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8E735">
      <w:pPr>
        <w:spacing w:after="0" w:line="240" w:lineRule="auto"/>
        <w:jc w:val="center"/>
        <w:rPr>
          <w:b/>
          <w:color w:val="002060"/>
          <w:sz w:val="32"/>
          <w:szCs w:val="32"/>
        </w:rPr>
      </w:pPr>
      <w:bookmarkStart w:id="0" w:name="_GoBack"/>
      <w:bookmarkEnd w:id="0"/>
      <w:r>
        <w:rPr>
          <w:b/>
          <w:color w:val="002060"/>
          <w:sz w:val="32"/>
          <w:szCs w:val="32"/>
        </w:rPr>
        <w:t>Mountain Theological Seminary</w:t>
      </w:r>
    </w:p>
    <w:p w14:paraId="27EFB5AA">
      <w:pPr>
        <w:spacing w:after="0" w:line="240" w:lineRule="auto"/>
        <w:jc w:val="center"/>
        <w:rPr>
          <w:b/>
          <w:color w:val="002060"/>
          <w:sz w:val="32"/>
          <w:szCs w:val="32"/>
        </w:rPr>
      </w:pPr>
      <w:r>
        <w:rPr>
          <w:b/>
          <w:color w:val="002060"/>
          <w:sz w:val="32"/>
          <w:szCs w:val="32"/>
        </w:rPr>
        <w:t>Graduate Course Syllabus</w:t>
      </w:r>
    </w:p>
    <w:p w14:paraId="03B16BDE">
      <w:pPr>
        <w:spacing w:after="0" w:line="240" w:lineRule="auto"/>
        <w:jc w:val="center"/>
        <w:rPr>
          <w:b/>
          <w:color w:val="002060"/>
          <w:sz w:val="32"/>
          <w:szCs w:val="32"/>
        </w:rPr>
      </w:pPr>
      <w:r>
        <w:rPr>
          <w:b/>
          <w:sz w:val="32"/>
          <w:szCs w:val="32"/>
        </w:rPr>
        <w:t>Greek Exegesis</w:t>
      </w:r>
    </w:p>
    <w:p w14:paraId="4883CC56">
      <w:pPr>
        <w:spacing w:after="0" w:line="240" w:lineRule="auto"/>
        <w:jc w:val="center"/>
        <w:rPr>
          <w:b/>
          <w:color w:val="002060"/>
          <w:sz w:val="32"/>
          <w:szCs w:val="32"/>
        </w:rPr>
      </w:pPr>
      <w:r>
        <w:rPr>
          <w:b/>
          <w:color w:val="002060"/>
          <w:sz w:val="32"/>
          <w:szCs w:val="32"/>
        </w:rPr>
        <w:t>NT611</w:t>
      </w:r>
    </w:p>
    <w:p w14:paraId="50079CC6">
      <w:pPr>
        <w:spacing w:after="0" w:line="240" w:lineRule="auto"/>
        <w:jc w:val="both"/>
        <w:rPr>
          <w:color w:val="000000" w:themeColor="text1"/>
          <w:sz w:val="24"/>
          <w:szCs w:val="24"/>
          <w14:textFill>
            <w14:solidFill>
              <w14:schemeClr w14:val="tx1"/>
            </w14:solidFill>
          </w14:textFill>
        </w:rPr>
      </w:pPr>
    </w:p>
    <w:p w14:paraId="26774B4D">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Spring 2026</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Dr. G. Steve Kinnard</w:t>
      </w:r>
    </w:p>
    <w:p w14:paraId="346F84BF">
      <w:pPr>
        <w:spacing w:after="0" w:line="240" w:lineRule="auto"/>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Jan. 18-May 9, 2026</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Office hours: by appointment</w:t>
      </w:r>
      <w:r>
        <w:rPr>
          <w:color w:val="000000" w:themeColor="text1"/>
          <w:sz w:val="24"/>
          <w:szCs w:val="24"/>
          <w14:textFill>
            <w14:solidFill>
              <w14:schemeClr w14:val="tx1"/>
            </w14:solidFill>
          </w14:textFill>
        </w:rPr>
        <w:tab/>
      </w:r>
    </w:p>
    <w:p w14:paraId="35445208">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Arvada, CO  80004</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fldChar w:fldCharType="begin"/>
      </w:r>
      <w:r>
        <w:instrText xml:space="preserve"> HYPERLINK "mailto:stevekinnard@mac.com" </w:instrText>
      </w:r>
      <w:r>
        <w:fldChar w:fldCharType="separate"/>
      </w:r>
      <w:r>
        <w:rPr>
          <w:rStyle w:val="13"/>
          <w:sz w:val="24"/>
          <w:szCs w:val="24"/>
        </w:rPr>
        <w:t>stevekinnard@mac.com</w:t>
      </w:r>
      <w:r>
        <w:rPr>
          <w:rStyle w:val="13"/>
          <w:sz w:val="24"/>
          <w:szCs w:val="24"/>
        </w:rPr>
        <w:fldChar w:fldCharType="end"/>
      </w:r>
    </w:p>
    <w:p w14:paraId="190BC1B1">
      <w:pPr>
        <w:spacing w:after="0"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t>845-553-5111</w:t>
      </w:r>
    </w:p>
    <w:p w14:paraId="3A332FFC">
      <w:pPr>
        <w:spacing w:after="0" w:line="240" w:lineRule="auto"/>
        <w:rPr>
          <w:color w:val="000000" w:themeColor="text1"/>
          <w:sz w:val="24"/>
          <w:szCs w:val="24"/>
          <w14:textFill>
            <w14:solidFill>
              <w14:schemeClr w14:val="tx1"/>
            </w14:solidFill>
          </w14:textFill>
        </w:rPr>
      </w:pPr>
    </w:p>
    <w:p w14:paraId="73127365">
      <w:pPr>
        <w:spacing w:after="0" w:line="240" w:lineRule="auto"/>
        <w:rPr>
          <w:rFonts w:cstheme="minorHAnsi"/>
          <w:b/>
          <w:color w:val="002060"/>
          <w:sz w:val="24"/>
          <w:szCs w:val="24"/>
        </w:rPr>
      </w:pPr>
      <w:r>
        <w:rPr>
          <w:rFonts w:cstheme="minorHAnsi"/>
          <w:b/>
          <w:color w:val="002060"/>
          <w:sz w:val="24"/>
          <w:szCs w:val="24"/>
        </w:rPr>
        <w:t>COURSE DESCRIPTION</w:t>
      </w:r>
    </w:p>
    <w:p w14:paraId="5BA68526">
      <w:pPr>
        <w:spacing w:after="0" w:line="240" w:lineRule="auto"/>
        <w:rPr>
          <w:rFonts w:cstheme="minorHAnsi"/>
          <w:sz w:val="24"/>
          <w:szCs w:val="24"/>
        </w:rPr>
      </w:pPr>
      <w:r>
        <w:rPr>
          <w:rFonts w:cstheme="minorHAnsi"/>
          <w:sz w:val="24"/>
          <w:szCs w:val="24"/>
        </w:rPr>
        <w:t>This course is built on NT 610 and NT 610 is a prerequisite for this course. This course consists of learning detailed elements involved in NT Greek exegesis.  This is a comprehensive study of syntax, inflection, and vocabulary on the intermediate level and exegetical readings in the Greek New Testament.</w:t>
      </w:r>
    </w:p>
    <w:p w14:paraId="3CD604A5">
      <w:pPr>
        <w:spacing w:after="0" w:line="240" w:lineRule="auto"/>
        <w:rPr>
          <w:rFonts w:cstheme="minorHAnsi"/>
          <w:sz w:val="24"/>
          <w:szCs w:val="24"/>
        </w:rPr>
      </w:pPr>
    </w:p>
    <w:p w14:paraId="2F3912F2">
      <w:pPr>
        <w:spacing w:after="0" w:line="240" w:lineRule="auto"/>
        <w:rPr>
          <w:rFonts w:cstheme="minorHAnsi"/>
          <w:b/>
          <w:color w:val="002060"/>
          <w:sz w:val="24"/>
          <w:szCs w:val="24"/>
        </w:rPr>
      </w:pPr>
      <w:r>
        <w:rPr>
          <w:rFonts w:cstheme="minorHAnsi"/>
          <w:b/>
          <w:color w:val="002060"/>
          <w:sz w:val="24"/>
          <w:szCs w:val="24"/>
        </w:rPr>
        <w:t>COURSE RATIONALE</w:t>
      </w:r>
    </w:p>
    <w:p w14:paraId="6AB8627A">
      <w:pPr>
        <w:spacing w:after="0" w:line="240" w:lineRule="auto"/>
        <w:rPr>
          <w:rFonts w:cstheme="minorHAnsi"/>
          <w:color w:val="273540"/>
          <w:sz w:val="24"/>
          <w:szCs w:val="24"/>
          <w:shd w:val="clear" w:color="auto" w:fill="FFFFFF"/>
        </w:rPr>
      </w:pPr>
      <w:r>
        <w:rPr>
          <w:rFonts w:cstheme="minorHAnsi"/>
          <w:color w:val="273540"/>
          <w:sz w:val="24"/>
          <w:szCs w:val="24"/>
          <w:shd w:val="clear" w:color="auto" w:fill="FFFFFF"/>
        </w:rPr>
        <w:t>This course will ground the beginning NT Greek student in the grammar, syntax, vocabulary of the Greek NT to prepare the student to be to read and translate the text more fluently and accurately. My intermediate Greek NT teacher, Dr. Dowell Flatt, used to tell his students, “A little Greek is a dangerous thing.” This course will move the student from the beginning level to the intermediate level. </w:t>
      </w:r>
    </w:p>
    <w:p w14:paraId="6171D228">
      <w:pPr>
        <w:spacing w:after="0" w:line="240" w:lineRule="auto"/>
        <w:rPr>
          <w:rFonts w:cstheme="minorHAnsi"/>
          <w:sz w:val="24"/>
          <w:szCs w:val="24"/>
        </w:rPr>
      </w:pPr>
    </w:p>
    <w:p w14:paraId="2DF32BF3">
      <w:pPr>
        <w:spacing w:after="0" w:line="240" w:lineRule="auto"/>
        <w:rPr>
          <w:rFonts w:cstheme="minorHAnsi"/>
          <w:b/>
          <w:color w:val="002060"/>
          <w:sz w:val="24"/>
          <w:szCs w:val="24"/>
        </w:rPr>
      </w:pPr>
      <w:r>
        <w:rPr>
          <w:rFonts w:cstheme="minorHAnsi"/>
          <w:b/>
          <w:color w:val="002060"/>
          <w:sz w:val="24"/>
          <w:szCs w:val="24"/>
        </w:rPr>
        <w:t>MTS MISSION</w:t>
      </w:r>
    </w:p>
    <w:p w14:paraId="6260F973">
      <w:pPr>
        <w:spacing w:after="0" w:line="240" w:lineRule="auto"/>
        <w:rPr>
          <w:rFonts w:cstheme="minorHAnsi"/>
          <w:bCs/>
          <w:sz w:val="24"/>
          <w:szCs w:val="24"/>
        </w:rPr>
      </w:pPr>
      <w:r>
        <w:rPr>
          <w:rFonts w:cstheme="minorHAnsi"/>
          <w:bCs/>
          <w:sz w:val="24"/>
          <w:szCs w:val="24"/>
        </w:rPr>
        <w:t>The mission of Mountain Theological Seminary is to equip followers of Jesus around the world to be spiritual leaders and servants in Christ's church by providing them with a transformative biblical distance education.</w:t>
      </w:r>
    </w:p>
    <w:p w14:paraId="474F4C15">
      <w:pPr>
        <w:spacing w:after="0" w:line="240" w:lineRule="auto"/>
        <w:rPr>
          <w:rFonts w:cstheme="minorHAnsi"/>
          <w:b/>
          <w:sz w:val="24"/>
          <w:szCs w:val="24"/>
        </w:rPr>
      </w:pPr>
    </w:p>
    <w:p w14:paraId="48269DDE">
      <w:pPr>
        <w:spacing w:after="0" w:line="240" w:lineRule="auto"/>
        <w:rPr>
          <w:rFonts w:cstheme="minorHAnsi"/>
          <w:b/>
          <w:color w:val="002060"/>
          <w:sz w:val="24"/>
          <w:szCs w:val="24"/>
        </w:rPr>
      </w:pPr>
      <w:r>
        <w:rPr>
          <w:rFonts w:cstheme="minorHAnsi"/>
          <w:b/>
          <w:color w:val="002060"/>
          <w:sz w:val="24"/>
          <w:szCs w:val="24"/>
        </w:rPr>
        <w:t>COURSE OBJECTIVES</w:t>
      </w:r>
    </w:p>
    <w:p w14:paraId="76FA15D1">
      <w:pPr>
        <w:spacing w:after="0" w:line="240" w:lineRule="auto"/>
        <w:ind w:firstLine="720"/>
        <w:rPr>
          <w:rFonts w:cstheme="minorHAnsi"/>
          <w:sz w:val="24"/>
          <w:szCs w:val="24"/>
        </w:rPr>
      </w:pPr>
    </w:p>
    <w:p w14:paraId="4122F2FD">
      <w:pPr>
        <w:spacing w:after="0" w:line="240" w:lineRule="auto"/>
        <w:rPr>
          <w:sz w:val="24"/>
          <w:szCs w:val="24"/>
        </w:rPr>
      </w:pPr>
      <w:r>
        <w:rPr>
          <w:sz w:val="24"/>
          <w:szCs w:val="24"/>
        </w:rPr>
        <w:t>As a result of this course, students should accomplish the following objectives:</w:t>
      </w:r>
    </w:p>
    <w:p w14:paraId="5B32D6DB">
      <w:pPr>
        <w:spacing w:after="0" w:line="240" w:lineRule="auto"/>
      </w:pPr>
    </w:p>
    <w:p w14:paraId="024A2E9B">
      <w:pPr>
        <w:pStyle w:val="23"/>
        <w:numPr>
          <w:ilvl w:val="0"/>
          <w:numId w:val="1"/>
        </w:numPr>
      </w:pPr>
      <w:r>
        <w:t xml:space="preserve">Analyze the literary and historical dimensions of the Greek New Testament. </w:t>
      </w:r>
    </w:p>
    <w:p w14:paraId="4FC3DBE9">
      <w:pPr>
        <w:pStyle w:val="23"/>
        <w:numPr>
          <w:ilvl w:val="0"/>
          <w:numId w:val="1"/>
        </w:numPr>
      </w:pPr>
      <w:r>
        <w:t xml:space="preserve">Examine exegetical methods based on NT Greek. </w:t>
      </w:r>
    </w:p>
    <w:p w14:paraId="32EB933C">
      <w:pPr>
        <w:pStyle w:val="23"/>
        <w:numPr>
          <w:ilvl w:val="0"/>
          <w:numId w:val="1"/>
        </w:numPr>
      </w:pPr>
      <w:r>
        <w:t>Assess interpretive approaches, critique hermeneutical methods, judge theological consistency, defend conclusions based on the Greek New Testament.</w:t>
      </w:r>
    </w:p>
    <w:p w14:paraId="06BC7209">
      <w:pPr>
        <w:pStyle w:val="23"/>
        <w:numPr>
          <w:ilvl w:val="0"/>
          <w:numId w:val="1"/>
        </w:numPr>
      </w:pPr>
      <w:r>
        <w:t>Synthesize biblical themes and compose arguments.</w:t>
      </w:r>
    </w:p>
    <w:p w14:paraId="0593A3D6">
      <w:pPr>
        <w:spacing w:after="0" w:line="240" w:lineRule="auto"/>
        <w:rPr>
          <w:rFonts w:cstheme="minorHAnsi"/>
          <w:sz w:val="24"/>
          <w:szCs w:val="24"/>
        </w:rPr>
      </w:pPr>
    </w:p>
    <w:p w14:paraId="050A93CB">
      <w:pPr>
        <w:pStyle w:val="3"/>
        <w:tabs>
          <w:tab w:val="clear" w:pos="-1080"/>
          <w:tab w:val="clear" w:pos="-720"/>
          <w:tab w:val="clear" w:pos="0"/>
          <w:tab w:val="clear" w:pos="54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s>
        <w:rPr>
          <w:rFonts w:asciiTheme="minorHAnsi" w:hAnsiTheme="minorHAnsi" w:cstheme="minorHAnsi"/>
          <w:color w:val="002060"/>
          <w:szCs w:val="24"/>
        </w:rPr>
      </w:pPr>
      <w:r>
        <w:rPr>
          <w:rFonts w:asciiTheme="minorHAnsi" w:hAnsiTheme="minorHAnsi" w:cstheme="minorHAnsi"/>
          <w:b/>
          <w:color w:val="002060"/>
          <w:szCs w:val="24"/>
        </w:rPr>
        <w:t>COURSE TEXTBOOKS</w:t>
      </w:r>
      <w:r>
        <w:rPr>
          <w:rFonts w:asciiTheme="minorHAnsi" w:hAnsiTheme="minorHAnsi" w:cstheme="minorHAnsi"/>
          <w:color w:val="002060"/>
          <w:szCs w:val="24"/>
        </w:rPr>
        <w:t xml:space="preserve">  </w:t>
      </w:r>
    </w:p>
    <w:p w14:paraId="3DF0F003">
      <w:pPr>
        <w:pStyle w:val="14"/>
        <w:spacing w:before="180" w:beforeAutospacing="0" w:after="180" w:afterAutospacing="0"/>
        <w:rPr>
          <w:rFonts w:asciiTheme="minorHAnsi" w:hAnsiTheme="minorHAnsi" w:cstheme="minorHAnsi"/>
          <w:color w:val="273540"/>
        </w:rPr>
      </w:pPr>
      <w:r>
        <w:rPr>
          <w:rFonts w:asciiTheme="minorHAnsi" w:hAnsiTheme="minorHAnsi" w:cstheme="minorHAnsi"/>
          <w:color w:val="273540"/>
        </w:rPr>
        <w:t>Köstenberger, Andreas, Benjamin L. Merkle and Robert L. Plummer.</w:t>
      </w:r>
      <w:r>
        <w:rPr>
          <w:rStyle w:val="25"/>
          <w:rFonts w:asciiTheme="minorHAnsi" w:hAnsiTheme="minorHAnsi" w:cstheme="minorHAnsi"/>
          <w:color w:val="273540"/>
        </w:rPr>
        <w:t> </w:t>
      </w:r>
      <w:r>
        <w:rPr>
          <w:rStyle w:val="9"/>
          <w:rFonts w:asciiTheme="minorHAnsi" w:hAnsiTheme="minorHAnsi" w:cstheme="minorHAnsi"/>
          <w:color w:val="273540"/>
        </w:rPr>
        <w:t>Going Deeper with New Testament Greek: An Intermediate Study of the Grammar and Syntax of the New Testament</w:t>
      </w:r>
      <w:r>
        <w:rPr>
          <w:rFonts w:asciiTheme="minorHAnsi" w:hAnsiTheme="minorHAnsi" w:cstheme="minorHAnsi"/>
          <w:color w:val="273540"/>
        </w:rPr>
        <w:t>.</w:t>
      </w:r>
      <w:r>
        <w:rPr>
          <w:rStyle w:val="25"/>
          <w:rFonts w:asciiTheme="minorHAnsi" w:hAnsiTheme="minorHAnsi" w:cstheme="minorHAnsi"/>
          <w:color w:val="273540"/>
        </w:rPr>
        <w:t> </w:t>
      </w:r>
      <w:r>
        <w:rPr>
          <w:rStyle w:val="15"/>
          <w:rFonts w:asciiTheme="minorHAnsi" w:hAnsiTheme="minorHAnsi" w:cstheme="minorHAnsi"/>
          <w:color w:val="273540"/>
        </w:rPr>
        <w:t>Revised Edition</w:t>
      </w:r>
      <w:r>
        <w:rPr>
          <w:rFonts w:asciiTheme="minorHAnsi" w:hAnsiTheme="minorHAnsi" w:cstheme="minorHAnsi"/>
          <w:color w:val="273540"/>
        </w:rPr>
        <w:t>. Nashville: B&amp;H, 2020. ISBN: 978-1-5359-8320-4</w:t>
      </w:r>
    </w:p>
    <w:p w14:paraId="5F346CF8">
      <w:pPr>
        <w:pStyle w:val="14"/>
        <w:spacing w:before="180" w:beforeAutospacing="0" w:after="180" w:afterAutospacing="0"/>
        <w:rPr>
          <w:rFonts w:asciiTheme="minorHAnsi" w:hAnsiTheme="minorHAnsi" w:cstheme="minorHAnsi"/>
          <w:color w:val="273540"/>
        </w:rPr>
      </w:pPr>
      <w:r>
        <w:rPr>
          <w:rStyle w:val="9"/>
          <w:rFonts w:asciiTheme="minorHAnsi" w:hAnsiTheme="minorHAnsi" w:cstheme="minorHAnsi"/>
          <w:color w:val="273540"/>
        </w:rPr>
        <w:t>UBS Greek New Testament Text</w:t>
      </w:r>
      <w:r>
        <w:rPr>
          <w:rFonts w:asciiTheme="minorHAnsi" w:hAnsiTheme="minorHAnsi" w:cstheme="minorHAnsi"/>
          <w:color w:val="273540"/>
        </w:rPr>
        <w:t>. 5th Edition. German Bible Society. ISBN: 978-3438051189</w:t>
      </w:r>
    </w:p>
    <w:p w14:paraId="50E90D7B">
      <w:pPr>
        <w:spacing w:after="0" w:line="240" w:lineRule="auto"/>
        <w:ind w:left="547" w:hanging="547"/>
        <w:rPr>
          <w:rFonts w:cstheme="minorHAnsi"/>
          <w:sz w:val="24"/>
          <w:szCs w:val="24"/>
        </w:rPr>
      </w:pPr>
      <w:r>
        <w:rPr>
          <w:rFonts w:cstheme="minorHAnsi"/>
          <w:sz w:val="24"/>
          <w:szCs w:val="24"/>
        </w:rPr>
        <w:t xml:space="preserve">For Writing papers please use </w:t>
      </w:r>
      <w:r>
        <w:rPr>
          <w:rFonts w:cstheme="minorHAnsi"/>
          <w:i/>
          <w:sz w:val="24"/>
          <w:szCs w:val="24"/>
        </w:rPr>
        <w:t>Turabian</w:t>
      </w:r>
      <w:r>
        <w:rPr>
          <w:rFonts w:cstheme="minorHAnsi"/>
          <w:sz w:val="24"/>
          <w:szCs w:val="24"/>
        </w:rPr>
        <w:t xml:space="preserve"> style and format: The following link are available for </w:t>
      </w:r>
    </w:p>
    <w:p w14:paraId="17B71742">
      <w:pPr>
        <w:spacing w:after="0" w:line="240" w:lineRule="auto"/>
        <w:ind w:left="547" w:hanging="547"/>
        <w:rPr>
          <w:rFonts w:cstheme="minorHAnsi"/>
          <w:sz w:val="24"/>
          <w:szCs w:val="24"/>
        </w:rPr>
      </w:pPr>
      <w:r>
        <w:rPr>
          <w:rFonts w:cstheme="minorHAnsi"/>
          <w:sz w:val="24"/>
          <w:szCs w:val="24"/>
        </w:rPr>
        <w:t>reference:</w:t>
      </w:r>
    </w:p>
    <w:p w14:paraId="6603F4D9">
      <w:pPr>
        <w:spacing w:after="0" w:line="240" w:lineRule="auto"/>
        <w:ind w:left="547" w:hanging="547"/>
        <w:rPr>
          <w:rFonts w:cstheme="minorHAnsi"/>
          <w:sz w:val="24"/>
          <w:szCs w:val="24"/>
        </w:rPr>
      </w:pPr>
      <w:r>
        <w:rPr>
          <w:rFonts w:cstheme="minorHAnsi"/>
          <w:sz w:val="24"/>
          <w:szCs w:val="24"/>
        </w:rPr>
        <w:t xml:space="preserve">  </w:t>
      </w:r>
    </w:p>
    <w:p w14:paraId="40D519AD">
      <w:pPr>
        <w:spacing w:after="0" w:line="240" w:lineRule="auto"/>
        <w:ind w:left="547" w:hanging="547"/>
        <w:rPr>
          <w:rFonts w:cstheme="minorHAnsi"/>
          <w:sz w:val="24"/>
          <w:szCs w:val="24"/>
        </w:rPr>
      </w:pPr>
      <w:r>
        <w:fldChar w:fldCharType="begin"/>
      </w:r>
      <w:r>
        <w:instrText xml:space="preserve"> HYPERLINK "http://www.press.uchicago.edu/books/turabian/turabian_citationguide.html" </w:instrText>
      </w:r>
      <w:r>
        <w:fldChar w:fldCharType="separate"/>
      </w:r>
      <w:r>
        <w:rPr>
          <w:rStyle w:val="13"/>
          <w:rFonts w:cstheme="minorHAnsi"/>
          <w:sz w:val="24"/>
          <w:szCs w:val="24"/>
        </w:rPr>
        <w:t>http://www.press.uchicago.edu/books/turabian/turabian_citationguide.html</w:t>
      </w:r>
      <w:r>
        <w:rPr>
          <w:rStyle w:val="13"/>
          <w:rFonts w:cstheme="minorHAnsi"/>
          <w:sz w:val="24"/>
          <w:szCs w:val="24"/>
        </w:rPr>
        <w:fldChar w:fldCharType="end"/>
      </w:r>
      <w:r>
        <w:rPr>
          <w:rFonts w:cstheme="minorHAnsi"/>
          <w:sz w:val="24"/>
          <w:szCs w:val="24"/>
        </w:rPr>
        <w:t xml:space="preserve"> </w:t>
      </w:r>
    </w:p>
    <w:p w14:paraId="18D19E5B">
      <w:pPr>
        <w:rPr>
          <w:rFonts w:cstheme="minorHAnsi"/>
          <w:sz w:val="24"/>
          <w:szCs w:val="24"/>
        </w:rPr>
      </w:pPr>
    </w:p>
    <w:p w14:paraId="3CB4D736">
      <w:pPr>
        <w:rPr>
          <w:rFonts w:cstheme="minorHAnsi"/>
          <w:b/>
          <w:bCs/>
          <w:color w:val="002060"/>
          <w:sz w:val="24"/>
          <w:szCs w:val="24"/>
        </w:rPr>
      </w:pPr>
      <w:r>
        <w:rPr>
          <w:rFonts w:cstheme="minorHAnsi"/>
          <w:b/>
          <w:bCs/>
          <w:color w:val="002060"/>
          <w:sz w:val="24"/>
          <w:szCs w:val="24"/>
        </w:rPr>
        <w:t>COURSE ASSIGNMENTS</w:t>
      </w:r>
    </w:p>
    <w:p w14:paraId="55F2CA26">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Course requirements</w:t>
      </w:r>
    </w:p>
    <w:p w14:paraId="5E42094A">
      <w:pPr>
        <w:numPr>
          <w:ilvl w:val="0"/>
          <w:numId w:val="2"/>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READING REPORT:</w:t>
      </w:r>
      <w:r>
        <w:rPr>
          <w:rFonts w:eastAsia="Times New Roman" w:cstheme="minorHAnsi"/>
          <w:color w:val="273540"/>
          <w:sz w:val="24"/>
          <w:szCs w:val="24"/>
        </w:rPr>
        <w:t> You are required to keep a record of your reading and turn it in on the due date. If a reading report is not received, a student will receive no credit for reading. While you should keep on schedule with your reading, you only need to complete the reading assignments by the last day of class to receive credit on your reading report. The reading report is due </w:t>
      </w:r>
      <w:r>
        <w:rPr>
          <w:rFonts w:eastAsia="Times New Roman" w:cstheme="minorHAnsi"/>
          <w:b/>
          <w:bCs/>
          <w:color w:val="273540"/>
          <w:sz w:val="24"/>
          <w:szCs w:val="24"/>
        </w:rPr>
        <w:t>May 9th. </w:t>
      </w:r>
    </w:p>
    <w:p w14:paraId="266B54E5">
      <w:pPr>
        <w:numPr>
          <w:ilvl w:val="0"/>
          <w:numId w:val="2"/>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Quizzes:</w:t>
      </w:r>
      <w:r>
        <w:rPr>
          <w:rFonts w:eastAsia="Times New Roman" w:cstheme="minorHAnsi"/>
          <w:color w:val="273540"/>
          <w:sz w:val="24"/>
          <w:szCs w:val="24"/>
        </w:rPr>
        <w:t> There will be a quiz </w:t>
      </w:r>
      <w:r>
        <w:rPr>
          <w:rFonts w:eastAsia="Times New Roman" w:cstheme="minorHAnsi"/>
          <w:b/>
          <w:bCs/>
          <w:color w:val="273540"/>
          <w:sz w:val="24"/>
          <w:szCs w:val="24"/>
        </w:rPr>
        <w:t>every Wednesday </w:t>
      </w:r>
      <w:r>
        <w:rPr>
          <w:rFonts w:eastAsia="Times New Roman" w:cstheme="minorHAnsi"/>
          <w:color w:val="273540"/>
          <w:sz w:val="24"/>
          <w:szCs w:val="24"/>
        </w:rPr>
        <w:t>(unless otherwise noted) which will cover the vocabulary and grammar/syntax of the passages we covered the previous week. Students will also need to complete the assigned chapter of </w:t>
      </w:r>
      <w:r>
        <w:rPr>
          <w:rFonts w:eastAsia="Times New Roman" w:cstheme="minorHAnsi"/>
          <w:i/>
          <w:iCs/>
          <w:color w:val="273540"/>
          <w:sz w:val="24"/>
          <w:szCs w:val="24"/>
        </w:rPr>
        <w:t>Deeper Greek</w:t>
      </w:r>
      <w:r>
        <w:rPr>
          <w:rFonts w:eastAsia="Times New Roman" w:cstheme="minorHAnsi"/>
          <w:color w:val="273540"/>
          <w:sz w:val="24"/>
          <w:szCs w:val="24"/>
        </w:rPr>
        <w:t> which will be assessed through the weekly quiz.</w:t>
      </w:r>
    </w:p>
    <w:p w14:paraId="7EA49613">
      <w:pPr>
        <w:numPr>
          <w:ilvl w:val="0"/>
          <w:numId w:val="2"/>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CLASS PARTICIPATION:</w:t>
      </w:r>
      <w:r>
        <w:rPr>
          <w:rFonts w:eastAsia="Times New Roman" w:cstheme="minorHAnsi"/>
          <w:color w:val="273540"/>
          <w:sz w:val="24"/>
          <w:szCs w:val="24"/>
        </w:rPr>
        <w:t> Each student is expected to be in class every Wednesday and participate (which means having translated the assigned text, parsed all the verbs, and noted any significant grammatical features in the text). Students will be expected to read their translation in class and answer questions related to the grammar and syntax of the verse.</w:t>
      </w:r>
    </w:p>
    <w:p w14:paraId="0B1E62A6">
      <w:pPr>
        <w:numPr>
          <w:ilvl w:val="0"/>
          <w:numId w:val="2"/>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WORD STUDY:</w:t>
      </w:r>
      <w:r>
        <w:rPr>
          <w:rFonts w:eastAsia="Times New Roman" w:cstheme="minorHAnsi"/>
          <w:color w:val="273540"/>
          <w:sz w:val="24"/>
          <w:szCs w:val="24"/>
        </w:rPr>
        <w:t> This assignment is to be written and submitted to the professor. It is also to be reported to the class. It is due on Wednesday April 24.</w:t>
      </w:r>
    </w:p>
    <w:p w14:paraId="27BB24A4">
      <w:pPr>
        <w:numPr>
          <w:ilvl w:val="0"/>
          <w:numId w:val="2"/>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EXEGETICAL PAPER:</w:t>
      </w:r>
      <w:r>
        <w:rPr>
          <w:rFonts w:eastAsia="Times New Roman" w:cstheme="minorHAnsi"/>
          <w:color w:val="273540"/>
          <w:sz w:val="24"/>
          <w:szCs w:val="24"/>
        </w:rPr>
        <w:t> Write a </w:t>
      </w:r>
      <w:r>
        <w:rPr>
          <w:rFonts w:eastAsia="Times New Roman" w:cstheme="minorHAnsi"/>
          <w:b/>
          <w:bCs/>
          <w:color w:val="273540"/>
          <w:sz w:val="24"/>
          <w:szCs w:val="24"/>
        </w:rPr>
        <w:t>12–15 page</w:t>
      </w:r>
      <w:r>
        <w:rPr>
          <w:rFonts w:eastAsia="Times New Roman" w:cstheme="minorHAnsi"/>
          <w:color w:val="273540"/>
          <w:sz w:val="24"/>
          <w:szCs w:val="24"/>
        </w:rPr>
        <w:t> exegetical paper on Romans 12:1–2. The paper should focus on the grammar and syntax of the Greek language as well as the overall meaning of the text. A basic preaching outline should also be included as the last page of the paper. The paper is due </w:t>
      </w:r>
      <w:r>
        <w:rPr>
          <w:rFonts w:eastAsia="Times New Roman" w:cstheme="minorHAnsi"/>
          <w:b/>
          <w:bCs/>
          <w:color w:val="273540"/>
          <w:sz w:val="24"/>
          <w:szCs w:val="24"/>
        </w:rPr>
        <w:t>May 9.</w:t>
      </w:r>
    </w:p>
    <w:p w14:paraId="5179731B">
      <w:pPr>
        <w:numPr>
          <w:ilvl w:val="0"/>
          <w:numId w:val="2"/>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MIDTERM EXAM:</w:t>
      </w:r>
      <w:r>
        <w:rPr>
          <w:rFonts w:eastAsia="Times New Roman" w:cstheme="minorHAnsi"/>
          <w:color w:val="273540"/>
          <w:sz w:val="24"/>
          <w:szCs w:val="24"/>
        </w:rPr>
        <w:t> The Midterm exam must be completed and returned to the instructor on </w:t>
      </w:r>
      <w:r>
        <w:rPr>
          <w:rFonts w:eastAsia="Times New Roman" w:cstheme="minorHAnsi"/>
          <w:b/>
          <w:bCs/>
          <w:color w:val="273540"/>
          <w:sz w:val="24"/>
          <w:szCs w:val="24"/>
        </w:rPr>
        <w:t>March 15.</w:t>
      </w:r>
    </w:p>
    <w:p w14:paraId="3B41B03F">
      <w:pPr>
        <w:numPr>
          <w:ilvl w:val="0"/>
          <w:numId w:val="2"/>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FINAL EXAM: </w:t>
      </w:r>
      <w:r>
        <w:rPr>
          <w:rFonts w:eastAsia="Times New Roman" w:cstheme="minorHAnsi"/>
          <w:color w:val="273540"/>
          <w:sz w:val="24"/>
          <w:szCs w:val="24"/>
        </w:rPr>
        <w:t>The final exam must be completed and returned to the instructor on </w:t>
      </w:r>
      <w:r>
        <w:rPr>
          <w:rFonts w:eastAsia="Times New Roman" w:cstheme="minorHAnsi"/>
          <w:b/>
          <w:bCs/>
          <w:color w:val="273540"/>
          <w:sz w:val="24"/>
          <w:szCs w:val="24"/>
        </w:rPr>
        <w:t>May 9</w:t>
      </w:r>
      <w:r>
        <w:rPr>
          <w:rFonts w:eastAsia="Times New Roman" w:cstheme="minorHAnsi"/>
          <w:color w:val="273540"/>
          <w:sz w:val="24"/>
          <w:szCs w:val="24"/>
        </w:rPr>
        <w:t>.</w:t>
      </w:r>
    </w:p>
    <w:p w14:paraId="73B55B18">
      <w:pPr>
        <w:tabs>
          <w:tab w:val="left" w:pos="720"/>
          <w:tab w:val="left" w:pos="1440"/>
          <w:tab w:val="left" w:pos="2160"/>
          <w:tab w:val="left" w:pos="2880"/>
          <w:tab w:val="left" w:pos="3600"/>
          <w:tab w:val="left" w:pos="4320"/>
          <w:tab w:val="left" w:pos="5040"/>
          <w:tab w:val="left" w:pos="5760"/>
          <w:tab w:val="left" w:pos="6480"/>
          <w:tab w:val="left" w:pos="8335"/>
        </w:tabs>
        <w:rPr>
          <w:rFonts w:cstheme="minorHAnsi"/>
          <w:sz w:val="24"/>
          <w:szCs w:val="24"/>
        </w:rPr>
      </w:pPr>
      <w:r>
        <w:rPr>
          <w:rFonts w:cstheme="minorHAnsi"/>
          <w:b/>
          <w:bCs/>
          <w:sz w:val="24"/>
          <w:szCs w:val="24"/>
        </w:rPr>
        <w:t>USDE REQUIREMENTS</w:t>
      </w:r>
    </w:p>
    <w:p w14:paraId="3CEE6E32">
      <w:pPr>
        <w:ind w:left="720"/>
        <w:rPr>
          <w:sz w:val="20"/>
          <w:szCs w:val="20"/>
        </w:rPr>
      </w:pPr>
      <w:r>
        <w:rPr>
          <w:rFonts w:cstheme="minorHAnsi"/>
          <w:sz w:val="24"/>
          <w:szCs w:val="24"/>
        </w:rPr>
        <w:t>           </w:t>
      </w:r>
      <w:r>
        <w:rPr>
          <w:sz w:val="20"/>
          <w:szCs w:val="20"/>
        </w:rPr>
        <w:t xml:space="preserve">The United States Department of Education (USDE) requires a minimum of 135 hours of work for </w:t>
      </w:r>
      <w:r>
        <w:rPr>
          <w:i/>
          <w:sz w:val="20"/>
          <w:szCs w:val="20"/>
        </w:rPr>
        <w:t>any</w:t>
      </w:r>
      <w:r>
        <w:rPr>
          <w:sz w:val="20"/>
          <w:szCs w:val="20"/>
        </w:rPr>
        <w:t xml:space="preserve"> 3-hour course, regardless of how long the course lasts.  It does not have to be the </w:t>
      </w:r>
      <w:r>
        <w:rPr>
          <w:i/>
          <w:sz w:val="20"/>
          <w:szCs w:val="20"/>
        </w:rPr>
        <w:t>same work</w:t>
      </w:r>
      <w:r>
        <w:rPr>
          <w:sz w:val="20"/>
          <w:szCs w:val="20"/>
        </w:rPr>
        <w:t xml:space="preserve"> as a traditional 15-week course, but it must be the </w:t>
      </w:r>
      <w:r>
        <w:rPr>
          <w:i/>
          <w:sz w:val="20"/>
          <w:szCs w:val="20"/>
        </w:rPr>
        <w:t>same amount</w:t>
      </w:r>
      <w:r>
        <w:rPr>
          <w:sz w:val="20"/>
          <w:szCs w:val="20"/>
        </w:rPr>
        <w:t xml:space="preserve"> of work.  To meet this USDE requirement, </w:t>
      </w:r>
      <w:r>
        <w:rPr>
          <w:b/>
          <w:i/>
          <w:sz w:val="20"/>
          <w:szCs w:val="20"/>
        </w:rPr>
        <w:t xml:space="preserve">all MTS instructors must list in their syllabi the amount of time that each assignment should take.  The total hours for all work in a 3-semester-hour class must equal at least 135 hours, including any in-class time. </w:t>
      </w:r>
      <w:r>
        <w:rPr>
          <w:sz w:val="20"/>
          <w:szCs w:val="20"/>
        </w:rPr>
        <w:t xml:space="preserve">  Use the following formula for reading and writing workloads: an average adult student takes 1 hour to read and absorb 20 pages of graduate-level text and 1.5 hours to research and write and rewrite 1 page of graduate-level text.  Our reading and writing guidelines require about 1,000 pages of reading per course and up to 50 pages of writing per course (including any online posts).  Using the formula above, for example, reading 1,000 pages should take about 50 hours and writing 50 pages should take about 75 hours.  That is a total of 125 hours, not including any in-class time for any onsite or offsite courses.</w:t>
      </w:r>
    </w:p>
    <w:p w14:paraId="220656C6">
      <w:pPr>
        <w:rPr>
          <w:sz w:val="20"/>
          <w:szCs w:val="20"/>
        </w:rPr>
      </w:pPr>
      <w:r>
        <w:rPr>
          <w:sz w:val="20"/>
          <w:szCs w:val="20"/>
        </w:rPr>
        <w:tab/>
      </w:r>
      <w:r>
        <w:rPr>
          <w:sz w:val="20"/>
          <w:szCs w:val="20"/>
        </w:rPr>
        <w:t>Use the following formula for determining total student work hours:</w:t>
      </w:r>
    </w:p>
    <w:p w14:paraId="683B9EE7">
      <w:pPr>
        <w:ind w:left="720"/>
        <w:rPr>
          <w:sz w:val="20"/>
          <w:szCs w:val="20"/>
        </w:rPr>
      </w:pPr>
      <w:r>
        <w:rPr>
          <w:sz w:val="20"/>
          <w:szCs w:val="20"/>
        </w:rPr>
        <w:t># of hours in class (including online, in person, and video )+ (X pages /20) hours of reading + (Y pages of writing and research x 1.5) hours of writing &gt;= 135 hours.  Note that the total number of hours in a course may be more than 135, but it cannot be less.</w:t>
      </w:r>
      <w:r>
        <w:t xml:space="preserve"> </w:t>
      </w:r>
    </w:p>
    <w:p w14:paraId="524BEDDE">
      <w:pPr>
        <w:spacing w:after="0" w:line="240" w:lineRule="auto"/>
        <w:rPr>
          <w:sz w:val="20"/>
          <w:szCs w:val="20"/>
        </w:rPr>
      </w:pPr>
      <w:r>
        <w:rPr>
          <w:sz w:val="20"/>
          <w:szCs w:val="20"/>
        </w:rPr>
        <w:t xml:space="preserve">  </w:t>
      </w:r>
      <w:r>
        <w:rPr>
          <w:sz w:val="20"/>
          <w:szCs w:val="20"/>
        </w:rPr>
        <w:tab/>
      </w:r>
      <w:r>
        <w:rPr>
          <w:sz w:val="20"/>
          <w:szCs w:val="20"/>
        </w:rPr>
        <w:tab/>
      </w:r>
      <w:r>
        <w:rPr>
          <w:sz w:val="20"/>
          <w:szCs w:val="20"/>
        </w:rPr>
        <w:t>1 hour in the classroom = 1 hour of course work</w:t>
      </w:r>
    </w:p>
    <w:p w14:paraId="45F13158">
      <w:pPr>
        <w:spacing w:after="0" w:line="240" w:lineRule="auto"/>
        <w:ind w:left="720" w:firstLine="720"/>
        <w:rPr>
          <w:sz w:val="20"/>
          <w:szCs w:val="20"/>
        </w:rPr>
      </w:pPr>
      <w:r>
        <w:rPr>
          <w:sz w:val="20"/>
          <w:szCs w:val="20"/>
        </w:rPr>
        <w:t>20 pages of reading = 1 hour of course work</w:t>
      </w:r>
    </w:p>
    <w:p w14:paraId="50FED2B0">
      <w:pPr>
        <w:spacing w:after="0" w:line="240" w:lineRule="auto"/>
        <w:rPr>
          <w:sz w:val="20"/>
          <w:szCs w:val="20"/>
        </w:rPr>
      </w:pPr>
      <w:r>
        <w:rPr>
          <w:sz w:val="20"/>
          <w:szCs w:val="20"/>
        </w:rPr>
        <w:t xml:space="preserve"> </w:t>
      </w:r>
      <w:r>
        <w:rPr>
          <w:sz w:val="20"/>
          <w:szCs w:val="20"/>
        </w:rPr>
        <w:tab/>
      </w:r>
      <w:r>
        <w:rPr>
          <w:sz w:val="20"/>
          <w:szCs w:val="20"/>
        </w:rPr>
        <w:t xml:space="preserve"> </w:t>
      </w:r>
      <w:r>
        <w:rPr>
          <w:sz w:val="20"/>
          <w:szCs w:val="20"/>
        </w:rPr>
        <w:tab/>
      </w:r>
      <w:r>
        <w:rPr>
          <w:sz w:val="20"/>
          <w:szCs w:val="20"/>
        </w:rPr>
        <w:t>1 page (300 words) of research and writing = 1.5 hours of course work</w:t>
      </w:r>
    </w:p>
    <w:p w14:paraId="5AE57BFC">
      <w:pPr>
        <w:spacing w:after="0" w:line="240" w:lineRule="auto"/>
        <w:rPr>
          <w:sz w:val="20"/>
          <w:szCs w:val="20"/>
        </w:rPr>
      </w:pPr>
      <w:r>
        <w:rPr>
          <w:sz w:val="20"/>
          <w:szCs w:val="20"/>
        </w:rPr>
        <w:t xml:space="preserve">  </w:t>
      </w:r>
      <w:r>
        <w:rPr>
          <w:sz w:val="20"/>
          <w:szCs w:val="20"/>
        </w:rPr>
        <w:tab/>
      </w:r>
      <w:r>
        <w:rPr>
          <w:sz w:val="20"/>
          <w:szCs w:val="20"/>
        </w:rPr>
        <w:tab/>
      </w:r>
      <w:r>
        <w:rPr>
          <w:sz w:val="20"/>
          <w:szCs w:val="20"/>
        </w:rPr>
        <w:t>1 hour of field research = 1 hour of course work</w:t>
      </w:r>
    </w:p>
    <w:p w14:paraId="30D2486A">
      <w:pPr>
        <w:rPr>
          <w:sz w:val="20"/>
          <w:szCs w:val="20"/>
        </w:rPr>
      </w:pPr>
      <w:r>
        <w:rPr>
          <w:sz w:val="20"/>
          <w:szCs w:val="20"/>
        </w:rPr>
        <w:t xml:space="preserve">  </w:t>
      </w:r>
      <w:r>
        <w:rPr>
          <w:sz w:val="20"/>
          <w:szCs w:val="20"/>
        </w:rPr>
        <w:tab/>
      </w:r>
      <w:r>
        <w:rPr>
          <w:sz w:val="20"/>
          <w:szCs w:val="20"/>
        </w:rPr>
        <w:tab/>
      </w:r>
      <w:r>
        <w:rPr>
          <w:sz w:val="20"/>
          <w:szCs w:val="20"/>
        </w:rPr>
        <w:t>1 page of online posting (200+ words) = 1 hour of course work.</w:t>
      </w:r>
    </w:p>
    <w:p w14:paraId="6C71DFEE">
      <w:pPr>
        <w:tabs>
          <w:tab w:val="left" w:pos="720"/>
          <w:tab w:val="left" w:pos="1440"/>
          <w:tab w:val="left" w:pos="2160"/>
          <w:tab w:val="left" w:pos="2880"/>
          <w:tab w:val="left" w:pos="3600"/>
          <w:tab w:val="left" w:pos="4320"/>
          <w:tab w:val="left" w:pos="5040"/>
          <w:tab w:val="left" w:pos="5760"/>
          <w:tab w:val="left" w:pos="6480"/>
          <w:tab w:val="left" w:pos="8335"/>
        </w:tabs>
        <w:spacing w:after="0"/>
        <w:rPr>
          <w:rFonts w:cstheme="minorHAnsi"/>
          <w:sz w:val="24"/>
          <w:szCs w:val="24"/>
        </w:rPr>
      </w:pPr>
      <w:r>
        <w:rPr>
          <w:rFonts w:cstheme="minorHAnsi"/>
          <w:sz w:val="24"/>
          <w:szCs w:val="24"/>
        </w:rPr>
        <w:t>            Classroom = 15 hours</w:t>
      </w:r>
    </w:p>
    <w:p w14:paraId="67A89F93">
      <w:pPr>
        <w:tabs>
          <w:tab w:val="left" w:pos="720"/>
          <w:tab w:val="left" w:pos="1440"/>
          <w:tab w:val="left" w:pos="2160"/>
          <w:tab w:val="left" w:pos="2880"/>
          <w:tab w:val="left" w:pos="3600"/>
          <w:tab w:val="left" w:pos="4320"/>
          <w:tab w:val="left" w:pos="5040"/>
          <w:tab w:val="left" w:pos="5760"/>
          <w:tab w:val="left" w:pos="6480"/>
          <w:tab w:val="left" w:pos="8335"/>
        </w:tabs>
        <w:spacing w:after="0" w:line="240" w:lineRule="auto"/>
        <w:rPr>
          <w:rFonts w:cstheme="minorHAnsi"/>
          <w:sz w:val="24"/>
          <w:szCs w:val="24"/>
        </w:rPr>
      </w:pPr>
      <w:r>
        <w:rPr>
          <w:rFonts w:cstheme="minorHAnsi"/>
          <w:sz w:val="24"/>
          <w:szCs w:val="24"/>
        </w:rPr>
        <w:t>            Reading =  45 hours</w:t>
      </w:r>
    </w:p>
    <w:p w14:paraId="4AFEBCD1">
      <w:pPr>
        <w:tabs>
          <w:tab w:val="left" w:pos="720"/>
          <w:tab w:val="left" w:pos="1440"/>
          <w:tab w:val="left" w:pos="2160"/>
          <w:tab w:val="left" w:pos="2880"/>
          <w:tab w:val="left" w:pos="3600"/>
          <w:tab w:val="left" w:pos="4320"/>
          <w:tab w:val="left" w:pos="5040"/>
          <w:tab w:val="left" w:pos="5760"/>
          <w:tab w:val="left" w:pos="6480"/>
          <w:tab w:val="left" w:pos="8335"/>
        </w:tabs>
        <w:spacing w:after="0" w:line="240" w:lineRule="auto"/>
        <w:rPr>
          <w:rFonts w:cstheme="minorHAnsi"/>
          <w:sz w:val="24"/>
          <w:szCs w:val="24"/>
        </w:rPr>
      </w:pPr>
      <w:r>
        <w:rPr>
          <w:rFonts w:cstheme="minorHAnsi"/>
          <w:sz w:val="24"/>
          <w:szCs w:val="24"/>
        </w:rPr>
        <w:t>            Research and writing = 45 hours </w:t>
      </w:r>
    </w:p>
    <w:p w14:paraId="299E85C7">
      <w:pPr>
        <w:tabs>
          <w:tab w:val="left" w:pos="720"/>
          <w:tab w:val="left" w:pos="1440"/>
          <w:tab w:val="left" w:pos="2160"/>
          <w:tab w:val="left" w:pos="2880"/>
          <w:tab w:val="left" w:pos="3600"/>
          <w:tab w:val="left" w:pos="4320"/>
          <w:tab w:val="left" w:pos="5040"/>
          <w:tab w:val="left" w:pos="5760"/>
          <w:tab w:val="left" w:pos="6480"/>
          <w:tab w:val="left" w:pos="8335"/>
        </w:tabs>
        <w:spacing w:after="0" w:line="240" w:lineRule="auto"/>
        <w:rPr>
          <w:rFonts w:cstheme="minorHAnsi"/>
          <w:sz w:val="24"/>
          <w:szCs w:val="24"/>
        </w:rPr>
      </w:pPr>
      <w:r>
        <w:rPr>
          <w:rFonts w:cstheme="minorHAnsi"/>
          <w:sz w:val="24"/>
          <w:szCs w:val="24"/>
        </w:rPr>
        <w:t>            Translating = 15 hours</w:t>
      </w:r>
    </w:p>
    <w:p w14:paraId="3E57A352">
      <w:pPr>
        <w:tabs>
          <w:tab w:val="left" w:pos="720"/>
          <w:tab w:val="left" w:pos="1440"/>
          <w:tab w:val="left" w:pos="2160"/>
          <w:tab w:val="left" w:pos="2880"/>
          <w:tab w:val="left" w:pos="3600"/>
          <w:tab w:val="left" w:pos="4320"/>
          <w:tab w:val="left" w:pos="5040"/>
          <w:tab w:val="left" w:pos="5760"/>
          <w:tab w:val="left" w:pos="6480"/>
          <w:tab w:val="left" w:pos="8335"/>
        </w:tabs>
        <w:spacing w:after="0" w:line="240" w:lineRule="auto"/>
        <w:rPr>
          <w:rFonts w:cstheme="minorHAnsi"/>
          <w:sz w:val="24"/>
          <w:szCs w:val="24"/>
        </w:rPr>
      </w:pPr>
      <w:r>
        <w:rPr>
          <w:rFonts w:cstheme="minorHAnsi"/>
          <w:sz w:val="24"/>
          <w:szCs w:val="24"/>
        </w:rPr>
        <w:t>            Learning Vocabulary = 15 hours</w:t>
      </w:r>
    </w:p>
    <w:p w14:paraId="0DD823D5">
      <w:pPr>
        <w:tabs>
          <w:tab w:val="left" w:pos="720"/>
          <w:tab w:val="left" w:pos="1440"/>
          <w:tab w:val="left" w:pos="2160"/>
          <w:tab w:val="left" w:pos="2880"/>
          <w:tab w:val="left" w:pos="3600"/>
          <w:tab w:val="left" w:pos="4320"/>
          <w:tab w:val="left" w:pos="5040"/>
          <w:tab w:val="left" w:pos="5760"/>
          <w:tab w:val="left" w:pos="6480"/>
          <w:tab w:val="left" w:pos="8335"/>
        </w:tabs>
        <w:rPr>
          <w:rFonts w:cstheme="minorHAnsi"/>
          <w:sz w:val="24"/>
          <w:szCs w:val="24"/>
        </w:rPr>
      </w:pPr>
      <w:r>
        <w:rPr>
          <w:rFonts w:cstheme="minorHAnsi"/>
          <w:sz w:val="24"/>
          <w:szCs w:val="24"/>
        </w:rPr>
        <w:t>          Total = 135</w:t>
      </w:r>
    </w:p>
    <w:p w14:paraId="6285E712">
      <w:pPr>
        <w:rPr>
          <w:rFonts w:cstheme="minorHAnsi"/>
          <w:b/>
          <w:color w:val="002060"/>
          <w:sz w:val="24"/>
          <w:szCs w:val="24"/>
        </w:rPr>
      </w:pPr>
      <w:r>
        <w:rPr>
          <w:rFonts w:cstheme="minorHAnsi"/>
          <w:b/>
          <w:color w:val="002060"/>
          <w:sz w:val="24"/>
          <w:szCs w:val="24"/>
        </w:rPr>
        <w:t>COURSE EXAMS/QUIZZES</w:t>
      </w:r>
    </w:p>
    <w:p w14:paraId="258AB552">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Course Assessment</w:t>
      </w:r>
    </w:p>
    <w:p w14:paraId="555AC6E1">
      <w:pPr>
        <w:numPr>
          <w:ilvl w:val="0"/>
          <w:numId w:val="3"/>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Quizzes 23 points</w:t>
      </w:r>
    </w:p>
    <w:p w14:paraId="168C9981">
      <w:pPr>
        <w:numPr>
          <w:ilvl w:val="0"/>
          <w:numId w:val="3"/>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Word Study  5 points</w:t>
      </w:r>
    </w:p>
    <w:p w14:paraId="2AE9B5B1">
      <w:pPr>
        <w:numPr>
          <w:ilvl w:val="0"/>
          <w:numId w:val="3"/>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Exegetical Paper 25 points</w:t>
      </w:r>
    </w:p>
    <w:p w14:paraId="62EC1A3F">
      <w:pPr>
        <w:numPr>
          <w:ilvl w:val="0"/>
          <w:numId w:val="3"/>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Midterm Exam 18 points</w:t>
      </w:r>
    </w:p>
    <w:p w14:paraId="16B7BFA7">
      <w:pPr>
        <w:numPr>
          <w:ilvl w:val="0"/>
          <w:numId w:val="3"/>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Final Exam </w:t>
      </w:r>
      <w:r>
        <w:rPr>
          <w:rFonts w:eastAsia="Times New Roman" w:cstheme="minorHAnsi"/>
          <w:color w:val="273540"/>
          <w:sz w:val="24"/>
          <w:szCs w:val="24"/>
          <w:u w:val="single"/>
        </w:rPr>
        <w:t>25 points</w:t>
      </w:r>
    </w:p>
    <w:p w14:paraId="22401833">
      <w:pPr>
        <w:spacing w:before="180" w:after="180" w:line="240" w:lineRule="auto"/>
        <w:rPr>
          <w:rFonts w:eastAsia="Times New Roman" w:cstheme="minorHAnsi"/>
          <w:color w:val="273540"/>
          <w:sz w:val="24"/>
          <w:szCs w:val="24"/>
        </w:rPr>
      </w:pPr>
      <w:r>
        <w:rPr>
          <w:rFonts w:eastAsia="Times New Roman" w:cstheme="minorHAnsi"/>
          <w:color w:val="273540"/>
          <w:sz w:val="24"/>
          <w:szCs w:val="24"/>
        </w:rPr>
        <w:t>                            </w:t>
      </w:r>
      <w:r>
        <w:rPr>
          <w:rFonts w:eastAsia="Times New Roman" w:cstheme="minorHAnsi"/>
          <w:b/>
          <w:bCs/>
          <w:color w:val="273540"/>
          <w:sz w:val="24"/>
          <w:szCs w:val="24"/>
        </w:rPr>
        <w:t>100 points</w:t>
      </w:r>
    </w:p>
    <w:p w14:paraId="51E84B5C">
      <w:pPr>
        <w:spacing w:after="0" w:line="240" w:lineRule="auto"/>
        <w:rPr>
          <w:rFonts w:cstheme="minorHAnsi"/>
          <w:b/>
          <w:color w:val="002060"/>
          <w:sz w:val="24"/>
          <w:szCs w:val="24"/>
        </w:rPr>
      </w:pPr>
      <w:r>
        <w:rPr>
          <w:rFonts w:cstheme="minorHAnsi"/>
          <w:b/>
          <w:color w:val="002060"/>
          <w:sz w:val="24"/>
          <w:szCs w:val="24"/>
        </w:rPr>
        <w:t xml:space="preserve">COURSE GRADING </w:t>
      </w:r>
    </w:p>
    <w:p w14:paraId="579FFB10">
      <w:pPr>
        <w:spacing w:after="0" w:line="240" w:lineRule="auto"/>
        <w:ind w:firstLine="720"/>
        <w:rPr>
          <w:rFonts w:cstheme="minorHAnsi"/>
          <w:sz w:val="24"/>
          <w:szCs w:val="24"/>
        </w:rPr>
      </w:pPr>
      <w:r>
        <w:rPr>
          <w:rFonts w:cstheme="minorHAnsi"/>
          <w:sz w:val="24"/>
          <w:szCs w:val="24"/>
        </w:rPr>
        <w:t>Below is the MTS grading scale for this class:</w:t>
      </w:r>
    </w:p>
    <w:p w14:paraId="2F6F6B35">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A </w:t>
      </w:r>
      <w:r>
        <w:rPr>
          <w:rFonts w:cstheme="minorHAnsi"/>
          <w:sz w:val="24"/>
          <w:szCs w:val="24"/>
        </w:rPr>
        <w:tab/>
      </w:r>
      <w:r>
        <w:rPr>
          <w:rFonts w:cstheme="minorHAnsi"/>
          <w:sz w:val="24"/>
          <w:szCs w:val="24"/>
        </w:rPr>
        <w:t xml:space="preserve">Excellent </w:t>
      </w:r>
      <w:r>
        <w:rPr>
          <w:rFonts w:cstheme="minorHAnsi"/>
          <w:sz w:val="24"/>
          <w:szCs w:val="24"/>
        </w:rPr>
        <w:tab/>
      </w:r>
      <w:r>
        <w:rPr>
          <w:rFonts w:cstheme="minorHAnsi"/>
          <w:sz w:val="24"/>
          <w:szCs w:val="24"/>
        </w:rPr>
        <w:t xml:space="preserve">94–100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4.00</w:t>
      </w:r>
    </w:p>
    <w:p w14:paraId="6070944A">
      <w:pPr>
        <w:tabs>
          <w:tab w:val="left" w:pos="720"/>
          <w:tab w:val="left" w:pos="2160"/>
          <w:tab w:val="left" w:pos="3240"/>
        </w:tabs>
        <w:autoSpaceDE w:val="0"/>
        <w:autoSpaceDN w:val="0"/>
        <w:adjustRightInd w:val="0"/>
        <w:spacing w:after="0" w:line="240" w:lineRule="auto"/>
        <w:ind w:left="360"/>
        <w:contextualSpacing/>
        <w:rPr>
          <w:rFonts w:cstheme="minorHAnsi"/>
          <w:sz w:val="24"/>
          <w:szCs w:val="24"/>
        </w:rPr>
      </w:pPr>
      <w:r>
        <w:rPr>
          <w:rFonts w:cstheme="minorHAnsi"/>
          <w:sz w:val="24"/>
          <w:szCs w:val="24"/>
        </w:rPr>
        <w:tab/>
      </w:r>
      <w:r>
        <w:rPr>
          <w:rFonts w:cstheme="minorHAnsi"/>
          <w:sz w:val="24"/>
          <w:szCs w:val="24"/>
        </w:rPr>
        <w:t xml:space="preserve">A- </w:t>
      </w:r>
      <w:r>
        <w:rPr>
          <w:rFonts w:cstheme="minorHAnsi"/>
          <w:sz w:val="24"/>
          <w:szCs w:val="24"/>
        </w:rPr>
        <w:tab/>
      </w:r>
      <w:r>
        <w:rPr>
          <w:rFonts w:cstheme="minorHAnsi"/>
          <w:sz w:val="24"/>
          <w:szCs w:val="24"/>
        </w:rPr>
        <w:tab/>
      </w:r>
      <w:r>
        <w:rPr>
          <w:rFonts w:cstheme="minorHAnsi"/>
          <w:sz w:val="24"/>
          <w:szCs w:val="24"/>
        </w:rPr>
        <w:t xml:space="preserve">90–93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3.67</w:t>
      </w:r>
    </w:p>
    <w:p w14:paraId="59F5B206">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B+ </w:t>
      </w:r>
      <w:r>
        <w:rPr>
          <w:rFonts w:cstheme="minorHAnsi"/>
          <w:sz w:val="24"/>
          <w:szCs w:val="24"/>
        </w:rPr>
        <w:tab/>
      </w:r>
      <w:r>
        <w:rPr>
          <w:rFonts w:cstheme="minorHAnsi"/>
          <w:sz w:val="24"/>
          <w:szCs w:val="24"/>
        </w:rPr>
        <w:tab/>
      </w:r>
      <w:r>
        <w:rPr>
          <w:rFonts w:cstheme="minorHAnsi"/>
          <w:sz w:val="24"/>
          <w:szCs w:val="24"/>
        </w:rPr>
        <w:t xml:space="preserve">87–89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3.33</w:t>
      </w:r>
    </w:p>
    <w:p w14:paraId="41BB7389">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B </w:t>
      </w:r>
      <w:r>
        <w:rPr>
          <w:rFonts w:cstheme="minorHAnsi"/>
          <w:sz w:val="24"/>
          <w:szCs w:val="24"/>
        </w:rPr>
        <w:tab/>
      </w:r>
      <w:r>
        <w:rPr>
          <w:rFonts w:cstheme="minorHAnsi"/>
          <w:sz w:val="24"/>
          <w:szCs w:val="24"/>
        </w:rPr>
        <w:t xml:space="preserve">Good </w:t>
      </w:r>
      <w:r>
        <w:rPr>
          <w:rFonts w:cstheme="minorHAnsi"/>
          <w:sz w:val="24"/>
          <w:szCs w:val="24"/>
        </w:rPr>
        <w:tab/>
      </w:r>
      <w:r>
        <w:rPr>
          <w:rFonts w:cstheme="minorHAnsi"/>
          <w:sz w:val="24"/>
          <w:szCs w:val="24"/>
        </w:rPr>
        <w:t xml:space="preserve">83-86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3.00</w:t>
      </w:r>
    </w:p>
    <w:p w14:paraId="4F4C2310">
      <w:pPr>
        <w:tabs>
          <w:tab w:val="left" w:pos="720"/>
          <w:tab w:val="left" w:pos="2160"/>
          <w:tab w:val="left" w:pos="3240"/>
        </w:tabs>
        <w:autoSpaceDE w:val="0"/>
        <w:autoSpaceDN w:val="0"/>
        <w:adjustRightInd w:val="0"/>
        <w:spacing w:after="0" w:line="240" w:lineRule="auto"/>
        <w:ind w:left="360"/>
        <w:contextualSpacing/>
        <w:rPr>
          <w:rFonts w:cstheme="minorHAnsi"/>
          <w:sz w:val="24"/>
          <w:szCs w:val="24"/>
        </w:rPr>
      </w:pPr>
      <w:r>
        <w:rPr>
          <w:rFonts w:cstheme="minorHAnsi"/>
          <w:sz w:val="24"/>
          <w:szCs w:val="24"/>
        </w:rPr>
        <w:tab/>
      </w:r>
      <w:r>
        <w:rPr>
          <w:rFonts w:cstheme="minorHAnsi"/>
          <w:sz w:val="24"/>
          <w:szCs w:val="24"/>
        </w:rPr>
        <w:t xml:space="preserve">B- </w:t>
      </w:r>
      <w:r>
        <w:rPr>
          <w:rFonts w:cstheme="minorHAnsi"/>
          <w:sz w:val="24"/>
          <w:szCs w:val="24"/>
        </w:rPr>
        <w:tab/>
      </w:r>
      <w:r>
        <w:rPr>
          <w:rFonts w:cstheme="minorHAnsi"/>
          <w:sz w:val="24"/>
          <w:szCs w:val="24"/>
        </w:rPr>
        <w:tab/>
      </w:r>
      <w:r>
        <w:rPr>
          <w:rFonts w:cstheme="minorHAnsi"/>
          <w:sz w:val="24"/>
          <w:szCs w:val="24"/>
        </w:rPr>
        <w:t xml:space="preserve">80-82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2.67</w:t>
      </w:r>
    </w:p>
    <w:p w14:paraId="36EA03EA">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C+ </w:t>
      </w:r>
      <w:r>
        <w:rPr>
          <w:rFonts w:cstheme="minorHAnsi"/>
          <w:sz w:val="24"/>
          <w:szCs w:val="24"/>
        </w:rPr>
        <w:tab/>
      </w:r>
      <w:r>
        <w:rPr>
          <w:rFonts w:cstheme="minorHAnsi"/>
          <w:sz w:val="24"/>
          <w:szCs w:val="24"/>
        </w:rPr>
        <w:tab/>
      </w:r>
      <w:r>
        <w:rPr>
          <w:rFonts w:cstheme="minorHAnsi"/>
          <w:sz w:val="24"/>
          <w:szCs w:val="24"/>
        </w:rPr>
        <w:t xml:space="preserve">77-79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2.33</w:t>
      </w:r>
    </w:p>
    <w:p w14:paraId="4AA4FF73">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C </w:t>
      </w:r>
      <w:r>
        <w:rPr>
          <w:rFonts w:cstheme="minorHAnsi"/>
          <w:sz w:val="24"/>
          <w:szCs w:val="24"/>
        </w:rPr>
        <w:tab/>
      </w:r>
      <w:r>
        <w:rPr>
          <w:rFonts w:cstheme="minorHAnsi"/>
          <w:sz w:val="24"/>
          <w:szCs w:val="24"/>
        </w:rPr>
        <w:t xml:space="preserve">Average </w:t>
      </w:r>
      <w:r>
        <w:rPr>
          <w:rFonts w:cstheme="minorHAnsi"/>
          <w:sz w:val="24"/>
          <w:szCs w:val="24"/>
        </w:rPr>
        <w:tab/>
      </w:r>
      <w:r>
        <w:rPr>
          <w:rFonts w:cstheme="minorHAnsi"/>
          <w:sz w:val="24"/>
          <w:szCs w:val="24"/>
        </w:rPr>
        <w:t xml:space="preserve">73-76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2.00</w:t>
      </w:r>
    </w:p>
    <w:p w14:paraId="36E8B7A5">
      <w:pPr>
        <w:tabs>
          <w:tab w:val="left" w:pos="720"/>
          <w:tab w:val="left" w:pos="2160"/>
          <w:tab w:val="left" w:pos="3240"/>
        </w:tabs>
        <w:autoSpaceDE w:val="0"/>
        <w:autoSpaceDN w:val="0"/>
        <w:adjustRightInd w:val="0"/>
        <w:spacing w:after="0" w:line="240" w:lineRule="auto"/>
        <w:ind w:left="360"/>
        <w:contextualSpacing/>
        <w:rPr>
          <w:rFonts w:cstheme="minorHAnsi"/>
          <w:sz w:val="24"/>
          <w:szCs w:val="24"/>
        </w:rPr>
      </w:pPr>
      <w:r>
        <w:rPr>
          <w:rFonts w:cstheme="minorHAnsi"/>
          <w:sz w:val="24"/>
          <w:szCs w:val="24"/>
        </w:rPr>
        <w:tab/>
      </w:r>
      <w:r>
        <w:rPr>
          <w:rFonts w:cstheme="minorHAnsi"/>
          <w:sz w:val="24"/>
          <w:szCs w:val="24"/>
        </w:rPr>
        <w:t xml:space="preserve">C- </w:t>
      </w:r>
      <w:r>
        <w:rPr>
          <w:rFonts w:cstheme="minorHAnsi"/>
          <w:sz w:val="24"/>
          <w:szCs w:val="24"/>
        </w:rPr>
        <w:tab/>
      </w:r>
      <w:r>
        <w:rPr>
          <w:rFonts w:cstheme="minorHAnsi"/>
          <w:sz w:val="24"/>
          <w:szCs w:val="24"/>
        </w:rPr>
        <w:tab/>
      </w:r>
      <w:r>
        <w:rPr>
          <w:rFonts w:cstheme="minorHAnsi"/>
          <w:sz w:val="24"/>
          <w:szCs w:val="24"/>
        </w:rPr>
        <w:t xml:space="preserve">70-72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1.67</w:t>
      </w:r>
    </w:p>
    <w:p w14:paraId="18D9F8C1">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D+ </w:t>
      </w:r>
      <w:r>
        <w:rPr>
          <w:rFonts w:cstheme="minorHAnsi"/>
          <w:sz w:val="24"/>
          <w:szCs w:val="24"/>
        </w:rPr>
        <w:tab/>
      </w:r>
      <w:r>
        <w:rPr>
          <w:rFonts w:cstheme="minorHAnsi"/>
          <w:sz w:val="24"/>
          <w:szCs w:val="24"/>
        </w:rPr>
        <w:tab/>
      </w:r>
      <w:r>
        <w:rPr>
          <w:rFonts w:cstheme="minorHAnsi"/>
          <w:sz w:val="24"/>
          <w:szCs w:val="24"/>
        </w:rPr>
        <w:t xml:space="preserve">67-69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1.33</w:t>
      </w:r>
    </w:p>
    <w:p w14:paraId="7D28C659">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D </w:t>
      </w:r>
      <w:r>
        <w:rPr>
          <w:rFonts w:cstheme="minorHAnsi"/>
          <w:sz w:val="24"/>
          <w:szCs w:val="24"/>
        </w:rPr>
        <w:tab/>
      </w:r>
      <w:r>
        <w:rPr>
          <w:rFonts w:cstheme="minorHAnsi"/>
          <w:sz w:val="24"/>
          <w:szCs w:val="24"/>
        </w:rPr>
        <w:t xml:space="preserve">Passing </w:t>
      </w:r>
      <w:r>
        <w:rPr>
          <w:rFonts w:cstheme="minorHAnsi"/>
          <w:sz w:val="24"/>
          <w:szCs w:val="24"/>
        </w:rPr>
        <w:tab/>
      </w:r>
      <w:r>
        <w:rPr>
          <w:rFonts w:cstheme="minorHAnsi"/>
          <w:sz w:val="24"/>
          <w:szCs w:val="24"/>
        </w:rPr>
        <w:t xml:space="preserve">63-66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1.00</w:t>
      </w:r>
    </w:p>
    <w:p w14:paraId="204E340D">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D- </w:t>
      </w:r>
      <w:r>
        <w:rPr>
          <w:rFonts w:cstheme="minorHAnsi"/>
          <w:sz w:val="24"/>
          <w:szCs w:val="24"/>
        </w:rPr>
        <w:tab/>
      </w:r>
      <w:r>
        <w:rPr>
          <w:rFonts w:cstheme="minorHAnsi"/>
          <w:sz w:val="24"/>
          <w:szCs w:val="24"/>
        </w:rPr>
        <w:tab/>
      </w:r>
      <w:r>
        <w:rPr>
          <w:rFonts w:cstheme="minorHAnsi"/>
          <w:sz w:val="24"/>
          <w:szCs w:val="24"/>
        </w:rPr>
        <w:t xml:space="preserve">60-62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0.67</w:t>
      </w:r>
    </w:p>
    <w:p w14:paraId="732FA9F7">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 xml:space="preserve">F* </w:t>
      </w:r>
      <w:r>
        <w:rPr>
          <w:rFonts w:cstheme="minorHAnsi"/>
          <w:sz w:val="24"/>
          <w:szCs w:val="24"/>
        </w:rPr>
        <w:tab/>
      </w:r>
      <w:r>
        <w:rPr>
          <w:rFonts w:cstheme="minorHAnsi"/>
          <w:sz w:val="24"/>
          <w:szCs w:val="24"/>
        </w:rPr>
        <w:t xml:space="preserve">Failing </w:t>
      </w:r>
      <w:r>
        <w:rPr>
          <w:rFonts w:cstheme="minorHAnsi"/>
          <w:sz w:val="24"/>
          <w:szCs w:val="24"/>
        </w:rPr>
        <w:tab/>
      </w:r>
      <w:r>
        <w:rPr>
          <w:rFonts w:cstheme="minorHAnsi"/>
          <w:sz w:val="24"/>
          <w:szCs w:val="24"/>
        </w:rPr>
        <w:t>0–59</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0.00</w:t>
      </w:r>
    </w:p>
    <w:p w14:paraId="0698615E">
      <w:pPr>
        <w:tabs>
          <w:tab w:val="left" w:pos="720"/>
          <w:tab w:val="left" w:pos="2160"/>
          <w:tab w:val="left" w:pos="3240"/>
        </w:tabs>
        <w:autoSpaceDE w:val="0"/>
        <w:autoSpaceDN w:val="0"/>
        <w:adjustRightInd w:val="0"/>
        <w:spacing w:after="0" w:line="240" w:lineRule="auto"/>
        <w:rPr>
          <w:rFonts w:cstheme="minorHAnsi"/>
          <w:sz w:val="24"/>
          <w:szCs w:val="24"/>
        </w:rPr>
      </w:pPr>
      <w:r>
        <w:rPr>
          <w:rFonts w:cstheme="minorHAnsi"/>
          <w:sz w:val="24"/>
          <w:szCs w:val="24"/>
        </w:rPr>
        <w:tab/>
      </w:r>
    </w:p>
    <w:p w14:paraId="1EDC17B6">
      <w:pPr>
        <w:spacing w:after="0" w:line="240" w:lineRule="auto"/>
        <w:ind w:left="547" w:hanging="547"/>
        <w:rPr>
          <w:rFonts w:cstheme="minorHAnsi"/>
          <w:sz w:val="24"/>
          <w:szCs w:val="24"/>
        </w:rPr>
      </w:pPr>
    </w:p>
    <w:p w14:paraId="7C865C4F">
      <w:pPr>
        <w:rPr>
          <w:rFonts w:cstheme="minorHAnsi"/>
          <w:b/>
          <w:color w:val="002060"/>
          <w:sz w:val="24"/>
          <w:szCs w:val="24"/>
        </w:rPr>
      </w:pPr>
      <w:r>
        <w:rPr>
          <w:rFonts w:cstheme="minorHAnsi"/>
          <w:b/>
          <w:color w:val="002060"/>
          <w:sz w:val="24"/>
          <w:szCs w:val="24"/>
        </w:rPr>
        <w:t>COURSE GRADING RUBRICS</w:t>
      </w:r>
    </w:p>
    <w:p w14:paraId="1FA679C2">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Course Assessment</w:t>
      </w:r>
    </w:p>
    <w:p w14:paraId="5099C931">
      <w:pPr>
        <w:numPr>
          <w:ilvl w:val="0"/>
          <w:numId w:val="4"/>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Quizzes 23 points</w:t>
      </w:r>
    </w:p>
    <w:p w14:paraId="36C832BF">
      <w:pPr>
        <w:numPr>
          <w:ilvl w:val="0"/>
          <w:numId w:val="4"/>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Word Study  5 points</w:t>
      </w:r>
    </w:p>
    <w:p w14:paraId="394F89FA">
      <w:pPr>
        <w:numPr>
          <w:ilvl w:val="0"/>
          <w:numId w:val="4"/>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Exegetical Paper 25 points</w:t>
      </w:r>
    </w:p>
    <w:p w14:paraId="3B6D0553">
      <w:pPr>
        <w:numPr>
          <w:ilvl w:val="0"/>
          <w:numId w:val="4"/>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Midterm Exam 18 points</w:t>
      </w:r>
    </w:p>
    <w:p w14:paraId="60722242">
      <w:pPr>
        <w:numPr>
          <w:ilvl w:val="0"/>
          <w:numId w:val="4"/>
        </w:numPr>
        <w:spacing w:before="100" w:beforeAutospacing="1" w:after="100" w:afterAutospacing="1" w:line="240" w:lineRule="auto"/>
        <w:ind w:left="1095"/>
        <w:rPr>
          <w:rFonts w:eastAsia="Times New Roman" w:cstheme="minorHAnsi"/>
          <w:color w:val="273540"/>
          <w:sz w:val="24"/>
          <w:szCs w:val="24"/>
        </w:rPr>
      </w:pPr>
      <w:r>
        <w:rPr>
          <w:rFonts w:eastAsia="Times New Roman" w:cstheme="minorHAnsi"/>
          <w:color w:val="273540"/>
          <w:sz w:val="24"/>
          <w:szCs w:val="24"/>
        </w:rPr>
        <w:t>Final Exam </w:t>
      </w:r>
      <w:r>
        <w:rPr>
          <w:rFonts w:eastAsia="Times New Roman" w:cstheme="minorHAnsi"/>
          <w:color w:val="273540"/>
          <w:sz w:val="24"/>
          <w:szCs w:val="24"/>
          <w:u w:val="single"/>
        </w:rPr>
        <w:t>25 points</w:t>
      </w:r>
    </w:p>
    <w:p w14:paraId="15992767">
      <w:pPr>
        <w:spacing w:before="180" w:after="180" w:line="240" w:lineRule="auto"/>
        <w:rPr>
          <w:rFonts w:eastAsia="Times New Roman" w:cstheme="minorHAnsi"/>
          <w:color w:val="273540"/>
          <w:sz w:val="24"/>
          <w:szCs w:val="24"/>
        </w:rPr>
      </w:pPr>
      <w:r>
        <w:rPr>
          <w:rFonts w:eastAsia="Times New Roman" w:cstheme="minorHAnsi"/>
          <w:color w:val="273540"/>
          <w:sz w:val="24"/>
          <w:szCs w:val="24"/>
        </w:rPr>
        <w:t>                            </w:t>
      </w:r>
      <w:r>
        <w:rPr>
          <w:rFonts w:eastAsia="Times New Roman" w:cstheme="minorHAnsi"/>
          <w:b/>
          <w:bCs/>
          <w:color w:val="273540"/>
          <w:sz w:val="24"/>
          <w:szCs w:val="24"/>
        </w:rPr>
        <w:t>100 points</w:t>
      </w:r>
    </w:p>
    <w:p w14:paraId="189EF25F">
      <w:pPr>
        <w:spacing w:after="140" w:line="240" w:lineRule="auto"/>
        <w:jc w:val="both"/>
        <w:rPr>
          <w:rFonts w:eastAsia="Times New Roman" w:cstheme="minorHAnsi"/>
          <w:bCs/>
          <w:sz w:val="24"/>
          <w:szCs w:val="24"/>
        </w:rPr>
      </w:pPr>
    </w:p>
    <w:p w14:paraId="24C4DBDD">
      <w:pPr>
        <w:spacing w:after="140" w:line="240" w:lineRule="auto"/>
        <w:jc w:val="both"/>
        <w:rPr>
          <w:rFonts w:eastAsia="Times New Roman" w:cstheme="minorHAnsi"/>
          <w:b/>
          <w:bCs/>
          <w:sz w:val="24"/>
          <w:szCs w:val="24"/>
        </w:rPr>
      </w:pPr>
      <w:r>
        <w:rPr>
          <w:rFonts w:eastAsia="Times New Roman" w:cstheme="minorHAnsi"/>
          <w:b/>
          <w:bCs/>
          <w:sz w:val="24"/>
          <w:szCs w:val="24"/>
        </w:rPr>
        <w:t>Details of Cogency of Exegesis Section of the above Exegesis Paper Rubric are noted below:</w:t>
      </w:r>
    </w:p>
    <w:tbl>
      <w:tblPr>
        <w:tblStyle w:val="21"/>
        <w:tblW w:w="98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06"/>
        <w:gridCol w:w="1237"/>
        <w:gridCol w:w="1161"/>
        <w:gridCol w:w="1168"/>
        <w:gridCol w:w="1556"/>
      </w:tblGrid>
      <w:tr w14:paraId="62F6D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8" w:type="dxa"/>
            <w:gridSpan w:val="5"/>
            <w:shd w:val="clear" w:color="auto" w:fill="D8D8D8" w:themeFill="background1" w:themeFillShade="D9"/>
          </w:tcPr>
          <w:p w14:paraId="2F336D5A">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Through successful completion of this paper, the student will demonstrate the ability to interpret a biblical text attending to its historical, literary, canonical, and theological contexts.</w:t>
            </w:r>
          </w:p>
        </w:tc>
      </w:tr>
      <w:tr w14:paraId="6116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24DFA9D">
            <w:pPr>
              <w:spacing w:after="0" w:line="240" w:lineRule="auto"/>
              <w:rPr>
                <w:rFonts w:eastAsia="Times New Roman" w:asciiTheme="minorHAnsi" w:hAnsiTheme="minorHAnsi" w:cstheme="minorHAnsi"/>
                <w:sz w:val="24"/>
                <w:szCs w:val="24"/>
              </w:rPr>
            </w:pPr>
          </w:p>
        </w:tc>
        <w:tc>
          <w:tcPr>
            <w:tcW w:w="0" w:type="auto"/>
          </w:tcPr>
          <w:p w14:paraId="74941978">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Exemplary</w:t>
            </w:r>
          </w:p>
        </w:tc>
        <w:tc>
          <w:tcPr>
            <w:tcW w:w="0" w:type="auto"/>
          </w:tcPr>
          <w:p w14:paraId="70A218E3">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Proficient</w:t>
            </w:r>
          </w:p>
        </w:tc>
        <w:tc>
          <w:tcPr>
            <w:tcW w:w="1101" w:type="dxa"/>
          </w:tcPr>
          <w:p w14:paraId="15A1A5E4">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Adequate</w:t>
            </w:r>
          </w:p>
        </w:tc>
        <w:tc>
          <w:tcPr>
            <w:tcW w:w="1440" w:type="dxa"/>
          </w:tcPr>
          <w:p w14:paraId="7565E52E">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Unacceptable</w:t>
            </w:r>
          </w:p>
        </w:tc>
      </w:tr>
      <w:tr w14:paraId="383A4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2653AF57">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Historical Context</w:t>
            </w:r>
          </w:p>
          <w:p w14:paraId="737A7312">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Identify and engage interpretive implications of relevant matters having to do with setting in history for text and events described in text</w:t>
            </w:r>
          </w:p>
        </w:tc>
        <w:tc>
          <w:tcPr>
            <w:tcW w:w="0" w:type="auto"/>
          </w:tcPr>
          <w:p w14:paraId="3B9D6AE8">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23-25 pts</w:t>
            </w:r>
          </w:p>
          <w:p w14:paraId="211B1961">
            <w:pPr>
              <w:spacing w:after="0" w:line="240" w:lineRule="auto"/>
              <w:rPr>
                <w:rFonts w:eastAsia="Times New Roman" w:asciiTheme="minorHAnsi" w:hAnsiTheme="minorHAnsi" w:cstheme="minorHAnsi"/>
                <w:sz w:val="24"/>
                <w:szCs w:val="24"/>
              </w:rPr>
            </w:pPr>
          </w:p>
        </w:tc>
        <w:tc>
          <w:tcPr>
            <w:tcW w:w="0" w:type="auto"/>
          </w:tcPr>
          <w:p w14:paraId="27A96293">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20-22 pts</w:t>
            </w:r>
          </w:p>
        </w:tc>
        <w:tc>
          <w:tcPr>
            <w:tcW w:w="1101" w:type="dxa"/>
          </w:tcPr>
          <w:p w14:paraId="28376E0E">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18-19 pts</w:t>
            </w:r>
          </w:p>
        </w:tc>
        <w:tc>
          <w:tcPr>
            <w:tcW w:w="1440" w:type="dxa"/>
          </w:tcPr>
          <w:p w14:paraId="7185E1F4">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 xml:space="preserve"> 0-17 pts</w:t>
            </w:r>
          </w:p>
        </w:tc>
      </w:tr>
      <w:tr w14:paraId="4E0A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2F2DF033">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Literary Context</w:t>
            </w:r>
          </w:p>
          <w:p w14:paraId="1064AD3F">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Explores matters of genre and literary type as relevant to study of the assigned passage.</w:t>
            </w:r>
          </w:p>
          <w:p w14:paraId="0156FFC4">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Relates events and literary features of the passage within narrative and/or literary context of author’s book(s) and the Testament in which the book is located.</w:t>
            </w:r>
          </w:p>
        </w:tc>
        <w:tc>
          <w:tcPr>
            <w:tcW w:w="0" w:type="auto"/>
          </w:tcPr>
          <w:p w14:paraId="019EA653">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23-25 pts</w:t>
            </w:r>
          </w:p>
          <w:p w14:paraId="3E5F6065">
            <w:pPr>
              <w:spacing w:after="0" w:line="240" w:lineRule="auto"/>
              <w:rPr>
                <w:rFonts w:eastAsia="Times New Roman" w:asciiTheme="minorHAnsi" w:hAnsiTheme="minorHAnsi" w:cstheme="minorHAnsi"/>
                <w:sz w:val="24"/>
                <w:szCs w:val="24"/>
              </w:rPr>
            </w:pPr>
          </w:p>
        </w:tc>
        <w:tc>
          <w:tcPr>
            <w:tcW w:w="0" w:type="auto"/>
          </w:tcPr>
          <w:p w14:paraId="6C01E867">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20-22 pts</w:t>
            </w:r>
          </w:p>
        </w:tc>
        <w:tc>
          <w:tcPr>
            <w:tcW w:w="1101" w:type="dxa"/>
          </w:tcPr>
          <w:p w14:paraId="203DA39E">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18-19 pts</w:t>
            </w:r>
          </w:p>
        </w:tc>
        <w:tc>
          <w:tcPr>
            <w:tcW w:w="1440" w:type="dxa"/>
          </w:tcPr>
          <w:p w14:paraId="77BAA2F6">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 xml:space="preserve"> 0-17 pts</w:t>
            </w:r>
          </w:p>
        </w:tc>
      </w:tr>
      <w:tr w14:paraId="0E390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0A4B63B8">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Canonical Context</w:t>
            </w:r>
          </w:p>
          <w:p w14:paraId="093D50BB">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Explores how one or more themes from the assigned passage are developed in Old and New Testaments, how the passage informs other biblical texts and how other biblical texts inform the passage being interpreted.</w:t>
            </w:r>
          </w:p>
        </w:tc>
        <w:tc>
          <w:tcPr>
            <w:tcW w:w="0" w:type="auto"/>
          </w:tcPr>
          <w:p w14:paraId="104EC2F8">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23-25 pts</w:t>
            </w:r>
          </w:p>
          <w:p w14:paraId="389A5DF0">
            <w:pPr>
              <w:spacing w:after="0" w:line="240" w:lineRule="auto"/>
              <w:rPr>
                <w:rFonts w:eastAsia="Times New Roman" w:asciiTheme="minorHAnsi" w:hAnsiTheme="minorHAnsi" w:cstheme="minorHAnsi"/>
                <w:sz w:val="24"/>
                <w:szCs w:val="24"/>
              </w:rPr>
            </w:pPr>
          </w:p>
        </w:tc>
        <w:tc>
          <w:tcPr>
            <w:tcW w:w="0" w:type="auto"/>
          </w:tcPr>
          <w:p w14:paraId="1512A2B9">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20-22 pts</w:t>
            </w:r>
          </w:p>
        </w:tc>
        <w:tc>
          <w:tcPr>
            <w:tcW w:w="1101" w:type="dxa"/>
          </w:tcPr>
          <w:p w14:paraId="06F94138">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18-19 pts</w:t>
            </w:r>
          </w:p>
        </w:tc>
        <w:tc>
          <w:tcPr>
            <w:tcW w:w="1440" w:type="dxa"/>
          </w:tcPr>
          <w:p w14:paraId="2347A2B0">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 xml:space="preserve"> 0-17 pts</w:t>
            </w:r>
          </w:p>
        </w:tc>
      </w:tr>
      <w:tr w14:paraId="5527B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3DBE7637">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Theological Context</w:t>
            </w:r>
          </w:p>
          <w:p w14:paraId="4ECA02A2">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Recognizes authority of the assigned passage as Christian Scripture. Explores how the assigned passage informs Christian theology and how Christian theology informs interpretation of the assigned passage.</w:t>
            </w:r>
          </w:p>
          <w:p w14:paraId="36D3D4D9">
            <w:p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Identifies a point of application for the findings of the paper within the context of a Christian worldview.</w:t>
            </w:r>
          </w:p>
        </w:tc>
        <w:tc>
          <w:tcPr>
            <w:tcW w:w="0" w:type="auto"/>
          </w:tcPr>
          <w:p w14:paraId="7799540F">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23-25 pts</w:t>
            </w:r>
          </w:p>
          <w:p w14:paraId="503AAB60">
            <w:pPr>
              <w:spacing w:after="0" w:line="240" w:lineRule="auto"/>
              <w:rPr>
                <w:rFonts w:eastAsia="Times New Roman" w:asciiTheme="minorHAnsi" w:hAnsiTheme="minorHAnsi" w:cstheme="minorHAnsi"/>
                <w:sz w:val="24"/>
                <w:szCs w:val="24"/>
              </w:rPr>
            </w:pPr>
          </w:p>
        </w:tc>
        <w:tc>
          <w:tcPr>
            <w:tcW w:w="0" w:type="auto"/>
          </w:tcPr>
          <w:p w14:paraId="75CD5950">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20-22 pts</w:t>
            </w:r>
          </w:p>
        </w:tc>
        <w:tc>
          <w:tcPr>
            <w:tcW w:w="1101" w:type="dxa"/>
          </w:tcPr>
          <w:p w14:paraId="61E8514A">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18-19 pts</w:t>
            </w:r>
          </w:p>
        </w:tc>
        <w:tc>
          <w:tcPr>
            <w:tcW w:w="1440" w:type="dxa"/>
          </w:tcPr>
          <w:p w14:paraId="28836E35">
            <w:pPr>
              <w:spacing w:after="0" w:line="240" w:lineRule="auto"/>
              <w:rPr>
                <w:rFonts w:eastAsia="Times New Roman" w:asciiTheme="minorHAnsi" w:hAnsiTheme="minorHAnsi" w:cstheme="minorHAnsi"/>
                <w:b/>
                <w:bCs/>
                <w:sz w:val="24"/>
                <w:szCs w:val="24"/>
              </w:rPr>
            </w:pPr>
            <w:r>
              <w:rPr>
                <w:rFonts w:eastAsia="Times New Roman" w:asciiTheme="minorHAnsi" w:hAnsiTheme="minorHAnsi" w:cstheme="minorHAnsi"/>
                <w:b/>
                <w:bCs/>
                <w:sz w:val="24"/>
                <w:szCs w:val="24"/>
              </w:rPr>
              <w:t xml:space="preserve"> 0-17 pts</w:t>
            </w:r>
          </w:p>
        </w:tc>
      </w:tr>
    </w:tbl>
    <w:p w14:paraId="6FB4B812">
      <w:pPr>
        <w:rPr>
          <w:rFonts w:cstheme="minorHAnsi"/>
          <w:b/>
          <w:color w:val="002060"/>
          <w:sz w:val="24"/>
          <w:szCs w:val="24"/>
        </w:rPr>
      </w:pPr>
    </w:p>
    <w:p w14:paraId="0B61BED9">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WRITING AN EXEGETICAL PAPER</w:t>
      </w:r>
    </w:p>
    <w:p w14:paraId="3FE33BD6">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These guidelines are adapted from </w:t>
      </w:r>
      <w:r>
        <w:rPr>
          <w:rFonts w:cstheme="minorHAnsi"/>
          <w:i/>
          <w:iCs/>
          <w:color w:val="000000" w:themeColor="text1"/>
          <w:sz w:val="24"/>
          <w:szCs w:val="24"/>
          <w14:textFill>
            <w14:solidFill>
              <w14:schemeClr w14:val="tx1"/>
            </w14:solidFill>
          </w14:textFill>
        </w:rPr>
        <w:t>“Grasping God’s Word”</w:t>
      </w:r>
      <w:r>
        <w:rPr>
          <w:rFonts w:cstheme="minorHAnsi"/>
          <w:color w:val="000000" w:themeColor="text1"/>
          <w:sz w:val="24"/>
          <w:szCs w:val="24"/>
          <w14:textFill>
            <w14:solidFill>
              <w14:schemeClr w14:val="tx1"/>
            </w14:solidFill>
          </w14:textFill>
        </w:rPr>
        <w:t> by Duvall and Hays</w:t>
      </w:r>
      <w:r>
        <w:rPr>
          <w:rFonts w:cstheme="minorHAnsi"/>
          <w:i/>
          <w:iCs/>
          <w:color w:val="000000" w:themeColor="text1"/>
          <w:sz w:val="24"/>
          <w:szCs w:val="24"/>
          <w14:textFill>
            <w14:solidFill>
              <w14:schemeClr w14:val="tx1"/>
            </w14:solidFill>
          </w14:textFill>
        </w:rPr>
        <w:t>. </w:t>
      </w:r>
      <w:r>
        <w:rPr>
          <w:rFonts w:cstheme="minorHAnsi"/>
          <w:color w:val="000000" w:themeColor="text1"/>
          <w:sz w:val="24"/>
          <w:szCs w:val="24"/>
          <w14:textFill>
            <w14:solidFill>
              <w14:schemeClr w14:val="tx1"/>
            </w14:solidFill>
          </w14:textFill>
        </w:rPr>
        <w:t>We assume that you have read, interpreted, and discerned the application of your passage BEFORE you have started to write the paper. That is, the paper is the RESULT of exegesis not the ACT of exegesis. The guidelines below focus on how to present the results of your interpretive work.</w:t>
      </w:r>
    </w:p>
    <w:p w14:paraId="0B7B52A4">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Form</w:t>
      </w:r>
    </w:p>
    <w:p w14:paraId="151E2583">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The paper is to be typed, using double spacing, a twelve-point Times-New Roman font, and one-inch margins. The minimum length is twelve pages; the maximum is fifteen pages (excluding the title page, main idea and outline pages, and the bibliography). Citations should be referenced in accordance with the latest edition of Turabian (Kate Turabian, Wayne C. Booth, Gregory G. Colomb, and Joseph M. Williams, </w:t>
      </w:r>
      <w:r>
        <w:rPr>
          <w:rFonts w:cstheme="minorHAnsi"/>
          <w:i/>
          <w:iCs/>
          <w:color w:val="000000" w:themeColor="text1"/>
          <w:sz w:val="24"/>
          <w:szCs w:val="24"/>
          <w14:textFill>
            <w14:solidFill>
              <w14:schemeClr w14:val="tx1"/>
            </w14:solidFill>
          </w14:textFill>
        </w:rPr>
        <w:t>A Manual for Writers of Term Papers, Theses, and Dissertations, 8</w:t>
      </w:r>
      <w:r>
        <w:rPr>
          <w:rFonts w:cstheme="minorHAnsi"/>
          <w:color w:val="000000" w:themeColor="text1"/>
          <w:sz w:val="24"/>
          <w:szCs w:val="24"/>
          <w:vertAlign w:val="superscript"/>
          <w14:textFill>
            <w14:solidFill>
              <w14:schemeClr w14:val="tx1"/>
            </w14:solidFill>
          </w14:textFill>
        </w:rPr>
        <w:t>th</w:t>
      </w:r>
      <w:r>
        <w:rPr>
          <w:rFonts w:cstheme="minorHAnsi"/>
          <w:color w:val="000000" w:themeColor="text1"/>
          <w:sz w:val="24"/>
          <w:szCs w:val="24"/>
          <w14:textFill>
            <w14:solidFill>
              <w14:schemeClr w14:val="tx1"/>
            </w14:solidFill>
          </w14:textFill>
        </w:rPr>
        <w:t> ed. [Chicago: University of Chicago Press, 2013]. Do not use the parenthetical note option or endnotes. Follow chapters 16 &amp;17 “Notes-Bibliography style”). For matters of capitalization, abbreviation, and citation of ancient documents see the SBL Handbook of Style (Patrick H. Alexander, ed., </w:t>
      </w:r>
      <w:r>
        <w:rPr>
          <w:rFonts w:cstheme="minorHAnsi"/>
          <w:i/>
          <w:iCs/>
          <w:color w:val="000000" w:themeColor="text1"/>
          <w:sz w:val="24"/>
          <w:szCs w:val="24"/>
          <w14:textFill>
            <w14:solidFill>
              <w14:schemeClr w14:val="tx1"/>
            </w14:solidFill>
          </w14:textFill>
        </w:rPr>
        <w:t>The SBL Handbook of Style: For Ancient Near Eastern, Biblical, and Early Christian Studies </w:t>
      </w:r>
      <w:r>
        <w:rPr>
          <w:rFonts w:cstheme="minorHAnsi"/>
          <w:color w:val="000000" w:themeColor="text1"/>
          <w:sz w:val="24"/>
          <w:szCs w:val="24"/>
          <w14:textFill>
            <w14:solidFill>
              <w14:schemeClr w14:val="tx1"/>
            </w14:solidFill>
          </w14:textFill>
        </w:rPr>
        <w:t>[Peabody, MA: Hendrickson, 1999]). Because the paper is specific to the original languages, do not use English translations other than your own.</w:t>
      </w:r>
    </w:p>
    <w:p w14:paraId="4091D474">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Content</w:t>
      </w:r>
    </w:p>
    <w:p w14:paraId="35903305">
      <w:pPr>
        <w:numPr>
          <w:ilvl w:val="0"/>
          <w:numId w:val="5"/>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Title Page (1 page)</w:t>
      </w:r>
    </w:p>
    <w:p w14:paraId="7802083A">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The title page should clearly state the passage that you are exegeting and follow the format for all SEBTS papers.</w:t>
      </w:r>
    </w:p>
    <w:p w14:paraId="010288DE">
      <w:pPr>
        <w:numPr>
          <w:ilvl w:val="0"/>
          <w:numId w:val="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Main Idea and Outline (1–2 pages)</w:t>
      </w:r>
    </w:p>
    <w:p w14:paraId="5949606C">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First, establish the text and outline your passage. Where there is a variant given in the UBS 4, choose the best reading and footnote it briefly explaining your choice in the footnote. Display your text in Greek in an outline form. Give YOUR English translation of the passage. Then summarize the main idea of the passage in one sentence. </w:t>
      </w:r>
    </w:p>
    <w:p w14:paraId="6F04FCC7">
      <w:pPr>
        <w:numPr>
          <w:ilvl w:val="0"/>
          <w:numId w:val="7"/>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Introduction (1/2—1 page) (Pagination starts here)</w:t>
      </w:r>
    </w:p>
    <w:p w14:paraId="2D625907">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This paragraph should gain the reader’s attention and introduce the main idea of your passage. How is the point an important point for your readers? How has the passage been misunderstood in the past, etc.? Present the main idea of your passage in a </w:t>
      </w:r>
      <w:r>
        <w:rPr>
          <w:rFonts w:cstheme="minorHAnsi"/>
          <w:i/>
          <w:iCs/>
          <w:color w:val="000000" w:themeColor="text1"/>
          <w:sz w:val="24"/>
          <w:szCs w:val="24"/>
          <w14:textFill>
            <w14:solidFill>
              <w14:schemeClr w14:val="tx1"/>
            </w14:solidFill>
          </w14:textFill>
        </w:rPr>
        <w:t>thesis statement</w:t>
      </w:r>
      <w:r>
        <w:rPr>
          <w:rFonts w:cstheme="minorHAnsi"/>
          <w:color w:val="000000" w:themeColor="text1"/>
          <w:sz w:val="24"/>
          <w:szCs w:val="24"/>
          <w14:textFill>
            <w14:solidFill>
              <w14:schemeClr w14:val="tx1"/>
            </w14:solidFill>
          </w14:textFill>
        </w:rPr>
        <w:t> form.</w:t>
      </w:r>
    </w:p>
    <w:p w14:paraId="30FE2940">
      <w:pPr>
        <w:numPr>
          <w:ilvl w:val="0"/>
          <w:numId w:val="8"/>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Context (2—4 pages)</w:t>
      </w:r>
    </w:p>
    <w:p w14:paraId="21814F93">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This part consists of two sections. First, include a brief discussion of the </w:t>
      </w:r>
      <w:r>
        <w:rPr>
          <w:rFonts w:cstheme="minorHAnsi"/>
          <w:i/>
          <w:iCs/>
          <w:color w:val="000000" w:themeColor="text1"/>
          <w:sz w:val="24"/>
          <w:szCs w:val="24"/>
          <w14:textFill>
            <w14:solidFill>
              <w14:schemeClr w14:val="tx1"/>
            </w14:solidFill>
          </w14:textFill>
        </w:rPr>
        <w:t>historical-cultural context </w:t>
      </w:r>
      <w:r>
        <w:rPr>
          <w:rFonts w:cstheme="minorHAnsi"/>
          <w:color w:val="000000" w:themeColor="text1"/>
          <w:sz w:val="24"/>
          <w:szCs w:val="24"/>
          <w14:textFill>
            <w14:solidFill>
              <w14:schemeClr w14:val="tx1"/>
            </w14:solidFill>
          </w14:textFill>
        </w:rPr>
        <w:t>of the book. What do your readers need to know about the biblical author, the original audience, and their world in order to grasp the meaning of the passage? For the most part this is the shorter of the two sections unless significant extra-biblical information is needed (much of this can be done in the next section).</w:t>
      </w:r>
    </w:p>
    <w:p w14:paraId="78D66D47">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Second, discuss the </w:t>
      </w:r>
      <w:r>
        <w:rPr>
          <w:rFonts w:cstheme="minorHAnsi"/>
          <w:i/>
          <w:iCs/>
          <w:color w:val="000000" w:themeColor="text1"/>
          <w:sz w:val="24"/>
          <w:szCs w:val="24"/>
          <w14:textFill>
            <w14:solidFill>
              <w14:schemeClr w14:val="tx1"/>
            </w14:solidFill>
          </w14:textFill>
        </w:rPr>
        <w:t>literary context </w:t>
      </w:r>
      <w:r>
        <w:rPr>
          <w:rFonts w:cstheme="minorHAnsi"/>
          <w:color w:val="000000" w:themeColor="text1"/>
          <w:sz w:val="24"/>
          <w:szCs w:val="24"/>
          <w14:textFill>
            <w14:solidFill>
              <w14:schemeClr w14:val="tx1"/>
            </w14:solidFill>
          </w14:textFill>
        </w:rPr>
        <w:t>of your passage. Describe the author’s flow of thought in the WHOLE book and discuss how your passage fits into and contributes to the flow of thought. Pay particular attention to HOW your passage relates to the passage that precedes it and the one that follows.</w:t>
      </w:r>
    </w:p>
    <w:p w14:paraId="552B2372">
      <w:pPr>
        <w:numPr>
          <w:ilvl w:val="0"/>
          <w:numId w:val="9"/>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Content (7—10 pages) </w:t>
      </w:r>
    </w:p>
    <w:p w14:paraId="72FBA068">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This represents the body of your paper and the heart of your exegetical work. You should let the main points of your outline function as subheadings. Include under each subheading a detailed explanation of your passage.</w:t>
      </w:r>
    </w:p>
    <w:p w14:paraId="3A45A760">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Explain what the text says and what it means in context. Be sure to include significant elements that you discovered as you observed the text and studied the passage’s historical-cultural context. Also, explain the meaning of critical words and concepts. Synthesize your own observations with those of the commentaries. I am only interested in your studied opinion, not a string of quotations from commentaries.</w:t>
      </w:r>
    </w:p>
    <w:p w14:paraId="1D32CF71">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However, if, in 2000 years of Christian exegesis, you come up with something totally new, I will be doubtful of its validity.</w:t>
      </w:r>
    </w:p>
    <w:p w14:paraId="414CD30E">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Allow your research of others to assist you, but be careful not to let them dictate what you conclude about the passage. Be critical of your sources, and do not be afraid to disagree with commentators. Do not use devotional or preaching commentaries, use electronic sources sparingly, and be careful about the use of the internet. The most recent research (exegetical or otherwise) is found in scholarly journals. You must include these in your research. </w:t>
      </w:r>
    </w:p>
    <w:p w14:paraId="3B4991FC">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Keep in mind that the goal of this section is to explain the meaning of the text in context. Discuss the details of the text, but be sure to move beyond mere description of details to show how they come together to convey meaning.</w:t>
      </w:r>
    </w:p>
    <w:p w14:paraId="1072387B">
      <w:pPr>
        <w:numPr>
          <w:ilvl w:val="0"/>
          <w:numId w:val="10"/>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Application (1 page)</w:t>
      </w:r>
    </w:p>
    <w:p w14:paraId="08ED888D">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Discuss several applications of this passage to contemporary audiences. Be practical, specific, and as realistic as possible.</w:t>
      </w:r>
    </w:p>
    <w:p w14:paraId="1B9C2FBD">
      <w:pPr>
        <w:numPr>
          <w:ilvl w:val="0"/>
          <w:numId w:val="11"/>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Preaching outline (1 page)</w:t>
      </w:r>
    </w:p>
    <w:p w14:paraId="51E02712">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Include an outline that could be used for a sermon or Bible study. The main point of your sermon should be the main point of the text and your sub-points should flow from the text as well. </w:t>
      </w:r>
    </w:p>
    <w:p w14:paraId="1F47CD56">
      <w:pPr>
        <w:numPr>
          <w:ilvl w:val="0"/>
          <w:numId w:val="12"/>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Bibliography (as many pages as necessary)</w:t>
      </w:r>
    </w:p>
    <w:p w14:paraId="209D1005">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Present a formal bibliography of the sources you cite in your paper in accordance with Turabian’s bibliographical entry form. Title this “Works Cited” and continue to paginate (however the page requirements of the paper end after the “application” section). As a good rule of thumb you should have, as a minimum, 1 source for every page of your paper. So for a paper of this size, you should have a minimum of 12–15 sources.</w:t>
      </w:r>
    </w:p>
    <w:p w14:paraId="447C5700">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Mandatory sources –The bibliography should include these entries:</w:t>
      </w:r>
    </w:p>
    <w:p w14:paraId="712263E7">
      <w:pPr>
        <w:numPr>
          <w:ilvl w:val="0"/>
          <w:numId w:val="13"/>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7 different academic commentaries. This </w:t>
      </w:r>
      <w:r>
        <w:rPr>
          <w:rFonts w:cstheme="minorHAnsi"/>
          <w:color w:val="000000" w:themeColor="text1"/>
          <w:sz w:val="24"/>
          <w:szCs w:val="24"/>
          <w:u w:val="single"/>
          <w14:textFill>
            <w14:solidFill>
              <w14:schemeClr w14:val="tx1"/>
            </w14:solidFill>
          </w14:textFill>
        </w:rPr>
        <w:t>must</w:t>
      </w:r>
      <w:r>
        <w:rPr>
          <w:rFonts w:cstheme="minorHAnsi"/>
          <w:color w:val="000000" w:themeColor="text1"/>
          <w:sz w:val="24"/>
          <w:szCs w:val="24"/>
          <w14:textFill>
            <w14:solidFill>
              <w14:schemeClr w14:val="tx1"/>
            </w14:solidFill>
          </w14:textFill>
        </w:rPr>
        <w:t> include (unless not yet available) the Word Biblical Commentary (WBC); the New International Commentary (NICNT); the Pillar NT Commentary (PNTC); Baker Exegetical (BECNT); and the most recent version of the International Critical (ICC).</w:t>
      </w:r>
    </w:p>
    <w:p w14:paraId="4F5F8B01">
      <w:pPr>
        <w:numPr>
          <w:ilvl w:val="0"/>
          <w:numId w:val="13"/>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Recent articles from academic journals (i.e., journals like </w:t>
      </w:r>
      <w:r>
        <w:rPr>
          <w:rFonts w:cstheme="minorHAnsi"/>
          <w:i/>
          <w:iCs/>
          <w:color w:val="000000" w:themeColor="text1"/>
          <w:sz w:val="24"/>
          <w:szCs w:val="24"/>
          <w14:textFill>
            <w14:solidFill>
              <w14:schemeClr w14:val="tx1"/>
            </w14:solidFill>
          </w14:textFill>
        </w:rPr>
        <w:t>BSac</w:t>
      </w:r>
      <w:r>
        <w:rPr>
          <w:rFonts w:cstheme="minorHAnsi"/>
          <w:color w:val="000000" w:themeColor="text1"/>
          <w:sz w:val="24"/>
          <w:szCs w:val="24"/>
          <w14:textFill>
            <w14:solidFill>
              <w14:schemeClr w14:val="tx1"/>
            </w14:solidFill>
          </w14:textFill>
        </w:rPr>
        <w:t>, </w:t>
      </w:r>
      <w:r>
        <w:rPr>
          <w:rFonts w:cstheme="minorHAnsi"/>
          <w:i/>
          <w:iCs/>
          <w:color w:val="000000" w:themeColor="text1"/>
          <w:sz w:val="24"/>
          <w:szCs w:val="24"/>
          <w14:textFill>
            <w14:solidFill>
              <w14:schemeClr w14:val="tx1"/>
            </w14:solidFill>
          </w14:textFill>
        </w:rPr>
        <w:t>JETS, JBL, </w:t>
      </w:r>
      <w:r>
        <w:rPr>
          <w:rFonts w:cstheme="minorHAnsi"/>
          <w:color w:val="000000" w:themeColor="text1"/>
          <w:sz w:val="24"/>
          <w:szCs w:val="24"/>
          <w14:textFill>
            <w14:solidFill>
              <w14:schemeClr w14:val="tx1"/>
            </w14:solidFill>
          </w14:textFill>
        </w:rPr>
        <w:t>and </w:t>
      </w:r>
      <w:r>
        <w:rPr>
          <w:rFonts w:cstheme="minorHAnsi"/>
          <w:i/>
          <w:iCs/>
          <w:color w:val="000000" w:themeColor="text1"/>
          <w:sz w:val="24"/>
          <w:szCs w:val="24"/>
          <w14:textFill>
            <w14:solidFill>
              <w14:schemeClr w14:val="tx1"/>
            </w14:solidFill>
          </w14:textFill>
        </w:rPr>
        <w:t>Tyndale Bulletin </w:t>
      </w:r>
      <w:r>
        <w:rPr>
          <w:rFonts w:cstheme="minorHAnsi"/>
          <w:color w:val="000000" w:themeColor="text1"/>
          <w:sz w:val="24"/>
          <w:szCs w:val="24"/>
          <w14:textFill>
            <w14:solidFill>
              <w14:schemeClr w14:val="tx1"/>
            </w14:solidFill>
          </w14:textFill>
        </w:rPr>
        <w:t>and NOT </w:t>
      </w:r>
      <w:r>
        <w:rPr>
          <w:rFonts w:cstheme="minorHAnsi"/>
          <w:i/>
          <w:iCs/>
          <w:color w:val="000000" w:themeColor="text1"/>
          <w:sz w:val="24"/>
          <w:szCs w:val="24"/>
          <w14:textFill>
            <w14:solidFill>
              <w14:schemeClr w14:val="tx1"/>
            </w14:solidFill>
          </w14:textFill>
        </w:rPr>
        <w:t>Christianity Today</w:t>
      </w:r>
      <w:r>
        <w:rPr>
          <w:rFonts w:cstheme="minorHAnsi"/>
          <w:color w:val="000000" w:themeColor="text1"/>
          <w:sz w:val="24"/>
          <w:szCs w:val="24"/>
          <w14:textFill>
            <w14:solidFill>
              <w14:schemeClr w14:val="tx1"/>
            </w14:solidFill>
          </w14:textFill>
        </w:rPr>
        <w:t>, </w:t>
      </w:r>
      <w:r>
        <w:rPr>
          <w:rFonts w:cstheme="minorHAnsi"/>
          <w:i/>
          <w:iCs/>
          <w:color w:val="000000" w:themeColor="text1"/>
          <w:sz w:val="24"/>
          <w:szCs w:val="24"/>
          <w14:textFill>
            <w14:solidFill>
              <w14:schemeClr w14:val="tx1"/>
            </w14:solidFill>
          </w14:textFill>
        </w:rPr>
        <w:t>Moody Monthly</w:t>
      </w:r>
      <w:r>
        <w:rPr>
          <w:rFonts w:cstheme="minorHAnsi"/>
          <w:color w:val="000000" w:themeColor="text1"/>
          <w:sz w:val="24"/>
          <w:szCs w:val="24"/>
          <w14:textFill>
            <w14:solidFill>
              <w14:schemeClr w14:val="tx1"/>
            </w14:solidFill>
          </w14:textFill>
        </w:rPr>
        <w:t>, or </w:t>
      </w:r>
      <w:r>
        <w:rPr>
          <w:rFonts w:cstheme="minorHAnsi"/>
          <w:i/>
          <w:iCs/>
          <w:color w:val="000000" w:themeColor="text1"/>
          <w:sz w:val="24"/>
          <w:szCs w:val="24"/>
          <w14:textFill>
            <w14:solidFill>
              <w14:schemeClr w14:val="tx1"/>
            </w14:solidFill>
          </w14:textFill>
        </w:rPr>
        <w:t>Fundamentalist Journal</w:t>
      </w:r>
      <w:r>
        <w:rPr>
          <w:rFonts w:cstheme="minorHAnsi"/>
          <w:color w:val="000000" w:themeColor="text1"/>
          <w:sz w:val="24"/>
          <w:szCs w:val="24"/>
          <w14:textFill>
            <w14:solidFill>
              <w14:schemeClr w14:val="tx1"/>
            </w14:solidFill>
          </w14:textFill>
        </w:rPr>
        <w:t>). </w:t>
      </w:r>
    </w:p>
    <w:p w14:paraId="1F648965">
      <w:pPr>
        <w:numPr>
          <w:ilvl w:val="0"/>
          <w:numId w:val="13"/>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You must include essays in academic Bible dictionaries (i.e., The Anchor Bible Dictionary, or the IVP series and NOT Halley's or Broadman) or monographs (usually Festschriften).</w:t>
      </w:r>
    </w:p>
    <w:p w14:paraId="6EF7ADF9">
      <w:pPr>
        <w:numPr>
          <w:ilvl w:val="0"/>
          <w:numId w:val="13"/>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DO NOT INCLUDE WORKS YOU REFERENCED BUT DID NOT CITE IN THE PAPER.</w:t>
      </w:r>
    </w:p>
    <w:p w14:paraId="2EDA11D5">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Forbidden Works</w:t>
      </w:r>
    </w:p>
    <w:p w14:paraId="7EEAF343">
      <w:pPr>
        <w:numPr>
          <w:ilvl w:val="0"/>
          <w:numId w:val="14"/>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Because you are to produce an academic work, certain types of commentaries, devotional works, and authors are not permitted. The following are not to be used in this paper, not because they are necessarily bad or wrong, but because they are intended to be devotional in nature or for lay readership.</w:t>
      </w:r>
    </w:p>
    <w:p w14:paraId="16835E35">
      <w:pPr>
        <w:numPr>
          <w:ilvl w:val="0"/>
          <w:numId w:val="14"/>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This includes authors such as Warren Wiersbe, Beth Moore, R. Kent Hughes, John MacArthur, Jr. (not even the commentary), Chuck Swindoll, David Jeremiah, Jerry Vines, Kay Arthur, Bill Bright, Charles Stanley (and any other work produced for general/lay readership), and any Sunday School material.</w:t>
      </w:r>
    </w:p>
    <w:p w14:paraId="48C1DD50">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Special Notes</w:t>
      </w:r>
    </w:p>
    <w:p w14:paraId="50541988">
      <w:pPr>
        <w:numPr>
          <w:ilvl w:val="0"/>
          <w:numId w:val="15"/>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FEW ELECTRONIC SOURCES are permitted in the paper. In other words you may cite only slightly from a CD collection or other electronic source directly. The problem with electronic sources are two-fold: (1) They are usually very old works (The copyright has expired and are far less problematic to publish). (2) It enables students not to go to the library. Far too often, it is apparent that a student has sat down at his computer to write his paper, and NEVER went to the library. This is certainly bad policy. This does not mean you can’t use electronic sources. Just don’t cite them. Most often electronic sources existed once as books—find the book and cite it. Robertson's </w:t>
      </w:r>
      <w:r>
        <w:rPr>
          <w:rFonts w:cstheme="minorHAnsi"/>
          <w:i/>
          <w:iCs/>
          <w:color w:val="000000" w:themeColor="text1"/>
          <w:sz w:val="24"/>
          <w:szCs w:val="24"/>
          <w14:textFill>
            <w14:solidFill>
              <w14:schemeClr w14:val="tx1"/>
            </w14:solidFill>
          </w14:textFill>
        </w:rPr>
        <w:t>Word Pictures</w:t>
      </w:r>
      <w:r>
        <w:rPr>
          <w:rFonts w:cstheme="minorHAnsi"/>
          <w:color w:val="000000" w:themeColor="text1"/>
          <w:sz w:val="24"/>
          <w:szCs w:val="24"/>
          <w14:textFill>
            <w14:solidFill>
              <w14:schemeClr w14:val="tx1"/>
            </w14:solidFill>
          </w14:textFill>
        </w:rPr>
        <w:t>, Galaxie Software's Theological Journals, and other electronic libraries carry books that are also in print. Electronic sources that are laid out exactly like the printed book can be cited as if it were the printed form (e.g., Google books pdf or epub formats). E-readers (Kindle, Nook, and Sony) can be used.</w:t>
      </w:r>
    </w:p>
    <w:p w14:paraId="45645D95">
      <w:pPr>
        <w:numPr>
          <w:ilvl w:val="0"/>
          <w:numId w:val="15"/>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NO STUDY BIBLES are to be cited. Many are quite valuable and useful. They are not, however, designed for the academic assignment. They got their information from the sources you are supposed to use for this assignment. The use, then, would be unnecessarily redundant.</w:t>
      </w:r>
    </w:p>
    <w:p w14:paraId="3666FB8A">
      <w:pPr>
        <w:numPr>
          <w:ilvl w:val="0"/>
          <w:numId w:val="15"/>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CHOOSE YOUR WEB SOURCES CAREFULLY. The academic worth of an internet web site is notoriously difficult to judge. Without a doubt, certain web sites are very valuable but others are so questionable that unless it is from a reputable site, “I heard it on TV” is about as valuable. Only cite a web site, if you trust the level of expertise or have exhausted all other avenues, or it is particularly germane to your discussion. E.g., Pastor Greg’s blog is not likely to be a good source, but a reputable scholar may have something useful. The key here is, BE CAREFUL. </w:t>
      </w:r>
    </w:p>
    <w:p w14:paraId="27CCB1E1">
      <w:pPr>
        <w:numPr>
          <w:ilvl w:val="0"/>
          <w:numId w:val="15"/>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BE CAREFUL how you use OLDER WORKS. Some works are timeless in their use and value. If you do not cite these works, you would be remiss (e.g., Raymond Brown's volume of John in the Anchor Bible Commentary was produced in 1966. It is now over 40 years old, but even today, a paper on John's Gospel should be aware of its content). Generally, include older commentaries and articles when newer works repeatedly cite them (thus, authors still consider the work valuable). Older works do not interact with advancements in Greek grammar, cannot discuss trendy interpretations, and cannot offer much insight into today's theological milieu.</w:t>
      </w:r>
    </w:p>
    <w:p w14:paraId="72D0C8EC">
      <w:p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Checklist</w:t>
      </w:r>
    </w:p>
    <w:p w14:paraId="4EB8EAD0">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have the correct form.</w:t>
      </w:r>
    </w:p>
    <w:p w14:paraId="271508C1">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The paper is double-spaced with the prescribed font (12-point Times New Roman) and one-inch margins.</w:t>
      </w:r>
    </w:p>
    <w:p w14:paraId="6CFD89C2">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The paper has a RMSMT title page.</w:t>
      </w:r>
    </w:p>
    <w:p w14:paraId="559AD9C7">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The paper is between 12 and 15 pages long.</w:t>
      </w:r>
    </w:p>
    <w:p w14:paraId="30A17C56">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have cited sources in accordance with Turabian.</w:t>
      </w:r>
    </w:p>
    <w:p w14:paraId="3E2BCF4D">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My main idea summarizes the entire passage in one sentence.</w:t>
      </w:r>
    </w:p>
    <w:p w14:paraId="31BC9191">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All verses in the passage are included in my outline.</w:t>
      </w:r>
    </w:p>
    <w:p w14:paraId="2A29444A">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My introduction gains the reader’s attention and introduces the main idea.</w:t>
      </w:r>
    </w:p>
    <w:p w14:paraId="0C2D91D8">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discuss both the historical-cultural and literary context.</w:t>
      </w:r>
    </w:p>
    <w:p w14:paraId="4B40BF78">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The main points of my outline serve as subheadings in the body of my paper.</w:t>
      </w:r>
    </w:p>
    <w:p w14:paraId="0DFE3AAF">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explain the meaning of grammatical/syntactical elements and the critical words in my passage.</w:t>
      </w:r>
    </w:p>
    <w:p w14:paraId="6D1E081D">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have consulted at least 1 reputable source for each page of my paper.</w:t>
      </w:r>
    </w:p>
    <w:p w14:paraId="342A37BF">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discuss several applications of this passage for a contemporary audience.</w:t>
      </w:r>
    </w:p>
    <w:p w14:paraId="52A973ED">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have a preaching outline.</w:t>
      </w:r>
    </w:p>
    <w:p w14:paraId="49D12742">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include a bibliography of sources cited in the paper.</w:t>
      </w:r>
    </w:p>
    <w:p w14:paraId="77DBF8D9">
      <w:pPr>
        <w:numPr>
          <w:ilvl w:val="0"/>
          <w:numId w:val="16"/>
        </w:numPr>
        <w:rPr>
          <w:rFonts w:cstheme="minorHAnsi"/>
          <w:color w:val="000000" w:themeColor="text1"/>
          <w:sz w:val="24"/>
          <w:szCs w:val="24"/>
          <w14:textFill>
            <w14:solidFill>
              <w14:schemeClr w14:val="tx1"/>
            </w14:solidFill>
          </w14:textFill>
        </w:rPr>
      </w:pPr>
      <w:r>
        <w:rPr>
          <w:rFonts w:cstheme="minorHAnsi"/>
          <w:color w:val="000000" w:themeColor="text1"/>
          <w:sz w:val="24"/>
          <w:szCs w:val="24"/>
          <w14:textFill>
            <w14:solidFill>
              <w14:schemeClr w14:val="tx1"/>
            </w14:solidFill>
          </w14:textFill>
        </w:rPr>
        <w:t>I have proofread the paper.</w:t>
      </w:r>
    </w:p>
    <w:p w14:paraId="7C65F0E0">
      <w:pPr>
        <w:rPr>
          <w:rFonts w:cstheme="minorHAnsi"/>
          <w:b/>
          <w:color w:val="002060"/>
          <w:sz w:val="24"/>
          <w:szCs w:val="24"/>
        </w:rPr>
      </w:pPr>
      <w:r>
        <w:rPr>
          <w:rFonts w:cstheme="minorHAnsi"/>
          <w:b/>
          <w:color w:val="002060"/>
          <w:sz w:val="24"/>
          <w:szCs w:val="24"/>
        </w:rPr>
        <w:t> </w:t>
      </w:r>
    </w:p>
    <w:p w14:paraId="6DD6BFB4">
      <w:pPr>
        <w:rPr>
          <w:rFonts w:cstheme="minorHAnsi"/>
          <w:b/>
          <w:color w:val="002060"/>
          <w:sz w:val="24"/>
          <w:szCs w:val="24"/>
        </w:rPr>
      </w:pPr>
      <w:r>
        <w:rPr>
          <w:rFonts w:cstheme="minorHAnsi"/>
          <w:b/>
          <w:bCs/>
          <w:color w:val="002060"/>
          <w:sz w:val="24"/>
          <w:szCs w:val="24"/>
        </w:rPr>
        <w:t>PAPER GRADING FORM </w:t>
      </w:r>
    </w:p>
    <w:p w14:paraId="62853FAB">
      <w:pPr>
        <w:rPr>
          <w:rFonts w:cstheme="minorHAnsi"/>
          <w:bCs/>
          <w:color w:val="002060"/>
          <w:sz w:val="24"/>
          <w:szCs w:val="24"/>
        </w:rPr>
      </w:pPr>
      <w:r>
        <w:rPr>
          <w:rFonts w:cstheme="minorHAnsi"/>
          <w:bCs/>
          <w:color w:val="002060"/>
          <w:sz w:val="24"/>
          <w:szCs w:val="24"/>
        </w:rPr>
        <w:t>Exegetical Paper Grade Analysis</w:t>
      </w:r>
    </w:p>
    <w:p w14:paraId="2CE876E3">
      <w:pPr>
        <w:ind w:left="720"/>
        <w:rPr>
          <w:rFonts w:cstheme="minorHAnsi"/>
          <w:bCs/>
          <w:color w:val="002060"/>
          <w:sz w:val="24"/>
          <w:szCs w:val="24"/>
        </w:rPr>
      </w:pPr>
      <w:r>
        <w:rPr>
          <w:rFonts w:cstheme="minorHAnsi"/>
          <w:bCs/>
          <w:color w:val="002060"/>
          <w:sz w:val="24"/>
          <w:szCs w:val="24"/>
        </w:rPr>
        <w:t>Professor: G. Steve Kinnard</w:t>
      </w:r>
    </w:p>
    <w:p w14:paraId="599C4631">
      <w:pPr>
        <w:rPr>
          <w:rFonts w:cstheme="minorHAnsi"/>
          <w:bCs/>
          <w:color w:val="002060"/>
          <w:sz w:val="24"/>
          <w:szCs w:val="24"/>
        </w:rPr>
      </w:pPr>
      <w:r>
        <w:rPr>
          <w:rFonts w:cstheme="minorHAnsi"/>
          <w:b/>
          <w:color w:val="002060"/>
          <w:sz w:val="24"/>
          <w:szCs w:val="24"/>
        </w:rPr>
        <w:t>I.</w:t>
      </w:r>
      <w:r>
        <w:rPr>
          <w:rFonts w:cstheme="minorHAnsi"/>
          <w:bCs/>
          <w:color w:val="002060"/>
          <w:sz w:val="24"/>
          <w:szCs w:val="24"/>
        </w:rPr>
        <w:t xml:space="preserve"> Form &amp; Style: sub-total:   ______ out of 20</w:t>
      </w:r>
    </w:p>
    <w:p w14:paraId="5B3DA2A3">
      <w:pPr>
        <w:rPr>
          <w:rFonts w:cstheme="minorHAnsi"/>
          <w:bCs/>
          <w:color w:val="002060"/>
          <w:sz w:val="24"/>
          <w:szCs w:val="24"/>
        </w:rPr>
      </w:pPr>
      <w:r>
        <w:rPr>
          <w:rFonts w:cstheme="minorHAnsi"/>
          <w:bCs/>
          <w:color w:val="002060"/>
          <w:sz w:val="24"/>
          <w:szCs w:val="24"/>
        </w:rPr>
        <w:t>a. Grammar/Spelling: (_____ of 10)</w:t>
      </w:r>
    </w:p>
    <w:p w14:paraId="66952313">
      <w:pPr>
        <w:rPr>
          <w:rFonts w:cstheme="minorHAnsi"/>
          <w:bCs/>
          <w:color w:val="002060"/>
          <w:sz w:val="24"/>
          <w:szCs w:val="24"/>
        </w:rPr>
      </w:pPr>
      <w:r>
        <w:rPr>
          <w:rFonts w:ascii="Apple Color Emoji" w:hAnsi="Apple Color Emoji" w:cs="Apple Color Emoji"/>
          <w:bCs/>
          <w:color w:val="002060"/>
          <w:sz w:val="24"/>
          <w:szCs w:val="24"/>
        </w:rPr>
        <w:t>◻</w:t>
      </w:r>
      <w:r>
        <w:rPr>
          <w:rFonts w:cstheme="minorHAnsi"/>
          <w:bCs/>
          <w:color w:val="002060"/>
          <w:sz w:val="24"/>
          <w:szCs w:val="24"/>
        </w:rPr>
        <w:t xml:space="preserve">no run on sentences, </w:t>
      </w:r>
      <w:r>
        <w:rPr>
          <w:rFonts w:ascii="Apple Color Emoji" w:hAnsi="Apple Color Emoji" w:cs="Apple Color Emoji"/>
          <w:bCs/>
          <w:color w:val="002060"/>
          <w:sz w:val="24"/>
          <w:szCs w:val="24"/>
        </w:rPr>
        <w:t>◻</w:t>
      </w:r>
      <w:r>
        <w:rPr>
          <w:rFonts w:cstheme="minorHAnsi"/>
          <w:bCs/>
          <w:color w:val="002060"/>
          <w:sz w:val="24"/>
          <w:szCs w:val="24"/>
        </w:rPr>
        <w:t xml:space="preserve">no fragment sentences, </w:t>
      </w:r>
      <w:r>
        <w:rPr>
          <w:rFonts w:ascii="Apple Color Emoji" w:hAnsi="Apple Color Emoji" w:cs="Apple Color Emoji"/>
          <w:bCs/>
          <w:color w:val="002060"/>
          <w:sz w:val="24"/>
          <w:szCs w:val="24"/>
        </w:rPr>
        <w:t>◻</w:t>
      </w:r>
      <w:r>
        <w:rPr>
          <w:rFonts w:cstheme="minorHAnsi"/>
          <w:bCs/>
          <w:color w:val="002060"/>
          <w:sz w:val="24"/>
          <w:szCs w:val="24"/>
        </w:rPr>
        <w:t xml:space="preserve">good punctuation, </w:t>
      </w:r>
      <w:r>
        <w:rPr>
          <w:rFonts w:ascii="Apple Color Emoji" w:hAnsi="Apple Color Emoji" w:cs="Apple Color Emoji"/>
          <w:bCs/>
          <w:color w:val="002060"/>
          <w:sz w:val="24"/>
          <w:szCs w:val="24"/>
        </w:rPr>
        <w:t>◻</w:t>
      </w:r>
      <w:r>
        <w:rPr>
          <w:rFonts w:cstheme="minorHAnsi"/>
          <w:bCs/>
          <w:color w:val="002060"/>
          <w:sz w:val="24"/>
          <w:szCs w:val="24"/>
        </w:rPr>
        <w:t>proper capitalization.</w:t>
      </w:r>
    </w:p>
    <w:p w14:paraId="0B3201EB">
      <w:pPr>
        <w:rPr>
          <w:rFonts w:cstheme="minorHAnsi"/>
          <w:bCs/>
          <w:color w:val="002060"/>
          <w:sz w:val="24"/>
          <w:szCs w:val="24"/>
        </w:rPr>
      </w:pPr>
      <w:r>
        <w:rPr>
          <w:rFonts w:cstheme="minorHAnsi"/>
          <w:bCs/>
          <w:color w:val="002060"/>
          <w:sz w:val="24"/>
          <w:szCs w:val="24"/>
        </w:rPr>
        <w:t> b. Documentation Form: (_____ of 10)</w:t>
      </w:r>
    </w:p>
    <w:p w14:paraId="1880465A">
      <w:pPr>
        <w:rPr>
          <w:rFonts w:cstheme="minorHAnsi"/>
          <w:bCs/>
          <w:color w:val="002060"/>
          <w:sz w:val="24"/>
          <w:szCs w:val="24"/>
        </w:rPr>
      </w:pPr>
      <w:r>
        <w:rPr>
          <w:rFonts w:ascii="Apple Color Emoji" w:hAnsi="Apple Color Emoji" w:cs="Apple Color Emoji"/>
          <w:bCs/>
          <w:color w:val="002060"/>
          <w:sz w:val="24"/>
          <w:szCs w:val="24"/>
        </w:rPr>
        <w:t>◻</w:t>
      </w:r>
      <w:r>
        <w:rPr>
          <w:rFonts w:cstheme="minorHAnsi"/>
          <w:bCs/>
          <w:color w:val="002060"/>
          <w:sz w:val="24"/>
          <w:szCs w:val="24"/>
        </w:rPr>
        <w:t xml:space="preserve">margins, </w:t>
      </w:r>
      <w:r>
        <w:rPr>
          <w:rFonts w:ascii="Apple Color Emoji" w:hAnsi="Apple Color Emoji" w:cs="Apple Color Emoji"/>
          <w:bCs/>
          <w:color w:val="002060"/>
          <w:sz w:val="24"/>
          <w:szCs w:val="24"/>
        </w:rPr>
        <w:t>◻</w:t>
      </w:r>
      <w:r>
        <w:rPr>
          <w:rFonts w:cstheme="minorHAnsi"/>
          <w:bCs/>
          <w:color w:val="002060"/>
          <w:sz w:val="24"/>
          <w:szCs w:val="24"/>
        </w:rPr>
        <w:t xml:space="preserve"> pagination, </w:t>
      </w:r>
      <w:r>
        <w:rPr>
          <w:rFonts w:ascii="Apple Color Emoji" w:hAnsi="Apple Color Emoji" w:cs="Apple Color Emoji"/>
          <w:bCs/>
          <w:color w:val="002060"/>
          <w:sz w:val="24"/>
          <w:szCs w:val="24"/>
        </w:rPr>
        <w:t>◻</w:t>
      </w:r>
      <w:r>
        <w:rPr>
          <w:rFonts w:cstheme="minorHAnsi"/>
          <w:bCs/>
          <w:color w:val="002060"/>
          <w:sz w:val="24"/>
          <w:szCs w:val="24"/>
        </w:rPr>
        <w:t xml:space="preserve">fonts, </w:t>
      </w:r>
      <w:r>
        <w:rPr>
          <w:rFonts w:ascii="Apple Color Emoji" w:hAnsi="Apple Color Emoji" w:cs="Apple Color Emoji"/>
          <w:bCs/>
          <w:color w:val="002060"/>
          <w:sz w:val="24"/>
          <w:szCs w:val="24"/>
        </w:rPr>
        <w:t>◻</w:t>
      </w:r>
      <w:r>
        <w:rPr>
          <w:rFonts w:cstheme="minorHAnsi"/>
          <w:bCs/>
          <w:color w:val="002060"/>
          <w:sz w:val="24"/>
          <w:szCs w:val="24"/>
        </w:rPr>
        <w:t xml:space="preserve">footnotes, </w:t>
      </w:r>
      <w:r>
        <w:rPr>
          <w:rFonts w:ascii="Apple Color Emoji" w:hAnsi="Apple Color Emoji" w:cs="Apple Color Emoji"/>
          <w:bCs/>
          <w:color w:val="002060"/>
          <w:sz w:val="24"/>
          <w:szCs w:val="24"/>
        </w:rPr>
        <w:t>◻</w:t>
      </w:r>
      <w:r>
        <w:rPr>
          <w:rFonts w:cstheme="minorHAnsi"/>
          <w:bCs/>
          <w:color w:val="002060"/>
          <w:sz w:val="24"/>
          <w:szCs w:val="24"/>
        </w:rPr>
        <w:t>follows Turabian.</w:t>
      </w:r>
    </w:p>
    <w:p w14:paraId="0C17BB16">
      <w:pPr>
        <w:rPr>
          <w:rFonts w:cstheme="minorHAnsi"/>
          <w:bCs/>
          <w:color w:val="002060"/>
          <w:sz w:val="24"/>
          <w:szCs w:val="24"/>
        </w:rPr>
      </w:pPr>
      <w:r>
        <w:rPr>
          <w:rFonts w:cstheme="minorHAnsi"/>
          <w:b/>
          <w:color w:val="002060"/>
          <w:sz w:val="24"/>
          <w:szCs w:val="24"/>
        </w:rPr>
        <w:t>II.</w:t>
      </w:r>
      <w:r>
        <w:rPr>
          <w:rFonts w:cstheme="minorHAnsi"/>
          <w:bCs/>
          <w:color w:val="002060"/>
          <w:sz w:val="24"/>
          <w:szCs w:val="24"/>
        </w:rPr>
        <w:t xml:space="preserve"> Research: sub-total:   _____ out of 20</w:t>
      </w:r>
    </w:p>
    <w:p w14:paraId="057101C4">
      <w:pPr>
        <w:rPr>
          <w:rFonts w:cstheme="minorHAnsi"/>
          <w:bCs/>
          <w:color w:val="002060"/>
          <w:sz w:val="24"/>
          <w:szCs w:val="24"/>
        </w:rPr>
      </w:pPr>
      <w:r>
        <w:rPr>
          <w:rFonts w:cstheme="minorHAnsi"/>
          <w:bCs/>
          <w:color w:val="002060"/>
          <w:sz w:val="24"/>
          <w:szCs w:val="24"/>
        </w:rPr>
        <w:t>a. Variety of sources: (_____ of 5)</w:t>
      </w:r>
    </w:p>
    <w:p w14:paraId="5B5D71F6">
      <w:pPr>
        <w:rPr>
          <w:rFonts w:cstheme="minorHAnsi"/>
          <w:bCs/>
          <w:color w:val="002060"/>
          <w:sz w:val="24"/>
          <w:szCs w:val="24"/>
        </w:rPr>
      </w:pPr>
      <w:r>
        <w:rPr>
          <w:rFonts w:cstheme="minorHAnsi"/>
          <w:bCs/>
          <w:color w:val="002060"/>
          <w:sz w:val="24"/>
          <w:szCs w:val="24"/>
        </w:rPr>
        <w:t>b. Number of sources: (_____ of 5)</w:t>
      </w:r>
    </w:p>
    <w:p w14:paraId="2AE9E3F1">
      <w:pPr>
        <w:rPr>
          <w:rFonts w:cstheme="minorHAnsi"/>
          <w:bCs/>
          <w:color w:val="002060"/>
          <w:sz w:val="24"/>
          <w:szCs w:val="24"/>
        </w:rPr>
      </w:pPr>
      <w:r>
        <w:rPr>
          <w:rFonts w:cstheme="minorHAnsi"/>
          <w:bCs/>
          <w:color w:val="002060"/>
          <w:sz w:val="24"/>
          <w:szCs w:val="24"/>
        </w:rPr>
        <w:t>c. Use of sources: (_____ of 10)</w:t>
      </w:r>
    </w:p>
    <w:p w14:paraId="69DA5031">
      <w:pPr>
        <w:rPr>
          <w:rFonts w:cstheme="minorHAnsi"/>
          <w:bCs/>
          <w:color w:val="002060"/>
          <w:sz w:val="24"/>
          <w:szCs w:val="24"/>
        </w:rPr>
      </w:pPr>
      <w:r>
        <w:rPr>
          <w:rFonts w:ascii="Apple Color Emoji" w:hAnsi="Apple Color Emoji" w:cs="Apple Color Emoji"/>
          <w:bCs/>
          <w:color w:val="002060"/>
          <w:sz w:val="24"/>
          <w:szCs w:val="24"/>
        </w:rPr>
        <w:t>◻</w:t>
      </w:r>
      <w:r>
        <w:rPr>
          <w:rFonts w:cstheme="minorHAnsi"/>
          <w:bCs/>
          <w:color w:val="002060"/>
          <w:sz w:val="24"/>
          <w:szCs w:val="24"/>
        </w:rPr>
        <w:t xml:space="preserve">academic value, </w:t>
      </w:r>
      <w:r>
        <w:rPr>
          <w:rFonts w:ascii="Apple Color Emoji" w:hAnsi="Apple Color Emoji" w:cs="Apple Color Emoji"/>
          <w:bCs/>
          <w:color w:val="002060"/>
          <w:sz w:val="24"/>
          <w:szCs w:val="24"/>
        </w:rPr>
        <w:t>◻</w:t>
      </w:r>
      <w:r>
        <w:rPr>
          <w:rFonts w:cstheme="minorHAnsi"/>
          <w:bCs/>
          <w:color w:val="002060"/>
          <w:sz w:val="24"/>
          <w:szCs w:val="24"/>
        </w:rPr>
        <w:t xml:space="preserve">no excess quotations, </w:t>
      </w:r>
      <w:r>
        <w:rPr>
          <w:rFonts w:ascii="Apple Color Emoji" w:hAnsi="Apple Color Emoji" w:cs="Apple Color Emoji"/>
          <w:bCs/>
          <w:color w:val="002060"/>
          <w:sz w:val="24"/>
          <w:szCs w:val="24"/>
        </w:rPr>
        <w:t>◻</w:t>
      </w:r>
      <w:r>
        <w:rPr>
          <w:rFonts w:cstheme="minorHAnsi"/>
          <w:bCs/>
          <w:color w:val="002060"/>
          <w:sz w:val="24"/>
          <w:szCs w:val="24"/>
        </w:rPr>
        <w:t>no forbidden sources.</w:t>
      </w:r>
    </w:p>
    <w:p w14:paraId="7743581E">
      <w:pPr>
        <w:rPr>
          <w:rFonts w:cstheme="minorHAnsi"/>
          <w:bCs/>
          <w:color w:val="002060"/>
          <w:sz w:val="24"/>
          <w:szCs w:val="24"/>
        </w:rPr>
      </w:pPr>
      <w:r>
        <w:rPr>
          <w:rFonts w:cstheme="minorHAnsi"/>
          <w:b/>
          <w:color w:val="002060"/>
          <w:sz w:val="24"/>
          <w:szCs w:val="24"/>
        </w:rPr>
        <w:t>III.</w:t>
      </w:r>
      <w:r>
        <w:rPr>
          <w:rFonts w:cstheme="minorHAnsi"/>
          <w:bCs/>
          <w:color w:val="002060"/>
          <w:sz w:val="24"/>
          <w:szCs w:val="24"/>
        </w:rPr>
        <w:t xml:space="preserve"> Substance sub-total:   _____ out of 60</w:t>
      </w:r>
    </w:p>
    <w:p w14:paraId="6D985B73">
      <w:pPr>
        <w:rPr>
          <w:rFonts w:cstheme="minorHAnsi"/>
          <w:bCs/>
          <w:color w:val="002060"/>
          <w:sz w:val="24"/>
          <w:szCs w:val="24"/>
        </w:rPr>
      </w:pPr>
      <w:r>
        <w:rPr>
          <w:rFonts w:cstheme="minorHAnsi"/>
          <w:bCs/>
          <w:color w:val="002060"/>
          <w:sz w:val="24"/>
          <w:szCs w:val="24"/>
          <w:u w:val="single"/>
        </w:rPr>
        <w:t>General Organization </w:t>
      </w:r>
      <w:r>
        <w:rPr>
          <w:rFonts w:cstheme="minorHAnsi"/>
          <w:bCs/>
          <w:color w:val="002060"/>
          <w:sz w:val="24"/>
          <w:szCs w:val="24"/>
        </w:rPr>
        <w:t>(_____ of 5)</w:t>
      </w:r>
    </w:p>
    <w:p w14:paraId="08F941D8">
      <w:pPr>
        <w:rPr>
          <w:rFonts w:cstheme="minorHAnsi"/>
          <w:bCs/>
          <w:color w:val="002060"/>
          <w:sz w:val="24"/>
          <w:szCs w:val="24"/>
        </w:rPr>
      </w:pPr>
      <w:r>
        <w:rPr>
          <w:rFonts w:cstheme="minorHAnsi"/>
          <w:bCs/>
          <w:color w:val="002060"/>
          <w:sz w:val="24"/>
          <w:szCs w:val="24"/>
        </w:rPr>
        <w:t>a. Introduction: (_____ of 5)</w:t>
      </w:r>
    </w:p>
    <w:p w14:paraId="5D5FA0B5">
      <w:pPr>
        <w:rPr>
          <w:rFonts w:cstheme="minorHAnsi"/>
          <w:bCs/>
          <w:color w:val="002060"/>
          <w:sz w:val="24"/>
          <w:szCs w:val="24"/>
        </w:rPr>
      </w:pPr>
      <w:r>
        <w:rPr>
          <w:rFonts w:ascii="Apple Color Emoji" w:hAnsi="Apple Color Emoji" w:cs="Apple Color Emoji"/>
          <w:bCs/>
          <w:color w:val="002060"/>
          <w:sz w:val="24"/>
          <w:szCs w:val="24"/>
        </w:rPr>
        <w:t>◻</w:t>
      </w:r>
      <w:r>
        <w:rPr>
          <w:rFonts w:cstheme="minorHAnsi"/>
          <w:bCs/>
          <w:color w:val="002060"/>
          <w:sz w:val="24"/>
          <w:szCs w:val="24"/>
        </w:rPr>
        <w:t xml:space="preserve">engaging or interesting introductory paragraph, </w:t>
      </w:r>
      <w:r>
        <w:rPr>
          <w:rFonts w:ascii="Apple Color Emoji" w:hAnsi="Apple Color Emoji" w:cs="Apple Color Emoji"/>
          <w:bCs/>
          <w:color w:val="002060"/>
          <w:sz w:val="24"/>
          <w:szCs w:val="24"/>
        </w:rPr>
        <w:t>◻</w:t>
      </w:r>
      <w:r>
        <w:rPr>
          <w:rFonts w:cstheme="minorHAnsi"/>
          <w:bCs/>
          <w:color w:val="002060"/>
          <w:sz w:val="24"/>
          <w:szCs w:val="24"/>
        </w:rPr>
        <w:t>clear thesis statement.</w:t>
      </w:r>
    </w:p>
    <w:p w14:paraId="38A52429">
      <w:pPr>
        <w:rPr>
          <w:rFonts w:cstheme="minorHAnsi"/>
          <w:bCs/>
          <w:color w:val="002060"/>
          <w:sz w:val="24"/>
          <w:szCs w:val="24"/>
        </w:rPr>
      </w:pPr>
      <w:r>
        <w:rPr>
          <w:rFonts w:cstheme="minorHAnsi"/>
          <w:bCs/>
          <w:color w:val="002060"/>
          <w:sz w:val="24"/>
          <w:szCs w:val="24"/>
        </w:rPr>
        <w:t>b. Coverage of passage: (_____ of 30)</w:t>
      </w:r>
    </w:p>
    <w:p w14:paraId="3268FBA8">
      <w:pPr>
        <w:rPr>
          <w:rFonts w:cstheme="minorHAnsi"/>
          <w:bCs/>
          <w:color w:val="002060"/>
          <w:sz w:val="24"/>
          <w:szCs w:val="24"/>
        </w:rPr>
      </w:pPr>
      <w:r>
        <w:rPr>
          <w:rFonts w:ascii="Apple Color Emoji" w:hAnsi="Apple Color Emoji" w:cs="Apple Color Emoji"/>
          <w:bCs/>
          <w:color w:val="002060"/>
          <w:sz w:val="24"/>
          <w:szCs w:val="24"/>
        </w:rPr>
        <w:t>◻</w:t>
      </w:r>
      <w:r>
        <w:rPr>
          <w:rFonts w:cstheme="minorHAnsi"/>
          <w:bCs/>
          <w:color w:val="002060"/>
          <w:sz w:val="24"/>
          <w:szCs w:val="24"/>
        </w:rPr>
        <w:t xml:space="preserve">proper division of text, </w:t>
      </w:r>
      <w:r>
        <w:rPr>
          <w:rFonts w:ascii="Apple Color Emoji" w:hAnsi="Apple Color Emoji" w:cs="Apple Color Emoji"/>
          <w:bCs/>
          <w:color w:val="002060"/>
          <w:sz w:val="24"/>
          <w:szCs w:val="24"/>
        </w:rPr>
        <w:t>◻</w:t>
      </w:r>
      <w:r>
        <w:rPr>
          <w:rFonts w:cstheme="minorHAnsi"/>
          <w:bCs/>
          <w:color w:val="002060"/>
          <w:sz w:val="24"/>
          <w:szCs w:val="24"/>
        </w:rPr>
        <w:t xml:space="preserve">fair representation of opposing views, </w:t>
      </w:r>
      <w:r>
        <w:rPr>
          <w:rFonts w:ascii="Apple Color Emoji" w:hAnsi="Apple Color Emoji" w:cs="Apple Color Emoji"/>
          <w:bCs/>
          <w:color w:val="002060"/>
          <w:sz w:val="24"/>
          <w:szCs w:val="24"/>
        </w:rPr>
        <w:t>◻</w:t>
      </w:r>
      <w:r>
        <w:rPr>
          <w:rFonts w:cstheme="minorHAnsi"/>
          <w:bCs/>
          <w:color w:val="002060"/>
          <w:sz w:val="24"/>
          <w:szCs w:val="24"/>
        </w:rPr>
        <w:t>good research into backgrounds, languages, historical context, and literary context.</w:t>
      </w:r>
    </w:p>
    <w:p w14:paraId="008B2FCE">
      <w:pPr>
        <w:rPr>
          <w:rFonts w:cstheme="minorHAnsi"/>
          <w:bCs/>
          <w:color w:val="002060"/>
          <w:sz w:val="24"/>
          <w:szCs w:val="24"/>
        </w:rPr>
      </w:pPr>
      <w:r>
        <w:rPr>
          <w:rFonts w:cstheme="minorHAnsi"/>
          <w:bCs/>
          <w:color w:val="002060"/>
          <w:sz w:val="24"/>
          <w:szCs w:val="24"/>
        </w:rPr>
        <w:t>c. Application: (_____ of 5)</w:t>
      </w:r>
    </w:p>
    <w:p w14:paraId="76B5A828">
      <w:pPr>
        <w:rPr>
          <w:rFonts w:cstheme="minorHAnsi"/>
          <w:bCs/>
          <w:color w:val="002060"/>
          <w:sz w:val="24"/>
          <w:szCs w:val="24"/>
        </w:rPr>
      </w:pPr>
      <w:r>
        <w:rPr>
          <w:rFonts w:ascii="Apple Color Emoji" w:hAnsi="Apple Color Emoji" w:cs="Apple Color Emoji"/>
          <w:bCs/>
          <w:color w:val="002060"/>
          <w:sz w:val="24"/>
          <w:szCs w:val="24"/>
        </w:rPr>
        <w:t>◻</w:t>
      </w:r>
      <w:r>
        <w:rPr>
          <w:rFonts w:cstheme="minorHAnsi"/>
          <w:bCs/>
          <w:color w:val="002060"/>
          <w:sz w:val="24"/>
          <w:szCs w:val="24"/>
        </w:rPr>
        <w:t xml:space="preserve">specific, </w:t>
      </w:r>
      <w:r>
        <w:rPr>
          <w:rFonts w:ascii="Apple Color Emoji" w:hAnsi="Apple Color Emoji" w:cs="Apple Color Emoji"/>
          <w:bCs/>
          <w:color w:val="002060"/>
          <w:sz w:val="24"/>
          <w:szCs w:val="24"/>
        </w:rPr>
        <w:t>◻</w:t>
      </w:r>
      <w:r>
        <w:rPr>
          <w:rFonts w:cstheme="minorHAnsi"/>
          <w:bCs/>
          <w:color w:val="002060"/>
          <w:sz w:val="24"/>
          <w:szCs w:val="24"/>
        </w:rPr>
        <w:t xml:space="preserve">flows from exegesis, </w:t>
      </w:r>
      <w:r>
        <w:rPr>
          <w:rFonts w:ascii="Apple Color Emoji" w:hAnsi="Apple Color Emoji" w:cs="Apple Color Emoji"/>
          <w:bCs/>
          <w:color w:val="002060"/>
          <w:sz w:val="24"/>
          <w:szCs w:val="24"/>
        </w:rPr>
        <w:t>◻</w:t>
      </w:r>
      <w:r>
        <w:rPr>
          <w:rFonts w:cstheme="minorHAnsi"/>
          <w:bCs/>
          <w:color w:val="002060"/>
          <w:sz w:val="24"/>
          <w:szCs w:val="24"/>
        </w:rPr>
        <w:t>answers questions mentioned in the Introduction.</w:t>
      </w:r>
    </w:p>
    <w:p w14:paraId="3200FAD3">
      <w:pPr>
        <w:rPr>
          <w:rFonts w:cstheme="minorHAnsi"/>
          <w:bCs/>
          <w:color w:val="002060"/>
          <w:sz w:val="24"/>
          <w:szCs w:val="24"/>
        </w:rPr>
      </w:pPr>
      <w:r>
        <w:rPr>
          <w:rFonts w:cstheme="minorHAnsi"/>
          <w:bCs/>
          <w:color w:val="002060"/>
          <w:sz w:val="24"/>
          <w:szCs w:val="24"/>
        </w:rPr>
        <w:t>d. Preaching Outline (_____ of 5)</w:t>
      </w:r>
    </w:p>
    <w:p w14:paraId="6AA32C11">
      <w:pPr>
        <w:rPr>
          <w:rFonts w:cstheme="minorHAnsi"/>
          <w:bCs/>
          <w:color w:val="002060"/>
          <w:sz w:val="24"/>
          <w:szCs w:val="24"/>
        </w:rPr>
      </w:pPr>
      <w:r>
        <w:rPr>
          <w:rFonts w:ascii="Apple Color Emoji" w:hAnsi="Apple Color Emoji" w:cs="Apple Color Emoji"/>
          <w:bCs/>
          <w:color w:val="002060"/>
          <w:sz w:val="24"/>
          <w:szCs w:val="24"/>
        </w:rPr>
        <w:t>◻</w:t>
      </w:r>
      <w:r>
        <w:rPr>
          <w:rFonts w:cstheme="minorHAnsi"/>
          <w:bCs/>
          <w:color w:val="002060"/>
          <w:sz w:val="24"/>
          <w:szCs w:val="24"/>
        </w:rPr>
        <w:t xml:space="preserve">Main point same as text, </w:t>
      </w:r>
      <w:r>
        <w:rPr>
          <w:rFonts w:ascii="Apple Color Emoji" w:hAnsi="Apple Color Emoji" w:cs="Apple Color Emoji"/>
          <w:bCs/>
          <w:color w:val="002060"/>
          <w:sz w:val="24"/>
          <w:szCs w:val="24"/>
        </w:rPr>
        <w:t>◻</w:t>
      </w:r>
      <w:r>
        <w:rPr>
          <w:rFonts w:cstheme="minorHAnsi"/>
          <w:bCs/>
          <w:color w:val="002060"/>
          <w:sz w:val="24"/>
          <w:szCs w:val="24"/>
        </w:rPr>
        <w:t xml:space="preserve">sub-points flow from text, </w:t>
      </w:r>
      <w:r>
        <w:rPr>
          <w:rFonts w:ascii="Apple Color Emoji" w:hAnsi="Apple Color Emoji" w:cs="Apple Color Emoji"/>
          <w:bCs/>
          <w:color w:val="002060"/>
          <w:sz w:val="24"/>
          <w:szCs w:val="24"/>
        </w:rPr>
        <w:t>◻</w:t>
      </w:r>
      <w:r>
        <w:rPr>
          <w:rFonts w:cstheme="minorHAnsi"/>
          <w:bCs/>
          <w:color w:val="002060"/>
          <w:sz w:val="24"/>
          <w:szCs w:val="24"/>
        </w:rPr>
        <w:t>preachability.</w:t>
      </w:r>
    </w:p>
    <w:p w14:paraId="10DE89F4">
      <w:pPr>
        <w:rPr>
          <w:rFonts w:cstheme="minorHAnsi"/>
          <w:bCs/>
          <w:color w:val="002060"/>
          <w:sz w:val="24"/>
          <w:szCs w:val="24"/>
        </w:rPr>
      </w:pPr>
      <w:r>
        <w:rPr>
          <w:rFonts w:cstheme="minorHAnsi"/>
          <w:bCs/>
          <w:color w:val="002060"/>
          <w:sz w:val="24"/>
          <w:szCs w:val="24"/>
        </w:rPr>
        <w:t>e. Analysis/Argumentation: (_____ of 10)</w:t>
      </w:r>
    </w:p>
    <w:p w14:paraId="445F2032">
      <w:pPr>
        <w:rPr>
          <w:rFonts w:cstheme="minorHAnsi"/>
          <w:bCs/>
          <w:color w:val="002060"/>
          <w:sz w:val="24"/>
          <w:szCs w:val="24"/>
        </w:rPr>
      </w:pPr>
      <w:r>
        <w:rPr>
          <w:rFonts w:ascii="Apple Color Emoji" w:hAnsi="Apple Color Emoji" w:cs="Apple Color Emoji"/>
          <w:bCs/>
          <w:color w:val="002060"/>
          <w:sz w:val="24"/>
          <w:szCs w:val="24"/>
        </w:rPr>
        <w:t>◻</w:t>
      </w:r>
      <w:r>
        <w:rPr>
          <w:rFonts w:cstheme="minorHAnsi"/>
          <w:bCs/>
          <w:color w:val="002060"/>
          <w:sz w:val="24"/>
          <w:szCs w:val="24"/>
        </w:rPr>
        <w:t xml:space="preserve">easy to follow, </w:t>
      </w:r>
      <w:r>
        <w:rPr>
          <w:rFonts w:ascii="Apple Color Emoji" w:hAnsi="Apple Color Emoji" w:cs="Apple Color Emoji"/>
          <w:bCs/>
          <w:color w:val="002060"/>
          <w:sz w:val="24"/>
          <w:szCs w:val="24"/>
        </w:rPr>
        <w:t>◻</w:t>
      </w:r>
      <w:r>
        <w:rPr>
          <w:rFonts w:cstheme="minorHAnsi"/>
          <w:bCs/>
          <w:color w:val="002060"/>
          <w:sz w:val="24"/>
          <w:szCs w:val="24"/>
        </w:rPr>
        <w:t xml:space="preserve">logical divisions, </w:t>
      </w:r>
      <w:r>
        <w:rPr>
          <w:rFonts w:ascii="Apple Color Emoji" w:hAnsi="Apple Color Emoji" w:cs="Apple Color Emoji"/>
          <w:bCs/>
          <w:color w:val="002060"/>
          <w:sz w:val="24"/>
          <w:szCs w:val="24"/>
        </w:rPr>
        <w:t>◻</w:t>
      </w:r>
      <w:r>
        <w:rPr>
          <w:rFonts w:cstheme="minorHAnsi"/>
          <w:bCs/>
          <w:color w:val="002060"/>
          <w:sz w:val="24"/>
          <w:szCs w:val="24"/>
        </w:rPr>
        <w:t xml:space="preserve">flow from one division to another, </w:t>
      </w:r>
      <w:r>
        <w:rPr>
          <w:rFonts w:ascii="Apple Color Emoji" w:hAnsi="Apple Color Emoji" w:cs="Apple Color Emoji"/>
          <w:bCs/>
          <w:color w:val="002060"/>
          <w:sz w:val="24"/>
          <w:szCs w:val="24"/>
        </w:rPr>
        <w:t>◻</w:t>
      </w:r>
      <w:r>
        <w:rPr>
          <w:rFonts w:cstheme="minorHAnsi"/>
          <w:bCs/>
          <w:color w:val="002060"/>
          <w:sz w:val="24"/>
          <w:szCs w:val="24"/>
        </w:rPr>
        <w:t xml:space="preserve">orderly arrangement, </w:t>
      </w:r>
      <w:r>
        <w:rPr>
          <w:rFonts w:ascii="Apple Color Emoji" w:hAnsi="Apple Color Emoji" w:cs="Apple Color Emoji"/>
          <w:bCs/>
          <w:color w:val="002060"/>
          <w:sz w:val="24"/>
          <w:szCs w:val="24"/>
        </w:rPr>
        <w:t>◻</w:t>
      </w:r>
      <w:r>
        <w:rPr>
          <w:rFonts w:cstheme="minorHAnsi"/>
          <w:bCs/>
          <w:color w:val="002060"/>
          <w:sz w:val="24"/>
          <w:szCs w:val="24"/>
        </w:rPr>
        <w:t>good paragraph lengths.</w:t>
      </w:r>
    </w:p>
    <w:p w14:paraId="1062EDBE">
      <w:pPr>
        <w:rPr>
          <w:rFonts w:cstheme="minorHAnsi"/>
          <w:bCs/>
          <w:color w:val="002060"/>
          <w:sz w:val="24"/>
          <w:szCs w:val="24"/>
        </w:rPr>
      </w:pPr>
      <w:r>
        <w:rPr>
          <w:rFonts w:cstheme="minorHAnsi"/>
          <w:b/>
          <w:color w:val="002060"/>
          <w:sz w:val="24"/>
          <w:szCs w:val="24"/>
        </w:rPr>
        <w:t>Final Grade:</w:t>
      </w:r>
      <w:r>
        <w:rPr>
          <w:rFonts w:cstheme="minorHAnsi"/>
          <w:bCs/>
          <w:color w:val="002060"/>
          <w:sz w:val="24"/>
          <w:szCs w:val="24"/>
        </w:rPr>
        <w:t xml:space="preserve"> _________ (out of 100) </w:t>
      </w:r>
    </w:p>
    <w:p w14:paraId="6E083C79">
      <w:pPr>
        <w:rPr>
          <w:rFonts w:cstheme="minorHAnsi"/>
          <w:b/>
          <w:color w:val="002060"/>
          <w:sz w:val="24"/>
          <w:szCs w:val="24"/>
        </w:rPr>
      </w:pPr>
    </w:p>
    <w:p w14:paraId="2F290954">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Course requirements</w:t>
      </w:r>
    </w:p>
    <w:p w14:paraId="5457A791">
      <w:pPr>
        <w:numPr>
          <w:ilvl w:val="0"/>
          <w:numId w:val="17"/>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READING REPORT:</w:t>
      </w:r>
      <w:r>
        <w:rPr>
          <w:rFonts w:eastAsia="Times New Roman" w:cstheme="minorHAnsi"/>
          <w:color w:val="273540"/>
          <w:sz w:val="24"/>
          <w:szCs w:val="24"/>
        </w:rPr>
        <w:t> You are required to keep a record of your reading and turn it in on the due date. If a reading report is not received, a student will receive no credit for reading. While you should keep on schedule with your reading, you only need to complete the reading assignments by the last day of class to receive credit on your reading report. The reading report is due </w:t>
      </w:r>
      <w:r>
        <w:rPr>
          <w:rFonts w:eastAsia="Times New Roman" w:cstheme="minorHAnsi"/>
          <w:b/>
          <w:bCs/>
          <w:color w:val="273540"/>
          <w:sz w:val="24"/>
          <w:szCs w:val="24"/>
        </w:rPr>
        <w:t>May 9th. </w:t>
      </w:r>
    </w:p>
    <w:p w14:paraId="41C44D87">
      <w:pPr>
        <w:numPr>
          <w:ilvl w:val="0"/>
          <w:numId w:val="17"/>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Quizzes:</w:t>
      </w:r>
      <w:r>
        <w:rPr>
          <w:rFonts w:eastAsia="Times New Roman" w:cstheme="minorHAnsi"/>
          <w:color w:val="273540"/>
          <w:sz w:val="24"/>
          <w:szCs w:val="24"/>
        </w:rPr>
        <w:t> There will be a quiz </w:t>
      </w:r>
      <w:r>
        <w:rPr>
          <w:rFonts w:eastAsia="Times New Roman" w:cstheme="minorHAnsi"/>
          <w:b/>
          <w:bCs/>
          <w:color w:val="273540"/>
          <w:sz w:val="24"/>
          <w:szCs w:val="24"/>
        </w:rPr>
        <w:t>every Wednesday </w:t>
      </w:r>
      <w:r>
        <w:rPr>
          <w:rFonts w:eastAsia="Times New Roman" w:cstheme="minorHAnsi"/>
          <w:color w:val="273540"/>
          <w:sz w:val="24"/>
          <w:szCs w:val="24"/>
        </w:rPr>
        <w:t>(unless otherwise noted) which will cover the vocabulary and grammar/syntax of the passages we covered the previous week. Students will also need to complete the assigned chapter of </w:t>
      </w:r>
      <w:r>
        <w:rPr>
          <w:rFonts w:eastAsia="Times New Roman" w:cstheme="minorHAnsi"/>
          <w:i/>
          <w:iCs/>
          <w:color w:val="273540"/>
          <w:sz w:val="24"/>
          <w:szCs w:val="24"/>
        </w:rPr>
        <w:t>Deeper Greek</w:t>
      </w:r>
      <w:r>
        <w:rPr>
          <w:rFonts w:eastAsia="Times New Roman" w:cstheme="minorHAnsi"/>
          <w:color w:val="273540"/>
          <w:sz w:val="24"/>
          <w:szCs w:val="24"/>
        </w:rPr>
        <w:t> which will be assessed through the weekly quiz.</w:t>
      </w:r>
    </w:p>
    <w:p w14:paraId="22DF0471">
      <w:pPr>
        <w:numPr>
          <w:ilvl w:val="0"/>
          <w:numId w:val="17"/>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CLASS PARTICIPATION:</w:t>
      </w:r>
      <w:r>
        <w:rPr>
          <w:rFonts w:eastAsia="Times New Roman" w:cstheme="minorHAnsi"/>
          <w:color w:val="273540"/>
          <w:sz w:val="24"/>
          <w:szCs w:val="24"/>
        </w:rPr>
        <w:t> Each student is expected to be in class every Monday and participate (which means having translated the assigned text, parsed all the verbs, and noted any significant grammatical features in the text). Students will be expected to read their translation in class and answer questions related to the grammar and syntax of the verse.</w:t>
      </w:r>
    </w:p>
    <w:p w14:paraId="60BA3911">
      <w:pPr>
        <w:numPr>
          <w:ilvl w:val="0"/>
          <w:numId w:val="17"/>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WORD STUDY:</w:t>
      </w:r>
      <w:r>
        <w:rPr>
          <w:rFonts w:eastAsia="Times New Roman" w:cstheme="minorHAnsi"/>
          <w:color w:val="273540"/>
          <w:sz w:val="24"/>
          <w:szCs w:val="24"/>
        </w:rPr>
        <w:t> This assignment is to be written and submitted to the professor. It is also to be reported to the class. It is due on Wednesday April 29.</w:t>
      </w:r>
    </w:p>
    <w:p w14:paraId="632C2F18">
      <w:pPr>
        <w:numPr>
          <w:ilvl w:val="0"/>
          <w:numId w:val="17"/>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EXEGETICAL PAPER:</w:t>
      </w:r>
      <w:r>
        <w:rPr>
          <w:rFonts w:eastAsia="Times New Roman" w:cstheme="minorHAnsi"/>
          <w:color w:val="273540"/>
          <w:sz w:val="24"/>
          <w:szCs w:val="24"/>
        </w:rPr>
        <w:t> Write a </w:t>
      </w:r>
      <w:r>
        <w:rPr>
          <w:rFonts w:eastAsia="Times New Roman" w:cstheme="minorHAnsi"/>
          <w:b/>
          <w:bCs/>
          <w:color w:val="273540"/>
          <w:sz w:val="24"/>
          <w:szCs w:val="24"/>
        </w:rPr>
        <w:t>12–15 page</w:t>
      </w:r>
      <w:r>
        <w:rPr>
          <w:rFonts w:eastAsia="Times New Roman" w:cstheme="minorHAnsi"/>
          <w:color w:val="273540"/>
          <w:sz w:val="24"/>
          <w:szCs w:val="24"/>
        </w:rPr>
        <w:t> exegetical paper on Romans 12:1–2. The paper should focus on the grammar and syntax of the Greek language as well as the overall meaning of the text. A basic preaching outline should also be included as the last page of the paper. The paper is due </w:t>
      </w:r>
      <w:r>
        <w:rPr>
          <w:rFonts w:eastAsia="Times New Roman" w:cstheme="minorHAnsi"/>
          <w:b/>
          <w:bCs/>
          <w:color w:val="273540"/>
          <w:sz w:val="24"/>
          <w:szCs w:val="24"/>
        </w:rPr>
        <w:t>May 9.</w:t>
      </w:r>
    </w:p>
    <w:p w14:paraId="31179778">
      <w:pPr>
        <w:numPr>
          <w:ilvl w:val="0"/>
          <w:numId w:val="17"/>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MIDTERM EXAM:</w:t>
      </w:r>
      <w:r>
        <w:rPr>
          <w:rFonts w:eastAsia="Times New Roman" w:cstheme="minorHAnsi"/>
          <w:color w:val="273540"/>
          <w:sz w:val="24"/>
          <w:szCs w:val="24"/>
        </w:rPr>
        <w:t> The Midterm exam must be completed and returned to the instructor on </w:t>
      </w:r>
      <w:r>
        <w:rPr>
          <w:rFonts w:eastAsia="Times New Roman" w:cstheme="minorHAnsi"/>
          <w:b/>
          <w:bCs/>
          <w:color w:val="273540"/>
          <w:sz w:val="24"/>
          <w:szCs w:val="24"/>
        </w:rPr>
        <w:t>March 18.</w:t>
      </w:r>
    </w:p>
    <w:p w14:paraId="711A91B6">
      <w:pPr>
        <w:numPr>
          <w:ilvl w:val="0"/>
          <w:numId w:val="17"/>
        </w:numPr>
        <w:spacing w:before="100" w:beforeAutospacing="1" w:after="100" w:afterAutospacing="1" w:line="240" w:lineRule="auto"/>
        <w:ind w:left="360"/>
        <w:rPr>
          <w:rFonts w:eastAsia="Times New Roman" w:cstheme="minorHAnsi"/>
          <w:color w:val="273540"/>
          <w:sz w:val="24"/>
          <w:szCs w:val="24"/>
        </w:rPr>
      </w:pPr>
      <w:r>
        <w:rPr>
          <w:rFonts w:eastAsia="Times New Roman" w:cstheme="minorHAnsi"/>
          <w:b/>
          <w:bCs/>
          <w:color w:val="273540"/>
          <w:sz w:val="24"/>
          <w:szCs w:val="24"/>
        </w:rPr>
        <w:t>FINAL EXAM: </w:t>
      </w:r>
      <w:r>
        <w:rPr>
          <w:rFonts w:eastAsia="Times New Roman" w:cstheme="minorHAnsi"/>
          <w:color w:val="273540"/>
          <w:sz w:val="24"/>
          <w:szCs w:val="24"/>
        </w:rPr>
        <w:t>The final exam must be completed and returned to the instructor on </w:t>
      </w:r>
      <w:r>
        <w:rPr>
          <w:rFonts w:eastAsia="Times New Roman" w:cstheme="minorHAnsi"/>
          <w:b/>
          <w:bCs/>
          <w:color w:val="273540"/>
          <w:sz w:val="24"/>
          <w:szCs w:val="24"/>
        </w:rPr>
        <w:t>May 9</w:t>
      </w:r>
      <w:r>
        <w:rPr>
          <w:rFonts w:eastAsia="Times New Roman" w:cstheme="minorHAnsi"/>
          <w:color w:val="273540"/>
          <w:sz w:val="24"/>
          <w:szCs w:val="24"/>
        </w:rPr>
        <w:t>.</w:t>
      </w:r>
    </w:p>
    <w:p w14:paraId="2354D906">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COURSE EXPECTATIONS</w:t>
      </w:r>
    </w:p>
    <w:p w14:paraId="5E6EDFDC">
      <w:pPr>
        <w:spacing w:before="180" w:after="180" w:line="240" w:lineRule="auto"/>
        <w:rPr>
          <w:rFonts w:eastAsia="Times New Roman" w:cstheme="minorHAnsi"/>
          <w:color w:val="273540"/>
          <w:sz w:val="24"/>
          <w:szCs w:val="24"/>
        </w:rPr>
      </w:pPr>
      <w:r>
        <w:rPr>
          <w:rFonts w:eastAsia="Times New Roman" w:cstheme="minorHAnsi"/>
          <w:color w:val="273540"/>
          <w:sz w:val="24"/>
          <w:szCs w:val="24"/>
        </w:rPr>
        <w:t>Each student is expected to work six hours outside of class for every hour in class. For this class that means you will need to spend 6 hours out of class studying every week. Time will be spent memorizing vocabulary, translating the selected NT passages, reviewing Greek grammar and syntax, reading the textbooks, preparing for quizzes and exams, and research and writing the exegetical paper.</w:t>
      </w:r>
    </w:p>
    <w:p w14:paraId="030684D3">
      <w:pPr>
        <w:rPr>
          <w:rFonts w:cstheme="minorHAnsi"/>
          <w:b/>
          <w:color w:val="002060"/>
          <w:sz w:val="24"/>
          <w:szCs w:val="24"/>
        </w:rPr>
      </w:pPr>
      <w:r>
        <w:rPr>
          <w:rFonts w:cstheme="minorHAnsi"/>
          <w:b/>
          <w:color w:val="002060"/>
          <w:sz w:val="24"/>
          <w:szCs w:val="24"/>
        </w:rPr>
        <w:t xml:space="preserve">COURSE SCHEDULE </w:t>
      </w:r>
    </w:p>
    <w:p w14:paraId="35753B11">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Course Schedule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3F6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14:paraId="03E7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tbl>
                  <w:tblPr>
                    <w:tblStyle w:val="28"/>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8898"/>
                  </w:tblGrid>
                  <w:tr w14:paraId="16DA595F">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350" w:type="dxa"/>
                        <w:tcBorders>
                          <w:bottom w:val="single" w:color="666666" w:themeColor="text1" w:themeTint="99" w:sz="12" w:space="0"/>
                          <w:insideH w:val="single" w:sz="12" w:space="0"/>
                        </w:tcBorders>
                      </w:tcPr>
                      <w:tbl>
                        <w:tblPr>
                          <w:tblStyle w:val="5"/>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23"/>
                          <w:gridCol w:w="1260"/>
                          <w:gridCol w:w="3240"/>
                          <w:gridCol w:w="1484"/>
                          <w:gridCol w:w="1666"/>
                        </w:tblGrid>
                        <w:tr w14:paraId="597BDF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135231C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Week</w:t>
                              </w:r>
                            </w:p>
                          </w:tc>
                          <w:tc>
                            <w:tcPr>
                              <w:tcW w:w="1260" w:type="dxa"/>
                              <w:shd w:val="clear" w:color="auto" w:fill="auto"/>
                              <w:tcMar>
                                <w:top w:w="30" w:type="dxa"/>
                                <w:left w:w="30" w:type="dxa"/>
                                <w:bottom w:w="30" w:type="dxa"/>
                                <w:right w:w="30" w:type="dxa"/>
                              </w:tcMar>
                              <w:vAlign w:val="center"/>
                            </w:tcPr>
                            <w:p w14:paraId="534D252B">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Class</w:t>
                              </w:r>
                            </w:p>
                            <w:p w14:paraId="5197B617">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Meeting</w:t>
                              </w:r>
                            </w:p>
                          </w:tc>
                          <w:tc>
                            <w:tcPr>
                              <w:tcW w:w="3240" w:type="dxa"/>
                              <w:shd w:val="clear" w:color="auto" w:fill="auto"/>
                              <w:tcMar>
                                <w:top w:w="30" w:type="dxa"/>
                                <w:left w:w="30" w:type="dxa"/>
                                <w:bottom w:w="30" w:type="dxa"/>
                                <w:right w:w="30" w:type="dxa"/>
                              </w:tcMar>
                              <w:vAlign w:val="center"/>
                            </w:tcPr>
                            <w:p w14:paraId="4431778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To Be Done In Class</w:t>
                              </w:r>
                            </w:p>
                          </w:tc>
                          <w:tc>
                            <w:tcPr>
                              <w:tcW w:w="1484" w:type="dxa"/>
                              <w:shd w:val="clear" w:color="auto" w:fill="auto"/>
                              <w:tcMar>
                                <w:top w:w="30" w:type="dxa"/>
                                <w:left w:w="30" w:type="dxa"/>
                                <w:bottom w:w="30" w:type="dxa"/>
                                <w:right w:w="30" w:type="dxa"/>
                              </w:tcMar>
                              <w:vAlign w:val="center"/>
                            </w:tcPr>
                            <w:p w14:paraId="38C37AD1">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Quizzes</w:t>
                              </w:r>
                            </w:p>
                          </w:tc>
                          <w:tc>
                            <w:tcPr>
                              <w:tcW w:w="1666" w:type="dxa"/>
                              <w:shd w:val="clear" w:color="auto" w:fill="auto"/>
                              <w:tcMar>
                                <w:top w:w="30" w:type="dxa"/>
                                <w:left w:w="30" w:type="dxa"/>
                                <w:bottom w:w="30" w:type="dxa"/>
                                <w:right w:w="30" w:type="dxa"/>
                              </w:tcMar>
                              <w:vAlign w:val="center"/>
                            </w:tcPr>
                            <w:p w14:paraId="3E4B78A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Reading</w:t>
                              </w:r>
                            </w:p>
                            <w:p w14:paraId="706122AB">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Assignment</w:t>
                              </w:r>
                            </w:p>
                          </w:tc>
                        </w:tr>
                        <w:tr w14:paraId="447CB08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002E82B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w:t>
                              </w:r>
                            </w:p>
                          </w:tc>
                          <w:tc>
                            <w:tcPr>
                              <w:tcW w:w="1260" w:type="dxa"/>
                              <w:shd w:val="clear" w:color="auto" w:fill="auto"/>
                              <w:tcMar>
                                <w:top w:w="30" w:type="dxa"/>
                                <w:left w:w="30" w:type="dxa"/>
                                <w:bottom w:w="30" w:type="dxa"/>
                                <w:right w:w="30" w:type="dxa"/>
                              </w:tcMar>
                              <w:vAlign w:val="center"/>
                            </w:tcPr>
                            <w:p w14:paraId="1359827F">
                              <w:pPr>
                                <w:spacing w:before="180" w:after="180" w:line="240" w:lineRule="auto"/>
                                <w:rPr>
                                  <w:rFonts w:eastAsia="Times New Roman" w:cstheme="minorHAnsi"/>
                                  <w:color w:val="273540"/>
                                  <w:sz w:val="24"/>
                                  <w:szCs w:val="24"/>
                                </w:rPr>
                              </w:pPr>
                              <w:r>
                                <w:rPr>
                                  <w:rFonts w:eastAsia="Times New Roman" w:cstheme="minorHAnsi"/>
                                  <w:color w:val="273540"/>
                                  <w:sz w:val="24"/>
                                  <w:szCs w:val="24"/>
                                </w:rPr>
                                <w:t>Jan 18</w:t>
                              </w:r>
                            </w:p>
                          </w:tc>
                          <w:tc>
                            <w:tcPr>
                              <w:tcW w:w="3240" w:type="dxa"/>
                              <w:shd w:val="clear" w:color="auto" w:fill="auto"/>
                              <w:tcMar>
                                <w:top w:w="30" w:type="dxa"/>
                                <w:left w:w="30" w:type="dxa"/>
                                <w:bottom w:w="30" w:type="dxa"/>
                                <w:right w:w="30" w:type="dxa"/>
                              </w:tcMar>
                              <w:vAlign w:val="center"/>
                            </w:tcPr>
                            <w:p w14:paraId="6BEFF7B6">
                              <w:pPr>
                                <w:spacing w:before="180" w:after="180" w:line="240" w:lineRule="auto"/>
                                <w:rPr>
                                  <w:rFonts w:eastAsia="Times New Roman" w:cstheme="minorHAnsi"/>
                                  <w:color w:val="273540"/>
                                  <w:sz w:val="24"/>
                                  <w:szCs w:val="24"/>
                                </w:rPr>
                              </w:pPr>
                              <w:r>
                                <w:rPr>
                                  <w:rFonts w:eastAsia="Times New Roman" w:cstheme="minorHAnsi"/>
                                  <w:color w:val="273540"/>
                                  <w:sz w:val="24"/>
                                  <w:szCs w:val="24"/>
                                </w:rPr>
                                <w:t>Introduction &amp; Syllabus. No homework. </w:t>
                              </w:r>
                            </w:p>
                            <w:p w14:paraId="6FFEE473">
                              <w:pPr>
                                <w:spacing w:before="180" w:after="180" w:line="240" w:lineRule="auto"/>
                                <w:rPr>
                                  <w:rFonts w:eastAsia="Times New Roman" w:cstheme="minorHAnsi"/>
                                  <w:color w:val="273540"/>
                                  <w:sz w:val="24"/>
                                  <w:szCs w:val="24"/>
                                </w:rPr>
                              </w:pPr>
                              <w:r>
                                <w:rPr>
                                  <w:rFonts w:eastAsia="Times New Roman" w:cstheme="minorHAnsi"/>
                                  <w:color w:val="273540"/>
                                  <w:sz w:val="24"/>
                                  <w:szCs w:val="24"/>
                                </w:rPr>
                                <w:t>Introduce Chapter 1. </w:t>
                              </w:r>
                            </w:p>
                          </w:tc>
                          <w:tc>
                            <w:tcPr>
                              <w:tcW w:w="1484" w:type="dxa"/>
                              <w:shd w:val="clear" w:color="auto" w:fill="auto"/>
                              <w:tcMar>
                                <w:top w:w="30" w:type="dxa"/>
                                <w:left w:w="30" w:type="dxa"/>
                                <w:bottom w:w="30" w:type="dxa"/>
                                <w:right w:w="30" w:type="dxa"/>
                              </w:tcMar>
                              <w:vAlign w:val="center"/>
                            </w:tcPr>
                            <w:p w14:paraId="208F123B">
                              <w:pPr>
                                <w:spacing w:after="0" w:line="240" w:lineRule="auto"/>
                                <w:rPr>
                                  <w:rFonts w:eastAsia="Times New Roman" w:cstheme="minorHAnsi"/>
                                  <w:color w:val="273540"/>
                                  <w:sz w:val="24"/>
                                  <w:szCs w:val="24"/>
                                </w:rPr>
                              </w:pPr>
                            </w:p>
                          </w:tc>
                          <w:tc>
                            <w:tcPr>
                              <w:tcW w:w="1666" w:type="dxa"/>
                              <w:shd w:val="clear" w:color="auto" w:fill="auto"/>
                              <w:tcMar>
                                <w:top w:w="30" w:type="dxa"/>
                                <w:left w:w="30" w:type="dxa"/>
                                <w:bottom w:w="30" w:type="dxa"/>
                                <w:right w:w="30" w:type="dxa"/>
                              </w:tcMar>
                              <w:vAlign w:val="center"/>
                            </w:tcPr>
                            <w:p w14:paraId="2BBB1E0D">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1</w:t>
                              </w:r>
                            </w:p>
                          </w:tc>
                        </w:tr>
                        <w:tr w14:paraId="609E06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7E8D7379">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2</w:t>
                              </w:r>
                            </w:p>
                          </w:tc>
                          <w:tc>
                            <w:tcPr>
                              <w:tcW w:w="1260" w:type="dxa"/>
                              <w:shd w:val="clear" w:color="auto" w:fill="auto"/>
                              <w:tcMar>
                                <w:top w:w="30" w:type="dxa"/>
                                <w:left w:w="30" w:type="dxa"/>
                                <w:bottom w:w="30" w:type="dxa"/>
                                <w:right w:w="30" w:type="dxa"/>
                              </w:tcMar>
                              <w:vAlign w:val="center"/>
                            </w:tcPr>
                            <w:p w14:paraId="1393E4E4">
                              <w:pPr>
                                <w:spacing w:before="180" w:after="180" w:line="240" w:lineRule="auto"/>
                                <w:rPr>
                                  <w:rFonts w:eastAsia="Times New Roman" w:cstheme="minorHAnsi"/>
                                  <w:color w:val="273540"/>
                                  <w:sz w:val="24"/>
                                  <w:szCs w:val="24"/>
                                </w:rPr>
                              </w:pPr>
                              <w:r>
                                <w:rPr>
                                  <w:rFonts w:eastAsia="Times New Roman" w:cstheme="minorHAnsi"/>
                                  <w:color w:val="273540"/>
                                  <w:sz w:val="24"/>
                                  <w:szCs w:val="24"/>
                                </w:rPr>
                                <w:t>Jan 25</w:t>
                              </w:r>
                            </w:p>
                          </w:tc>
                          <w:tc>
                            <w:tcPr>
                              <w:tcW w:w="3240" w:type="dxa"/>
                              <w:shd w:val="clear" w:color="auto" w:fill="auto"/>
                              <w:tcMar>
                                <w:top w:w="30" w:type="dxa"/>
                                <w:left w:w="30" w:type="dxa"/>
                                <w:bottom w:w="30" w:type="dxa"/>
                                <w:right w:w="30" w:type="dxa"/>
                              </w:tcMar>
                              <w:vAlign w:val="center"/>
                            </w:tcPr>
                            <w:p w14:paraId="2BC0C2F1">
                              <w:pPr>
                                <w:spacing w:before="180" w:after="180" w:line="240" w:lineRule="auto"/>
                                <w:rPr>
                                  <w:rFonts w:eastAsia="Times New Roman" w:cstheme="minorHAnsi"/>
                                  <w:color w:val="273540"/>
                                  <w:sz w:val="24"/>
                                  <w:szCs w:val="24"/>
                                </w:rPr>
                              </w:pPr>
                              <w:r>
                                <w:rPr>
                                  <w:rFonts w:eastAsia="Times New Roman" w:cstheme="minorHAnsi"/>
                                  <w:color w:val="273540"/>
                                  <w:sz w:val="24"/>
                                  <w:szCs w:val="24"/>
                                </w:rPr>
                                <w:t>Chapter 1. Textual Criticism</w:t>
                              </w:r>
                              <w:r>
                                <w:rPr>
                                  <w:rFonts w:eastAsia="Times New Roman" w:cstheme="minorHAnsi"/>
                                  <w:b/>
                                  <w:bCs/>
                                  <w:color w:val="273540"/>
                                  <w:sz w:val="24"/>
                                  <w:szCs w:val="24"/>
                                </w:rPr>
                                <w:t>     </w:t>
                              </w:r>
                            </w:p>
                            <w:p w14:paraId="1D034F4D">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Mark 1:1–13</w:t>
                              </w:r>
                            </w:p>
                          </w:tc>
                          <w:tc>
                            <w:tcPr>
                              <w:tcW w:w="1484" w:type="dxa"/>
                              <w:shd w:val="clear" w:color="auto" w:fill="auto"/>
                              <w:tcMar>
                                <w:top w:w="30" w:type="dxa"/>
                                <w:left w:w="30" w:type="dxa"/>
                                <w:bottom w:w="30" w:type="dxa"/>
                                <w:right w:w="30" w:type="dxa"/>
                              </w:tcMar>
                              <w:vAlign w:val="center"/>
                            </w:tcPr>
                            <w:p w14:paraId="2305F5D8">
                              <w:pPr>
                                <w:spacing w:before="180" w:after="180" w:line="240" w:lineRule="auto"/>
                                <w:rPr>
                                  <w:rFonts w:eastAsia="Times New Roman" w:cstheme="minorHAnsi"/>
                                  <w:color w:val="273540"/>
                                  <w:sz w:val="24"/>
                                  <w:szCs w:val="24"/>
                                </w:rPr>
                              </w:pPr>
                              <w:r>
                                <w:rPr>
                                  <w:rFonts w:eastAsia="Times New Roman" w:cstheme="minorHAnsi"/>
                                  <w:color w:val="273540"/>
                                  <w:sz w:val="24"/>
                                  <w:szCs w:val="24"/>
                                </w:rPr>
                                <w:t>Quiz 1</w:t>
                              </w:r>
                            </w:p>
                          </w:tc>
                          <w:tc>
                            <w:tcPr>
                              <w:tcW w:w="1666" w:type="dxa"/>
                              <w:shd w:val="clear" w:color="auto" w:fill="auto"/>
                              <w:tcMar>
                                <w:top w:w="30" w:type="dxa"/>
                                <w:left w:w="30" w:type="dxa"/>
                                <w:bottom w:w="30" w:type="dxa"/>
                                <w:right w:w="30" w:type="dxa"/>
                              </w:tcMar>
                              <w:vAlign w:val="center"/>
                            </w:tcPr>
                            <w:p w14:paraId="36B53423">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2</w:t>
                              </w:r>
                            </w:p>
                          </w:tc>
                        </w:tr>
                        <w:tr w14:paraId="2ACB870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29645472">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3</w:t>
                              </w:r>
                            </w:p>
                          </w:tc>
                          <w:tc>
                            <w:tcPr>
                              <w:tcW w:w="1260" w:type="dxa"/>
                              <w:shd w:val="clear" w:color="auto" w:fill="auto"/>
                              <w:tcMar>
                                <w:top w:w="30" w:type="dxa"/>
                                <w:left w:w="30" w:type="dxa"/>
                                <w:bottom w:w="30" w:type="dxa"/>
                                <w:right w:w="30" w:type="dxa"/>
                              </w:tcMar>
                              <w:vAlign w:val="center"/>
                            </w:tcPr>
                            <w:p w14:paraId="09087428">
                              <w:pPr>
                                <w:spacing w:before="180" w:after="180" w:line="240" w:lineRule="auto"/>
                                <w:rPr>
                                  <w:rFonts w:eastAsia="Times New Roman" w:cstheme="minorHAnsi"/>
                                  <w:color w:val="273540"/>
                                  <w:sz w:val="24"/>
                                  <w:szCs w:val="24"/>
                                </w:rPr>
                              </w:pPr>
                              <w:r>
                                <w:rPr>
                                  <w:rFonts w:eastAsia="Times New Roman" w:cstheme="minorHAnsi"/>
                                  <w:color w:val="273540"/>
                                  <w:sz w:val="24"/>
                                  <w:szCs w:val="24"/>
                                </w:rPr>
                                <w:t> Feb 1</w:t>
                              </w:r>
                            </w:p>
                          </w:tc>
                          <w:tc>
                            <w:tcPr>
                              <w:tcW w:w="3240" w:type="dxa"/>
                              <w:shd w:val="clear" w:color="auto" w:fill="auto"/>
                              <w:tcMar>
                                <w:top w:w="30" w:type="dxa"/>
                                <w:left w:w="30" w:type="dxa"/>
                                <w:bottom w:w="30" w:type="dxa"/>
                                <w:right w:w="30" w:type="dxa"/>
                              </w:tcMar>
                              <w:vAlign w:val="center"/>
                            </w:tcPr>
                            <w:p w14:paraId="245CD4B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2. </w:t>
                              </w:r>
                              <w:r>
                                <w:rPr>
                                  <w:rFonts w:eastAsia="Times New Roman" w:cstheme="minorHAnsi"/>
                                  <w:color w:val="273540"/>
                                  <w:sz w:val="24"/>
                                  <w:szCs w:val="24"/>
                                </w:rPr>
                                <w:t>Nominative, Vocative, Accusative</w:t>
                              </w:r>
                              <w:r>
                                <w:rPr>
                                  <w:rFonts w:eastAsia="Times New Roman" w:cstheme="minorHAnsi"/>
                                  <w:b/>
                                  <w:bCs/>
                                  <w:color w:val="273540"/>
                                  <w:sz w:val="24"/>
                                  <w:szCs w:val="24"/>
                                </w:rPr>
                                <w:t> </w:t>
                              </w:r>
                            </w:p>
                            <w:p w14:paraId="1859FE9A">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Matthew 18:10–20</w:t>
                              </w:r>
                            </w:p>
                          </w:tc>
                          <w:tc>
                            <w:tcPr>
                              <w:tcW w:w="1484" w:type="dxa"/>
                              <w:shd w:val="clear" w:color="auto" w:fill="auto"/>
                              <w:tcMar>
                                <w:top w:w="30" w:type="dxa"/>
                                <w:left w:w="30" w:type="dxa"/>
                                <w:bottom w:w="30" w:type="dxa"/>
                                <w:right w:w="30" w:type="dxa"/>
                              </w:tcMar>
                              <w:vAlign w:val="center"/>
                            </w:tcPr>
                            <w:p w14:paraId="4F89064D">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2</w:t>
                              </w:r>
                            </w:p>
                          </w:tc>
                          <w:tc>
                            <w:tcPr>
                              <w:tcW w:w="1666" w:type="dxa"/>
                              <w:shd w:val="clear" w:color="auto" w:fill="auto"/>
                              <w:tcMar>
                                <w:top w:w="30" w:type="dxa"/>
                                <w:left w:w="30" w:type="dxa"/>
                                <w:bottom w:w="30" w:type="dxa"/>
                                <w:right w:w="30" w:type="dxa"/>
                              </w:tcMar>
                              <w:vAlign w:val="center"/>
                            </w:tcPr>
                            <w:p w14:paraId="56C3A631">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3</w:t>
                              </w:r>
                            </w:p>
                          </w:tc>
                        </w:tr>
                        <w:tr w14:paraId="4615213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5D091B72">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4</w:t>
                              </w:r>
                            </w:p>
                          </w:tc>
                          <w:tc>
                            <w:tcPr>
                              <w:tcW w:w="1260" w:type="dxa"/>
                              <w:shd w:val="clear" w:color="auto" w:fill="auto"/>
                              <w:tcMar>
                                <w:top w:w="30" w:type="dxa"/>
                                <w:left w:w="30" w:type="dxa"/>
                                <w:bottom w:w="30" w:type="dxa"/>
                                <w:right w:w="30" w:type="dxa"/>
                              </w:tcMar>
                              <w:vAlign w:val="center"/>
                            </w:tcPr>
                            <w:p w14:paraId="416ECBD1">
                              <w:pPr>
                                <w:spacing w:before="180" w:after="180" w:line="240" w:lineRule="auto"/>
                                <w:rPr>
                                  <w:rFonts w:eastAsia="Times New Roman" w:cstheme="minorHAnsi"/>
                                  <w:color w:val="273540"/>
                                  <w:sz w:val="24"/>
                                  <w:szCs w:val="24"/>
                                </w:rPr>
                              </w:pPr>
                              <w:r>
                                <w:rPr>
                                  <w:rFonts w:eastAsia="Times New Roman" w:cstheme="minorHAnsi"/>
                                  <w:color w:val="273540"/>
                                  <w:sz w:val="24"/>
                                  <w:szCs w:val="24"/>
                                </w:rPr>
                                <w:t> Feb 8</w:t>
                              </w:r>
                            </w:p>
                          </w:tc>
                          <w:tc>
                            <w:tcPr>
                              <w:tcW w:w="3240" w:type="dxa"/>
                              <w:shd w:val="clear" w:color="auto" w:fill="auto"/>
                              <w:tcMar>
                                <w:top w:w="30" w:type="dxa"/>
                                <w:left w:w="30" w:type="dxa"/>
                                <w:bottom w:w="30" w:type="dxa"/>
                                <w:right w:w="30" w:type="dxa"/>
                              </w:tcMar>
                              <w:vAlign w:val="center"/>
                            </w:tcPr>
                            <w:p w14:paraId="528DDDE0">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3. </w:t>
                              </w:r>
                              <w:r>
                                <w:rPr>
                                  <w:rFonts w:eastAsia="Times New Roman" w:cstheme="minorHAnsi"/>
                                  <w:color w:val="273540"/>
                                  <w:sz w:val="24"/>
                                  <w:szCs w:val="24"/>
                                </w:rPr>
                                <w:t>The Genitive</w:t>
                              </w:r>
                              <w:r>
                                <w:rPr>
                                  <w:rFonts w:eastAsia="Times New Roman" w:cstheme="minorHAnsi"/>
                                  <w:b/>
                                  <w:bCs/>
                                  <w:color w:val="273540"/>
                                  <w:sz w:val="24"/>
                                  <w:szCs w:val="24"/>
                                </w:rPr>
                                <w:t> </w:t>
                              </w:r>
                            </w:p>
                            <w:p w14:paraId="2785C91F">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Romans 3:19–31</w:t>
                              </w:r>
                            </w:p>
                          </w:tc>
                          <w:tc>
                            <w:tcPr>
                              <w:tcW w:w="1484" w:type="dxa"/>
                              <w:shd w:val="clear" w:color="auto" w:fill="auto"/>
                              <w:tcMar>
                                <w:top w:w="30" w:type="dxa"/>
                                <w:left w:w="30" w:type="dxa"/>
                                <w:bottom w:w="30" w:type="dxa"/>
                                <w:right w:w="30" w:type="dxa"/>
                              </w:tcMar>
                              <w:vAlign w:val="center"/>
                            </w:tcPr>
                            <w:p w14:paraId="52816F92">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3</w:t>
                              </w:r>
                            </w:p>
                          </w:tc>
                          <w:tc>
                            <w:tcPr>
                              <w:tcW w:w="1666" w:type="dxa"/>
                              <w:shd w:val="clear" w:color="auto" w:fill="auto"/>
                              <w:tcMar>
                                <w:top w:w="30" w:type="dxa"/>
                                <w:left w:w="30" w:type="dxa"/>
                                <w:bottom w:w="30" w:type="dxa"/>
                                <w:right w:w="30" w:type="dxa"/>
                              </w:tcMar>
                              <w:vAlign w:val="center"/>
                            </w:tcPr>
                            <w:p w14:paraId="4AA20E8D">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4</w:t>
                              </w:r>
                            </w:p>
                          </w:tc>
                        </w:tr>
                        <w:tr w14:paraId="3BF7D63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33A9488D">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5</w:t>
                              </w:r>
                            </w:p>
                          </w:tc>
                          <w:tc>
                            <w:tcPr>
                              <w:tcW w:w="1260" w:type="dxa"/>
                              <w:shd w:val="clear" w:color="auto" w:fill="auto"/>
                              <w:tcMar>
                                <w:top w:w="30" w:type="dxa"/>
                                <w:left w:w="30" w:type="dxa"/>
                                <w:bottom w:w="30" w:type="dxa"/>
                                <w:right w:w="30" w:type="dxa"/>
                              </w:tcMar>
                              <w:vAlign w:val="center"/>
                            </w:tcPr>
                            <w:p w14:paraId="00511AD3">
                              <w:pPr>
                                <w:spacing w:before="180" w:after="180" w:line="240" w:lineRule="auto"/>
                                <w:rPr>
                                  <w:rFonts w:eastAsia="Times New Roman" w:cstheme="minorHAnsi"/>
                                  <w:color w:val="273540"/>
                                  <w:sz w:val="24"/>
                                  <w:szCs w:val="24"/>
                                </w:rPr>
                              </w:pPr>
                              <w:r>
                                <w:rPr>
                                  <w:rFonts w:eastAsia="Times New Roman" w:cstheme="minorHAnsi"/>
                                  <w:color w:val="273540"/>
                                  <w:sz w:val="24"/>
                                  <w:szCs w:val="24"/>
                                </w:rPr>
                                <w:t> Feb 15</w:t>
                              </w:r>
                            </w:p>
                          </w:tc>
                          <w:tc>
                            <w:tcPr>
                              <w:tcW w:w="3240" w:type="dxa"/>
                              <w:shd w:val="clear" w:color="auto" w:fill="auto"/>
                              <w:tcMar>
                                <w:top w:w="30" w:type="dxa"/>
                                <w:left w:w="30" w:type="dxa"/>
                                <w:bottom w:w="30" w:type="dxa"/>
                                <w:right w:w="30" w:type="dxa"/>
                              </w:tcMar>
                              <w:vAlign w:val="center"/>
                            </w:tcPr>
                            <w:p w14:paraId="427EBCB6">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4. </w:t>
                              </w:r>
                              <w:r>
                                <w:rPr>
                                  <w:rFonts w:eastAsia="Times New Roman" w:cstheme="minorHAnsi"/>
                                  <w:color w:val="273540"/>
                                  <w:sz w:val="24"/>
                                  <w:szCs w:val="24"/>
                                </w:rPr>
                                <w:t>The Dative</w:t>
                              </w:r>
                              <w:r>
                                <w:rPr>
                                  <w:rFonts w:eastAsia="Times New Roman" w:cstheme="minorHAnsi"/>
                                  <w:b/>
                                  <w:bCs/>
                                  <w:color w:val="273540"/>
                                  <w:sz w:val="24"/>
                                  <w:szCs w:val="24"/>
                                </w:rPr>
                                <w:t> </w:t>
                              </w:r>
                            </w:p>
                            <w:p w14:paraId="131A647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Jude 1-3, 17-25</w:t>
                              </w:r>
                            </w:p>
                          </w:tc>
                          <w:tc>
                            <w:tcPr>
                              <w:tcW w:w="1484" w:type="dxa"/>
                              <w:shd w:val="clear" w:color="auto" w:fill="auto"/>
                              <w:tcMar>
                                <w:top w:w="30" w:type="dxa"/>
                                <w:left w:w="30" w:type="dxa"/>
                                <w:bottom w:w="30" w:type="dxa"/>
                                <w:right w:w="30" w:type="dxa"/>
                              </w:tcMar>
                              <w:vAlign w:val="center"/>
                            </w:tcPr>
                            <w:p w14:paraId="768D02FE">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4</w:t>
                              </w:r>
                            </w:p>
                          </w:tc>
                          <w:tc>
                            <w:tcPr>
                              <w:tcW w:w="1666" w:type="dxa"/>
                              <w:shd w:val="clear" w:color="auto" w:fill="auto"/>
                              <w:tcMar>
                                <w:top w:w="30" w:type="dxa"/>
                                <w:left w:w="30" w:type="dxa"/>
                                <w:bottom w:w="30" w:type="dxa"/>
                                <w:right w:w="30" w:type="dxa"/>
                              </w:tcMar>
                              <w:vAlign w:val="center"/>
                            </w:tcPr>
                            <w:p w14:paraId="1AB8BB58">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5</w:t>
                              </w:r>
                            </w:p>
                          </w:tc>
                        </w:tr>
                        <w:tr w14:paraId="634564F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2DE0EA9F">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6</w:t>
                              </w:r>
                            </w:p>
                          </w:tc>
                          <w:tc>
                            <w:tcPr>
                              <w:tcW w:w="1260" w:type="dxa"/>
                              <w:shd w:val="clear" w:color="auto" w:fill="auto"/>
                              <w:tcMar>
                                <w:top w:w="30" w:type="dxa"/>
                                <w:left w:w="30" w:type="dxa"/>
                                <w:bottom w:w="30" w:type="dxa"/>
                                <w:right w:w="30" w:type="dxa"/>
                              </w:tcMar>
                              <w:vAlign w:val="center"/>
                            </w:tcPr>
                            <w:p w14:paraId="2895A0EB">
                              <w:pPr>
                                <w:spacing w:before="180" w:after="180" w:line="240" w:lineRule="auto"/>
                                <w:rPr>
                                  <w:rFonts w:eastAsia="Times New Roman" w:cstheme="minorHAnsi"/>
                                  <w:color w:val="273540"/>
                                  <w:sz w:val="24"/>
                                  <w:szCs w:val="24"/>
                                </w:rPr>
                              </w:pPr>
                              <w:r>
                                <w:rPr>
                                  <w:rFonts w:eastAsia="Times New Roman" w:cstheme="minorHAnsi"/>
                                  <w:color w:val="273540"/>
                                  <w:sz w:val="24"/>
                                  <w:szCs w:val="24"/>
                                </w:rPr>
                                <w:t>Feb 22</w:t>
                              </w:r>
                            </w:p>
                          </w:tc>
                          <w:tc>
                            <w:tcPr>
                              <w:tcW w:w="3240" w:type="dxa"/>
                              <w:shd w:val="clear" w:color="auto" w:fill="auto"/>
                              <w:tcMar>
                                <w:top w:w="30" w:type="dxa"/>
                                <w:left w:w="30" w:type="dxa"/>
                                <w:bottom w:w="30" w:type="dxa"/>
                                <w:right w:w="30" w:type="dxa"/>
                              </w:tcMar>
                              <w:vAlign w:val="center"/>
                            </w:tcPr>
                            <w:p w14:paraId="0F4B11F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5. </w:t>
                              </w:r>
                              <w:r>
                                <w:rPr>
                                  <w:rFonts w:eastAsia="Times New Roman" w:cstheme="minorHAnsi"/>
                                  <w:color w:val="273540"/>
                                  <w:sz w:val="24"/>
                                  <w:szCs w:val="24"/>
                                </w:rPr>
                                <w:t>The Article &amp; Adjective</w:t>
                              </w:r>
                              <w:r>
                                <w:rPr>
                                  <w:rFonts w:eastAsia="Times New Roman" w:cstheme="minorHAnsi"/>
                                  <w:b/>
                                  <w:bCs/>
                                  <w:color w:val="273540"/>
                                  <w:sz w:val="24"/>
                                  <w:szCs w:val="24"/>
                                </w:rPr>
                                <w:t> </w:t>
                              </w:r>
                            </w:p>
                            <w:p w14:paraId="4DFD0C3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John 2:1–11</w:t>
                              </w:r>
                            </w:p>
                          </w:tc>
                          <w:tc>
                            <w:tcPr>
                              <w:tcW w:w="1484" w:type="dxa"/>
                              <w:shd w:val="clear" w:color="auto" w:fill="auto"/>
                              <w:tcMar>
                                <w:top w:w="30" w:type="dxa"/>
                                <w:left w:w="30" w:type="dxa"/>
                                <w:bottom w:w="30" w:type="dxa"/>
                                <w:right w:w="30" w:type="dxa"/>
                              </w:tcMar>
                              <w:vAlign w:val="center"/>
                            </w:tcPr>
                            <w:p w14:paraId="7FCA91DD">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5</w:t>
                              </w:r>
                            </w:p>
                          </w:tc>
                          <w:tc>
                            <w:tcPr>
                              <w:tcW w:w="1666" w:type="dxa"/>
                              <w:shd w:val="clear" w:color="auto" w:fill="auto"/>
                              <w:tcMar>
                                <w:top w:w="30" w:type="dxa"/>
                                <w:left w:w="30" w:type="dxa"/>
                                <w:bottom w:w="30" w:type="dxa"/>
                                <w:right w:w="30" w:type="dxa"/>
                              </w:tcMar>
                              <w:vAlign w:val="center"/>
                            </w:tcPr>
                            <w:p w14:paraId="194ABD1B">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 6</w:t>
                              </w:r>
                            </w:p>
                          </w:tc>
                        </w:tr>
                        <w:tr w14:paraId="5F42410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78400FE1">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7</w:t>
                              </w:r>
                            </w:p>
                          </w:tc>
                          <w:tc>
                            <w:tcPr>
                              <w:tcW w:w="1260" w:type="dxa"/>
                              <w:shd w:val="clear" w:color="auto" w:fill="auto"/>
                              <w:tcMar>
                                <w:top w:w="30" w:type="dxa"/>
                                <w:left w:w="30" w:type="dxa"/>
                                <w:bottom w:w="30" w:type="dxa"/>
                                <w:right w:w="30" w:type="dxa"/>
                              </w:tcMar>
                              <w:vAlign w:val="center"/>
                            </w:tcPr>
                            <w:p w14:paraId="4CAE2000">
                              <w:pPr>
                                <w:spacing w:before="180" w:after="180" w:line="240" w:lineRule="auto"/>
                                <w:rPr>
                                  <w:rFonts w:eastAsia="Times New Roman" w:cstheme="minorHAnsi"/>
                                  <w:color w:val="273540"/>
                                  <w:sz w:val="24"/>
                                  <w:szCs w:val="24"/>
                                </w:rPr>
                              </w:pPr>
                              <w:r>
                                <w:rPr>
                                  <w:rFonts w:eastAsia="Times New Roman" w:cstheme="minorHAnsi"/>
                                  <w:color w:val="273540"/>
                                  <w:sz w:val="24"/>
                                  <w:szCs w:val="24"/>
                                </w:rPr>
                                <w:t>March 1</w:t>
                              </w:r>
                            </w:p>
                          </w:tc>
                          <w:tc>
                            <w:tcPr>
                              <w:tcW w:w="3240" w:type="dxa"/>
                              <w:shd w:val="clear" w:color="auto" w:fill="auto"/>
                              <w:tcMar>
                                <w:top w:w="30" w:type="dxa"/>
                                <w:left w:w="30" w:type="dxa"/>
                                <w:bottom w:w="30" w:type="dxa"/>
                                <w:right w:w="30" w:type="dxa"/>
                              </w:tcMar>
                              <w:vAlign w:val="center"/>
                            </w:tcPr>
                            <w:p w14:paraId="4F0E842E">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6. </w:t>
                              </w:r>
                              <w:r>
                                <w:rPr>
                                  <w:rFonts w:eastAsia="Times New Roman" w:cstheme="minorHAnsi"/>
                                  <w:color w:val="273540"/>
                                  <w:sz w:val="24"/>
                                  <w:szCs w:val="24"/>
                                </w:rPr>
                                <w:t>Overview of Verbs</w:t>
                              </w:r>
                              <w:r>
                                <w:rPr>
                                  <w:rFonts w:eastAsia="Times New Roman" w:cstheme="minorHAnsi"/>
                                  <w:b/>
                                  <w:bCs/>
                                  <w:color w:val="273540"/>
                                  <w:sz w:val="24"/>
                                  <w:szCs w:val="24"/>
                                </w:rPr>
                                <w:t> </w:t>
                              </w:r>
                            </w:p>
                            <w:p w14:paraId="7AF1ACED">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James 5:12–20</w:t>
                              </w:r>
                            </w:p>
                          </w:tc>
                          <w:tc>
                            <w:tcPr>
                              <w:tcW w:w="1484" w:type="dxa"/>
                              <w:shd w:val="clear" w:color="auto" w:fill="auto"/>
                              <w:tcMar>
                                <w:top w:w="30" w:type="dxa"/>
                                <w:left w:w="30" w:type="dxa"/>
                                <w:bottom w:w="30" w:type="dxa"/>
                                <w:right w:w="30" w:type="dxa"/>
                              </w:tcMar>
                              <w:vAlign w:val="center"/>
                            </w:tcPr>
                            <w:p w14:paraId="24840699">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6</w:t>
                              </w:r>
                            </w:p>
                          </w:tc>
                          <w:tc>
                            <w:tcPr>
                              <w:tcW w:w="1666" w:type="dxa"/>
                              <w:shd w:val="clear" w:color="auto" w:fill="auto"/>
                              <w:tcMar>
                                <w:top w:w="30" w:type="dxa"/>
                                <w:left w:w="30" w:type="dxa"/>
                                <w:bottom w:w="30" w:type="dxa"/>
                                <w:right w:w="30" w:type="dxa"/>
                              </w:tcMar>
                              <w:vAlign w:val="center"/>
                            </w:tcPr>
                            <w:p w14:paraId="77FDD0DA">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7</w:t>
                              </w:r>
                              <w:r>
                                <w:rPr>
                                  <w:rFonts w:eastAsia="Times New Roman" w:cstheme="minorHAnsi"/>
                                  <w:b/>
                                  <w:bCs/>
                                  <w:color w:val="273540"/>
                                  <w:sz w:val="24"/>
                                  <w:szCs w:val="24"/>
                                </w:rPr>
                                <w:t> </w:t>
                              </w:r>
                            </w:p>
                          </w:tc>
                        </w:tr>
                        <w:tr w14:paraId="214B300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0BC5200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8</w:t>
                              </w:r>
                            </w:p>
                          </w:tc>
                          <w:tc>
                            <w:tcPr>
                              <w:tcW w:w="1260" w:type="dxa"/>
                              <w:shd w:val="clear" w:color="auto" w:fill="auto"/>
                              <w:tcMar>
                                <w:top w:w="30" w:type="dxa"/>
                                <w:left w:w="30" w:type="dxa"/>
                                <w:bottom w:w="30" w:type="dxa"/>
                                <w:right w:w="30" w:type="dxa"/>
                              </w:tcMar>
                              <w:vAlign w:val="center"/>
                            </w:tcPr>
                            <w:p w14:paraId="0A065A21">
                              <w:pPr>
                                <w:spacing w:before="180" w:after="180" w:line="240" w:lineRule="auto"/>
                                <w:rPr>
                                  <w:rFonts w:eastAsia="Times New Roman" w:cstheme="minorHAnsi"/>
                                  <w:b/>
                                  <w:bCs/>
                                  <w:color w:val="273540"/>
                                  <w:sz w:val="24"/>
                                  <w:szCs w:val="24"/>
                                </w:rPr>
                              </w:pPr>
                              <w:r>
                                <w:rPr>
                                  <w:rFonts w:eastAsia="Times New Roman" w:cstheme="minorHAnsi"/>
                                  <w:b/>
                                  <w:bCs/>
                                  <w:color w:val="273540"/>
                                  <w:sz w:val="24"/>
                                  <w:szCs w:val="24"/>
                                </w:rPr>
                                <w:t>March 8</w:t>
                              </w:r>
                            </w:p>
                            <w:p w14:paraId="246A83C3">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Daylight Savings Time</w:t>
                              </w:r>
                            </w:p>
                          </w:tc>
                          <w:tc>
                            <w:tcPr>
                              <w:tcW w:w="3240" w:type="dxa"/>
                              <w:shd w:val="clear" w:color="auto" w:fill="auto"/>
                              <w:tcMar>
                                <w:top w:w="30" w:type="dxa"/>
                                <w:left w:w="30" w:type="dxa"/>
                                <w:bottom w:w="30" w:type="dxa"/>
                                <w:right w:w="30" w:type="dxa"/>
                              </w:tcMar>
                              <w:vAlign w:val="center"/>
                            </w:tcPr>
                            <w:p w14:paraId="254D93CD">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7. </w:t>
                              </w:r>
                              <w:r>
                                <w:rPr>
                                  <w:rFonts w:eastAsia="Times New Roman" w:cstheme="minorHAnsi"/>
                                  <w:color w:val="273540"/>
                                  <w:sz w:val="24"/>
                                  <w:szCs w:val="24"/>
                                </w:rPr>
                                <w:t>Tense &amp; Verbal Aspect</w:t>
                              </w:r>
                              <w:r>
                                <w:rPr>
                                  <w:rFonts w:eastAsia="Times New Roman" w:cstheme="minorHAnsi"/>
                                  <w:b/>
                                  <w:bCs/>
                                  <w:color w:val="273540"/>
                                  <w:sz w:val="24"/>
                                  <w:szCs w:val="24"/>
                                </w:rPr>
                                <w:t> </w:t>
                              </w:r>
                            </w:p>
                            <w:p w14:paraId="2C2BEFA6">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Matt 2:19–23; 6:9–13</w:t>
                              </w:r>
                            </w:p>
                          </w:tc>
                          <w:tc>
                            <w:tcPr>
                              <w:tcW w:w="1484" w:type="dxa"/>
                              <w:shd w:val="clear" w:color="auto" w:fill="auto"/>
                              <w:tcMar>
                                <w:top w:w="30" w:type="dxa"/>
                                <w:left w:w="30" w:type="dxa"/>
                                <w:bottom w:w="30" w:type="dxa"/>
                                <w:right w:w="30" w:type="dxa"/>
                              </w:tcMar>
                              <w:vAlign w:val="center"/>
                            </w:tcPr>
                            <w:p w14:paraId="2C95746B">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7</w:t>
                              </w:r>
                            </w:p>
                          </w:tc>
                          <w:tc>
                            <w:tcPr>
                              <w:tcW w:w="1666" w:type="dxa"/>
                              <w:shd w:val="clear" w:color="auto" w:fill="auto"/>
                              <w:tcMar>
                                <w:top w:w="30" w:type="dxa"/>
                                <w:left w:w="30" w:type="dxa"/>
                                <w:bottom w:w="30" w:type="dxa"/>
                                <w:right w:w="30" w:type="dxa"/>
                              </w:tcMar>
                              <w:vAlign w:val="center"/>
                            </w:tcPr>
                            <w:p w14:paraId="7CA000CA">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14</w:t>
                              </w:r>
                            </w:p>
                          </w:tc>
                        </w:tr>
                        <w:tr w14:paraId="0CB7E21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5C7D827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9</w:t>
                              </w:r>
                            </w:p>
                          </w:tc>
                          <w:tc>
                            <w:tcPr>
                              <w:tcW w:w="1260" w:type="dxa"/>
                              <w:shd w:val="clear" w:color="auto" w:fill="auto"/>
                              <w:tcMar>
                                <w:top w:w="30" w:type="dxa"/>
                                <w:left w:w="30" w:type="dxa"/>
                                <w:bottom w:w="30" w:type="dxa"/>
                                <w:right w:w="30" w:type="dxa"/>
                              </w:tcMar>
                              <w:vAlign w:val="center"/>
                            </w:tcPr>
                            <w:p w14:paraId="5603AD02">
                              <w:pPr>
                                <w:spacing w:before="180" w:after="180" w:line="240" w:lineRule="auto"/>
                                <w:rPr>
                                  <w:rFonts w:eastAsia="Times New Roman" w:cstheme="minorHAnsi"/>
                                  <w:color w:val="273540"/>
                                  <w:sz w:val="24"/>
                                  <w:szCs w:val="24"/>
                                </w:rPr>
                              </w:pPr>
                              <w:r>
                                <w:rPr>
                                  <w:rFonts w:eastAsia="Times New Roman" w:cstheme="minorHAnsi"/>
                                  <w:color w:val="273540"/>
                                  <w:sz w:val="24"/>
                                  <w:szCs w:val="24"/>
                                </w:rPr>
                                <w:t>March 15</w:t>
                              </w:r>
                            </w:p>
                            <w:p w14:paraId="6610F706">
                              <w:pPr>
                                <w:spacing w:before="180" w:after="180" w:line="240" w:lineRule="auto"/>
                                <w:rPr>
                                  <w:rFonts w:eastAsia="Times New Roman" w:cstheme="minorHAnsi"/>
                                  <w:color w:val="273540"/>
                                  <w:sz w:val="24"/>
                                  <w:szCs w:val="24"/>
                                </w:rPr>
                              </w:pPr>
                            </w:p>
                          </w:tc>
                          <w:tc>
                            <w:tcPr>
                              <w:tcW w:w="3240" w:type="dxa"/>
                              <w:shd w:val="clear" w:color="auto" w:fill="auto"/>
                              <w:tcMar>
                                <w:top w:w="30" w:type="dxa"/>
                                <w:left w:w="30" w:type="dxa"/>
                                <w:bottom w:w="30" w:type="dxa"/>
                                <w:right w:w="30" w:type="dxa"/>
                              </w:tcMar>
                              <w:vAlign w:val="center"/>
                            </w:tcPr>
                            <w:p w14:paraId="33E17E1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MIDTERM EXAM</w:t>
                              </w:r>
                              <w:r>
                                <w:rPr>
                                  <w:rFonts w:eastAsia="Times New Roman" w:cstheme="minorHAnsi"/>
                                  <w:color w:val="273540"/>
                                  <w:sz w:val="24"/>
                                  <w:szCs w:val="24"/>
                                </w:rPr>
                                <w:t> – March 18</w:t>
                              </w:r>
                            </w:p>
                            <w:p w14:paraId="6CAF1B2F">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14. </w:t>
                              </w:r>
                              <w:r>
                                <w:rPr>
                                  <w:rFonts w:eastAsia="Times New Roman" w:cstheme="minorHAnsi"/>
                                  <w:color w:val="273540"/>
                                  <w:sz w:val="24"/>
                                  <w:szCs w:val="24"/>
                                </w:rPr>
                                <w:t>Diagramming &amp; </w:t>
                              </w:r>
                              <w:r>
                                <w:rPr>
                                  <w:rFonts w:eastAsia="Times New Roman" w:cstheme="minorHAnsi"/>
                                  <w:b/>
                                  <w:bCs/>
                                  <w:color w:val="273540"/>
                                  <w:sz w:val="24"/>
                                  <w:szCs w:val="24"/>
                                </w:rPr>
                                <w:t>Word Studies</w:t>
                              </w:r>
                            </w:p>
                            <w:p w14:paraId="14B2CA52">
                              <w:pPr>
                                <w:spacing w:before="180" w:after="180" w:line="240" w:lineRule="auto"/>
                                <w:rPr>
                                  <w:rFonts w:eastAsia="Times New Roman" w:cstheme="minorHAnsi"/>
                                  <w:color w:val="273540"/>
                                  <w:sz w:val="24"/>
                                  <w:szCs w:val="24"/>
                                </w:rPr>
                              </w:pPr>
                              <w:r>
                                <w:rPr>
                                  <w:rFonts w:eastAsia="Times New Roman" w:cstheme="minorHAnsi"/>
                                  <w:color w:val="273540"/>
                                  <w:sz w:val="24"/>
                                  <w:szCs w:val="24"/>
                                </w:rPr>
                                <w:t>John 1:1-5, Mark 1:1-4, 1 John 1:1-4. </w:t>
                              </w:r>
                            </w:p>
                          </w:tc>
                          <w:tc>
                            <w:tcPr>
                              <w:tcW w:w="1484" w:type="dxa"/>
                              <w:shd w:val="clear" w:color="auto" w:fill="auto"/>
                              <w:tcMar>
                                <w:top w:w="30" w:type="dxa"/>
                                <w:left w:w="30" w:type="dxa"/>
                                <w:bottom w:w="30" w:type="dxa"/>
                                <w:right w:w="30" w:type="dxa"/>
                              </w:tcMar>
                              <w:vAlign w:val="center"/>
                            </w:tcPr>
                            <w:p w14:paraId="2A086303">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Midterm Exam</w:t>
                              </w:r>
                            </w:p>
                            <w:p w14:paraId="1ECB3EE9">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14</w:t>
                              </w:r>
                            </w:p>
                          </w:tc>
                          <w:tc>
                            <w:tcPr>
                              <w:tcW w:w="1666" w:type="dxa"/>
                              <w:shd w:val="clear" w:color="auto" w:fill="auto"/>
                              <w:tcMar>
                                <w:top w:w="30" w:type="dxa"/>
                                <w:left w:w="30" w:type="dxa"/>
                                <w:bottom w:w="30" w:type="dxa"/>
                                <w:right w:w="30" w:type="dxa"/>
                              </w:tcMar>
                              <w:vAlign w:val="center"/>
                            </w:tcPr>
                            <w:p w14:paraId="76393BCB">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8</w:t>
                              </w:r>
                            </w:p>
                          </w:tc>
                        </w:tr>
                        <w:tr w14:paraId="60E74C0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056881AB">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10</w:t>
                              </w:r>
                            </w:p>
                          </w:tc>
                          <w:tc>
                            <w:tcPr>
                              <w:tcW w:w="1260" w:type="dxa"/>
                              <w:shd w:val="clear" w:color="auto" w:fill="auto"/>
                              <w:tcMar>
                                <w:top w:w="30" w:type="dxa"/>
                                <w:left w:w="30" w:type="dxa"/>
                                <w:bottom w:w="30" w:type="dxa"/>
                                <w:right w:w="30" w:type="dxa"/>
                              </w:tcMar>
                              <w:vAlign w:val="center"/>
                            </w:tcPr>
                            <w:p w14:paraId="1543284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March 22</w:t>
                              </w:r>
                            </w:p>
                          </w:tc>
                          <w:tc>
                            <w:tcPr>
                              <w:tcW w:w="3240" w:type="dxa"/>
                              <w:shd w:val="clear" w:color="auto" w:fill="auto"/>
                              <w:tcMar>
                                <w:top w:w="30" w:type="dxa"/>
                                <w:left w:w="30" w:type="dxa"/>
                                <w:bottom w:w="30" w:type="dxa"/>
                                <w:right w:w="30" w:type="dxa"/>
                              </w:tcMar>
                              <w:vAlign w:val="center"/>
                            </w:tcPr>
                            <w:p w14:paraId="4C6D1D9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8. </w:t>
                              </w:r>
                              <w:r>
                                <w:rPr>
                                  <w:rFonts w:eastAsia="Times New Roman" w:cstheme="minorHAnsi"/>
                                  <w:color w:val="273540"/>
                                  <w:sz w:val="24"/>
                                  <w:szCs w:val="24"/>
                                </w:rPr>
                                <w:t>Present, Imperfect, and Future</w:t>
                              </w:r>
                              <w:r>
                                <w:rPr>
                                  <w:rFonts w:eastAsia="Times New Roman" w:cstheme="minorHAnsi"/>
                                  <w:b/>
                                  <w:bCs/>
                                  <w:color w:val="273540"/>
                                  <w:sz w:val="24"/>
                                  <w:szCs w:val="24"/>
                                </w:rPr>
                                <w:t> </w:t>
                              </w:r>
                            </w:p>
                            <w:p w14:paraId="1115C024">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Acts 2:37–47</w:t>
                              </w:r>
                            </w:p>
                          </w:tc>
                          <w:tc>
                            <w:tcPr>
                              <w:tcW w:w="1484" w:type="dxa"/>
                              <w:shd w:val="clear" w:color="auto" w:fill="auto"/>
                              <w:tcMar>
                                <w:top w:w="30" w:type="dxa"/>
                                <w:left w:w="30" w:type="dxa"/>
                                <w:bottom w:w="30" w:type="dxa"/>
                                <w:right w:w="30" w:type="dxa"/>
                              </w:tcMar>
                              <w:vAlign w:val="center"/>
                            </w:tcPr>
                            <w:p w14:paraId="0A78F016">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8</w:t>
                              </w:r>
                            </w:p>
                          </w:tc>
                          <w:tc>
                            <w:tcPr>
                              <w:tcW w:w="1666" w:type="dxa"/>
                              <w:shd w:val="clear" w:color="auto" w:fill="auto"/>
                              <w:tcMar>
                                <w:top w:w="30" w:type="dxa"/>
                                <w:left w:w="30" w:type="dxa"/>
                                <w:bottom w:w="30" w:type="dxa"/>
                                <w:right w:w="30" w:type="dxa"/>
                              </w:tcMar>
                              <w:vAlign w:val="center"/>
                            </w:tcPr>
                            <w:p w14:paraId="5C9F28A6">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9</w:t>
                              </w:r>
                            </w:p>
                          </w:tc>
                        </w:tr>
                        <w:tr w14:paraId="5DE746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245CC60B">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 11</w:t>
                              </w:r>
                            </w:p>
                          </w:tc>
                          <w:tc>
                            <w:tcPr>
                              <w:tcW w:w="1260" w:type="dxa"/>
                              <w:shd w:val="clear" w:color="auto" w:fill="auto"/>
                              <w:tcMar>
                                <w:top w:w="30" w:type="dxa"/>
                                <w:left w:w="30" w:type="dxa"/>
                                <w:bottom w:w="30" w:type="dxa"/>
                                <w:right w:w="30" w:type="dxa"/>
                              </w:tcMar>
                              <w:vAlign w:val="center"/>
                            </w:tcPr>
                            <w:p w14:paraId="1626667F">
                              <w:pPr>
                                <w:spacing w:before="180" w:after="180" w:line="240" w:lineRule="auto"/>
                                <w:rPr>
                                  <w:rFonts w:eastAsia="Times New Roman" w:cstheme="minorHAnsi"/>
                                  <w:color w:val="273540"/>
                                  <w:sz w:val="24"/>
                                  <w:szCs w:val="24"/>
                                </w:rPr>
                              </w:pPr>
                              <w:r>
                                <w:rPr>
                                  <w:rFonts w:eastAsia="Times New Roman" w:cstheme="minorHAnsi"/>
                                  <w:color w:val="273540"/>
                                  <w:sz w:val="24"/>
                                  <w:szCs w:val="24"/>
                                </w:rPr>
                                <w:t>March 29</w:t>
                              </w:r>
                            </w:p>
                          </w:tc>
                          <w:tc>
                            <w:tcPr>
                              <w:tcW w:w="3240" w:type="dxa"/>
                              <w:shd w:val="clear" w:color="auto" w:fill="auto"/>
                              <w:tcMar>
                                <w:top w:w="30" w:type="dxa"/>
                                <w:left w:w="30" w:type="dxa"/>
                                <w:bottom w:w="30" w:type="dxa"/>
                                <w:right w:w="30" w:type="dxa"/>
                              </w:tcMar>
                              <w:vAlign w:val="center"/>
                            </w:tcPr>
                            <w:p w14:paraId="5A36C916">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9. </w:t>
                              </w:r>
                              <w:r>
                                <w:rPr>
                                  <w:rFonts w:eastAsia="Times New Roman" w:cstheme="minorHAnsi"/>
                                  <w:color w:val="273540"/>
                                  <w:sz w:val="24"/>
                                  <w:szCs w:val="24"/>
                                </w:rPr>
                                <w:t>Aorist, Perfect, and Pluperfect Practice</w:t>
                              </w:r>
                              <w:r>
                                <w:rPr>
                                  <w:rFonts w:eastAsia="Times New Roman" w:cstheme="minorHAnsi"/>
                                  <w:b/>
                                  <w:bCs/>
                                  <w:color w:val="273540"/>
                                  <w:sz w:val="24"/>
                                  <w:szCs w:val="24"/>
                                </w:rPr>
                                <w:t> </w:t>
                              </w:r>
                            </w:p>
                            <w:p w14:paraId="02CD3E9E">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John 11:30–44</w:t>
                              </w:r>
                            </w:p>
                          </w:tc>
                          <w:tc>
                            <w:tcPr>
                              <w:tcW w:w="1484" w:type="dxa"/>
                              <w:shd w:val="clear" w:color="auto" w:fill="auto"/>
                              <w:tcMar>
                                <w:top w:w="30" w:type="dxa"/>
                                <w:left w:w="30" w:type="dxa"/>
                                <w:bottom w:w="30" w:type="dxa"/>
                                <w:right w:w="30" w:type="dxa"/>
                              </w:tcMar>
                              <w:vAlign w:val="center"/>
                            </w:tcPr>
                            <w:p w14:paraId="16E7DCE9">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9</w:t>
                              </w:r>
                            </w:p>
                          </w:tc>
                          <w:tc>
                            <w:tcPr>
                              <w:tcW w:w="1666" w:type="dxa"/>
                              <w:shd w:val="clear" w:color="auto" w:fill="auto"/>
                              <w:tcMar>
                                <w:top w:w="30" w:type="dxa"/>
                                <w:left w:w="30" w:type="dxa"/>
                                <w:bottom w:w="30" w:type="dxa"/>
                                <w:right w:w="30" w:type="dxa"/>
                              </w:tcMar>
                              <w:vAlign w:val="center"/>
                            </w:tcPr>
                            <w:p w14:paraId="5812A240">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10</w:t>
                              </w:r>
                            </w:p>
                          </w:tc>
                        </w:tr>
                        <w:tr w14:paraId="681CAC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0C808B4F">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12</w:t>
                              </w:r>
                            </w:p>
                          </w:tc>
                          <w:tc>
                            <w:tcPr>
                              <w:tcW w:w="1260" w:type="dxa"/>
                              <w:shd w:val="clear" w:color="auto" w:fill="auto"/>
                              <w:tcMar>
                                <w:top w:w="30" w:type="dxa"/>
                                <w:left w:w="30" w:type="dxa"/>
                                <w:bottom w:w="30" w:type="dxa"/>
                                <w:right w:w="30" w:type="dxa"/>
                              </w:tcMar>
                              <w:vAlign w:val="center"/>
                            </w:tcPr>
                            <w:p w14:paraId="20544146">
                              <w:pPr>
                                <w:spacing w:before="180" w:after="180" w:line="240" w:lineRule="auto"/>
                                <w:rPr>
                                  <w:rFonts w:eastAsia="Times New Roman" w:cstheme="minorHAnsi"/>
                                  <w:b/>
                                  <w:bCs/>
                                  <w:color w:val="273540"/>
                                  <w:sz w:val="24"/>
                                  <w:szCs w:val="24"/>
                                </w:rPr>
                              </w:pPr>
                              <w:r>
                                <w:rPr>
                                  <w:rFonts w:eastAsia="Times New Roman" w:cstheme="minorHAnsi"/>
                                  <w:b/>
                                  <w:bCs/>
                                  <w:color w:val="273540"/>
                                  <w:sz w:val="24"/>
                                  <w:szCs w:val="24"/>
                                </w:rPr>
                                <w:t>April 5</w:t>
                              </w:r>
                            </w:p>
                            <w:p w14:paraId="3A6D03EE">
                              <w:pPr>
                                <w:spacing w:before="180" w:after="180" w:line="240" w:lineRule="auto"/>
                                <w:rPr>
                                  <w:rFonts w:eastAsia="Times New Roman" w:cstheme="minorHAnsi"/>
                                  <w:color w:val="273540"/>
                                  <w:sz w:val="24"/>
                                  <w:szCs w:val="24"/>
                                </w:rPr>
                              </w:pPr>
                              <w:r>
                                <w:rPr>
                                  <w:rFonts w:eastAsia="Times New Roman" w:cstheme="minorHAnsi"/>
                                  <w:color w:val="273540"/>
                                  <w:sz w:val="24"/>
                                  <w:szCs w:val="24"/>
                                </w:rPr>
                                <w:t>EASTER</w:t>
                              </w:r>
                            </w:p>
                          </w:tc>
                          <w:tc>
                            <w:tcPr>
                              <w:tcW w:w="3240" w:type="dxa"/>
                              <w:shd w:val="clear" w:color="auto" w:fill="auto"/>
                              <w:tcMar>
                                <w:top w:w="30" w:type="dxa"/>
                                <w:left w:w="30" w:type="dxa"/>
                                <w:bottom w:w="30" w:type="dxa"/>
                                <w:right w:w="30" w:type="dxa"/>
                              </w:tcMar>
                              <w:vAlign w:val="center"/>
                            </w:tcPr>
                            <w:p w14:paraId="033C9E14">
                              <w:pPr>
                                <w:spacing w:before="180" w:after="180" w:line="240" w:lineRule="auto"/>
                                <w:rPr>
                                  <w:rFonts w:eastAsia="Times New Roman" w:cstheme="minorHAnsi"/>
                                  <w:color w:val="273540"/>
                                  <w:sz w:val="24"/>
                                  <w:szCs w:val="24"/>
                                </w:rPr>
                              </w:pPr>
                              <w:r>
                                <w:rPr>
                                  <w:rFonts w:eastAsia="Times New Roman" w:cstheme="minorHAnsi"/>
                                  <w:color w:val="273540"/>
                                  <w:sz w:val="24"/>
                                  <w:szCs w:val="24"/>
                                </w:rPr>
                                <w:t>10. Participles</w:t>
                              </w:r>
                            </w:p>
                            <w:p w14:paraId="478905D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 Peter 5:1–11</w:t>
                              </w:r>
                            </w:p>
                          </w:tc>
                          <w:tc>
                            <w:tcPr>
                              <w:tcW w:w="1484" w:type="dxa"/>
                              <w:shd w:val="clear" w:color="auto" w:fill="auto"/>
                              <w:tcMar>
                                <w:top w:w="30" w:type="dxa"/>
                                <w:left w:w="30" w:type="dxa"/>
                                <w:bottom w:w="30" w:type="dxa"/>
                                <w:right w:w="30" w:type="dxa"/>
                              </w:tcMar>
                              <w:vAlign w:val="center"/>
                            </w:tcPr>
                            <w:p w14:paraId="6EB2A349">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10</w:t>
                              </w:r>
                            </w:p>
                          </w:tc>
                          <w:tc>
                            <w:tcPr>
                              <w:tcW w:w="1666" w:type="dxa"/>
                              <w:shd w:val="clear" w:color="auto" w:fill="auto"/>
                              <w:tcMar>
                                <w:top w:w="30" w:type="dxa"/>
                                <w:left w:w="30" w:type="dxa"/>
                                <w:bottom w:w="30" w:type="dxa"/>
                                <w:right w:w="30" w:type="dxa"/>
                              </w:tcMar>
                              <w:vAlign w:val="center"/>
                            </w:tcPr>
                            <w:p w14:paraId="562F1A9C">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 11</w:t>
                              </w:r>
                            </w:p>
                          </w:tc>
                        </w:tr>
                        <w:tr w14:paraId="7A06C12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2F12EF43">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13</w:t>
                              </w:r>
                            </w:p>
                          </w:tc>
                          <w:tc>
                            <w:tcPr>
                              <w:tcW w:w="1260" w:type="dxa"/>
                              <w:shd w:val="clear" w:color="auto" w:fill="auto"/>
                              <w:tcMar>
                                <w:top w:w="30" w:type="dxa"/>
                                <w:left w:w="30" w:type="dxa"/>
                                <w:bottom w:w="30" w:type="dxa"/>
                                <w:right w:w="30" w:type="dxa"/>
                              </w:tcMar>
                              <w:vAlign w:val="center"/>
                            </w:tcPr>
                            <w:p w14:paraId="0471B6BC">
                              <w:pPr>
                                <w:spacing w:before="180" w:after="180" w:line="240" w:lineRule="auto"/>
                                <w:rPr>
                                  <w:rFonts w:eastAsia="Times New Roman" w:cstheme="minorHAnsi"/>
                                  <w:color w:val="273540"/>
                                  <w:sz w:val="24"/>
                                  <w:szCs w:val="24"/>
                                </w:rPr>
                              </w:pPr>
                              <w:r>
                                <w:rPr>
                                  <w:rFonts w:eastAsia="Times New Roman" w:cstheme="minorHAnsi"/>
                                  <w:color w:val="273540"/>
                                  <w:sz w:val="24"/>
                                  <w:szCs w:val="24"/>
                                </w:rPr>
                                <w:t>April 12</w:t>
                              </w:r>
                            </w:p>
                          </w:tc>
                          <w:tc>
                            <w:tcPr>
                              <w:tcW w:w="3240" w:type="dxa"/>
                              <w:shd w:val="clear" w:color="auto" w:fill="auto"/>
                              <w:tcMar>
                                <w:top w:w="30" w:type="dxa"/>
                                <w:left w:w="30" w:type="dxa"/>
                                <w:bottom w:w="30" w:type="dxa"/>
                                <w:right w:w="30" w:type="dxa"/>
                              </w:tcMar>
                              <w:vAlign w:val="center"/>
                            </w:tcPr>
                            <w:p w14:paraId="197BF229">
                              <w:pPr>
                                <w:spacing w:before="180" w:after="180" w:line="240" w:lineRule="auto"/>
                                <w:rPr>
                                  <w:rFonts w:eastAsia="Times New Roman" w:cstheme="minorHAnsi"/>
                                  <w:color w:val="273540"/>
                                  <w:sz w:val="24"/>
                                  <w:szCs w:val="24"/>
                                </w:rPr>
                              </w:pPr>
                              <w:r>
                                <w:rPr>
                                  <w:rFonts w:eastAsia="Times New Roman" w:cstheme="minorHAnsi"/>
                                  <w:color w:val="273540"/>
                                  <w:sz w:val="24"/>
                                  <w:szCs w:val="24"/>
                                </w:rPr>
                                <w:t>11. Infinitives</w:t>
                              </w:r>
                            </w:p>
                            <w:p w14:paraId="4305DAA6">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 Timothy 6:11–19</w:t>
                              </w:r>
                            </w:p>
                          </w:tc>
                          <w:tc>
                            <w:tcPr>
                              <w:tcW w:w="1484" w:type="dxa"/>
                              <w:shd w:val="clear" w:color="auto" w:fill="auto"/>
                              <w:tcMar>
                                <w:top w:w="30" w:type="dxa"/>
                                <w:left w:w="30" w:type="dxa"/>
                                <w:bottom w:w="30" w:type="dxa"/>
                                <w:right w:w="30" w:type="dxa"/>
                              </w:tcMar>
                              <w:vAlign w:val="center"/>
                            </w:tcPr>
                            <w:p w14:paraId="52A1DE4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11</w:t>
                              </w:r>
                            </w:p>
                          </w:tc>
                          <w:tc>
                            <w:tcPr>
                              <w:tcW w:w="1666" w:type="dxa"/>
                              <w:shd w:val="clear" w:color="auto" w:fill="auto"/>
                              <w:tcMar>
                                <w:top w:w="30" w:type="dxa"/>
                                <w:left w:w="30" w:type="dxa"/>
                                <w:bottom w:w="30" w:type="dxa"/>
                                <w:right w:w="30" w:type="dxa"/>
                              </w:tcMar>
                              <w:vAlign w:val="center"/>
                            </w:tcPr>
                            <w:p w14:paraId="26D9510A">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12</w:t>
                              </w:r>
                            </w:p>
                          </w:tc>
                        </w:tr>
                        <w:tr w14:paraId="097F62E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702CCACF">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14</w:t>
                              </w:r>
                            </w:p>
                          </w:tc>
                          <w:tc>
                            <w:tcPr>
                              <w:tcW w:w="1260" w:type="dxa"/>
                              <w:shd w:val="clear" w:color="auto" w:fill="auto"/>
                              <w:tcMar>
                                <w:top w:w="30" w:type="dxa"/>
                                <w:left w:w="30" w:type="dxa"/>
                                <w:bottom w:w="30" w:type="dxa"/>
                                <w:right w:w="30" w:type="dxa"/>
                              </w:tcMar>
                              <w:vAlign w:val="center"/>
                            </w:tcPr>
                            <w:p w14:paraId="016D58B8">
                              <w:pPr>
                                <w:spacing w:before="180" w:after="180" w:line="240" w:lineRule="auto"/>
                                <w:rPr>
                                  <w:rFonts w:eastAsia="Times New Roman" w:cstheme="minorHAnsi"/>
                                  <w:color w:val="273540"/>
                                  <w:sz w:val="24"/>
                                  <w:szCs w:val="24"/>
                                </w:rPr>
                              </w:pPr>
                              <w:r>
                                <w:rPr>
                                  <w:rFonts w:eastAsia="Times New Roman" w:cstheme="minorHAnsi"/>
                                  <w:color w:val="273540"/>
                                  <w:sz w:val="24"/>
                                  <w:szCs w:val="24"/>
                                </w:rPr>
                                <w:t>April 19</w:t>
                              </w:r>
                            </w:p>
                          </w:tc>
                          <w:tc>
                            <w:tcPr>
                              <w:tcW w:w="3240" w:type="dxa"/>
                              <w:shd w:val="clear" w:color="auto" w:fill="auto"/>
                              <w:tcMar>
                                <w:top w:w="30" w:type="dxa"/>
                                <w:left w:w="30" w:type="dxa"/>
                                <w:bottom w:w="30" w:type="dxa"/>
                                <w:right w:w="30" w:type="dxa"/>
                              </w:tcMar>
                              <w:vAlign w:val="center"/>
                            </w:tcPr>
                            <w:p w14:paraId="5AF14583">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12. </w:t>
                              </w:r>
                              <w:r>
                                <w:rPr>
                                  <w:rFonts w:eastAsia="Times New Roman" w:cstheme="minorHAnsi"/>
                                  <w:color w:val="273540"/>
                                  <w:sz w:val="24"/>
                                  <w:szCs w:val="24"/>
                                </w:rPr>
                                <w:t>Pronouns, Prepositions, Conjunctions, Adverbs </w:t>
                              </w:r>
                              <w:r>
                                <w:rPr>
                                  <w:rFonts w:eastAsia="Times New Roman" w:cstheme="minorHAnsi"/>
                                  <w:b/>
                                  <w:bCs/>
                                  <w:color w:val="273540"/>
                                  <w:sz w:val="24"/>
                                  <w:szCs w:val="24"/>
                                </w:rPr>
                                <w:t>Titus 2:1-10</w:t>
                              </w:r>
                            </w:p>
                          </w:tc>
                          <w:tc>
                            <w:tcPr>
                              <w:tcW w:w="1484" w:type="dxa"/>
                              <w:shd w:val="clear" w:color="auto" w:fill="auto"/>
                              <w:tcMar>
                                <w:top w:w="30" w:type="dxa"/>
                                <w:left w:w="30" w:type="dxa"/>
                                <w:bottom w:w="30" w:type="dxa"/>
                                <w:right w:w="30" w:type="dxa"/>
                              </w:tcMar>
                              <w:vAlign w:val="center"/>
                            </w:tcPr>
                            <w:p w14:paraId="7504950B">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12</w:t>
                              </w:r>
                            </w:p>
                          </w:tc>
                          <w:tc>
                            <w:tcPr>
                              <w:tcW w:w="1666" w:type="dxa"/>
                              <w:shd w:val="clear" w:color="auto" w:fill="auto"/>
                              <w:tcMar>
                                <w:top w:w="30" w:type="dxa"/>
                                <w:left w:w="30" w:type="dxa"/>
                                <w:bottom w:w="30" w:type="dxa"/>
                                <w:right w:w="30" w:type="dxa"/>
                              </w:tcMar>
                              <w:vAlign w:val="center"/>
                            </w:tcPr>
                            <w:p w14:paraId="4BD6C639">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13 &amp; 15</w:t>
                              </w:r>
                            </w:p>
                          </w:tc>
                        </w:tr>
                        <w:tr w14:paraId="7FA24D7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77013A56">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15</w:t>
                              </w:r>
                            </w:p>
                          </w:tc>
                          <w:tc>
                            <w:tcPr>
                              <w:tcW w:w="1260" w:type="dxa"/>
                              <w:shd w:val="clear" w:color="auto" w:fill="auto"/>
                              <w:tcMar>
                                <w:top w:w="30" w:type="dxa"/>
                                <w:left w:w="30" w:type="dxa"/>
                                <w:bottom w:w="30" w:type="dxa"/>
                                <w:right w:w="30" w:type="dxa"/>
                              </w:tcMar>
                              <w:vAlign w:val="center"/>
                            </w:tcPr>
                            <w:p w14:paraId="0527E4F7">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April 26</w:t>
                              </w:r>
                            </w:p>
                            <w:p w14:paraId="6687849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Word Study Due</w:t>
                              </w:r>
                            </w:p>
                          </w:tc>
                          <w:tc>
                            <w:tcPr>
                              <w:tcW w:w="3240" w:type="dxa"/>
                              <w:shd w:val="clear" w:color="auto" w:fill="auto"/>
                              <w:tcMar>
                                <w:top w:w="30" w:type="dxa"/>
                                <w:left w:w="30" w:type="dxa"/>
                                <w:bottom w:w="30" w:type="dxa"/>
                                <w:right w:w="30" w:type="dxa"/>
                              </w:tcMar>
                              <w:vAlign w:val="center"/>
                            </w:tcPr>
                            <w:p w14:paraId="77F74D4E">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13. </w:t>
                              </w:r>
                              <w:r>
                                <w:rPr>
                                  <w:rFonts w:eastAsia="Times New Roman" w:cstheme="minorHAnsi"/>
                                  <w:color w:val="273540"/>
                                  <w:sz w:val="24"/>
                                  <w:szCs w:val="24"/>
                                </w:rPr>
                                <w:t>Sentences; Discourse Analysis</w:t>
                              </w:r>
                              <w:r>
                                <w:rPr>
                                  <w:rFonts w:eastAsia="Times New Roman" w:cstheme="minorHAnsi"/>
                                  <w:b/>
                                  <w:bCs/>
                                  <w:color w:val="273540"/>
                                  <w:sz w:val="24"/>
                                  <w:szCs w:val="24"/>
                                </w:rPr>
                                <w:t> </w:t>
                              </w:r>
                            </w:p>
                            <w:p w14:paraId="655D941B">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Hebrews 5:11–6:6</w:t>
                              </w:r>
                            </w:p>
                            <w:p w14:paraId="5207C9DE">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15. Continuing With Greek</w:t>
                              </w:r>
                            </w:p>
                          </w:tc>
                          <w:tc>
                            <w:tcPr>
                              <w:tcW w:w="1484" w:type="dxa"/>
                              <w:shd w:val="clear" w:color="auto" w:fill="auto"/>
                              <w:tcMar>
                                <w:top w:w="30" w:type="dxa"/>
                                <w:left w:w="30" w:type="dxa"/>
                                <w:bottom w:w="30" w:type="dxa"/>
                                <w:right w:w="30" w:type="dxa"/>
                              </w:tcMar>
                              <w:vAlign w:val="center"/>
                            </w:tcPr>
                            <w:p w14:paraId="0FD81F5F">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Quiz 13</w:t>
                              </w:r>
                            </w:p>
                          </w:tc>
                          <w:tc>
                            <w:tcPr>
                              <w:tcW w:w="1666" w:type="dxa"/>
                              <w:shd w:val="clear" w:color="auto" w:fill="auto"/>
                              <w:tcMar>
                                <w:top w:w="30" w:type="dxa"/>
                                <w:left w:w="30" w:type="dxa"/>
                                <w:bottom w:w="30" w:type="dxa"/>
                                <w:right w:w="30" w:type="dxa"/>
                              </w:tcMar>
                              <w:vAlign w:val="center"/>
                            </w:tcPr>
                            <w:p w14:paraId="70C569DF">
                              <w:pPr>
                                <w:spacing w:before="180" w:after="180" w:line="240" w:lineRule="auto"/>
                                <w:rPr>
                                  <w:rFonts w:eastAsia="Times New Roman" w:cstheme="minorHAnsi"/>
                                  <w:color w:val="273540"/>
                                  <w:sz w:val="24"/>
                                  <w:szCs w:val="24"/>
                                </w:rPr>
                              </w:pPr>
                              <w:r>
                                <w:rPr>
                                  <w:rFonts w:eastAsia="Times New Roman" w:cstheme="minorHAnsi"/>
                                  <w:i/>
                                  <w:iCs/>
                                  <w:color w:val="273540"/>
                                  <w:sz w:val="24"/>
                                  <w:szCs w:val="24"/>
                                </w:rPr>
                                <w:t>Deeper Greek</w:t>
                              </w:r>
                              <w:r>
                                <w:rPr>
                                  <w:rFonts w:eastAsia="Times New Roman" w:cstheme="minorHAnsi"/>
                                  <w:color w:val="273540"/>
                                  <w:sz w:val="24"/>
                                  <w:szCs w:val="24"/>
                                </w:rPr>
                                <w:t>, 12</w:t>
                              </w:r>
                            </w:p>
                            <w:p w14:paraId="71382B31">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Word Study Due. April 29.</w:t>
                              </w:r>
                            </w:p>
                            <w:p w14:paraId="12DDF309">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Submit to Prof.</w:t>
                              </w:r>
                            </w:p>
                            <w:p w14:paraId="67C159E3">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Report to Class</w:t>
                              </w:r>
                            </w:p>
                          </w:tc>
                        </w:tr>
                        <w:tr w14:paraId="79C19A2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10823BE0">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16</w:t>
                              </w:r>
                            </w:p>
                          </w:tc>
                          <w:tc>
                            <w:tcPr>
                              <w:tcW w:w="1260" w:type="dxa"/>
                              <w:shd w:val="clear" w:color="auto" w:fill="auto"/>
                              <w:tcMar>
                                <w:top w:w="30" w:type="dxa"/>
                                <w:left w:w="30" w:type="dxa"/>
                                <w:bottom w:w="30" w:type="dxa"/>
                                <w:right w:w="30" w:type="dxa"/>
                              </w:tcMar>
                              <w:vAlign w:val="center"/>
                            </w:tcPr>
                            <w:p w14:paraId="6F3FC708">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May 3</w:t>
                              </w:r>
                            </w:p>
                          </w:tc>
                          <w:tc>
                            <w:tcPr>
                              <w:tcW w:w="3240" w:type="dxa"/>
                              <w:shd w:val="clear" w:color="auto" w:fill="auto"/>
                              <w:tcMar>
                                <w:top w:w="30" w:type="dxa"/>
                                <w:left w:w="30" w:type="dxa"/>
                                <w:bottom w:w="30" w:type="dxa"/>
                                <w:right w:w="30" w:type="dxa"/>
                              </w:tcMar>
                              <w:vAlign w:val="center"/>
                            </w:tcPr>
                            <w:p w14:paraId="7CC362C2">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FINAL EXAM</w:t>
                              </w:r>
                            </w:p>
                            <w:p w14:paraId="6EB0990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No Class. Take Exam. </w:t>
                              </w:r>
                            </w:p>
                          </w:tc>
                          <w:tc>
                            <w:tcPr>
                              <w:tcW w:w="1484" w:type="dxa"/>
                              <w:shd w:val="clear" w:color="auto" w:fill="auto"/>
                              <w:tcMar>
                                <w:top w:w="30" w:type="dxa"/>
                                <w:left w:w="30" w:type="dxa"/>
                                <w:bottom w:w="30" w:type="dxa"/>
                                <w:right w:w="30" w:type="dxa"/>
                              </w:tcMar>
                              <w:vAlign w:val="center"/>
                            </w:tcPr>
                            <w:p w14:paraId="07EC42D8">
                              <w:pPr>
                                <w:spacing w:before="180" w:after="180" w:line="240" w:lineRule="auto"/>
                                <w:rPr>
                                  <w:rFonts w:eastAsia="Times New Roman" w:cstheme="minorHAnsi"/>
                                  <w:color w:val="273540"/>
                                  <w:sz w:val="24"/>
                                  <w:szCs w:val="24"/>
                                </w:rPr>
                              </w:pPr>
                              <w:r>
                                <w:rPr>
                                  <w:rFonts w:eastAsia="Times New Roman" w:cstheme="minorHAnsi"/>
                                  <w:color w:val="273540"/>
                                  <w:sz w:val="24"/>
                                  <w:szCs w:val="24"/>
                                </w:rPr>
                                <w:t>Final Exam</w:t>
                              </w:r>
                            </w:p>
                            <w:p w14:paraId="0DCD1816">
                              <w:pPr>
                                <w:spacing w:before="180" w:after="180" w:line="240" w:lineRule="auto"/>
                                <w:rPr>
                                  <w:rFonts w:eastAsia="Times New Roman" w:cstheme="minorHAnsi"/>
                                  <w:color w:val="273540"/>
                                  <w:sz w:val="24"/>
                                  <w:szCs w:val="24"/>
                                </w:rPr>
                              </w:pPr>
                              <w:r>
                                <w:rPr>
                                  <w:rFonts w:eastAsia="Times New Roman" w:cstheme="minorHAnsi"/>
                                  <w:color w:val="273540"/>
                                  <w:sz w:val="24"/>
                                  <w:szCs w:val="24"/>
                                </w:rPr>
                                <w:t>No Quiz</w:t>
                              </w:r>
                            </w:p>
                          </w:tc>
                          <w:tc>
                            <w:tcPr>
                              <w:tcW w:w="1666" w:type="dxa"/>
                              <w:shd w:val="clear" w:color="auto" w:fill="auto"/>
                              <w:tcMar>
                                <w:top w:w="30" w:type="dxa"/>
                                <w:left w:w="30" w:type="dxa"/>
                                <w:bottom w:w="30" w:type="dxa"/>
                                <w:right w:w="30" w:type="dxa"/>
                              </w:tcMar>
                              <w:vAlign w:val="center"/>
                            </w:tcPr>
                            <w:p w14:paraId="1021BFA3">
                              <w:pPr>
                                <w:spacing w:before="180" w:after="180" w:line="240" w:lineRule="auto"/>
                                <w:rPr>
                                  <w:rFonts w:eastAsia="Times New Roman" w:cstheme="minorHAnsi"/>
                                  <w:color w:val="273540"/>
                                  <w:sz w:val="24"/>
                                  <w:szCs w:val="24"/>
                                </w:rPr>
                              </w:pPr>
                              <w:r>
                                <w:rPr>
                                  <w:rFonts w:eastAsia="Times New Roman" w:cstheme="minorHAnsi"/>
                                  <w:color w:val="273540"/>
                                  <w:sz w:val="24"/>
                                  <w:szCs w:val="24"/>
                                </w:rPr>
                                <w:t> </w:t>
                              </w:r>
                            </w:p>
                          </w:tc>
                        </w:tr>
                        <w:tr w14:paraId="0C451A0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823" w:type="dxa"/>
                              <w:shd w:val="clear" w:color="auto" w:fill="auto"/>
                              <w:tcMar>
                                <w:top w:w="30" w:type="dxa"/>
                                <w:left w:w="30" w:type="dxa"/>
                                <w:bottom w:w="30" w:type="dxa"/>
                                <w:right w:w="30" w:type="dxa"/>
                              </w:tcMar>
                              <w:vAlign w:val="center"/>
                            </w:tcPr>
                            <w:p w14:paraId="1344482E">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17</w:t>
                              </w:r>
                            </w:p>
                          </w:tc>
                          <w:tc>
                            <w:tcPr>
                              <w:tcW w:w="1260" w:type="dxa"/>
                              <w:shd w:val="clear" w:color="auto" w:fill="auto"/>
                              <w:tcMar>
                                <w:top w:w="30" w:type="dxa"/>
                                <w:left w:w="30" w:type="dxa"/>
                                <w:bottom w:w="30" w:type="dxa"/>
                                <w:right w:w="30" w:type="dxa"/>
                              </w:tcMar>
                              <w:vAlign w:val="center"/>
                            </w:tcPr>
                            <w:p w14:paraId="3D91B70C">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May 9</w:t>
                              </w:r>
                            </w:p>
                          </w:tc>
                          <w:tc>
                            <w:tcPr>
                              <w:tcW w:w="3240" w:type="dxa"/>
                              <w:shd w:val="clear" w:color="auto" w:fill="auto"/>
                              <w:tcMar>
                                <w:top w:w="30" w:type="dxa"/>
                                <w:left w:w="30" w:type="dxa"/>
                                <w:bottom w:w="30" w:type="dxa"/>
                                <w:right w:w="30" w:type="dxa"/>
                              </w:tcMar>
                              <w:vAlign w:val="center"/>
                            </w:tcPr>
                            <w:p w14:paraId="1A2812E4">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All Assignments Due. </w:t>
                              </w:r>
                            </w:p>
                            <w:p w14:paraId="0E696BE7">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No Class. </w:t>
                              </w:r>
                            </w:p>
                          </w:tc>
                          <w:tc>
                            <w:tcPr>
                              <w:tcW w:w="1484" w:type="dxa"/>
                              <w:shd w:val="clear" w:color="auto" w:fill="auto"/>
                              <w:tcMar>
                                <w:top w:w="30" w:type="dxa"/>
                                <w:left w:w="30" w:type="dxa"/>
                                <w:bottom w:w="30" w:type="dxa"/>
                                <w:right w:w="30" w:type="dxa"/>
                              </w:tcMar>
                              <w:vAlign w:val="center"/>
                            </w:tcPr>
                            <w:p w14:paraId="7D5D43CC">
                              <w:pPr>
                                <w:spacing w:after="0" w:line="240" w:lineRule="auto"/>
                                <w:rPr>
                                  <w:rFonts w:eastAsia="Times New Roman" w:cstheme="minorHAnsi"/>
                                  <w:color w:val="273540"/>
                                  <w:sz w:val="24"/>
                                  <w:szCs w:val="24"/>
                                </w:rPr>
                              </w:pPr>
                              <w:r>
                                <w:rPr>
                                  <w:rFonts w:eastAsia="Times New Roman" w:cstheme="minorHAnsi"/>
                                  <w:color w:val="273540"/>
                                  <w:sz w:val="24"/>
                                  <w:szCs w:val="24"/>
                                </w:rPr>
                                <w:t>ALL WORK DUE</w:t>
                              </w:r>
                            </w:p>
                          </w:tc>
                          <w:tc>
                            <w:tcPr>
                              <w:tcW w:w="1666" w:type="dxa"/>
                              <w:shd w:val="clear" w:color="auto" w:fill="auto"/>
                              <w:tcMar>
                                <w:top w:w="30" w:type="dxa"/>
                                <w:left w:w="30" w:type="dxa"/>
                                <w:bottom w:w="30" w:type="dxa"/>
                                <w:right w:w="30" w:type="dxa"/>
                              </w:tcMar>
                              <w:vAlign w:val="center"/>
                            </w:tcPr>
                            <w:p w14:paraId="7DFEE2DD">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Reading Report Due</w:t>
                              </w:r>
                            </w:p>
                            <w:p w14:paraId="36523EEF">
                              <w:pPr>
                                <w:spacing w:before="180" w:after="180" w:line="240" w:lineRule="auto"/>
                                <w:rPr>
                                  <w:rFonts w:eastAsia="Times New Roman" w:cstheme="minorHAnsi"/>
                                  <w:color w:val="273540"/>
                                  <w:sz w:val="24"/>
                                  <w:szCs w:val="24"/>
                                </w:rPr>
                              </w:pPr>
                              <w:r>
                                <w:rPr>
                                  <w:rFonts w:eastAsia="Times New Roman" w:cstheme="minorHAnsi"/>
                                  <w:b/>
                                  <w:bCs/>
                                  <w:color w:val="273540"/>
                                  <w:sz w:val="24"/>
                                  <w:szCs w:val="24"/>
                                </w:rPr>
                                <w:t>Paper Due</w:t>
                              </w:r>
                            </w:p>
                          </w:tc>
                        </w:tr>
                      </w:tbl>
                      <w:p w14:paraId="5204A27C">
                        <w:pPr>
                          <w:spacing w:after="0" w:line="240" w:lineRule="auto"/>
                          <w:rPr>
                            <w:b/>
                            <w:bCs/>
                          </w:rPr>
                        </w:pPr>
                      </w:p>
                    </w:tc>
                  </w:tr>
                </w:tbl>
                <w:p w14:paraId="51A361AF">
                  <w:pPr>
                    <w:spacing w:after="0" w:line="240" w:lineRule="auto"/>
                  </w:pPr>
                </w:p>
              </w:tc>
            </w:tr>
          </w:tbl>
          <w:p w14:paraId="5E0FECA4">
            <w:pPr>
              <w:spacing w:after="0" w:line="240" w:lineRule="auto"/>
            </w:pPr>
          </w:p>
        </w:tc>
      </w:tr>
    </w:tbl>
    <w:p w14:paraId="17EAE146">
      <w:pPr>
        <w:rPr>
          <w:rFonts w:cstheme="minorHAnsi"/>
          <w:sz w:val="24"/>
          <w:szCs w:val="24"/>
        </w:rPr>
      </w:pPr>
    </w:p>
    <w:p w14:paraId="7DDBCC3D">
      <w:pPr>
        <w:rPr>
          <w:rFonts w:cstheme="minorHAnsi"/>
          <w:sz w:val="24"/>
          <w:szCs w:val="24"/>
        </w:rPr>
      </w:pPr>
    </w:p>
    <w:p w14:paraId="2A8B7260">
      <w:pPr>
        <w:pStyle w:val="2"/>
        <w:spacing w:before="90" w:after="90"/>
        <w:rPr>
          <w:rFonts w:asciiTheme="minorHAnsi" w:hAnsiTheme="minorHAnsi" w:cstheme="minorHAnsi"/>
          <w:color w:val="273540"/>
          <w:sz w:val="24"/>
          <w:szCs w:val="24"/>
        </w:rPr>
      </w:pPr>
      <w:r>
        <w:rPr>
          <w:rFonts w:asciiTheme="minorHAnsi" w:hAnsiTheme="minorHAnsi" w:cstheme="minorHAnsi"/>
          <w:b/>
          <w:bCs/>
          <w:color w:val="273540"/>
          <w:sz w:val="24"/>
          <w:szCs w:val="24"/>
        </w:rPr>
        <w:t>Course Summary:</w:t>
      </w:r>
    </w:p>
    <w:tbl>
      <w:tblPr>
        <w:tblStyle w:val="5"/>
        <w:tblW w:w="11505" w:type="dxa"/>
        <w:tblInd w:w="0" w:type="dxa"/>
        <w:tblLayout w:type="autofit"/>
        <w:tblCellMar>
          <w:top w:w="15" w:type="dxa"/>
          <w:left w:w="15" w:type="dxa"/>
          <w:bottom w:w="15" w:type="dxa"/>
          <w:right w:w="15" w:type="dxa"/>
        </w:tblCellMar>
      </w:tblPr>
      <w:tblGrid>
        <w:gridCol w:w="3973"/>
        <w:gridCol w:w="5893"/>
        <w:gridCol w:w="1639"/>
      </w:tblGrid>
      <w:tr w14:paraId="7E81E828">
        <w:tblPrEx>
          <w:tblCellMar>
            <w:top w:w="15" w:type="dxa"/>
            <w:left w:w="15" w:type="dxa"/>
            <w:bottom w:w="15" w:type="dxa"/>
            <w:right w:w="15" w:type="dxa"/>
          </w:tblCellMar>
        </w:tblPrEx>
        <w:trPr>
          <w:tblHeader/>
        </w:trPr>
        <w:tc>
          <w:tcPr>
            <w:tcW w:w="0" w:type="auto"/>
            <w:tcBorders>
              <w:bottom w:val="single" w:color="6A7883" w:sz="6" w:space="0"/>
            </w:tcBorders>
            <w:shd w:val="clear" w:color="auto" w:fill="auto"/>
            <w:tcMar>
              <w:top w:w="105" w:type="dxa"/>
              <w:left w:w="105" w:type="dxa"/>
              <w:bottom w:w="53" w:type="dxa"/>
              <w:right w:w="105" w:type="dxa"/>
            </w:tcMar>
            <w:vAlign w:val="center"/>
          </w:tcPr>
          <w:p w14:paraId="42AF9615">
            <w:pPr>
              <w:spacing w:after="150"/>
              <w:rPr>
                <w:rFonts w:cstheme="minorHAnsi"/>
                <w:b/>
                <w:bCs/>
                <w:sz w:val="24"/>
                <w:szCs w:val="24"/>
              </w:rPr>
            </w:pPr>
            <w:r>
              <w:rPr>
                <w:rFonts w:cstheme="minorHAnsi"/>
                <w:b/>
                <w:bCs/>
                <w:sz w:val="24"/>
                <w:szCs w:val="24"/>
              </w:rPr>
              <w:t>Date</w:t>
            </w:r>
          </w:p>
        </w:tc>
        <w:tc>
          <w:tcPr>
            <w:tcW w:w="0" w:type="auto"/>
            <w:tcBorders>
              <w:bottom w:val="single" w:color="6A7883" w:sz="6" w:space="0"/>
            </w:tcBorders>
            <w:shd w:val="clear" w:color="auto" w:fill="auto"/>
            <w:tcMar>
              <w:top w:w="105" w:type="dxa"/>
              <w:left w:w="105" w:type="dxa"/>
              <w:bottom w:w="53" w:type="dxa"/>
              <w:right w:w="105" w:type="dxa"/>
            </w:tcMar>
            <w:vAlign w:val="center"/>
          </w:tcPr>
          <w:p w14:paraId="651D68DC">
            <w:pPr>
              <w:spacing w:after="150"/>
              <w:rPr>
                <w:rFonts w:cstheme="minorHAnsi"/>
                <w:b/>
                <w:bCs/>
                <w:sz w:val="24"/>
                <w:szCs w:val="24"/>
              </w:rPr>
            </w:pPr>
            <w:r>
              <w:rPr>
                <w:rFonts w:cstheme="minorHAnsi"/>
                <w:b/>
                <w:bCs/>
                <w:sz w:val="24"/>
                <w:szCs w:val="24"/>
              </w:rPr>
              <w:t>Details</w:t>
            </w:r>
          </w:p>
        </w:tc>
        <w:tc>
          <w:tcPr>
            <w:tcW w:w="0" w:type="auto"/>
            <w:tcBorders>
              <w:bottom w:val="single" w:color="6A7883" w:sz="6" w:space="0"/>
            </w:tcBorders>
            <w:shd w:val="clear" w:color="auto" w:fill="auto"/>
            <w:tcMar>
              <w:top w:w="105" w:type="dxa"/>
              <w:left w:w="105" w:type="dxa"/>
              <w:bottom w:w="53" w:type="dxa"/>
              <w:right w:w="105" w:type="dxa"/>
            </w:tcMar>
            <w:vAlign w:val="center"/>
          </w:tcPr>
          <w:p w14:paraId="344CB9D5">
            <w:pPr>
              <w:spacing w:after="150"/>
              <w:jc w:val="right"/>
              <w:rPr>
                <w:rFonts w:cstheme="minorHAnsi"/>
                <w:b/>
                <w:bCs/>
                <w:sz w:val="24"/>
                <w:szCs w:val="24"/>
              </w:rPr>
            </w:pPr>
            <w:r>
              <w:rPr>
                <w:rFonts w:cstheme="minorHAnsi"/>
                <w:b/>
                <w:bCs/>
                <w:sz w:val="24"/>
                <w:szCs w:val="24"/>
              </w:rPr>
              <w:t>Due</w:t>
            </w:r>
          </w:p>
        </w:tc>
      </w:tr>
      <w:tr w14:paraId="07F9C862">
        <w:tblPrEx>
          <w:tblCellMar>
            <w:top w:w="15" w:type="dxa"/>
            <w:left w:w="15" w:type="dxa"/>
            <w:bottom w:w="15" w:type="dxa"/>
            <w:right w:w="15" w:type="dxa"/>
          </w:tblCellMar>
        </w:tblPrEx>
        <w:tc>
          <w:tcPr>
            <w:tcW w:w="0" w:type="auto"/>
            <w:tcBorders>
              <w:bottom w:val="single" w:color="E8EAEC" w:sz="6" w:space="0"/>
            </w:tcBorders>
            <w:shd w:val="clear" w:color="auto" w:fill="F2F4F4"/>
            <w:noWrap/>
            <w:tcMar>
              <w:top w:w="225" w:type="dxa"/>
              <w:left w:w="105" w:type="dxa"/>
              <w:bottom w:w="225" w:type="dxa"/>
              <w:right w:w="105" w:type="dxa"/>
            </w:tcMar>
            <w:vAlign w:val="center"/>
          </w:tcPr>
          <w:p w14:paraId="58B4472F">
            <w:pPr>
              <w:spacing w:after="150"/>
              <w:rPr>
                <w:rFonts w:cstheme="minorHAnsi"/>
                <w:sz w:val="24"/>
                <w:szCs w:val="24"/>
              </w:rPr>
            </w:pPr>
            <w:r>
              <w:rPr>
                <w:rFonts w:cstheme="minorHAnsi"/>
                <w:sz w:val="24"/>
                <w:szCs w:val="24"/>
              </w:rPr>
              <w:t>Wed Mar 18, 2026</w:t>
            </w:r>
          </w:p>
        </w:tc>
        <w:tc>
          <w:tcPr>
            <w:tcW w:w="0" w:type="auto"/>
            <w:tcBorders>
              <w:bottom w:val="single" w:color="E8EAEC" w:sz="6" w:space="0"/>
            </w:tcBorders>
            <w:shd w:val="clear" w:color="auto" w:fill="F2F4F4"/>
            <w:tcMar>
              <w:top w:w="225" w:type="dxa"/>
              <w:left w:w="105" w:type="dxa"/>
              <w:bottom w:w="225" w:type="dxa"/>
              <w:right w:w="105" w:type="dxa"/>
            </w:tcMar>
            <w:vAlign w:val="center"/>
          </w:tcPr>
          <w:p w14:paraId="171BAB45">
            <w:pPr>
              <w:spacing w:after="0"/>
              <w:rPr>
                <w:rFonts w:cstheme="minorHAnsi"/>
                <w:sz w:val="24"/>
                <w:szCs w:val="24"/>
              </w:rPr>
            </w:pPr>
            <w:r>
              <w:rPr>
                <w:rStyle w:val="27"/>
                <w:rFonts w:cstheme="minorHAnsi"/>
                <w:sz w:val="24"/>
                <w:szCs w:val="24"/>
              </w:rPr>
              <w:t xml:space="preserve">Assignment </w:t>
            </w:r>
            <w:r>
              <w:rPr>
                <w:rStyle w:val="27"/>
              </w:rPr>
              <w:t>MIDTERM</w:t>
            </w:r>
            <w:r>
              <w:rPr>
                <w:rStyle w:val="25"/>
                <w:rFonts w:cstheme="minorHAnsi"/>
                <w:sz w:val="24"/>
                <w:szCs w:val="24"/>
              </w:rPr>
              <w:t> </w:t>
            </w:r>
            <w:r>
              <w:rPr>
                <w:rFonts w:cstheme="minorHAnsi"/>
                <w:sz w:val="24"/>
                <w:szCs w:val="24"/>
              </w:rPr>
              <w:t xml:space="preserve"> </w:t>
            </w:r>
          </w:p>
        </w:tc>
        <w:tc>
          <w:tcPr>
            <w:tcW w:w="0" w:type="auto"/>
            <w:tcBorders>
              <w:bottom w:val="single" w:color="E8EAEC" w:sz="6" w:space="0"/>
            </w:tcBorders>
            <w:shd w:val="clear" w:color="auto" w:fill="F2F4F4"/>
            <w:noWrap/>
            <w:tcMar>
              <w:top w:w="225" w:type="dxa"/>
              <w:left w:w="105" w:type="dxa"/>
              <w:bottom w:w="225" w:type="dxa"/>
              <w:right w:w="105" w:type="dxa"/>
            </w:tcMar>
            <w:vAlign w:val="center"/>
          </w:tcPr>
          <w:p w14:paraId="1B863DB3">
            <w:pPr>
              <w:jc w:val="right"/>
              <w:rPr>
                <w:rFonts w:cstheme="minorHAnsi"/>
                <w:sz w:val="24"/>
                <w:szCs w:val="24"/>
              </w:rPr>
            </w:pPr>
            <w:r>
              <w:rPr>
                <w:rFonts w:cstheme="minorHAnsi"/>
                <w:sz w:val="24"/>
                <w:szCs w:val="24"/>
              </w:rPr>
              <w:t>:59pm</w:t>
            </w:r>
          </w:p>
        </w:tc>
      </w:tr>
      <w:tr w14:paraId="7A00CC84">
        <w:tblPrEx>
          <w:tblCellMar>
            <w:top w:w="15" w:type="dxa"/>
            <w:left w:w="15" w:type="dxa"/>
            <w:bottom w:w="15" w:type="dxa"/>
            <w:right w:w="15" w:type="dxa"/>
          </w:tblCellMar>
        </w:tblPrEx>
        <w:tc>
          <w:tcPr>
            <w:tcW w:w="0" w:type="auto"/>
            <w:tcBorders>
              <w:bottom w:val="single" w:color="E8EAEC" w:sz="6" w:space="0"/>
            </w:tcBorders>
            <w:shd w:val="clear" w:color="auto" w:fill="F2F4F4"/>
            <w:noWrap/>
            <w:tcMar>
              <w:top w:w="225" w:type="dxa"/>
              <w:left w:w="105" w:type="dxa"/>
              <w:bottom w:w="225" w:type="dxa"/>
              <w:right w:w="105" w:type="dxa"/>
            </w:tcMar>
            <w:vAlign w:val="center"/>
          </w:tcPr>
          <w:p w14:paraId="14890E9A">
            <w:pPr>
              <w:rPr>
                <w:rFonts w:cstheme="minorHAnsi"/>
                <w:sz w:val="24"/>
                <w:szCs w:val="24"/>
              </w:rPr>
            </w:pPr>
            <w:r>
              <w:rPr>
                <w:rFonts w:cstheme="minorHAnsi"/>
                <w:sz w:val="24"/>
                <w:szCs w:val="24"/>
              </w:rPr>
              <w:t>Wed Apr 29, 2026</w:t>
            </w:r>
          </w:p>
        </w:tc>
        <w:tc>
          <w:tcPr>
            <w:tcW w:w="0" w:type="auto"/>
            <w:tcBorders>
              <w:bottom w:val="single" w:color="E8EAEC" w:sz="6" w:space="0"/>
            </w:tcBorders>
            <w:shd w:val="clear" w:color="auto" w:fill="F2F4F4"/>
            <w:tcMar>
              <w:top w:w="225" w:type="dxa"/>
              <w:left w:w="105" w:type="dxa"/>
              <w:bottom w:w="225" w:type="dxa"/>
              <w:right w:w="105" w:type="dxa"/>
            </w:tcMar>
            <w:vAlign w:val="center"/>
          </w:tcPr>
          <w:p w14:paraId="6901E9DB">
            <w:pPr>
              <w:rPr>
                <w:rFonts w:cstheme="minorHAnsi"/>
                <w:sz w:val="24"/>
                <w:szCs w:val="24"/>
              </w:rPr>
            </w:pPr>
            <w:r>
              <w:rPr>
                <w:rStyle w:val="27"/>
                <w:rFonts w:cstheme="minorHAnsi"/>
                <w:sz w:val="24"/>
                <w:szCs w:val="24"/>
              </w:rPr>
              <w:t>Assignment</w:t>
            </w:r>
            <w:r>
              <w:rPr>
                <w:rStyle w:val="25"/>
                <w:rFonts w:cstheme="minorHAnsi"/>
                <w:sz w:val="24"/>
                <w:szCs w:val="24"/>
              </w:rPr>
              <w:t> </w:t>
            </w:r>
            <w:r>
              <w:fldChar w:fldCharType="begin"/>
            </w:r>
            <w:r>
              <w:instrText xml:space="preserve"> HYPERLINK "https://canvas.instructure.com/courses/8232027/assignments/42639182" </w:instrText>
            </w:r>
            <w:r>
              <w:fldChar w:fldCharType="separate"/>
            </w:r>
            <w:r>
              <w:rPr>
                <w:rStyle w:val="13"/>
                <w:rFonts w:cstheme="minorHAnsi"/>
                <w:sz w:val="24"/>
                <w:szCs w:val="24"/>
              </w:rPr>
              <w:t>Word Study</w:t>
            </w:r>
            <w:r>
              <w:rPr>
                <w:rStyle w:val="13"/>
                <w:rFonts w:cstheme="minorHAnsi"/>
                <w:sz w:val="24"/>
                <w:szCs w:val="24"/>
              </w:rPr>
              <w:fldChar w:fldCharType="end"/>
            </w:r>
          </w:p>
        </w:tc>
        <w:tc>
          <w:tcPr>
            <w:tcW w:w="0" w:type="auto"/>
            <w:tcBorders>
              <w:bottom w:val="single" w:color="E8EAEC" w:sz="6" w:space="0"/>
            </w:tcBorders>
            <w:shd w:val="clear" w:color="auto" w:fill="F2F4F4"/>
            <w:noWrap/>
            <w:tcMar>
              <w:top w:w="225" w:type="dxa"/>
              <w:left w:w="105" w:type="dxa"/>
              <w:bottom w:w="225" w:type="dxa"/>
              <w:right w:w="105" w:type="dxa"/>
            </w:tcMar>
            <w:vAlign w:val="center"/>
          </w:tcPr>
          <w:p w14:paraId="09757471">
            <w:pPr>
              <w:jc w:val="right"/>
              <w:rPr>
                <w:rFonts w:cstheme="minorHAnsi"/>
                <w:sz w:val="24"/>
                <w:szCs w:val="24"/>
              </w:rPr>
            </w:pPr>
            <w:r>
              <w:rPr>
                <w:rFonts w:cstheme="minorHAnsi"/>
                <w:sz w:val="24"/>
                <w:szCs w:val="24"/>
              </w:rPr>
              <w:t>:59pm</w:t>
            </w:r>
          </w:p>
        </w:tc>
      </w:tr>
      <w:tr w14:paraId="597A016E">
        <w:tblPrEx>
          <w:tblCellMar>
            <w:top w:w="15" w:type="dxa"/>
            <w:left w:w="15" w:type="dxa"/>
            <w:bottom w:w="15" w:type="dxa"/>
            <w:right w:w="15" w:type="dxa"/>
          </w:tblCellMar>
        </w:tblPrEx>
        <w:tc>
          <w:tcPr>
            <w:tcW w:w="0" w:type="auto"/>
            <w:tcBorders>
              <w:bottom w:val="single" w:color="E8EAEC" w:sz="6" w:space="0"/>
            </w:tcBorders>
            <w:shd w:val="clear" w:color="auto" w:fill="F2F4F4"/>
            <w:noWrap/>
            <w:tcMar>
              <w:top w:w="225" w:type="dxa"/>
              <w:left w:w="105" w:type="dxa"/>
              <w:bottom w:w="225" w:type="dxa"/>
              <w:right w:w="105" w:type="dxa"/>
            </w:tcMar>
            <w:vAlign w:val="center"/>
          </w:tcPr>
          <w:p w14:paraId="0BB2F05F">
            <w:pPr>
              <w:rPr>
                <w:rFonts w:cstheme="minorHAnsi"/>
                <w:sz w:val="24"/>
                <w:szCs w:val="24"/>
              </w:rPr>
            </w:pPr>
            <w:r>
              <w:rPr>
                <w:rFonts w:cstheme="minorHAnsi"/>
                <w:sz w:val="24"/>
                <w:szCs w:val="24"/>
              </w:rPr>
              <w:t>Sat May 9, 2026</w:t>
            </w:r>
          </w:p>
        </w:tc>
        <w:tc>
          <w:tcPr>
            <w:tcW w:w="0" w:type="auto"/>
            <w:tcBorders>
              <w:bottom w:val="single" w:color="E8EAEC" w:sz="6" w:space="0"/>
            </w:tcBorders>
            <w:shd w:val="clear" w:color="auto" w:fill="F2F4F4"/>
            <w:tcMar>
              <w:top w:w="225" w:type="dxa"/>
              <w:left w:w="105" w:type="dxa"/>
              <w:bottom w:w="225" w:type="dxa"/>
              <w:right w:w="105" w:type="dxa"/>
            </w:tcMar>
            <w:vAlign w:val="center"/>
          </w:tcPr>
          <w:p w14:paraId="37F0C0D8">
            <w:r>
              <w:rPr>
                <w:rStyle w:val="27"/>
                <w:rFonts w:cstheme="minorHAnsi"/>
                <w:sz w:val="24"/>
                <w:szCs w:val="24"/>
              </w:rPr>
              <w:t>Assignment</w:t>
            </w:r>
            <w:r>
              <w:rPr>
                <w:rStyle w:val="25"/>
                <w:rFonts w:cstheme="minorHAnsi"/>
                <w:sz w:val="24"/>
                <w:szCs w:val="24"/>
              </w:rPr>
              <w:t> </w:t>
            </w:r>
            <w:r>
              <w:fldChar w:fldCharType="begin"/>
            </w:r>
            <w:r>
              <w:instrText xml:space="preserve"> HYPERLINK "https://canvas.instructure.com/courses/8232027/assignments/42639184" </w:instrText>
            </w:r>
            <w:r>
              <w:fldChar w:fldCharType="separate"/>
            </w:r>
            <w:r>
              <w:rPr>
                <w:rStyle w:val="13"/>
                <w:rFonts w:cstheme="minorHAnsi"/>
                <w:sz w:val="24"/>
                <w:szCs w:val="24"/>
              </w:rPr>
              <w:t>Exegetical Paper</w:t>
            </w:r>
            <w:r>
              <w:rPr>
                <w:rStyle w:val="13"/>
                <w:rFonts w:cstheme="minorHAnsi"/>
                <w:sz w:val="24"/>
                <w:szCs w:val="24"/>
              </w:rPr>
              <w:fldChar w:fldCharType="end"/>
            </w:r>
          </w:p>
          <w:p w14:paraId="6ABC2F1F">
            <w:pPr>
              <w:rPr>
                <w:rFonts w:cstheme="minorHAnsi"/>
                <w:sz w:val="24"/>
                <w:szCs w:val="24"/>
              </w:rPr>
            </w:pPr>
            <w:r>
              <w:rPr>
                <w:rStyle w:val="27"/>
                <w:rFonts w:cstheme="minorHAnsi"/>
                <w:sz w:val="24"/>
                <w:szCs w:val="24"/>
              </w:rPr>
              <w:t xml:space="preserve">Assignment </w:t>
            </w:r>
            <w:r>
              <w:rPr>
                <w:rStyle w:val="27"/>
              </w:rPr>
              <w:t>FINAL EXAM</w:t>
            </w:r>
            <w:r>
              <w:rPr>
                <w:rStyle w:val="25"/>
                <w:rFonts w:cstheme="minorHAnsi"/>
                <w:sz w:val="24"/>
                <w:szCs w:val="24"/>
              </w:rPr>
              <w:t> </w:t>
            </w:r>
            <w:r>
              <w:rPr>
                <w:rFonts w:cstheme="minorHAnsi"/>
                <w:sz w:val="24"/>
                <w:szCs w:val="24"/>
              </w:rPr>
              <w:t xml:space="preserve"> </w:t>
            </w:r>
          </w:p>
        </w:tc>
        <w:tc>
          <w:tcPr>
            <w:tcW w:w="0" w:type="auto"/>
            <w:tcBorders>
              <w:bottom w:val="single" w:color="E8EAEC" w:sz="6" w:space="0"/>
            </w:tcBorders>
            <w:shd w:val="clear" w:color="auto" w:fill="F2F4F4"/>
            <w:noWrap/>
            <w:tcMar>
              <w:top w:w="225" w:type="dxa"/>
              <w:left w:w="105" w:type="dxa"/>
              <w:bottom w:w="225" w:type="dxa"/>
              <w:right w:w="105" w:type="dxa"/>
            </w:tcMar>
            <w:vAlign w:val="center"/>
          </w:tcPr>
          <w:p w14:paraId="5068A475">
            <w:pPr>
              <w:jc w:val="right"/>
              <w:rPr>
                <w:rFonts w:cstheme="minorHAnsi"/>
                <w:sz w:val="24"/>
                <w:szCs w:val="24"/>
              </w:rPr>
            </w:pPr>
          </w:p>
        </w:tc>
      </w:tr>
      <w:tr w14:paraId="4B005727">
        <w:tblPrEx>
          <w:tblCellMar>
            <w:top w:w="15" w:type="dxa"/>
            <w:left w:w="15" w:type="dxa"/>
            <w:bottom w:w="15" w:type="dxa"/>
            <w:right w:w="15" w:type="dxa"/>
          </w:tblCellMar>
        </w:tblPrEx>
        <w:trPr>
          <w:gridAfter w:val="1"/>
          <w:wAfter w:w="1639" w:type="dxa"/>
        </w:trPr>
        <w:tc>
          <w:tcPr>
            <w:tcW w:w="0" w:type="auto"/>
            <w:shd w:val="clear" w:color="auto" w:fill="auto"/>
            <w:tcMar>
              <w:top w:w="225" w:type="dxa"/>
              <w:left w:w="105" w:type="dxa"/>
              <w:bottom w:w="225" w:type="dxa"/>
              <w:right w:w="105" w:type="dxa"/>
            </w:tcMar>
            <w:vAlign w:val="center"/>
          </w:tcPr>
          <w:p w14:paraId="65D327C9">
            <w:pPr>
              <w:rPr>
                <w:rFonts w:cstheme="minorHAnsi"/>
                <w:sz w:val="24"/>
                <w:szCs w:val="24"/>
              </w:rPr>
            </w:pPr>
          </w:p>
        </w:tc>
        <w:tc>
          <w:tcPr>
            <w:tcW w:w="0" w:type="auto"/>
            <w:shd w:val="clear" w:color="auto" w:fill="auto"/>
            <w:noWrap/>
            <w:tcMar>
              <w:top w:w="225" w:type="dxa"/>
              <w:left w:w="105" w:type="dxa"/>
              <w:bottom w:w="225" w:type="dxa"/>
              <w:right w:w="105" w:type="dxa"/>
            </w:tcMar>
            <w:vAlign w:val="center"/>
          </w:tcPr>
          <w:p w14:paraId="173CE6A7">
            <w:pPr>
              <w:jc w:val="right"/>
              <w:rPr>
                <w:rFonts w:cstheme="minorHAnsi"/>
                <w:sz w:val="24"/>
                <w:szCs w:val="24"/>
              </w:rPr>
            </w:pPr>
          </w:p>
          <w:p w14:paraId="70AA2953">
            <w:pPr>
              <w:jc w:val="right"/>
              <w:rPr>
                <w:rFonts w:cstheme="minorHAnsi"/>
                <w:sz w:val="24"/>
                <w:szCs w:val="24"/>
              </w:rPr>
            </w:pPr>
            <w:r>
              <w:rPr>
                <w:rFonts w:cstheme="minorHAnsi"/>
                <w:sz w:val="24"/>
                <w:szCs w:val="24"/>
              </w:rPr>
              <w:t> </w:t>
            </w:r>
          </w:p>
        </w:tc>
      </w:tr>
      <w:tr w14:paraId="38CB2A2E">
        <w:tblPrEx>
          <w:tblCellMar>
            <w:top w:w="15" w:type="dxa"/>
            <w:left w:w="15" w:type="dxa"/>
            <w:bottom w:w="15" w:type="dxa"/>
            <w:right w:w="15" w:type="dxa"/>
          </w:tblCellMar>
        </w:tblPrEx>
        <w:trPr>
          <w:gridAfter w:val="1"/>
          <w:wAfter w:w="1639" w:type="dxa"/>
        </w:trPr>
        <w:tc>
          <w:tcPr>
            <w:tcW w:w="0" w:type="auto"/>
            <w:tcBorders>
              <w:bottom w:val="single" w:color="E8EAEC" w:sz="6" w:space="0"/>
            </w:tcBorders>
            <w:shd w:val="clear" w:color="auto" w:fill="auto"/>
            <w:tcMar>
              <w:top w:w="225" w:type="dxa"/>
              <w:left w:w="105" w:type="dxa"/>
              <w:bottom w:w="225" w:type="dxa"/>
              <w:right w:w="105" w:type="dxa"/>
            </w:tcMar>
            <w:vAlign w:val="center"/>
          </w:tcPr>
          <w:p w14:paraId="67E32B17">
            <w:pPr>
              <w:rPr>
                <w:rStyle w:val="27"/>
                <w:rFonts w:cstheme="minorHAnsi"/>
                <w:sz w:val="24"/>
                <w:szCs w:val="24"/>
              </w:rPr>
            </w:pPr>
          </w:p>
        </w:tc>
        <w:tc>
          <w:tcPr>
            <w:tcW w:w="0" w:type="auto"/>
            <w:tcBorders>
              <w:bottom w:val="single" w:color="E8EAEC" w:sz="6" w:space="0"/>
            </w:tcBorders>
            <w:shd w:val="clear" w:color="auto" w:fill="auto"/>
            <w:noWrap/>
            <w:tcMar>
              <w:top w:w="225" w:type="dxa"/>
              <w:left w:w="105" w:type="dxa"/>
              <w:bottom w:w="225" w:type="dxa"/>
              <w:right w:w="105" w:type="dxa"/>
            </w:tcMar>
            <w:vAlign w:val="center"/>
          </w:tcPr>
          <w:p w14:paraId="10F8EDE5">
            <w:pPr>
              <w:jc w:val="right"/>
              <w:rPr>
                <w:rFonts w:cstheme="minorHAnsi"/>
                <w:sz w:val="24"/>
                <w:szCs w:val="24"/>
              </w:rPr>
            </w:pPr>
          </w:p>
        </w:tc>
      </w:tr>
    </w:tbl>
    <w:p w14:paraId="28D1000A">
      <w:pPr>
        <w:jc w:val="center"/>
        <w:rPr>
          <w:rFonts w:cstheme="minorHAnsi"/>
          <w:b/>
          <w:bCs/>
          <w:color w:val="002060"/>
          <w:sz w:val="24"/>
          <w:szCs w:val="24"/>
        </w:rPr>
      </w:pPr>
      <w:r>
        <w:rPr>
          <w:rFonts w:cstheme="minorHAnsi"/>
          <w:b/>
          <w:bCs/>
          <w:color w:val="002060"/>
          <w:sz w:val="24"/>
          <w:szCs w:val="24"/>
        </w:rPr>
        <w:t>POLICIES</w:t>
      </w:r>
    </w:p>
    <w:p w14:paraId="74FB4FA7">
      <w:pPr>
        <w:pStyle w:val="3"/>
        <w:tabs>
          <w:tab w:val="clear" w:pos="-1080"/>
          <w:tab w:val="clear" w:pos="-720"/>
          <w:tab w:val="clear" w:pos="0"/>
          <w:tab w:val="clear" w:pos="54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s>
        <w:rPr>
          <w:rFonts w:asciiTheme="minorHAnsi" w:hAnsiTheme="minorHAnsi" w:cstheme="minorHAnsi"/>
          <w:b/>
          <w:color w:val="C00000"/>
          <w:szCs w:val="24"/>
        </w:rPr>
      </w:pPr>
    </w:p>
    <w:p w14:paraId="682BB992">
      <w:pPr>
        <w:pStyle w:val="3"/>
        <w:tabs>
          <w:tab w:val="clear" w:pos="-1080"/>
          <w:tab w:val="clear" w:pos="-720"/>
          <w:tab w:val="clear" w:pos="0"/>
          <w:tab w:val="clear" w:pos="54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s>
        <w:rPr>
          <w:rFonts w:asciiTheme="minorHAnsi" w:hAnsiTheme="minorHAnsi" w:cstheme="minorHAnsi"/>
          <w:b/>
          <w:color w:val="002060"/>
          <w:szCs w:val="24"/>
        </w:rPr>
      </w:pPr>
      <w:r>
        <w:rPr>
          <w:rFonts w:asciiTheme="minorHAnsi" w:hAnsiTheme="minorHAnsi" w:cstheme="minorHAnsi"/>
          <w:b/>
          <w:color w:val="002060"/>
          <w:szCs w:val="24"/>
        </w:rPr>
        <w:t>ATTENDANCE POLICY</w:t>
      </w:r>
    </w:p>
    <w:p w14:paraId="707AF246">
      <w:pPr>
        <w:spacing w:after="0" w:line="240" w:lineRule="auto"/>
        <w:rPr>
          <w:rFonts w:cstheme="minorHAnsi"/>
          <w:sz w:val="24"/>
          <w:szCs w:val="24"/>
        </w:rPr>
      </w:pPr>
    </w:p>
    <w:p w14:paraId="37AD5846">
      <w:pPr>
        <w:autoSpaceDE w:val="0"/>
        <w:autoSpaceDN w:val="0"/>
        <w:adjustRightInd w:val="0"/>
        <w:spacing w:after="0" w:line="240" w:lineRule="auto"/>
        <w:rPr>
          <w:rFonts w:cstheme="minorHAnsi"/>
          <w:sz w:val="24"/>
          <w:szCs w:val="24"/>
        </w:rPr>
      </w:pPr>
      <w:r>
        <w:rPr>
          <w:rFonts w:cstheme="minorHAnsi"/>
          <w:sz w:val="24"/>
          <w:szCs w:val="24"/>
        </w:rPr>
        <w:t>Students are expected to attend every class session. In the event that a student misses</w:t>
      </w:r>
    </w:p>
    <w:p w14:paraId="10203E30">
      <w:pPr>
        <w:autoSpaceDE w:val="0"/>
        <w:autoSpaceDN w:val="0"/>
        <w:adjustRightInd w:val="0"/>
        <w:spacing w:after="0" w:line="240" w:lineRule="auto"/>
        <w:rPr>
          <w:rFonts w:cstheme="minorHAnsi"/>
          <w:sz w:val="24"/>
          <w:szCs w:val="24"/>
        </w:rPr>
      </w:pPr>
      <w:r>
        <w:rPr>
          <w:rFonts w:cstheme="minorHAnsi"/>
          <w:sz w:val="24"/>
          <w:szCs w:val="24"/>
        </w:rPr>
        <w:t>one class session, he/she must work with the instructor to determine what is needed to make</w:t>
      </w:r>
    </w:p>
    <w:p w14:paraId="3FFE793A">
      <w:pPr>
        <w:autoSpaceDE w:val="0"/>
        <w:autoSpaceDN w:val="0"/>
        <w:adjustRightInd w:val="0"/>
        <w:spacing w:after="0" w:line="240" w:lineRule="auto"/>
        <w:rPr>
          <w:rFonts w:cstheme="minorHAnsi"/>
          <w:sz w:val="24"/>
          <w:szCs w:val="24"/>
        </w:rPr>
      </w:pPr>
      <w:r>
        <w:rPr>
          <w:rFonts w:cstheme="minorHAnsi"/>
          <w:sz w:val="24"/>
          <w:szCs w:val="24"/>
        </w:rPr>
        <w:t>up what was missed. If the student does not make up the work in a satisfactory manner, the</w:t>
      </w:r>
    </w:p>
    <w:p w14:paraId="207D6BFB">
      <w:pPr>
        <w:autoSpaceDE w:val="0"/>
        <w:autoSpaceDN w:val="0"/>
        <w:adjustRightInd w:val="0"/>
        <w:spacing w:after="0" w:line="240" w:lineRule="auto"/>
        <w:rPr>
          <w:rFonts w:cstheme="minorHAnsi"/>
          <w:sz w:val="24"/>
          <w:szCs w:val="24"/>
        </w:rPr>
      </w:pPr>
      <w:r>
        <w:rPr>
          <w:rFonts w:cstheme="minorHAnsi"/>
          <w:sz w:val="24"/>
          <w:szCs w:val="24"/>
        </w:rPr>
        <w:t>student’s final grade will be lowered one letter grade at the end of the course. If the student</w:t>
      </w:r>
    </w:p>
    <w:p w14:paraId="06A441B9">
      <w:pPr>
        <w:autoSpaceDE w:val="0"/>
        <w:autoSpaceDN w:val="0"/>
        <w:adjustRightInd w:val="0"/>
        <w:spacing w:after="0" w:line="240" w:lineRule="auto"/>
        <w:rPr>
          <w:rFonts w:cstheme="minorHAnsi"/>
          <w:sz w:val="24"/>
          <w:szCs w:val="24"/>
        </w:rPr>
      </w:pPr>
      <w:r>
        <w:rPr>
          <w:rFonts w:cstheme="minorHAnsi"/>
          <w:sz w:val="24"/>
          <w:szCs w:val="24"/>
        </w:rPr>
        <w:t>misses two class sessions, the student’s final grade will be lowered one letter grade provided</w:t>
      </w:r>
    </w:p>
    <w:p w14:paraId="6679F8E6">
      <w:pPr>
        <w:autoSpaceDE w:val="0"/>
        <w:autoSpaceDN w:val="0"/>
        <w:adjustRightInd w:val="0"/>
        <w:spacing w:after="0" w:line="240" w:lineRule="auto"/>
        <w:rPr>
          <w:rFonts w:cstheme="minorHAnsi"/>
          <w:sz w:val="24"/>
          <w:szCs w:val="24"/>
        </w:rPr>
      </w:pPr>
      <w:r>
        <w:rPr>
          <w:rFonts w:cstheme="minorHAnsi"/>
          <w:sz w:val="24"/>
          <w:szCs w:val="24"/>
        </w:rPr>
        <w:t>that he/she makes up work for both class sessions. If that make up work is not completed, then</w:t>
      </w:r>
    </w:p>
    <w:p w14:paraId="704E6D36">
      <w:pPr>
        <w:autoSpaceDE w:val="0"/>
        <w:autoSpaceDN w:val="0"/>
        <w:adjustRightInd w:val="0"/>
        <w:spacing w:after="0" w:line="240" w:lineRule="auto"/>
        <w:rPr>
          <w:rFonts w:cstheme="minorHAnsi"/>
          <w:sz w:val="24"/>
          <w:szCs w:val="24"/>
        </w:rPr>
      </w:pPr>
      <w:r>
        <w:rPr>
          <w:rFonts w:cstheme="minorHAnsi"/>
          <w:sz w:val="24"/>
          <w:szCs w:val="24"/>
        </w:rPr>
        <w:t>the final grade will be lowered by two letter grades. If the student misses three class sessions,</w:t>
      </w:r>
    </w:p>
    <w:p w14:paraId="0BC0B2C5">
      <w:pPr>
        <w:autoSpaceDE w:val="0"/>
        <w:autoSpaceDN w:val="0"/>
        <w:adjustRightInd w:val="0"/>
        <w:spacing w:after="0" w:line="240" w:lineRule="auto"/>
        <w:rPr>
          <w:rFonts w:cstheme="minorHAnsi"/>
          <w:sz w:val="24"/>
          <w:szCs w:val="24"/>
        </w:rPr>
      </w:pPr>
      <w:r>
        <w:rPr>
          <w:rFonts w:cstheme="minorHAnsi"/>
          <w:sz w:val="24"/>
          <w:szCs w:val="24"/>
        </w:rPr>
        <w:t>he/she will be given an F for his/her final grade and not be allowed to finish the course.</w:t>
      </w:r>
    </w:p>
    <w:p w14:paraId="7A96F6AC">
      <w:pPr>
        <w:autoSpaceDE w:val="0"/>
        <w:autoSpaceDN w:val="0"/>
        <w:adjustRightInd w:val="0"/>
        <w:spacing w:after="0" w:line="240" w:lineRule="auto"/>
        <w:rPr>
          <w:rFonts w:cstheme="minorHAnsi"/>
          <w:sz w:val="24"/>
          <w:szCs w:val="24"/>
        </w:rPr>
      </w:pPr>
    </w:p>
    <w:p w14:paraId="0C820CCA">
      <w:pPr>
        <w:autoSpaceDE w:val="0"/>
        <w:autoSpaceDN w:val="0"/>
        <w:adjustRightInd w:val="0"/>
        <w:spacing w:after="0" w:line="240" w:lineRule="auto"/>
        <w:rPr>
          <w:rFonts w:cstheme="minorHAnsi"/>
          <w:sz w:val="24"/>
          <w:szCs w:val="24"/>
        </w:rPr>
      </w:pPr>
      <w:r>
        <w:rPr>
          <w:rFonts w:cstheme="minorHAnsi"/>
          <w:sz w:val="24"/>
          <w:szCs w:val="24"/>
        </w:rPr>
        <w:t>At times students have legitimate extenuating circumstances for their absences from</w:t>
      </w:r>
    </w:p>
    <w:p w14:paraId="74314EDD">
      <w:pPr>
        <w:autoSpaceDE w:val="0"/>
        <w:autoSpaceDN w:val="0"/>
        <w:adjustRightInd w:val="0"/>
        <w:spacing w:after="0" w:line="240" w:lineRule="auto"/>
        <w:rPr>
          <w:rFonts w:cstheme="minorHAnsi"/>
          <w:sz w:val="24"/>
          <w:szCs w:val="24"/>
        </w:rPr>
      </w:pPr>
      <w:r>
        <w:rPr>
          <w:rFonts w:cstheme="minorHAnsi"/>
          <w:sz w:val="24"/>
          <w:szCs w:val="24"/>
        </w:rPr>
        <w:t>class. If this occurs and the student is doing well in class up to that point, the student can</w:t>
      </w:r>
    </w:p>
    <w:p w14:paraId="1E487345">
      <w:pPr>
        <w:autoSpaceDE w:val="0"/>
        <w:autoSpaceDN w:val="0"/>
        <w:adjustRightInd w:val="0"/>
        <w:spacing w:after="0" w:line="240" w:lineRule="auto"/>
        <w:rPr>
          <w:rFonts w:cstheme="minorHAnsi"/>
          <w:sz w:val="24"/>
          <w:szCs w:val="24"/>
        </w:rPr>
      </w:pPr>
      <w:r>
        <w:rPr>
          <w:rFonts w:cstheme="minorHAnsi"/>
          <w:sz w:val="24"/>
          <w:szCs w:val="24"/>
        </w:rPr>
        <w:t>contact the professor of the class and the Dean of the appropriate MTS School and ask for a 30 day extension beyond the end of class to complete the work in the class. This request however must be made at least 2 weeks before the final class session. If a 30 day extension is approved beyond the end of class and the student fails to finish all the requirements of the class by the end of those 30 days, the student will be assigned an F for his/her final grade for that class. Appeals can be made to the MTS President.</w:t>
      </w:r>
    </w:p>
    <w:p w14:paraId="515A0137">
      <w:pPr>
        <w:autoSpaceDE w:val="0"/>
        <w:autoSpaceDN w:val="0"/>
        <w:adjustRightInd w:val="0"/>
        <w:spacing w:after="0" w:line="240" w:lineRule="auto"/>
        <w:rPr>
          <w:rFonts w:cstheme="minorHAnsi"/>
          <w:sz w:val="24"/>
          <w:szCs w:val="24"/>
        </w:rPr>
      </w:pPr>
    </w:p>
    <w:p w14:paraId="6D685D3E">
      <w:pPr>
        <w:rPr>
          <w:rFonts w:cstheme="minorHAnsi"/>
          <w:sz w:val="24"/>
          <w:szCs w:val="24"/>
        </w:rPr>
      </w:pPr>
      <w:r>
        <w:rPr>
          <w:rFonts w:cstheme="minorHAnsi"/>
          <w:b/>
          <w:bCs/>
          <w:sz w:val="24"/>
          <w:szCs w:val="24"/>
        </w:rPr>
        <w:t>LATE WORK POLICY</w:t>
      </w:r>
    </w:p>
    <w:p w14:paraId="56D10E66">
      <w:pPr>
        <w:pStyle w:val="14"/>
        <w:spacing w:before="180" w:beforeAutospacing="0" w:after="180" w:afterAutospacing="0"/>
        <w:rPr>
          <w:rFonts w:asciiTheme="minorHAnsi" w:hAnsiTheme="minorHAnsi" w:cstheme="minorHAnsi"/>
          <w:color w:val="273540"/>
        </w:rPr>
      </w:pPr>
      <w:r>
        <w:rPr>
          <w:rFonts w:asciiTheme="minorHAnsi" w:hAnsiTheme="minorHAnsi" w:cstheme="minorHAnsi"/>
          <w:color w:val="273540"/>
        </w:rPr>
        <w:t>All work is due when listed in the course syllabus, unless otherwise stipulated by the instructor. </w:t>
      </w:r>
    </w:p>
    <w:p w14:paraId="2D2246C2">
      <w:pPr>
        <w:pStyle w:val="14"/>
        <w:spacing w:before="180" w:beforeAutospacing="0" w:after="180" w:afterAutospacing="0"/>
        <w:rPr>
          <w:rFonts w:asciiTheme="minorHAnsi" w:hAnsiTheme="minorHAnsi" w:cstheme="minorHAnsi"/>
          <w:color w:val="273540"/>
        </w:rPr>
      </w:pPr>
      <w:r>
        <w:rPr>
          <w:rStyle w:val="15"/>
          <w:rFonts w:asciiTheme="minorHAnsi" w:hAnsiTheme="minorHAnsi" w:cstheme="minorHAnsi"/>
          <w:color w:val="273540"/>
        </w:rPr>
        <w:t>No late work will be accepted in this class. </w:t>
      </w:r>
    </w:p>
    <w:p w14:paraId="06139E45">
      <w:pPr>
        <w:pStyle w:val="14"/>
        <w:spacing w:before="180" w:beforeAutospacing="0" w:after="180" w:afterAutospacing="0"/>
        <w:rPr>
          <w:rFonts w:asciiTheme="minorHAnsi" w:hAnsiTheme="minorHAnsi" w:cstheme="minorHAnsi"/>
          <w:color w:val="273540"/>
        </w:rPr>
      </w:pPr>
      <w:r>
        <w:rPr>
          <w:rFonts w:asciiTheme="minorHAnsi" w:hAnsiTheme="minorHAnsi" w:cstheme="minorHAnsi"/>
          <w:color w:val="273540"/>
        </w:rPr>
        <w:t>The only exception to this policy is for students who request and are granted an official course extension as noted in the above paragraph. All such extensions are granted only for extreme circumstances (extended illness, death in family, etc.), and the extension may not exceed 30 days from the last day of class. Only the RMSMT Director and the class professor may grant such requests, which must be made in writing at least 2 weeks before the last class session. Otherwise, the grade earned at the end of the class is the one granted. </w:t>
      </w:r>
    </w:p>
    <w:p w14:paraId="40C730ED">
      <w:pPr>
        <w:shd w:val="clear" w:color="auto" w:fill="FFFFFF"/>
        <w:spacing w:line="253" w:lineRule="atLeast"/>
        <w:jc w:val="both"/>
        <w:rPr>
          <w:rFonts w:eastAsia="Times New Roman" w:cstheme="minorHAnsi"/>
          <w:color w:val="222222"/>
          <w:sz w:val="24"/>
          <w:szCs w:val="24"/>
        </w:rPr>
      </w:pPr>
      <w:r>
        <w:rPr>
          <w:rFonts w:eastAsia="Times New Roman" w:cstheme="minorHAnsi"/>
          <w:b/>
          <w:bCs/>
          <w:color w:val="002060"/>
          <w:sz w:val="24"/>
          <w:szCs w:val="24"/>
        </w:rPr>
        <w:t>ACADEMIC AND PERSONAL DISCIPLESHIP INTEGRITY POLICY</w:t>
      </w:r>
    </w:p>
    <w:p w14:paraId="34ACD295">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It is the policy of MTS that its students and faculty exhibit a high standard of honesty</w:t>
      </w:r>
    </w:p>
    <w:p w14:paraId="651779D7">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and integrity and a commitment to the Lordship of Jesus Christ. Students are expected to be</w:t>
      </w:r>
    </w:p>
    <w:p w14:paraId="50AA1388">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committed to a living standard depicted in the Bible both academically and relationally both</w:t>
      </w:r>
    </w:p>
    <w:p w14:paraId="27BC2DDC">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inside and outside of school. Incidents of lack of integrity, including such things as plagiarism,</w:t>
      </w:r>
    </w:p>
    <w:p w14:paraId="7938288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cheating, treating others with lack of respect will be taken seriously and offenders held</w:t>
      </w:r>
    </w:p>
    <w:p w14:paraId="7A771063">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accountable up to and including probation, suspension and/or removal from their academic</w:t>
      </w:r>
    </w:p>
    <w:p w14:paraId="5A87FEC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program and MTS. All infractions should be reported to the appropriate Dean of MTS.</w:t>
      </w:r>
    </w:p>
    <w:p w14:paraId="177AFD34">
      <w:pPr>
        <w:shd w:val="clear" w:color="auto" w:fill="FFFFFF"/>
        <w:spacing w:after="0" w:line="240" w:lineRule="auto"/>
        <w:rPr>
          <w:rFonts w:eastAsia="Times New Roman" w:cstheme="minorHAnsi"/>
          <w:color w:val="222222"/>
          <w:sz w:val="24"/>
          <w:szCs w:val="24"/>
        </w:rPr>
      </w:pPr>
    </w:p>
    <w:p w14:paraId="672E9392">
      <w:pPr>
        <w:rPr>
          <w:rFonts w:cstheme="minorHAnsi"/>
          <w:b/>
          <w:color w:val="C00000"/>
          <w:sz w:val="24"/>
          <w:szCs w:val="24"/>
        </w:rPr>
      </w:pPr>
      <w:r>
        <w:rPr>
          <w:rFonts w:cstheme="minorHAnsi"/>
          <w:b/>
          <w:color w:val="002060"/>
          <w:sz w:val="24"/>
          <w:szCs w:val="24"/>
        </w:rPr>
        <w:t xml:space="preserve">INSTRUCTOR/STUDENT COVENANT </w:t>
      </w:r>
    </w:p>
    <w:p w14:paraId="59B7FAA4">
      <w:pPr>
        <w:jc w:val="both"/>
        <w:rPr>
          <w:rFonts w:cstheme="minorHAnsi"/>
          <w:sz w:val="24"/>
          <w:szCs w:val="24"/>
        </w:rPr>
      </w:pPr>
      <w:r>
        <w:rPr>
          <w:rFonts w:cstheme="minorHAnsi"/>
          <w:sz w:val="24"/>
          <w:szCs w:val="24"/>
        </w:rPr>
        <w:t xml:space="preserve">As instructor of this course, I covenant with each student that I will model Christ-like behavior, value and respect each student as a fellow disciple/learner, be prepared for each class session, make appropriate assignments, grade all assignments fairly, return all graded assignments promptly, and be available for consultation outside of class.  In return, I expect each student to model Christ-like behavior, value and respect fellow students and me as the instructor, be prepared for each class session, and complete assignments in ways that demonstrate your integrity. </w:t>
      </w:r>
    </w:p>
    <w:p w14:paraId="6F02EEDA">
      <w:pPr>
        <w:jc w:val="both"/>
        <w:rPr>
          <w:rFonts w:cstheme="minorHAnsi"/>
          <w:sz w:val="24"/>
          <w:szCs w:val="24"/>
        </w:rPr>
      </w:pPr>
      <w:r>
        <w:rPr>
          <w:rFonts w:cstheme="minorHAnsi"/>
          <w:b/>
          <w:color w:val="002060"/>
          <w:sz w:val="24"/>
          <w:szCs w:val="24"/>
        </w:rPr>
        <w:t>ONLINE ETIQUETTE</w:t>
      </w:r>
    </w:p>
    <w:p w14:paraId="544716BF">
      <w:pPr>
        <w:jc w:val="both"/>
        <w:rPr>
          <w:rFonts w:cstheme="minorHAnsi"/>
          <w:sz w:val="24"/>
          <w:szCs w:val="24"/>
        </w:rPr>
      </w:pPr>
      <w:r>
        <w:rPr>
          <w:rFonts w:cstheme="minorHAnsi"/>
          <w:sz w:val="24"/>
          <w:szCs w:val="24"/>
        </w:rPr>
        <w:t xml:space="preserve">Most of the online or hybrid courses in the graduate programs require students to interact with each other and with the instructor on a regular basis (per syllabus instructions).  Most of that interaction is done through online comments posted on Canvas.  Due to the constraints and unique nature of online communication, students should be aware of the tone or insinuations of any comments they post. Comments can often be misinterpreted when non-verbal cues such as facial expression and voice intonation are not present. Excessive punctuation, such as repeated exclamation points, could be construed as overly emotional or angry. Students need to consider how remarks might be interpreted by someone who does not know them personally and can only take their words at face value.  Students should compose their comments per instructions under the syllabus assignments, paying careful attention to proper grammar and spelling. </w:t>
      </w:r>
    </w:p>
    <w:p w14:paraId="757A87B8">
      <w:pPr>
        <w:rPr>
          <w:rFonts w:cstheme="minorHAnsi"/>
          <w:b/>
          <w:bCs/>
          <w:color w:val="002060"/>
          <w:sz w:val="24"/>
          <w:szCs w:val="24"/>
        </w:rPr>
      </w:pPr>
      <w:r>
        <w:rPr>
          <w:rFonts w:cstheme="minorHAnsi"/>
          <w:b/>
          <w:bCs/>
          <w:color w:val="002060"/>
          <w:sz w:val="24"/>
          <w:szCs w:val="24"/>
        </w:rPr>
        <w:t>LIBRARY RESOURCES AND SERVICES</w:t>
      </w:r>
    </w:p>
    <w:p w14:paraId="78B5829F">
      <w:pPr>
        <w:spacing w:after="0" w:line="240" w:lineRule="auto"/>
        <w:rPr>
          <w:rFonts w:cstheme="minorHAnsi"/>
          <w:sz w:val="24"/>
          <w:szCs w:val="24"/>
        </w:rPr>
      </w:pPr>
      <w:r>
        <w:rPr>
          <w:rFonts w:cstheme="minorHAnsi"/>
          <w:sz w:val="24"/>
          <w:szCs w:val="24"/>
        </w:rPr>
        <w:t>While MTS does not have an official library onsite, there are many theological libraries which are available in the area for students to use with permission. These include:</w:t>
      </w:r>
    </w:p>
    <w:p w14:paraId="6660F370">
      <w:pPr>
        <w:spacing w:after="0" w:line="240" w:lineRule="auto"/>
        <w:rPr>
          <w:rFonts w:cstheme="minorHAnsi"/>
          <w:sz w:val="24"/>
          <w:szCs w:val="24"/>
        </w:rPr>
      </w:pPr>
    </w:p>
    <w:p w14:paraId="3067FC43">
      <w:pPr>
        <w:spacing w:after="0" w:line="240" w:lineRule="auto"/>
        <w:rPr>
          <w:rFonts w:cstheme="minorHAnsi"/>
          <w:sz w:val="24"/>
          <w:szCs w:val="24"/>
        </w:rPr>
      </w:pPr>
      <w:r>
        <w:rPr>
          <w:rFonts w:cstheme="minorHAnsi"/>
          <w:sz w:val="24"/>
          <w:szCs w:val="24"/>
        </w:rPr>
        <w:t>The Denver Seminary Library</w:t>
      </w:r>
    </w:p>
    <w:p w14:paraId="20455163">
      <w:pPr>
        <w:spacing w:after="0" w:line="240" w:lineRule="auto"/>
        <w:rPr>
          <w:rFonts w:cstheme="minorHAnsi"/>
          <w:sz w:val="24"/>
          <w:szCs w:val="24"/>
        </w:rPr>
      </w:pPr>
      <w:r>
        <w:rPr>
          <w:rFonts w:cstheme="minorHAnsi"/>
          <w:sz w:val="24"/>
          <w:szCs w:val="24"/>
        </w:rPr>
        <w:t>6399 South Santa Fe Drive</w:t>
      </w:r>
    </w:p>
    <w:p w14:paraId="1E4FFB8A">
      <w:pPr>
        <w:spacing w:after="0" w:line="240" w:lineRule="auto"/>
        <w:rPr>
          <w:rFonts w:cstheme="minorHAnsi"/>
          <w:sz w:val="24"/>
          <w:szCs w:val="24"/>
        </w:rPr>
      </w:pPr>
      <w:r>
        <w:rPr>
          <w:rFonts w:cstheme="minorHAnsi"/>
          <w:sz w:val="24"/>
          <w:szCs w:val="24"/>
        </w:rPr>
        <w:t>Littleton, Colorado 80120</w:t>
      </w:r>
    </w:p>
    <w:p w14:paraId="7D7195ED">
      <w:pPr>
        <w:spacing w:after="0" w:line="240" w:lineRule="auto"/>
        <w:rPr>
          <w:rFonts w:cstheme="minorHAnsi"/>
          <w:sz w:val="24"/>
          <w:szCs w:val="24"/>
        </w:rPr>
      </w:pPr>
    </w:p>
    <w:p w14:paraId="0991992A">
      <w:pPr>
        <w:spacing w:after="0" w:line="240" w:lineRule="auto"/>
        <w:rPr>
          <w:rFonts w:cstheme="minorHAnsi"/>
          <w:sz w:val="24"/>
          <w:szCs w:val="24"/>
        </w:rPr>
      </w:pPr>
      <w:r>
        <w:rPr>
          <w:rFonts w:cstheme="minorHAnsi"/>
          <w:sz w:val="24"/>
          <w:szCs w:val="24"/>
        </w:rPr>
        <w:t>Colorado Christian University</w:t>
      </w:r>
    </w:p>
    <w:p w14:paraId="31ADA1AC">
      <w:pPr>
        <w:spacing w:after="0" w:line="240" w:lineRule="auto"/>
        <w:rPr>
          <w:rFonts w:cstheme="minorHAnsi"/>
          <w:sz w:val="24"/>
          <w:szCs w:val="24"/>
        </w:rPr>
      </w:pPr>
      <w:r>
        <w:rPr>
          <w:rFonts w:cstheme="minorHAnsi"/>
          <w:sz w:val="24"/>
          <w:szCs w:val="24"/>
        </w:rPr>
        <w:t>8787 W. Alameda Ave.</w:t>
      </w:r>
    </w:p>
    <w:p w14:paraId="6D200CE9">
      <w:pPr>
        <w:spacing w:after="0" w:line="240" w:lineRule="auto"/>
        <w:rPr>
          <w:rFonts w:cstheme="minorHAnsi"/>
          <w:sz w:val="24"/>
          <w:szCs w:val="24"/>
        </w:rPr>
      </w:pPr>
      <w:r>
        <w:rPr>
          <w:rFonts w:cstheme="minorHAnsi"/>
          <w:sz w:val="24"/>
          <w:szCs w:val="24"/>
        </w:rPr>
        <w:t>Lakewood, CO 80226</w:t>
      </w:r>
    </w:p>
    <w:p w14:paraId="019C4727">
      <w:pPr>
        <w:spacing w:after="0" w:line="240" w:lineRule="auto"/>
        <w:rPr>
          <w:rFonts w:cstheme="minorHAnsi"/>
          <w:sz w:val="24"/>
          <w:szCs w:val="24"/>
        </w:rPr>
      </w:pPr>
    </w:p>
    <w:p w14:paraId="6362440F">
      <w:pPr>
        <w:spacing w:after="0" w:line="240" w:lineRule="auto"/>
        <w:rPr>
          <w:rFonts w:cstheme="minorHAnsi"/>
          <w:sz w:val="24"/>
          <w:szCs w:val="24"/>
        </w:rPr>
      </w:pPr>
      <w:r>
        <w:rPr>
          <w:rFonts w:cstheme="minorHAnsi"/>
          <w:sz w:val="24"/>
          <w:szCs w:val="24"/>
        </w:rPr>
        <w:t>Iliff School of Theology</w:t>
      </w:r>
    </w:p>
    <w:p w14:paraId="4BD9E9B0">
      <w:pPr>
        <w:spacing w:after="0" w:line="240" w:lineRule="auto"/>
        <w:rPr>
          <w:rFonts w:cstheme="minorHAnsi"/>
          <w:sz w:val="24"/>
          <w:szCs w:val="24"/>
        </w:rPr>
      </w:pPr>
      <w:r>
        <w:rPr>
          <w:rFonts w:cstheme="minorHAnsi"/>
          <w:sz w:val="24"/>
          <w:szCs w:val="24"/>
        </w:rPr>
        <w:t>2323 E. Iliff Ave.</w:t>
      </w:r>
    </w:p>
    <w:p w14:paraId="01E6DC02">
      <w:pPr>
        <w:spacing w:after="0" w:line="240" w:lineRule="auto"/>
        <w:rPr>
          <w:rFonts w:cstheme="minorHAnsi"/>
          <w:sz w:val="24"/>
          <w:szCs w:val="24"/>
        </w:rPr>
      </w:pPr>
      <w:r>
        <w:rPr>
          <w:rFonts w:cstheme="minorHAnsi"/>
          <w:sz w:val="24"/>
          <w:szCs w:val="24"/>
        </w:rPr>
        <w:t>Denver, CO  80021</w:t>
      </w:r>
    </w:p>
    <w:p w14:paraId="6FDE142A">
      <w:pPr>
        <w:spacing w:after="0" w:line="240" w:lineRule="auto"/>
        <w:rPr>
          <w:rFonts w:cstheme="minorHAnsi"/>
          <w:sz w:val="24"/>
          <w:szCs w:val="24"/>
        </w:rPr>
      </w:pPr>
    </w:p>
    <w:p w14:paraId="35B88CFD">
      <w:pPr>
        <w:spacing w:after="0" w:line="240" w:lineRule="auto"/>
        <w:rPr>
          <w:rFonts w:cstheme="minorHAnsi"/>
          <w:sz w:val="24"/>
          <w:szCs w:val="24"/>
        </w:rPr>
      </w:pPr>
      <w:r>
        <w:rPr>
          <w:rFonts w:cstheme="minorHAnsi"/>
          <w:sz w:val="24"/>
          <w:szCs w:val="24"/>
        </w:rPr>
        <w:t xml:space="preserve">There are also several State University libraries in the area which can be visited for research including the University of Colorado in Boulder, Regis University, University of Colorado in Colorado Springs, Colorado College in Colorado Springs, Naropa University in Boulder. The best search engine for biblical article research is EBSCO ATLA Religion with Serials data base which can be found at all of the above libraries.  </w:t>
      </w:r>
    </w:p>
    <w:p w14:paraId="040597F6">
      <w:pPr>
        <w:spacing w:after="0" w:line="240" w:lineRule="auto"/>
        <w:rPr>
          <w:rFonts w:cstheme="minorHAnsi"/>
          <w:sz w:val="24"/>
          <w:szCs w:val="24"/>
        </w:rPr>
      </w:pPr>
    </w:p>
    <w:p w14:paraId="65A367DF">
      <w:pPr>
        <w:spacing w:after="0" w:line="240" w:lineRule="auto"/>
        <w:rPr>
          <w:rFonts w:cstheme="minorHAnsi"/>
          <w:sz w:val="24"/>
          <w:szCs w:val="24"/>
        </w:rPr>
      </w:pPr>
      <w:r>
        <w:rPr>
          <w:rFonts w:cstheme="minorHAnsi"/>
          <w:sz w:val="24"/>
          <w:szCs w:val="24"/>
        </w:rPr>
        <w:t xml:space="preserve">Please also visit any theological or university library in your area to see if they have access to ATLAs Religion data base. In Colorado, you may also check with local libraries for the availability of EBSCO </w:t>
      </w:r>
      <w:r>
        <w:rPr>
          <w:rFonts w:cstheme="minorHAnsi"/>
          <w:i/>
          <w:sz w:val="24"/>
          <w:szCs w:val="24"/>
        </w:rPr>
        <w:t>Academic Search Premier</w:t>
      </w:r>
      <w:r>
        <w:rPr>
          <w:rFonts w:cstheme="minorHAnsi"/>
          <w:sz w:val="24"/>
          <w:szCs w:val="24"/>
        </w:rPr>
        <w:t xml:space="preserve"> data base. It searches many well respected academic religious journals also. MTS students can also access </w:t>
      </w:r>
      <w:r>
        <w:rPr>
          <w:rFonts w:cstheme="minorHAnsi"/>
          <w:i/>
          <w:sz w:val="24"/>
          <w:szCs w:val="24"/>
        </w:rPr>
        <w:t>Academic Search Premier</w:t>
      </w:r>
      <w:r>
        <w:rPr>
          <w:rFonts w:cstheme="minorHAnsi"/>
          <w:sz w:val="24"/>
          <w:szCs w:val="24"/>
        </w:rPr>
        <w:t xml:space="preserve"> through our MTS website at </w:t>
      </w:r>
      <w:r>
        <w:fldChar w:fldCharType="begin"/>
      </w:r>
      <w:r>
        <w:instrText xml:space="preserve"> HYPERLINK "http://www.mtsem.org" </w:instrText>
      </w:r>
      <w:r>
        <w:fldChar w:fldCharType="separate"/>
      </w:r>
      <w:r>
        <w:rPr>
          <w:rStyle w:val="13"/>
          <w:rFonts w:cstheme="minorHAnsi"/>
          <w:sz w:val="24"/>
          <w:szCs w:val="24"/>
        </w:rPr>
        <w:t>www.mtsem.org</w:t>
      </w:r>
      <w:r>
        <w:rPr>
          <w:rStyle w:val="13"/>
          <w:rFonts w:cstheme="minorHAnsi"/>
          <w:sz w:val="24"/>
          <w:szCs w:val="24"/>
        </w:rPr>
        <w:fldChar w:fldCharType="end"/>
      </w:r>
      <w:r>
        <w:rPr>
          <w:rFonts w:cstheme="minorHAnsi"/>
          <w:sz w:val="24"/>
          <w:szCs w:val="24"/>
        </w:rPr>
        <w:t xml:space="preserve">.  </w:t>
      </w:r>
    </w:p>
    <w:p w14:paraId="48D4B5FF">
      <w:pPr>
        <w:spacing w:after="0" w:line="240" w:lineRule="auto"/>
        <w:rPr>
          <w:rFonts w:cstheme="minorHAnsi"/>
          <w:b/>
          <w:color w:val="002060"/>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Sylfaen"/>
    <w:panose1 w:val="020B0604020202020204"/>
    <w:charset w:val="00"/>
    <w:family w:val="roman"/>
    <w:pitch w:val="default"/>
    <w:sig w:usb0="00000000" w:usb1="00000000" w:usb2="00000009" w:usb3="00000000" w:csb0="000001FF" w:csb1="00000000"/>
  </w:font>
  <w:font w:name="Symbol">
    <w:panose1 w:val="05050102010706020507"/>
    <w:charset w:val="02"/>
    <w:family w:val="decorative"/>
    <w:pitch w:val="default"/>
    <w:sig w:usb0="00000000" w:usb1="00000000" w:usb2="00000000" w:usb3="00000000" w:csb0="80000000" w:csb1="00000000"/>
  </w:font>
  <w:font w:name="Apple Color Emoji">
    <w:altName w:val="Ezra SIL"/>
    <w:panose1 w:val="00000000000000000000"/>
    <w:charset w:val="00"/>
    <w:family w:val="auto"/>
    <w:pitch w:val="default"/>
    <w:sig w:usb0="00000000" w:usb1="00000000" w:usb2="14000000" w:usb3="00000000" w:csb0="00000001" w:csb1="00000000"/>
  </w:font>
  <w:font w:name="Ezra SIL">
    <w:panose1 w:val="02000400000000000000"/>
    <w:charset w:val="00"/>
    <w:family w:val="auto"/>
    <w:pitch w:val="default"/>
    <w:sig w:usb0="00000803" w:usb1="4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7438832"/>
      <w:docPartObj>
        <w:docPartGallery w:val="AutoText"/>
      </w:docPartObj>
    </w:sdtPr>
    <w:sdtContent>
      <w:p w14:paraId="7EA7211A">
        <w:pPr>
          <w:pStyle w:val="11"/>
          <w:jc w:val="center"/>
        </w:pPr>
        <w:r>
          <w:fldChar w:fldCharType="begin"/>
        </w:r>
        <w:r>
          <w:instrText xml:space="preserve"> PAGE   \* MERGEFORMAT </w:instrText>
        </w:r>
        <w:r>
          <w:fldChar w:fldCharType="separate"/>
        </w:r>
        <w:r>
          <w:t>3</w:t>
        </w:r>
        <w:r>
          <w:fldChar w:fldCharType="end"/>
        </w:r>
      </w:p>
    </w:sdtContent>
  </w:sdt>
  <w:p w14:paraId="6CADDBC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609F3"/>
    <w:multiLevelType w:val="multilevel"/>
    <w:tmpl w:val="104609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2962DF6"/>
    <w:multiLevelType w:val="multilevel"/>
    <w:tmpl w:val="12962D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BB77A7E"/>
    <w:multiLevelType w:val="multilevel"/>
    <w:tmpl w:val="1BB77A7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0964F54"/>
    <w:multiLevelType w:val="multilevel"/>
    <w:tmpl w:val="20964F54"/>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A8540EF"/>
    <w:multiLevelType w:val="multilevel"/>
    <w:tmpl w:val="3A8540EF"/>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C735042"/>
    <w:multiLevelType w:val="multilevel"/>
    <w:tmpl w:val="3C73504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D2A27FE"/>
    <w:multiLevelType w:val="multilevel"/>
    <w:tmpl w:val="3D2A27F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90A3FCC"/>
    <w:multiLevelType w:val="multilevel"/>
    <w:tmpl w:val="490A3F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5C77E97"/>
    <w:multiLevelType w:val="multilevel"/>
    <w:tmpl w:val="55C77E9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827250C"/>
    <w:multiLevelType w:val="multilevel"/>
    <w:tmpl w:val="5827250C"/>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36901FC"/>
    <w:multiLevelType w:val="multilevel"/>
    <w:tmpl w:val="636901FC"/>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8455B26"/>
    <w:multiLevelType w:val="multilevel"/>
    <w:tmpl w:val="68455B26"/>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6C9317C9"/>
    <w:multiLevelType w:val="multilevel"/>
    <w:tmpl w:val="6C9317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F0900B9"/>
    <w:multiLevelType w:val="multilevel"/>
    <w:tmpl w:val="6F0900B9"/>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3B40C10"/>
    <w:multiLevelType w:val="multilevel"/>
    <w:tmpl w:val="73B40C10"/>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6A748B0"/>
    <w:multiLevelType w:val="multilevel"/>
    <w:tmpl w:val="76A748B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F4A2016"/>
    <w:multiLevelType w:val="multilevel"/>
    <w:tmpl w:val="7F4A20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5"/>
  </w:num>
  <w:num w:numId="3">
    <w:abstractNumId w:val="8"/>
  </w:num>
  <w:num w:numId="4">
    <w:abstractNumId w:val="2"/>
  </w:num>
  <w:num w:numId="5">
    <w:abstractNumId w:val="6"/>
  </w:num>
  <w:num w:numId="6">
    <w:abstractNumId w:val="13"/>
  </w:num>
  <w:num w:numId="7">
    <w:abstractNumId w:val="14"/>
  </w:num>
  <w:num w:numId="8">
    <w:abstractNumId w:val="9"/>
  </w:num>
  <w:num w:numId="9">
    <w:abstractNumId w:val="10"/>
  </w:num>
  <w:num w:numId="10">
    <w:abstractNumId w:val="3"/>
  </w:num>
  <w:num w:numId="11">
    <w:abstractNumId w:val="11"/>
  </w:num>
  <w:num w:numId="12">
    <w:abstractNumId w:val="4"/>
  </w:num>
  <w:num w:numId="13">
    <w:abstractNumId w:val="1"/>
  </w:num>
  <w:num w:numId="14">
    <w:abstractNumId w:val="7"/>
  </w:num>
  <w:num w:numId="15">
    <w:abstractNumId w:val="16"/>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98"/>
    <w:rsid w:val="000001CE"/>
    <w:rsid w:val="00005905"/>
    <w:rsid w:val="0001100B"/>
    <w:rsid w:val="00014F94"/>
    <w:rsid w:val="0001697C"/>
    <w:rsid w:val="00020A90"/>
    <w:rsid w:val="00021CA0"/>
    <w:rsid w:val="00033434"/>
    <w:rsid w:val="00045194"/>
    <w:rsid w:val="00045D7B"/>
    <w:rsid w:val="00050F95"/>
    <w:rsid w:val="00062FFF"/>
    <w:rsid w:val="0008714F"/>
    <w:rsid w:val="000B0BAA"/>
    <w:rsid w:val="000B38B5"/>
    <w:rsid w:val="000E33B3"/>
    <w:rsid w:val="000E47CE"/>
    <w:rsid w:val="000E662A"/>
    <w:rsid w:val="001103AA"/>
    <w:rsid w:val="001167FD"/>
    <w:rsid w:val="00134504"/>
    <w:rsid w:val="00162A52"/>
    <w:rsid w:val="001716F8"/>
    <w:rsid w:val="0018037D"/>
    <w:rsid w:val="001A10B4"/>
    <w:rsid w:val="001C49F3"/>
    <w:rsid w:val="001D1D65"/>
    <w:rsid w:val="001D5E47"/>
    <w:rsid w:val="001E3A92"/>
    <w:rsid w:val="001F0C6F"/>
    <w:rsid w:val="001F6A52"/>
    <w:rsid w:val="00210F2E"/>
    <w:rsid w:val="00215E05"/>
    <w:rsid w:val="00272DA2"/>
    <w:rsid w:val="0028195B"/>
    <w:rsid w:val="002B1269"/>
    <w:rsid w:val="002D459E"/>
    <w:rsid w:val="002E143E"/>
    <w:rsid w:val="00306833"/>
    <w:rsid w:val="003305F0"/>
    <w:rsid w:val="00331AF5"/>
    <w:rsid w:val="00341D6D"/>
    <w:rsid w:val="00350922"/>
    <w:rsid w:val="003527E8"/>
    <w:rsid w:val="003F1B7D"/>
    <w:rsid w:val="003F3978"/>
    <w:rsid w:val="003F60CC"/>
    <w:rsid w:val="004009E8"/>
    <w:rsid w:val="004264EA"/>
    <w:rsid w:val="00433483"/>
    <w:rsid w:val="00435DEB"/>
    <w:rsid w:val="00457B40"/>
    <w:rsid w:val="004653DE"/>
    <w:rsid w:val="00474BDB"/>
    <w:rsid w:val="00486A5E"/>
    <w:rsid w:val="004A021B"/>
    <w:rsid w:val="004B0035"/>
    <w:rsid w:val="004E1B39"/>
    <w:rsid w:val="004E3382"/>
    <w:rsid w:val="004E42C4"/>
    <w:rsid w:val="004E5627"/>
    <w:rsid w:val="004F6F12"/>
    <w:rsid w:val="0050419D"/>
    <w:rsid w:val="00514CAF"/>
    <w:rsid w:val="00527DB1"/>
    <w:rsid w:val="00531A17"/>
    <w:rsid w:val="00550E21"/>
    <w:rsid w:val="00563706"/>
    <w:rsid w:val="00580EA7"/>
    <w:rsid w:val="0058394E"/>
    <w:rsid w:val="005B1BF0"/>
    <w:rsid w:val="005C347E"/>
    <w:rsid w:val="005C4767"/>
    <w:rsid w:val="005D5A18"/>
    <w:rsid w:val="005E17EA"/>
    <w:rsid w:val="006051EB"/>
    <w:rsid w:val="00621703"/>
    <w:rsid w:val="00627874"/>
    <w:rsid w:val="00640F5D"/>
    <w:rsid w:val="006538C3"/>
    <w:rsid w:val="00656633"/>
    <w:rsid w:val="00663556"/>
    <w:rsid w:val="00664464"/>
    <w:rsid w:val="006653B4"/>
    <w:rsid w:val="00685681"/>
    <w:rsid w:val="006A46CF"/>
    <w:rsid w:val="006F326A"/>
    <w:rsid w:val="00704861"/>
    <w:rsid w:val="00716EF1"/>
    <w:rsid w:val="00717E59"/>
    <w:rsid w:val="0072622E"/>
    <w:rsid w:val="00733380"/>
    <w:rsid w:val="00734583"/>
    <w:rsid w:val="00752537"/>
    <w:rsid w:val="00756888"/>
    <w:rsid w:val="007644AF"/>
    <w:rsid w:val="00774113"/>
    <w:rsid w:val="00794134"/>
    <w:rsid w:val="00797C1C"/>
    <w:rsid w:val="007A6715"/>
    <w:rsid w:val="007B1602"/>
    <w:rsid w:val="007C7150"/>
    <w:rsid w:val="007D1EE0"/>
    <w:rsid w:val="007E1E6B"/>
    <w:rsid w:val="007E7FDD"/>
    <w:rsid w:val="007F677F"/>
    <w:rsid w:val="008214B4"/>
    <w:rsid w:val="00861F8A"/>
    <w:rsid w:val="008624CC"/>
    <w:rsid w:val="00863DF4"/>
    <w:rsid w:val="00882BD3"/>
    <w:rsid w:val="008911E0"/>
    <w:rsid w:val="0089231E"/>
    <w:rsid w:val="008C3BD6"/>
    <w:rsid w:val="008C5652"/>
    <w:rsid w:val="008E7B41"/>
    <w:rsid w:val="008F1B41"/>
    <w:rsid w:val="00934408"/>
    <w:rsid w:val="00936B4A"/>
    <w:rsid w:val="00946B85"/>
    <w:rsid w:val="009656EC"/>
    <w:rsid w:val="009745A1"/>
    <w:rsid w:val="0099263B"/>
    <w:rsid w:val="009946A9"/>
    <w:rsid w:val="009B4898"/>
    <w:rsid w:val="009D1656"/>
    <w:rsid w:val="009D75F3"/>
    <w:rsid w:val="009D7D05"/>
    <w:rsid w:val="009D7F1F"/>
    <w:rsid w:val="009E37D3"/>
    <w:rsid w:val="00A05E38"/>
    <w:rsid w:val="00A1537D"/>
    <w:rsid w:val="00A166DE"/>
    <w:rsid w:val="00A215EE"/>
    <w:rsid w:val="00A30057"/>
    <w:rsid w:val="00A44D8D"/>
    <w:rsid w:val="00A6051C"/>
    <w:rsid w:val="00A60FDA"/>
    <w:rsid w:val="00A6188C"/>
    <w:rsid w:val="00A65A65"/>
    <w:rsid w:val="00A722AC"/>
    <w:rsid w:val="00A747B0"/>
    <w:rsid w:val="00A765D0"/>
    <w:rsid w:val="00A84CC1"/>
    <w:rsid w:val="00AB5E6A"/>
    <w:rsid w:val="00AC2C52"/>
    <w:rsid w:val="00AE2B00"/>
    <w:rsid w:val="00B37BE1"/>
    <w:rsid w:val="00B617EA"/>
    <w:rsid w:val="00B6749A"/>
    <w:rsid w:val="00B73A0F"/>
    <w:rsid w:val="00B770FD"/>
    <w:rsid w:val="00B86430"/>
    <w:rsid w:val="00BA13C9"/>
    <w:rsid w:val="00BA2845"/>
    <w:rsid w:val="00BA64AD"/>
    <w:rsid w:val="00BB5FDF"/>
    <w:rsid w:val="00BC2679"/>
    <w:rsid w:val="00BD0FEC"/>
    <w:rsid w:val="00BD4D27"/>
    <w:rsid w:val="00BE793F"/>
    <w:rsid w:val="00BF5740"/>
    <w:rsid w:val="00C2488E"/>
    <w:rsid w:val="00C31254"/>
    <w:rsid w:val="00C35F7F"/>
    <w:rsid w:val="00C65F8D"/>
    <w:rsid w:val="00C7110F"/>
    <w:rsid w:val="00C80205"/>
    <w:rsid w:val="00C841AD"/>
    <w:rsid w:val="00C87C48"/>
    <w:rsid w:val="00CA0CA8"/>
    <w:rsid w:val="00CB1DAC"/>
    <w:rsid w:val="00CB292E"/>
    <w:rsid w:val="00CC69B2"/>
    <w:rsid w:val="00CC7A16"/>
    <w:rsid w:val="00CE3332"/>
    <w:rsid w:val="00D03280"/>
    <w:rsid w:val="00D1406D"/>
    <w:rsid w:val="00D45570"/>
    <w:rsid w:val="00D47EAF"/>
    <w:rsid w:val="00D52546"/>
    <w:rsid w:val="00D565E0"/>
    <w:rsid w:val="00D56AEB"/>
    <w:rsid w:val="00DB24FA"/>
    <w:rsid w:val="00DD6BCB"/>
    <w:rsid w:val="00DF1611"/>
    <w:rsid w:val="00DF4488"/>
    <w:rsid w:val="00E0070C"/>
    <w:rsid w:val="00E05378"/>
    <w:rsid w:val="00E16168"/>
    <w:rsid w:val="00E21745"/>
    <w:rsid w:val="00E26C66"/>
    <w:rsid w:val="00E31052"/>
    <w:rsid w:val="00E36D79"/>
    <w:rsid w:val="00E40E44"/>
    <w:rsid w:val="00E52628"/>
    <w:rsid w:val="00E579FA"/>
    <w:rsid w:val="00E57B39"/>
    <w:rsid w:val="00E80DCB"/>
    <w:rsid w:val="00E80E6D"/>
    <w:rsid w:val="00E829F5"/>
    <w:rsid w:val="00E83C24"/>
    <w:rsid w:val="00E87EF5"/>
    <w:rsid w:val="00EA3553"/>
    <w:rsid w:val="00EA6835"/>
    <w:rsid w:val="00EC2493"/>
    <w:rsid w:val="00ED079E"/>
    <w:rsid w:val="00ED44D0"/>
    <w:rsid w:val="00ED7E84"/>
    <w:rsid w:val="00EE309E"/>
    <w:rsid w:val="00F1642A"/>
    <w:rsid w:val="00F21019"/>
    <w:rsid w:val="00F26D6B"/>
    <w:rsid w:val="00F34C4F"/>
    <w:rsid w:val="00F37734"/>
    <w:rsid w:val="00F74D79"/>
    <w:rsid w:val="00F97D6D"/>
    <w:rsid w:val="00FA404A"/>
    <w:rsid w:val="26962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26"/>
    <w:semiHidden/>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3">
    <w:name w:val="heading 3"/>
    <w:basedOn w:val="1"/>
    <w:next w:val="1"/>
    <w:link w:val="17"/>
    <w:qFormat/>
    <w:uiPriority w:val="0"/>
    <w:pPr>
      <w:keepNext/>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7200"/>
        <w:tab w:val="left" w:pos="7920"/>
        <w:tab w:val="left" w:pos="8640"/>
        <w:tab w:val="left" w:pos="9360"/>
      </w:tabs>
      <w:spacing w:after="0" w:line="240" w:lineRule="auto"/>
      <w:outlineLvl w:val="2"/>
    </w:pPr>
    <w:rPr>
      <w:rFonts w:ascii="Times" w:hAnsi="Times" w:eastAsia="Times New Roman" w:cs="Times New Roman"/>
      <w:sz w:val="24"/>
      <w:szCs w:val="2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8"/>
    <w:qFormat/>
    <w:uiPriority w:val="0"/>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w:hAnsi="Times" w:eastAsia="Times New Roman" w:cs="Times New Roman"/>
      <w:sz w:val="24"/>
      <w:szCs w:val="20"/>
    </w:rPr>
  </w:style>
  <w:style w:type="character" w:styleId="7">
    <w:name w:val="annotation reference"/>
    <w:basedOn w:val="4"/>
    <w:semiHidden/>
    <w:unhideWhenUsed/>
    <w:qFormat/>
    <w:uiPriority w:val="99"/>
    <w:rPr>
      <w:sz w:val="16"/>
      <w:szCs w:val="16"/>
    </w:rPr>
  </w:style>
  <w:style w:type="paragraph" w:styleId="8">
    <w:name w:val="annotation text"/>
    <w:basedOn w:val="1"/>
    <w:link w:val="22"/>
    <w:unhideWhenUsed/>
    <w:qFormat/>
    <w:uiPriority w:val="99"/>
    <w:pPr>
      <w:spacing w:line="240" w:lineRule="auto"/>
    </w:pPr>
    <w:rPr>
      <w:sz w:val="20"/>
      <w:szCs w:val="20"/>
    </w:rPr>
  </w:style>
  <w:style w:type="character" w:styleId="9">
    <w:name w:val="Emphasis"/>
    <w:basedOn w:val="4"/>
    <w:qFormat/>
    <w:uiPriority w:val="20"/>
    <w:rPr>
      <w:i/>
      <w:iCs/>
    </w:rPr>
  </w:style>
  <w:style w:type="character" w:styleId="10">
    <w:name w:val="FollowedHyperlink"/>
    <w:basedOn w:val="4"/>
    <w:semiHidden/>
    <w:unhideWhenUsed/>
    <w:qFormat/>
    <w:uiPriority w:val="99"/>
    <w:rPr>
      <w:color w:val="800080" w:themeColor="followedHyperlink"/>
      <w:u w:val="single"/>
      <w14:textFill>
        <w14:solidFill>
          <w14:schemeClr w14:val="folHlink"/>
        </w14:solidFill>
      </w14:textFill>
    </w:rPr>
  </w:style>
  <w:style w:type="paragraph" w:styleId="11">
    <w:name w:val="footer"/>
    <w:basedOn w:val="1"/>
    <w:link w:val="20"/>
    <w:unhideWhenUsed/>
    <w:qFormat/>
    <w:uiPriority w:val="99"/>
    <w:pPr>
      <w:tabs>
        <w:tab w:val="center" w:pos="4680"/>
        <w:tab w:val="right" w:pos="9360"/>
      </w:tabs>
      <w:spacing w:after="0" w:line="240" w:lineRule="auto"/>
    </w:pPr>
  </w:style>
  <w:style w:type="paragraph" w:styleId="12">
    <w:name w:val="header"/>
    <w:basedOn w:val="1"/>
    <w:link w:val="19"/>
    <w:unhideWhenUsed/>
    <w:qFormat/>
    <w:uiPriority w:val="99"/>
    <w:pPr>
      <w:tabs>
        <w:tab w:val="center" w:pos="4680"/>
        <w:tab w:val="right" w:pos="9360"/>
      </w:tabs>
      <w:spacing w:after="0" w:line="240" w:lineRule="auto"/>
    </w:pPr>
  </w:style>
  <w:style w:type="character" w:styleId="13">
    <w:name w:val="Hyperlink"/>
    <w:basedOn w:val="4"/>
    <w:unhideWhenUsed/>
    <w:qFormat/>
    <w:uiPriority w:val="99"/>
    <w:rPr>
      <w:color w:val="0000FF"/>
      <w:u w:val="single"/>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4"/>
    <w:qFormat/>
    <w:uiPriority w:val="22"/>
    <w:rPr>
      <w:b/>
      <w:bCs/>
    </w:rPr>
  </w:style>
  <w:style w:type="table" w:styleId="1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3 Char"/>
    <w:basedOn w:val="4"/>
    <w:link w:val="3"/>
    <w:qFormat/>
    <w:uiPriority w:val="0"/>
    <w:rPr>
      <w:rFonts w:ascii="Times" w:hAnsi="Times" w:eastAsia="Times New Roman" w:cs="Times New Roman"/>
      <w:sz w:val="24"/>
      <w:szCs w:val="20"/>
    </w:rPr>
  </w:style>
  <w:style w:type="character" w:customStyle="1" w:styleId="18">
    <w:name w:val="Body Text Char"/>
    <w:basedOn w:val="4"/>
    <w:link w:val="6"/>
    <w:qFormat/>
    <w:uiPriority w:val="0"/>
    <w:rPr>
      <w:rFonts w:ascii="Times" w:hAnsi="Times" w:eastAsia="Times New Roman" w:cs="Times New Roman"/>
      <w:sz w:val="24"/>
      <w:szCs w:val="20"/>
    </w:rPr>
  </w:style>
  <w:style w:type="character" w:customStyle="1" w:styleId="19">
    <w:name w:val="Header Char"/>
    <w:basedOn w:val="4"/>
    <w:link w:val="12"/>
    <w:qFormat/>
    <w:uiPriority w:val="99"/>
  </w:style>
  <w:style w:type="character" w:customStyle="1" w:styleId="20">
    <w:name w:val="Footer Char"/>
    <w:basedOn w:val="4"/>
    <w:link w:val="11"/>
    <w:qFormat/>
    <w:uiPriority w:val="99"/>
  </w:style>
  <w:style w:type="table" w:customStyle="1" w:styleId="21">
    <w:name w:val="Table Grid1"/>
    <w:basedOn w:val="5"/>
    <w:qFormat/>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
    <w:name w:val="Comment Text Char"/>
    <w:basedOn w:val="4"/>
    <w:link w:val="8"/>
    <w:qFormat/>
    <w:uiPriority w:val="99"/>
    <w:rPr>
      <w:sz w:val="20"/>
      <w:szCs w:val="20"/>
    </w:rPr>
  </w:style>
  <w:style w:type="paragraph" w:styleId="23">
    <w:name w:val="List Paragraph"/>
    <w:basedOn w:val="1"/>
    <w:qFormat/>
    <w:uiPriority w:val="34"/>
    <w:pPr>
      <w:ind w:left="720"/>
      <w:contextualSpacing/>
    </w:pPr>
  </w:style>
  <w:style w:type="character" w:customStyle="1" w:styleId="24">
    <w:name w:val="Unresolved Mention"/>
    <w:basedOn w:val="4"/>
    <w:semiHidden/>
    <w:unhideWhenUsed/>
    <w:qFormat/>
    <w:uiPriority w:val="99"/>
    <w:rPr>
      <w:color w:val="605E5C"/>
      <w:shd w:val="clear" w:color="auto" w:fill="E1DFDD"/>
    </w:rPr>
  </w:style>
  <w:style w:type="character" w:customStyle="1" w:styleId="25">
    <w:name w:val="apple-converted-space"/>
    <w:basedOn w:val="4"/>
    <w:qFormat/>
    <w:uiPriority w:val="0"/>
  </w:style>
  <w:style w:type="character" w:customStyle="1" w:styleId="26">
    <w:name w:val="Heading 2 Char"/>
    <w:basedOn w:val="4"/>
    <w:link w:val="2"/>
    <w:semiHidden/>
    <w:qFormat/>
    <w:uiPriority w:val="9"/>
    <w:rPr>
      <w:rFonts w:asciiTheme="majorHAnsi" w:hAnsiTheme="majorHAnsi" w:eastAsiaTheme="majorEastAsia" w:cstheme="majorBidi"/>
      <w:color w:val="376092" w:themeColor="accent1" w:themeShade="BF"/>
      <w:sz w:val="26"/>
      <w:szCs w:val="26"/>
    </w:rPr>
  </w:style>
  <w:style w:type="character" w:customStyle="1" w:styleId="27">
    <w:name w:val="screenreader-only"/>
    <w:basedOn w:val="4"/>
    <w:qFormat/>
    <w:uiPriority w:val="0"/>
  </w:style>
  <w:style w:type="table" w:customStyle="1" w:styleId="28">
    <w:name w:val="Grid Table 1 Light"/>
    <w:basedOn w:val="5"/>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9">
    <w:name w:val="Grid Table Light"/>
    <w:basedOn w:val="5"/>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4397</Words>
  <Characters>25068</Characters>
  <Lines>208</Lines>
  <Paragraphs>58</Paragraphs>
  <TotalTime>6</TotalTime>
  <ScaleCrop>false</ScaleCrop>
  <LinksUpToDate>false</LinksUpToDate>
  <CharactersWithSpaces>29407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2025-10-28T12:53:00Z</dcterms:created>
  <dc:creator>Glenn</dc:creator>
  <cp:lastModifiedBy>Glenn Giles</cp:lastModifiedBy>
  <dcterms:modified xsi:type="dcterms:W3CDTF">2025-11-03T20:13:59Z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B7C01BEC568D4276BDE7B6DBACE355CB_13</vt:lpwstr>
  </property>
</Properties>
</file>