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3095625" cy="140970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095625" cy="1409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rPr>
          <w:rFonts w:ascii="Titillium Web" w:cs="Titillium Web" w:eastAsia="Titillium Web" w:hAnsi="Titillium Web"/>
          <w:b w:val="1"/>
          <w:color w:val="1c2120"/>
          <w:sz w:val="50"/>
          <w:szCs w:val="50"/>
        </w:rPr>
      </w:pPr>
      <w:r w:rsidDel="00000000" w:rsidR="00000000" w:rsidRPr="00000000">
        <w:rPr>
          <w:rFonts w:ascii="Titillium Web" w:cs="Titillium Web" w:eastAsia="Titillium Web" w:hAnsi="Titillium Web"/>
          <w:b w:val="1"/>
          <w:color w:val="1c2120"/>
          <w:sz w:val="50"/>
          <w:szCs w:val="50"/>
          <w:rtl w:val="0"/>
        </w:rPr>
        <w:t xml:space="preserve">Klachtenformulier</w:t>
      </w:r>
    </w:p>
    <w:p w:rsidR="00000000" w:rsidDel="00000000" w:rsidP="00000000" w:rsidRDefault="00000000" w:rsidRPr="00000000" w14:paraId="00000004">
      <w:pPr>
        <w:rPr>
          <w:rFonts w:ascii="Open Sans" w:cs="Open Sans" w:eastAsia="Open Sans" w:hAnsi="Open Sans"/>
          <w:i w:val="1"/>
          <w:color w:val="1c2120"/>
        </w:rPr>
      </w:pPr>
      <w:r w:rsidDel="00000000" w:rsidR="00000000" w:rsidRPr="00000000">
        <w:rPr>
          <w:rFonts w:ascii="Open Sans" w:cs="Open Sans" w:eastAsia="Open Sans" w:hAnsi="Open Sans"/>
          <w:i w:val="1"/>
          <w:color w:val="1c2120"/>
          <w:rtl w:val="0"/>
        </w:rPr>
        <w:t xml:space="preserve">Met dit formulier kunt u een klacht uiten over PSYTREC in het algemeen of over een onderwerp/incident in het bijzonder.</w:t>
      </w:r>
    </w:p>
    <w:p w:rsidR="00000000" w:rsidDel="00000000" w:rsidP="00000000" w:rsidRDefault="00000000" w:rsidRPr="00000000" w14:paraId="00000005">
      <w:pPr>
        <w:spacing w:after="240" w:before="240" w:line="261.8181818181818" w:lineRule="auto"/>
        <w:rPr>
          <w:rFonts w:ascii="Open Sans" w:cs="Open Sans" w:eastAsia="Open Sans" w:hAnsi="Open Sans"/>
          <w:i w:val="1"/>
          <w:color w:val="1c2120"/>
        </w:rPr>
      </w:pPr>
      <w:r w:rsidDel="00000000" w:rsidR="00000000" w:rsidRPr="00000000">
        <w:rPr>
          <w:rFonts w:ascii="Open Sans" w:cs="Open Sans" w:eastAsia="Open Sans" w:hAnsi="Open Sans"/>
          <w:i w:val="1"/>
          <w:color w:val="1c2120"/>
          <w:rtl w:val="0"/>
        </w:rPr>
        <w:t xml:space="preserve">Wilt u het formulier zo volledig mogelijk invullen? Uw gegevens worden vertrouwelijk behandeld.</w:t>
      </w:r>
    </w:p>
    <w:p w:rsidR="00000000" w:rsidDel="00000000" w:rsidP="00000000" w:rsidRDefault="00000000" w:rsidRPr="00000000" w14:paraId="00000006">
      <w:pPr>
        <w:spacing w:after="240" w:before="240" w:line="261.8181818181818" w:lineRule="auto"/>
        <w:rPr>
          <w:rFonts w:ascii="Open Sans" w:cs="Open Sans" w:eastAsia="Open Sans" w:hAnsi="Open Sans"/>
          <w:color w:val="1c2120"/>
        </w:rPr>
      </w:pPr>
      <w:r w:rsidDel="00000000" w:rsidR="00000000" w:rsidRPr="00000000">
        <w:rPr>
          <w:rFonts w:ascii="Open Sans" w:cs="Open Sans" w:eastAsia="Open Sans" w:hAnsi="Open Sans"/>
          <w:color w:val="1c2120"/>
          <w:rtl w:val="0"/>
        </w:rPr>
        <w:t xml:space="preserve">U kunt het ingevulde formulier opsturen naar:</w:t>
      </w:r>
    </w:p>
    <w:p w:rsidR="00000000" w:rsidDel="00000000" w:rsidP="00000000" w:rsidRDefault="00000000" w:rsidRPr="00000000" w14:paraId="00000007">
      <w:pPr>
        <w:keepNext w:val="0"/>
        <w:keepLines w:val="0"/>
        <w:widowControl w:val="0"/>
        <w:spacing w:after="0" w:before="0" w:line="240" w:lineRule="auto"/>
        <w:rPr>
          <w:rFonts w:ascii="Open Sans" w:cs="Open Sans" w:eastAsia="Open Sans" w:hAnsi="Open Sans"/>
          <w:color w:val="1c2120"/>
        </w:rPr>
      </w:pPr>
      <w:r w:rsidDel="00000000" w:rsidR="00000000" w:rsidRPr="00000000">
        <w:rPr>
          <w:rFonts w:ascii="Open Sans" w:cs="Open Sans" w:eastAsia="Open Sans" w:hAnsi="Open Sans"/>
          <w:color w:val="1c2120"/>
          <w:rtl w:val="0"/>
        </w:rPr>
        <w:t xml:space="preserve">Klachtensecretariaat Psytrec</w:t>
      </w:r>
    </w:p>
    <w:p w:rsidR="00000000" w:rsidDel="00000000" w:rsidP="00000000" w:rsidRDefault="00000000" w:rsidRPr="00000000" w14:paraId="00000008">
      <w:pPr>
        <w:keepNext w:val="0"/>
        <w:keepLines w:val="0"/>
        <w:widowControl w:val="0"/>
        <w:spacing w:after="0" w:before="0" w:line="240" w:lineRule="auto"/>
        <w:rPr>
          <w:rFonts w:ascii="Open Sans" w:cs="Open Sans" w:eastAsia="Open Sans" w:hAnsi="Open Sans"/>
          <w:color w:val="1c2120"/>
        </w:rPr>
      </w:pPr>
      <w:r w:rsidDel="00000000" w:rsidR="00000000" w:rsidRPr="00000000">
        <w:rPr>
          <w:rFonts w:ascii="Open Sans" w:cs="Open Sans" w:eastAsia="Open Sans" w:hAnsi="Open Sans"/>
          <w:color w:val="1c2120"/>
          <w:rtl w:val="0"/>
        </w:rPr>
        <w:t xml:space="preserve">Amersfoortseweg 10a </w:t>
      </w:r>
    </w:p>
    <w:p w:rsidR="00000000" w:rsidDel="00000000" w:rsidP="00000000" w:rsidRDefault="00000000" w:rsidRPr="00000000" w14:paraId="00000009">
      <w:pPr>
        <w:keepNext w:val="0"/>
        <w:keepLines w:val="0"/>
        <w:widowControl w:val="0"/>
        <w:spacing w:after="0" w:before="0" w:line="240" w:lineRule="auto"/>
        <w:rPr>
          <w:rFonts w:ascii="Open Sans" w:cs="Open Sans" w:eastAsia="Open Sans" w:hAnsi="Open Sans"/>
          <w:color w:val="1c2120"/>
        </w:rPr>
      </w:pPr>
      <w:r w:rsidDel="00000000" w:rsidR="00000000" w:rsidRPr="00000000">
        <w:rPr>
          <w:rFonts w:ascii="Open Sans" w:cs="Open Sans" w:eastAsia="Open Sans" w:hAnsi="Open Sans"/>
          <w:color w:val="1c2120"/>
          <w:rtl w:val="0"/>
        </w:rPr>
        <w:t xml:space="preserve">3705 GJ Zeist</w:t>
      </w:r>
    </w:p>
    <w:p w:rsidR="00000000" w:rsidDel="00000000" w:rsidP="00000000" w:rsidRDefault="00000000" w:rsidRPr="00000000" w14:paraId="0000000A">
      <w:pPr>
        <w:spacing w:after="240" w:before="240" w:line="261.8181818181818" w:lineRule="auto"/>
        <w:rPr>
          <w:b w:val="1"/>
          <w:color w:val="1c2120"/>
        </w:rPr>
      </w:pPr>
      <w:r w:rsidDel="00000000" w:rsidR="00000000" w:rsidRPr="00000000">
        <w:rPr>
          <w:rFonts w:ascii="Open Sans" w:cs="Open Sans" w:eastAsia="Open Sans" w:hAnsi="Open Sans"/>
          <w:color w:val="1c2120"/>
          <w:rtl w:val="0"/>
        </w:rPr>
        <w:t xml:space="preserve">Of mailen naar </w:t>
      </w:r>
      <w:r w:rsidDel="00000000" w:rsidR="00000000" w:rsidRPr="00000000">
        <w:rPr>
          <w:rFonts w:ascii="Open Sans" w:cs="Open Sans" w:eastAsia="Open Sans" w:hAnsi="Open Sans"/>
          <w:color w:val="d22038"/>
          <w:rtl w:val="0"/>
        </w:rPr>
        <w:t xml:space="preserve">klachtensecretariaat@psytrec.nl</w:t>
      </w:r>
      <w:r w:rsidDel="00000000" w:rsidR="00000000" w:rsidRPr="00000000">
        <w:rPr>
          <w:rFonts w:ascii="Open Sans" w:cs="Open Sans" w:eastAsia="Open Sans" w:hAnsi="Open Sans"/>
          <w:color w:val="1c2120"/>
          <w:rtl w:val="0"/>
        </w:rPr>
        <w:t xml:space="preserve"> Let er bij het mailen op dat het formulier voorzien is van de vereiste handtekening(en).</w:t>
      </w:r>
      <w:r w:rsidDel="00000000" w:rsidR="00000000" w:rsidRPr="00000000">
        <w:rPr>
          <w:rtl w:val="0"/>
        </w:rPr>
      </w:r>
    </w:p>
    <w:tbl>
      <w:tblPr>
        <w:tblStyle w:val="Table1"/>
        <w:tblW w:w="90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
        <w:gridCol w:w="2820"/>
        <w:gridCol w:w="5655"/>
        <w:tblGridChange w:id="0">
          <w:tblGrid>
            <w:gridCol w:w="540"/>
            <w:gridCol w:w="2820"/>
            <w:gridCol w:w="56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Invuldatum: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Persoonlijke gegevens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Naam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Geboortedatum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Adres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Postcode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Woonplaats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Telefoonnummer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Email adres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Dit punt alleen invullen als </w:t>
            </w:r>
            <w:r w:rsidDel="00000000" w:rsidR="00000000" w:rsidRPr="00000000">
              <w:rPr>
                <w:rFonts w:ascii="Open Sans" w:cs="Open Sans" w:eastAsia="Open Sans" w:hAnsi="Open Sans"/>
                <w:b w:val="1"/>
                <w:color w:val="d22038"/>
                <w:rtl w:val="0"/>
              </w:rPr>
              <w:t xml:space="preserve">iemand anders namens de cliënt</w:t>
            </w:r>
            <w:r w:rsidDel="00000000" w:rsidR="00000000" w:rsidRPr="00000000">
              <w:rPr>
                <w:rFonts w:ascii="Open Sans" w:cs="Open Sans" w:eastAsia="Open Sans" w:hAnsi="Open Sans"/>
                <w:b w:val="1"/>
                <w:color w:val="1c2120"/>
                <w:rtl w:val="0"/>
              </w:rPr>
              <w:t xml:space="preserve"> een klacht indient. Let op! De cliënt dient dan wel te hebben getekend voor akkoord.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Handtekening cliënt: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Naam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Geboortedatum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Adres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Postcode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Woonplaats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Telefoonnummer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Email adres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Relatie tot de cliënt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De klacht betreft?</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i w:val="1"/>
                <w:color w:val="1c2120"/>
              </w:rPr>
            </w:pPr>
            <w:r w:rsidDel="00000000" w:rsidR="00000000" w:rsidRPr="00000000">
              <w:rPr>
                <w:rFonts w:ascii="Open Sans" w:cs="Open Sans" w:eastAsia="Open Sans" w:hAnsi="Open Sans"/>
                <w:i w:val="1"/>
                <w:color w:val="1c2120"/>
                <w:rtl w:val="0"/>
              </w:rPr>
              <w:t xml:space="preserve">(weghalen wat niet van toepassing 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after="240" w:before="240" w:line="327.27272727272725" w:lineRule="auto"/>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Inhoud van de behandeling</w:t>
            </w:r>
          </w:p>
          <w:p w:rsidR="00000000" w:rsidDel="00000000" w:rsidP="00000000" w:rsidRDefault="00000000" w:rsidRPr="00000000" w14:paraId="00000045">
            <w:pPr>
              <w:widowControl w:val="0"/>
              <w:spacing w:after="240" w:before="240" w:line="327.27272727272725" w:lineRule="auto"/>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Een medewerker</w:t>
            </w:r>
          </w:p>
          <w:p w:rsidR="00000000" w:rsidDel="00000000" w:rsidP="00000000" w:rsidRDefault="00000000" w:rsidRPr="00000000" w14:paraId="00000046">
            <w:pPr>
              <w:widowControl w:val="0"/>
              <w:spacing w:after="240" w:before="240" w:line="327.27272727272725" w:lineRule="auto"/>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De organisatie rondom de behandeling</w:t>
            </w:r>
          </w:p>
          <w:p w:rsidR="00000000" w:rsidDel="00000000" w:rsidP="00000000" w:rsidRDefault="00000000" w:rsidRPr="00000000" w14:paraId="00000047">
            <w:pPr>
              <w:widowControl w:val="0"/>
              <w:spacing w:after="240" w:before="240" w:line="327.27272727272725" w:lineRule="auto"/>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De organisatie rondom het verblijf</w:t>
            </w:r>
          </w:p>
          <w:p w:rsidR="00000000" w:rsidDel="00000000" w:rsidP="00000000" w:rsidRDefault="00000000" w:rsidRPr="00000000" w14:paraId="00000048">
            <w:pPr>
              <w:widowControl w:val="0"/>
              <w:spacing w:after="240" w:before="240" w:line="327.27272727272725" w:lineRule="auto"/>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Middelen of materialen</w:t>
            </w:r>
          </w:p>
          <w:p w:rsidR="00000000" w:rsidDel="00000000" w:rsidP="00000000" w:rsidRDefault="00000000" w:rsidRPr="00000000" w14:paraId="00000049">
            <w:pPr>
              <w:widowControl w:val="0"/>
              <w:spacing w:after="240" w:before="240" w:line="327.27272727272725" w:lineRule="auto"/>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Anders, namelijk: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Datum of periode van de klacht?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Op welke medewerker(s) is de klacht gericht?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i w:val="1"/>
                <w:color w:val="1c2120"/>
              </w:rPr>
            </w:pPr>
            <w:r w:rsidDel="00000000" w:rsidR="00000000" w:rsidRPr="00000000">
              <w:rPr>
                <w:rFonts w:ascii="Open Sans" w:cs="Open Sans" w:eastAsia="Open Sans" w:hAnsi="Open Sans"/>
                <w:b w:val="1"/>
                <w:color w:val="1c2120"/>
                <w:rtl w:val="0"/>
              </w:rPr>
              <w:t xml:space="preserve">Beschrijving van de klacht</w:t>
              <w:br w:type="textWrapping"/>
            </w:r>
            <w:r w:rsidDel="00000000" w:rsidR="00000000" w:rsidRPr="00000000">
              <w:rPr>
                <w:rFonts w:ascii="Open Sans" w:cs="Open Sans" w:eastAsia="Open Sans" w:hAnsi="Open Sans"/>
                <w:i w:val="1"/>
                <w:color w:val="1c2120"/>
                <w:rtl w:val="0"/>
              </w:rPr>
              <w:t xml:space="preserve">(u kunt uw klacht ook toelichten in een begeleidende brief)</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Toestemming voor inzage in uw medisch dossier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Fonts w:ascii="Open Sans" w:cs="Open Sans" w:eastAsia="Open Sans" w:hAnsi="Open Sans"/>
                <w:b w:val="1"/>
                <w:i w:val="1"/>
                <w:color w:val="1c2120"/>
                <w:rtl w:val="0"/>
              </w:rPr>
              <w:t xml:space="preserve">Voor een objectieve klachtenbehandeling kan het wenselijk zijn dat een bij de klacht betrokken functionaris relevante delen van het medisch dossier van de cliënt inziet. Dat kan alleen met toestemming van de cliënt. Bij een cliënt jonger dan 16 jaar of bij een wilsonbekwame cliënt is toestemming van de wettelijk vertegenwoordiger nodig.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Hierbij geef ik toestemming om mijn medisch dossier in te zien: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after="240" w:before="240" w:line="425.4545454545455" w:lineRule="auto"/>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Plaats:</w:t>
            </w:r>
          </w:p>
          <w:p w:rsidR="00000000" w:rsidDel="00000000" w:rsidP="00000000" w:rsidRDefault="00000000" w:rsidRPr="00000000" w14:paraId="00000059">
            <w:pPr>
              <w:widowControl w:val="0"/>
              <w:spacing w:after="240" w:before="240" w:line="425.4545454545455" w:lineRule="auto"/>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Datum:</w:t>
            </w:r>
          </w:p>
          <w:p w:rsidR="00000000" w:rsidDel="00000000" w:rsidP="00000000" w:rsidRDefault="00000000" w:rsidRPr="00000000" w14:paraId="0000005A">
            <w:pPr>
              <w:widowControl w:val="0"/>
              <w:spacing w:after="240" w:before="240" w:line="425.4545454545455" w:lineRule="auto"/>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Handtekening: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Klachtgesprek</w:t>
            </w:r>
          </w:p>
          <w:p w:rsidR="00000000" w:rsidDel="00000000" w:rsidP="00000000" w:rsidRDefault="00000000" w:rsidRPr="00000000" w14:paraId="0000005D">
            <w:pPr>
              <w:widowControl w:val="0"/>
              <w:spacing w:line="240" w:lineRule="auto"/>
              <w:rPr>
                <w:rFonts w:ascii="Open Sans" w:cs="Open Sans" w:eastAsia="Open Sans" w:hAnsi="Open Sans"/>
                <w:i w:val="1"/>
                <w:color w:val="1c2120"/>
              </w:rPr>
            </w:pPr>
            <w:r w:rsidDel="00000000" w:rsidR="00000000" w:rsidRPr="00000000">
              <w:rPr>
                <w:rFonts w:ascii="Open Sans" w:cs="Open Sans" w:eastAsia="Open Sans" w:hAnsi="Open Sans"/>
                <w:i w:val="1"/>
                <w:color w:val="1c2120"/>
                <w:rtl w:val="0"/>
              </w:rPr>
              <w:t xml:space="preserve">(weghalen wat niet van toepassing is)</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after="240" w:before="240" w:line="425.4545454545455" w:lineRule="auto"/>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Conform het klachtenreglement PSYTREC vindt er in eerste instantie een klachtgesprek plaats tussen een leidinggevende, de klager en aangeklaagde.</w:t>
            </w:r>
          </w:p>
          <w:p w:rsidR="00000000" w:rsidDel="00000000" w:rsidP="00000000" w:rsidRDefault="00000000" w:rsidRPr="00000000" w14:paraId="00000060">
            <w:pPr>
              <w:widowControl w:val="0"/>
              <w:spacing w:after="240" w:before="240" w:line="425.4545454545455" w:lineRule="auto"/>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Gaat u daarmee akkoord?</w:t>
            </w:r>
          </w:p>
          <w:p w:rsidR="00000000" w:rsidDel="00000000" w:rsidP="00000000" w:rsidRDefault="00000000" w:rsidRPr="00000000" w14:paraId="00000061">
            <w:pPr>
              <w:widowControl w:val="0"/>
              <w:spacing w:after="240" w:before="240" w:line="425.4545454545455" w:lineRule="auto"/>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Ja Nee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Aldus naar waarheid ingevuld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after="240" w:before="240" w:line="425.4545454545455" w:lineRule="auto"/>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Plaats:</w:t>
            </w:r>
          </w:p>
          <w:p w:rsidR="00000000" w:rsidDel="00000000" w:rsidP="00000000" w:rsidRDefault="00000000" w:rsidRPr="00000000" w14:paraId="00000065">
            <w:pPr>
              <w:widowControl w:val="0"/>
              <w:spacing w:after="240" w:before="240" w:line="425.4545454545455" w:lineRule="auto"/>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Datum:</w:t>
            </w:r>
          </w:p>
          <w:p w:rsidR="00000000" w:rsidDel="00000000" w:rsidP="00000000" w:rsidRDefault="00000000" w:rsidRPr="00000000" w14:paraId="00000066">
            <w:pPr>
              <w:widowControl w:val="0"/>
              <w:spacing w:after="240" w:before="240" w:line="425.4545454545455" w:lineRule="auto"/>
              <w:rPr>
                <w:rFonts w:ascii="Open Sans" w:cs="Open Sans" w:eastAsia="Open Sans" w:hAnsi="Open Sans"/>
                <w:b w:val="1"/>
                <w:color w:val="1c2120"/>
              </w:rPr>
            </w:pPr>
            <w:r w:rsidDel="00000000" w:rsidR="00000000" w:rsidRPr="00000000">
              <w:rPr>
                <w:rFonts w:ascii="Open Sans" w:cs="Open Sans" w:eastAsia="Open Sans" w:hAnsi="Open Sans"/>
                <w:b w:val="1"/>
                <w:color w:val="1c2120"/>
                <w:rtl w:val="0"/>
              </w:rPr>
              <w:t xml:space="preserve">Handtekening:</w:t>
            </w:r>
          </w:p>
        </w:tc>
      </w:tr>
    </w:tbl>
    <w:p w:rsidR="00000000" w:rsidDel="00000000" w:rsidP="00000000" w:rsidRDefault="00000000" w:rsidRPr="00000000" w14:paraId="00000067">
      <w:pPr>
        <w:rPr>
          <w:b w:val="1"/>
          <w:color w:val="1c21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tillium Web">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itilliumWeb-regular.ttf"/><Relationship Id="rId2" Type="http://schemas.openxmlformats.org/officeDocument/2006/relationships/font" Target="fonts/TitilliumWeb-bold.ttf"/><Relationship Id="rId3" Type="http://schemas.openxmlformats.org/officeDocument/2006/relationships/font" Target="fonts/TitilliumWeb-italic.ttf"/><Relationship Id="rId4" Type="http://schemas.openxmlformats.org/officeDocument/2006/relationships/font" Target="fonts/TitilliumWeb-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dmuBorFDSIBMG5eWuzGX+1uWRg==">CgMxLjA4AHIhMUNCLWRjMC1ieEpacU1KZi1OY004dEI5T0lHZGRNREY2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