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525425" cy="6214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425" cy="621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KEY MESSAGES - INDIGENOUS LITERACY DAY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Copy for EDM’s/Newsletters/Webpages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[School Name/Organisation Name] is celebrating Indigenous Literacy Day with the Indigenous Literacy Foundation on Wednesday 3 September! It’s a national celebration of First Nations stories, cultures and languages. This years theme is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Strength In Our Stories: For Now &amp; Future Generations</w:t>
      </w:r>
      <w:r w:rsidDel="00000000" w:rsidR="00000000" w:rsidRPr="00000000">
        <w:rPr>
          <w:sz w:val="24"/>
          <w:szCs w:val="24"/>
          <w:rtl w:val="0"/>
        </w:rPr>
        <w:t xml:space="preserve">. Celebrate with us by registering for the free FILM and LIVESTREAM event via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ilf.org.au/ILD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Wednesday 3 September, [school name/organisation name] will be celebrating Indigenous Literacy Day - a celebration of First Nations stories, cultures and languages. Join us by registering for the free FILM and LIVESTREAM event celebrating the theme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Strength In Our Stories: For Now &amp; Future Generations</w:t>
      </w:r>
      <w:r w:rsidDel="00000000" w:rsidR="00000000" w:rsidRPr="00000000">
        <w:rPr>
          <w:sz w:val="24"/>
          <w:szCs w:val="24"/>
          <w:rtl w:val="0"/>
        </w:rPr>
        <w:t xml:space="preserve">. Register now and learn more! ilf.org.au/ild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Indigenous Literacy Foundation is celebrating Indigenous Literacy Day on Wednesday 3 September, a celebration of First Nations stories, cultures and languages. This year's theme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Strength In Our Stories: For Now &amp; Future Generations </w:t>
      </w:r>
      <w:r w:rsidDel="00000000" w:rsidR="00000000" w:rsidRPr="00000000">
        <w:rPr>
          <w:sz w:val="24"/>
          <w:szCs w:val="24"/>
          <w:rtl w:val="0"/>
        </w:rPr>
        <w:t xml:space="preserve">will take you on an adventure through 3 remote Aboriginal Communities to learn about the diverse ways storytelling makes their Communities strong. Register for the free FILM and LIVESTREAM event at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ilf.org.au/ILD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Indigenous Literacy Foundation Social Media Handles </w:t>
      </w:r>
      <w:r w:rsidDel="00000000" w:rsidR="00000000" w:rsidRPr="00000000">
        <w:rPr>
          <w:rtl w:val="0"/>
        </w:rPr>
        <w:br w:type="textWrapping"/>
        <w:t xml:space="preserve">@IndigenousLiteracyFoundation - Facebook, Instagram, Linkedin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Hashtags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#IndigenousLiteracyDay #ILD2025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rPr/>
      </w:pPr>
      <w:r w:rsidDel="00000000" w:rsidR="00000000" w:rsidRPr="00000000">
        <w:rPr>
          <w:color w:val="222222"/>
          <w:rtl w:val="0"/>
        </w:rPr>
        <w:t xml:space="preserve">#ReadingOpensDoors #IndigenousLiteracyFoundation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ilf.org.au/ILD" TargetMode="External"/><Relationship Id="rId8" Type="http://schemas.openxmlformats.org/officeDocument/2006/relationships/hyperlink" Target="http://ilf.org.au/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