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51CF" w14:textId="77777777" w:rsidR="007E287D" w:rsidRDefault="007E287D">
      <w:pPr>
        <w:spacing w:after="80"/>
      </w:pPr>
    </w:p>
    <w:p w14:paraId="52BC3928" w14:textId="77777777" w:rsidR="007E287D" w:rsidRDefault="007937C0">
      <w:pPr>
        <w:spacing w:after="40"/>
      </w:pPr>
      <w:r>
        <w:rPr>
          <w:b/>
          <w:bCs/>
          <w:color w:val="2D6A4F"/>
          <w:sz w:val="48"/>
          <w:szCs w:val="48"/>
        </w:rPr>
        <w:t>Outside In</w:t>
      </w:r>
    </w:p>
    <w:p w14:paraId="19E9A4E7" w14:textId="6558E318" w:rsidR="007E287D" w:rsidRDefault="002A1E80">
      <w:pPr>
        <w:spacing w:after="40"/>
      </w:pPr>
      <w:r>
        <w:rPr>
          <w:color w:val="1A1A18"/>
          <w:sz w:val="32"/>
          <w:szCs w:val="32"/>
        </w:rPr>
        <w:t>Australia Launch Giveaway | Win a full greenery fit-out for your office</w:t>
      </w:r>
    </w:p>
    <w:p w14:paraId="3367DE94" w14:textId="77777777" w:rsidR="007E287D" w:rsidRDefault="007937C0">
      <w:pPr>
        <w:pBdr>
          <w:bottom w:val="single" w:sz="8" w:space="8" w:color="2D6A4F"/>
        </w:pBdr>
        <w:spacing w:after="200"/>
      </w:pPr>
      <w:r>
        <w:rPr>
          <w:color w:val="888880"/>
          <w:sz w:val="24"/>
          <w:szCs w:val="24"/>
        </w:rPr>
        <w:t>Official Terms &amp; Conditions</w:t>
      </w:r>
    </w:p>
    <w:p w14:paraId="32D29122" w14:textId="77777777" w:rsidR="007E287D" w:rsidRDefault="007E287D">
      <w:pPr>
        <w:spacing w:after="80"/>
      </w:pPr>
    </w:p>
    <w:p w14:paraId="53169620" w14:textId="3D1E0E6F" w:rsidR="007E287D" w:rsidRPr="00CD34C4" w:rsidRDefault="007937C0">
      <w:pPr>
        <w:spacing w:after="40"/>
        <w:rPr>
          <w:b/>
          <w:bCs/>
        </w:rPr>
      </w:pPr>
      <w:r>
        <w:rPr>
          <w:b/>
          <w:bCs/>
          <w:color w:val="888880"/>
        </w:rPr>
        <w:t xml:space="preserve">Promoter: </w:t>
      </w:r>
      <w:r>
        <w:rPr>
          <w:color w:val="1A1A18"/>
        </w:rPr>
        <w:t>Outside In (NZ) Ltd trading as Outside In, ABN 56 694 092 290 </w:t>
      </w:r>
    </w:p>
    <w:p w14:paraId="248A1C20" w14:textId="3D26495F" w:rsidR="007E287D" w:rsidRDefault="007937C0">
      <w:pPr>
        <w:spacing w:after="40"/>
      </w:pPr>
      <w:r>
        <w:rPr>
          <w:b/>
          <w:bCs/>
          <w:color w:val="888880"/>
        </w:rPr>
        <w:t xml:space="preserve">Promotion period: </w:t>
      </w:r>
      <w:r>
        <w:rPr>
          <w:color w:val="1A1A18"/>
        </w:rPr>
        <w:t>17 June 2026 (9:00 AM AEST) to 7 July 2026 (11:59 PM AEST)</w:t>
      </w:r>
    </w:p>
    <w:p w14:paraId="6165AA93" w14:textId="05ECADDD" w:rsidR="007E287D" w:rsidRDefault="007937C0">
      <w:pPr>
        <w:spacing w:after="40"/>
      </w:pPr>
      <w:r>
        <w:rPr>
          <w:b/>
          <w:bCs/>
          <w:color w:val="888880"/>
        </w:rPr>
        <w:t xml:space="preserve">Winner announcement: </w:t>
      </w:r>
      <w:r>
        <w:rPr>
          <w:color w:val="1A1A18"/>
        </w:rPr>
        <w:t>16 July 2026</w:t>
      </w:r>
    </w:p>
    <w:p w14:paraId="144DB707" w14:textId="77777777" w:rsidR="007E287D" w:rsidRDefault="007937C0">
      <w:pPr>
        <w:spacing w:after="40"/>
      </w:pPr>
      <w:r>
        <w:rPr>
          <w:b/>
          <w:bCs/>
          <w:color w:val="888880"/>
        </w:rPr>
        <w:t xml:space="preserve">Platforms: </w:t>
      </w:r>
      <w:r>
        <w:rPr>
          <w:color w:val="1A1A18"/>
        </w:rPr>
        <w:t>Instagram (@outsidein_plantscaping) and LinkedIn</w:t>
      </w:r>
    </w:p>
    <w:p w14:paraId="0473310F" w14:textId="002B0115" w:rsidR="007E287D" w:rsidRDefault="007937C0">
      <w:pPr>
        <w:spacing w:after="40"/>
      </w:pPr>
      <w:r>
        <w:rPr>
          <w:b/>
          <w:bCs/>
          <w:color w:val="888880"/>
        </w:rPr>
        <w:t xml:space="preserve">Prize pool: </w:t>
      </w:r>
      <w:r>
        <w:rPr>
          <w:color w:val="1A1A18"/>
        </w:rPr>
        <w:t>Two (2) prizes, each valued at up to AUD $10,000 (total prize pool up to AUD $20,000)</w:t>
      </w:r>
    </w:p>
    <w:p w14:paraId="522DB1B0" w14:textId="77777777" w:rsidR="007E287D" w:rsidRDefault="007E287D">
      <w:pPr>
        <w:spacing w:after="160"/>
      </w:pPr>
    </w:p>
    <w:p w14:paraId="3E069158" w14:textId="77777777" w:rsidR="007E287D" w:rsidRDefault="007937C0">
      <w:pPr>
        <w:pStyle w:val="Heading1"/>
        <w:pBdr>
          <w:bottom w:val="single" w:sz="4" w:space="4" w:color="DDDDDD"/>
        </w:pBdr>
      </w:pPr>
      <w:r>
        <w:t>1. The Promoter</w:t>
      </w:r>
    </w:p>
    <w:p w14:paraId="1D029FBB" w14:textId="77777777" w:rsidR="007E287D" w:rsidRDefault="007937C0">
      <w:pPr>
        <w:spacing w:after="80"/>
      </w:pPr>
      <w:r>
        <w:rPr>
          <w:color w:val="1A1A18"/>
        </w:rPr>
        <w:t>This promotion is run by Outside In (NZ) Ltd trading as Outside In ("Outside In", "we", "us", "our"). By entering this promotion, entrants agree to be bound by these Terms and Conditions and the decisions of Outside In, which are final and binding.</w:t>
      </w:r>
    </w:p>
    <w:p w14:paraId="08B69CB5" w14:textId="77777777" w:rsidR="007E287D" w:rsidRDefault="007E287D">
      <w:pPr>
        <w:spacing w:after="80"/>
      </w:pPr>
    </w:p>
    <w:p w14:paraId="60A68213" w14:textId="77777777" w:rsidR="007E287D" w:rsidRDefault="007937C0">
      <w:pPr>
        <w:pStyle w:val="Heading1"/>
        <w:pBdr>
          <w:bottom w:val="single" w:sz="4" w:space="4" w:color="DDDDDD"/>
        </w:pBdr>
      </w:pPr>
      <w:r>
        <w:t>2. Eligibility</w:t>
      </w:r>
    </w:p>
    <w:p w14:paraId="0657CD59" w14:textId="77777777" w:rsidR="00EB1895" w:rsidRPr="000D729F" w:rsidRDefault="007937C0" w:rsidP="00EB1895">
      <w:pPr>
        <w:pStyle w:val="ListParagraph"/>
        <w:numPr>
          <w:ilvl w:val="0"/>
          <w:numId w:val="2"/>
        </w:numPr>
        <w:spacing w:after="60"/>
      </w:pPr>
      <w:r>
        <w:rPr>
          <w:color w:val="1A1A18"/>
        </w:rPr>
        <w:t>Entry is open to businesses (companies, partnerships, or sole traders) with a registered commercial workspace in Sydney (NSW) or Melbourne (VIC), Australia. Eligible spaces include offices, lobbies, atriums, and reception areas. Spaces that are not eligible are:</w:t>
      </w:r>
    </w:p>
    <w:p w14:paraId="716D861A" w14:textId="77777777" w:rsidR="00EB1895" w:rsidRPr="004C5F33" w:rsidRDefault="00EB1895" w:rsidP="00EB1895">
      <w:pPr>
        <w:pStyle w:val="ListParagraph"/>
        <w:numPr>
          <w:ilvl w:val="1"/>
          <w:numId w:val="2"/>
        </w:numPr>
        <w:spacing w:after="60"/>
      </w:pPr>
      <w:r>
        <w:rPr>
          <w:color w:val="1A1A18"/>
        </w:rPr>
        <w:t>Residential properties</w:t>
      </w:r>
    </w:p>
    <w:p w14:paraId="6ED90730" w14:textId="4AA0B1F0" w:rsidR="007E287D" w:rsidRDefault="00EB1895" w:rsidP="0067110E">
      <w:pPr>
        <w:pStyle w:val="ListParagraph"/>
        <w:numPr>
          <w:ilvl w:val="1"/>
          <w:numId w:val="2"/>
        </w:numPr>
        <w:spacing w:after="60"/>
      </w:pPr>
      <w:r>
        <w:rPr>
          <w:color w:val="1A1A18"/>
        </w:rPr>
        <w:t>Food &amp; beverage venues</w:t>
      </w:r>
    </w:p>
    <w:p w14:paraId="33D43228" w14:textId="09494C3C" w:rsidR="00683545" w:rsidRPr="00683545" w:rsidRDefault="007937C0" w:rsidP="0067110E">
      <w:pPr>
        <w:pStyle w:val="ListParagraph"/>
        <w:numPr>
          <w:ilvl w:val="0"/>
          <w:numId w:val="2"/>
        </w:numPr>
        <w:spacing w:after="60"/>
      </w:pPr>
      <w:r>
        <w:rPr>
          <w:color w:val="1A1A18"/>
        </w:rPr>
        <w:t xml:space="preserve">The prize package will be installed at a single eligible commercial workspace located in Sydney (NSW) or Melbourne (VIC). Eligible spaces include offices, lobbies, atriums, and reception areas. Residential properties and food &amp; beverage venues are not eligible. Entries from businesses whose premises are outside these cities or premise types are not eligible. </w:t>
      </w:r>
    </w:p>
    <w:p w14:paraId="16F5B90C" w14:textId="4192B26F" w:rsidR="007E287D" w:rsidRDefault="007937C0" w:rsidP="00683545">
      <w:pPr>
        <w:pStyle w:val="ListParagraph"/>
        <w:numPr>
          <w:ilvl w:val="0"/>
          <w:numId w:val="2"/>
        </w:numPr>
        <w:spacing w:after="60"/>
      </w:pPr>
      <w:r>
        <w:rPr>
          <w:color w:val="1A1A18"/>
        </w:rPr>
        <w:t>Outside In reserves the right to assess the suitability of the premises prior to fulfilling the prize.</w:t>
      </w:r>
    </w:p>
    <w:p w14:paraId="6BC8B788" w14:textId="77777777" w:rsidR="007E287D" w:rsidRDefault="007937C0">
      <w:pPr>
        <w:pStyle w:val="ListParagraph"/>
        <w:numPr>
          <w:ilvl w:val="0"/>
          <w:numId w:val="2"/>
        </w:numPr>
        <w:spacing w:after="60"/>
      </w:pPr>
      <w:r>
        <w:rPr>
          <w:color w:val="1A1A18"/>
        </w:rPr>
        <w:t>Entrants must be aged 18 years or over and must be authorised to enter on behalf of their business.</w:t>
      </w:r>
    </w:p>
    <w:p w14:paraId="0E35C2C3" w14:textId="77777777" w:rsidR="007E287D" w:rsidRDefault="007937C0">
      <w:pPr>
        <w:pStyle w:val="ListParagraph"/>
        <w:numPr>
          <w:ilvl w:val="0"/>
          <w:numId w:val="2"/>
        </w:numPr>
        <w:spacing w:after="60"/>
      </w:pPr>
      <w:r>
        <w:rPr>
          <w:color w:val="1A1A18"/>
        </w:rPr>
        <w:t>Employees, contractors, directors, and immediate family members of Outside In and their associated companies are not eligible to enter.</w:t>
      </w:r>
    </w:p>
    <w:p w14:paraId="3F7D6B1D" w14:textId="77777777" w:rsidR="007E287D" w:rsidRDefault="007937C0">
      <w:pPr>
        <w:pStyle w:val="ListParagraph"/>
        <w:numPr>
          <w:ilvl w:val="0"/>
          <w:numId w:val="2"/>
        </w:numPr>
        <w:spacing w:after="60"/>
      </w:pPr>
      <w:r>
        <w:rPr>
          <w:color w:val="1A1A18"/>
        </w:rPr>
        <w:t>Entry is free. No purchase is necessary.</w:t>
      </w:r>
    </w:p>
    <w:p w14:paraId="4982FAD2" w14:textId="77777777" w:rsidR="007E287D" w:rsidRDefault="007E287D">
      <w:pPr>
        <w:spacing w:after="80"/>
      </w:pPr>
    </w:p>
    <w:p w14:paraId="40DD2879" w14:textId="77777777" w:rsidR="007E287D" w:rsidRDefault="007937C0">
      <w:pPr>
        <w:pStyle w:val="Heading1"/>
        <w:pBdr>
          <w:bottom w:val="single" w:sz="4" w:space="4" w:color="DDDDDD"/>
        </w:pBdr>
      </w:pPr>
      <w:r>
        <w:t>3. How to Enter</w:t>
      </w:r>
    </w:p>
    <w:p w14:paraId="7F669028" w14:textId="77777777" w:rsidR="007E287D" w:rsidRDefault="007937C0">
      <w:pPr>
        <w:pStyle w:val="Heading2"/>
      </w:pPr>
      <w:r>
        <w:t>Instagram entry</w:t>
      </w:r>
    </w:p>
    <w:p w14:paraId="1CB54572" w14:textId="77777777" w:rsidR="007E287D" w:rsidRDefault="007937C0">
      <w:pPr>
        <w:spacing w:after="80"/>
      </w:pPr>
      <w:r>
        <w:rPr>
          <w:color w:val="1A1A18"/>
        </w:rPr>
        <w:t>To enter via Instagram, during the Promotion Period you must:</w:t>
      </w:r>
    </w:p>
    <w:p w14:paraId="7135E414" w14:textId="77777777" w:rsidR="007E287D" w:rsidRDefault="007937C0">
      <w:pPr>
        <w:pStyle w:val="ListParagraph"/>
        <w:numPr>
          <w:ilvl w:val="0"/>
          <w:numId w:val="2"/>
        </w:numPr>
        <w:spacing w:after="60"/>
      </w:pPr>
      <w:r>
        <w:rPr>
          <w:color w:val="1A1A18"/>
        </w:rPr>
        <w:t>Follow @outsidein_plantscaping on Instagram; and</w:t>
      </w:r>
    </w:p>
    <w:p w14:paraId="6C7AB479" w14:textId="1225D39F" w:rsidR="006E7619" w:rsidRPr="006E7619" w:rsidRDefault="008E7DA8" w:rsidP="006E7619">
      <w:pPr>
        <w:pStyle w:val="ListParagraph"/>
        <w:numPr>
          <w:ilvl w:val="0"/>
          <w:numId w:val="2"/>
        </w:numPr>
        <w:spacing w:after="60"/>
      </w:pPr>
      <w:r>
        <w:rPr>
          <w:color w:val="1A1A18"/>
        </w:rPr>
        <w:t>Tell us why your company would like some free greenery.</w:t>
      </w:r>
    </w:p>
    <w:p w14:paraId="3DD59291" w14:textId="68508A69" w:rsidR="006E7619" w:rsidRDefault="007937C0" w:rsidP="006E7619">
      <w:pPr>
        <w:pStyle w:val="ListParagraph"/>
        <w:numPr>
          <w:ilvl w:val="0"/>
          <w:numId w:val="2"/>
        </w:numPr>
        <w:spacing w:after="60"/>
      </w:pPr>
      <w:r>
        <w:rPr>
          <w:b/>
          <w:bCs/>
          <w:color w:val="1A1A18"/>
        </w:rPr>
        <w:t xml:space="preserve">Bonus entry: </w:t>
      </w:r>
      <w:r>
        <w:rPr>
          <w:color w:val="1A1A18"/>
        </w:rPr>
        <w:t>Tag a company you think would also benefit from a free greenery custom fit-out</w:t>
      </w:r>
    </w:p>
    <w:p w14:paraId="28752BCE" w14:textId="4564A1D0" w:rsidR="007E287D" w:rsidRDefault="007E287D">
      <w:pPr>
        <w:spacing w:after="80"/>
      </w:pPr>
    </w:p>
    <w:p w14:paraId="4EDA5341" w14:textId="77777777" w:rsidR="007E287D" w:rsidRDefault="007937C0">
      <w:pPr>
        <w:pStyle w:val="Heading2"/>
      </w:pPr>
      <w:r>
        <w:t>LinkedIn entry</w:t>
      </w:r>
    </w:p>
    <w:p w14:paraId="28B8CC77" w14:textId="77777777" w:rsidR="007E287D" w:rsidRDefault="007937C0">
      <w:pPr>
        <w:spacing w:after="80"/>
      </w:pPr>
      <w:r>
        <w:rPr>
          <w:color w:val="1A1A18"/>
        </w:rPr>
        <w:t>To enter via LinkedIn, during the Promotion Period you must:</w:t>
      </w:r>
    </w:p>
    <w:p w14:paraId="5488C1A1" w14:textId="77777777" w:rsidR="007E287D" w:rsidRDefault="007937C0">
      <w:pPr>
        <w:pStyle w:val="ListParagraph"/>
        <w:numPr>
          <w:ilvl w:val="0"/>
          <w:numId w:val="2"/>
        </w:numPr>
        <w:spacing w:after="60"/>
      </w:pPr>
      <w:r>
        <w:rPr>
          <w:color w:val="1A1A18"/>
        </w:rPr>
        <w:t>Follow the Outside In LinkedIn company page; and</w:t>
      </w:r>
    </w:p>
    <w:p w14:paraId="50F26615" w14:textId="17DA5C3D" w:rsidR="00680326" w:rsidRPr="006E7619" w:rsidRDefault="00680326" w:rsidP="00680326">
      <w:pPr>
        <w:pStyle w:val="ListParagraph"/>
        <w:numPr>
          <w:ilvl w:val="0"/>
          <w:numId w:val="2"/>
        </w:numPr>
        <w:spacing w:after="60"/>
      </w:pPr>
      <w:r>
        <w:rPr>
          <w:color w:val="1A1A18"/>
        </w:rPr>
        <w:lastRenderedPageBreak/>
        <w:t>Tell us why your company would like some free greenery.</w:t>
      </w:r>
    </w:p>
    <w:p w14:paraId="7E431299" w14:textId="6FCD2A09" w:rsidR="00680326" w:rsidRDefault="00680326" w:rsidP="00680326">
      <w:pPr>
        <w:pStyle w:val="ListParagraph"/>
        <w:numPr>
          <w:ilvl w:val="0"/>
          <w:numId w:val="2"/>
        </w:numPr>
        <w:spacing w:after="60"/>
      </w:pPr>
      <w:r>
        <w:rPr>
          <w:b/>
          <w:bCs/>
          <w:color w:val="1A1A18"/>
        </w:rPr>
        <w:t xml:space="preserve">Bonus entry: </w:t>
      </w:r>
      <w:r>
        <w:rPr>
          <w:color w:val="1A1A18"/>
        </w:rPr>
        <w:t>Tag a company you think would also benefit from a free greenery custom fit-out</w:t>
      </w:r>
    </w:p>
    <w:p w14:paraId="5653C969" w14:textId="77777777" w:rsidR="007E287D" w:rsidRPr="007A0EC8" w:rsidRDefault="007937C0">
      <w:pPr>
        <w:pStyle w:val="ListParagraph"/>
        <w:numPr>
          <w:ilvl w:val="0"/>
          <w:numId w:val="2"/>
        </w:numPr>
        <w:spacing w:after="60"/>
      </w:pPr>
      <w:r>
        <w:rPr>
          <w:color w:val="1A1A18"/>
        </w:rPr>
        <w:t>Only one entry per business entity is permitted, regardless of the number of platforms entered on or the number of people at that business who submit entries.</w:t>
      </w:r>
    </w:p>
    <w:p w14:paraId="6762B176" w14:textId="77777777" w:rsidR="007E287D" w:rsidRDefault="007937C0">
      <w:pPr>
        <w:pStyle w:val="ListParagraph"/>
        <w:numPr>
          <w:ilvl w:val="0"/>
          <w:numId w:val="2"/>
        </w:numPr>
        <w:spacing w:after="60"/>
      </w:pPr>
      <w:r>
        <w:rPr>
          <w:color w:val="1A1A18"/>
        </w:rPr>
        <w:t>Outside In reserves the right to disqualify entries that do not comply with these Terms and Conditions, are incomplete, or are submitted by ineligible entrants.</w:t>
      </w:r>
    </w:p>
    <w:p w14:paraId="503EE06C" w14:textId="77777777" w:rsidR="007E287D" w:rsidRDefault="007937C0">
      <w:pPr>
        <w:pStyle w:val="ListParagraph"/>
        <w:numPr>
          <w:ilvl w:val="0"/>
          <w:numId w:val="2"/>
        </w:numPr>
        <w:spacing w:after="60"/>
      </w:pPr>
      <w:r>
        <w:rPr>
          <w:color w:val="1A1A18"/>
        </w:rPr>
        <w:t>Outside In is not responsible for entries that are late, lost, or incomplete due to technical failures, network issues, or platform outages.</w:t>
      </w:r>
    </w:p>
    <w:p w14:paraId="17345FEF" w14:textId="77777777" w:rsidR="007E287D" w:rsidRDefault="007E287D">
      <w:pPr>
        <w:spacing w:after="80"/>
      </w:pPr>
    </w:p>
    <w:p w14:paraId="4F511F5A" w14:textId="77777777" w:rsidR="007E287D" w:rsidRDefault="007937C0">
      <w:pPr>
        <w:pStyle w:val="Heading1"/>
        <w:pBdr>
          <w:bottom w:val="single" w:sz="4" w:space="4" w:color="DDDDDD"/>
        </w:pBdr>
      </w:pPr>
      <w:r>
        <w:t>4. The Prize</w:t>
      </w:r>
    </w:p>
    <w:p w14:paraId="762C9D21" w14:textId="77777777" w:rsidR="007E287D" w:rsidRDefault="007937C0">
      <w:pPr>
        <w:pStyle w:val="ListParagraph"/>
        <w:numPr>
          <w:ilvl w:val="0"/>
          <w:numId w:val="2"/>
        </w:numPr>
        <w:spacing w:after="60"/>
      </w:pPr>
      <w:r>
        <w:rPr>
          <w:color w:val="1A1A18"/>
        </w:rPr>
        <w:t>There are two (2) prizes available. Each prize consists of:</w:t>
      </w:r>
    </w:p>
    <w:p w14:paraId="2894E83C" w14:textId="77777777" w:rsidR="007E287D" w:rsidRDefault="007937C0">
      <w:pPr>
        <w:pStyle w:val="ListParagraph"/>
        <w:numPr>
          <w:ilvl w:val="0"/>
          <w:numId w:val="3"/>
        </w:numPr>
        <w:spacing w:after="40"/>
      </w:pPr>
      <w:r>
        <w:rPr>
          <w:color w:val="1A1A18"/>
        </w:rPr>
        <w:t>A complimentary consultation and biophilic design assessment</w:t>
      </w:r>
    </w:p>
    <w:p w14:paraId="74D8FC30" w14:textId="1410B6C5" w:rsidR="007E287D" w:rsidRDefault="007937C0" w:rsidP="00C24E72">
      <w:pPr>
        <w:pStyle w:val="ListParagraph"/>
        <w:numPr>
          <w:ilvl w:val="0"/>
          <w:numId w:val="3"/>
        </w:numPr>
        <w:spacing w:after="40"/>
      </w:pPr>
      <w:r>
        <w:rPr>
          <w:color w:val="1A1A18"/>
        </w:rPr>
        <w:t>A custom plant fit-out installation at the winner’s commercial premises (valued at AUD $10,000 inclusive of GST, including design, plants, installation, and 12 months maintenance)</w:t>
      </w:r>
    </w:p>
    <w:p w14:paraId="434FA07E" w14:textId="2637B51D" w:rsidR="007E287D" w:rsidRDefault="007937C0">
      <w:pPr>
        <w:pStyle w:val="ListParagraph"/>
        <w:numPr>
          <w:ilvl w:val="0"/>
          <w:numId w:val="2"/>
        </w:numPr>
        <w:spacing w:after="60"/>
      </w:pPr>
      <w:r>
        <w:rPr>
          <w:color w:val="1A1A18"/>
        </w:rPr>
        <w:t>The total prize pool is valued at up to AUD $20,000 (two prizes, each valued at up to AUD $10,000).</w:t>
      </w:r>
    </w:p>
    <w:p w14:paraId="60CCE0B5" w14:textId="77777777" w:rsidR="007E287D" w:rsidRDefault="007937C0">
      <w:pPr>
        <w:pStyle w:val="ListParagraph"/>
        <w:numPr>
          <w:ilvl w:val="0"/>
          <w:numId w:val="2"/>
        </w:numPr>
        <w:spacing w:after="60"/>
      </w:pPr>
      <w:r>
        <w:rPr>
          <w:color w:val="1A1A18"/>
        </w:rPr>
        <w:t>The prize is non-transferable, non-exchangeable, and cannot be redeemed for cash.</w:t>
      </w:r>
    </w:p>
    <w:p w14:paraId="2ED55EEA" w14:textId="77777777" w:rsidR="007E287D" w:rsidRDefault="007937C0">
      <w:pPr>
        <w:pStyle w:val="ListParagraph"/>
        <w:numPr>
          <w:ilvl w:val="0"/>
          <w:numId w:val="2"/>
        </w:numPr>
        <w:spacing w:after="60"/>
      </w:pPr>
      <w:r>
        <w:rPr>
          <w:color w:val="1A1A18"/>
        </w:rPr>
        <w:t>The final scope, design, and plant selection within each prize package is at the sole discretion of Outside In, based on the consultation and the suitability of the premises.</w:t>
      </w:r>
    </w:p>
    <w:p w14:paraId="4AA704B5" w14:textId="53B0D97F" w:rsidR="007E287D" w:rsidRDefault="007937C0">
      <w:pPr>
        <w:pStyle w:val="ListParagraph"/>
        <w:numPr>
          <w:ilvl w:val="0"/>
          <w:numId w:val="2"/>
        </w:numPr>
        <w:spacing w:after="60"/>
      </w:pPr>
      <w:r>
        <w:rPr>
          <w:color w:val="1A1A18"/>
        </w:rPr>
        <w:t>The prize will be fulfilled subject to the Outside In Terms of Trade, available at outsidein.com. By accepting the prize, winners agree to be bound by the Outside In Terms of Trade in relation to the Hired Product provided as part of the prize.</w:t>
      </w:r>
    </w:p>
    <w:p w14:paraId="046C7B75" w14:textId="77777777" w:rsidR="007E287D" w:rsidRDefault="007937C0">
      <w:pPr>
        <w:pStyle w:val="ListParagraph"/>
        <w:numPr>
          <w:ilvl w:val="0"/>
          <w:numId w:val="2"/>
        </w:numPr>
        <w:spacing w:after="60"/>
      </w:pPr>
      <w:r>
        <w:rPr>
          <w:color w:val="1A1A18"/>
        </w:rPr>
        <w:t>Outside In reserves the right to substitute the prize or any component of the prize with one of equal or greater value if the advertised prize becomes unavailable for any reason.</w:t>
      </w:r>
    </w:p>
    <w:p w14:paraId="50C8F9F7" w14:textId="77777777" w:rsidR="007E287D" w:rsidRDefault="007E287D">
      <w:pPr>
        <w:spacing w:after="80"/>
      </w:pPr>
    </w:p>
    <w:p w14:paraId="492A56FD" w14:textId="77777777" w:rsidR="007E287D" w:rsidRDefault="007937C0">
      <w:pPr>
        <w:pStyle w:val="Heading1"/>
        <w:pBdr>
          <w:bottom w:val="single" w:sz="4" w:space="4" w:color="DDDDDD"/>
        </w:pBdr>
      </w:pPr>
      <w:r>
        <w:t>5. Winner Selection</w:t>
      </w:r>
    </w:p>
    <w:p w14:paraId="78581514" w14:textId="460FA178" w:rsidR="007E287D" w:rsidRDefault="007937C0">
      <w:pPr>
        <w:pStyle w:val="ListParagraph"/>
        <w:numPr>
          <w:ilvl w:val="0"/>
          <w:numId w:val="2"/>
        </w:numPr>
        <w:spacing w:after="60"/>
      </w:pPr>
      <w:r>
        <w:rPr>
          <w:color w:val="1A1A18"/>
        </w:rPr>
        <w:t>This promotion is a skill-based promotion. Two (2) winners will be selected by a panel of Outside In judges from all eligible entries received during the Promotion Period. Entries will be assessed against the following criteria: (a) eligibility – the entrant’s premises meet the requirements set out in Section 2; (b) response quality – the clarity and genuine nature of their answer to why their company would like some free greenery; (c) brand alignment – the extent to which the entrant’s business aligns with Outside In’s brand and holds similar values; and (d) tag bonus – whether the entrant has tagged an eligible business in their entry, which will be treated as a bonus consideration. The judging panel’s decisions are final and binding.</w:t>
      </w:r>
    </w:p>
    <w:p w14:paraId="662D930E" w14:textId="77777777" w:rsidR="007E287D" w:rsidRDefault="007937C0">
      <w:pPr>
        <w:pStyle w:val="ListParagraph"/>
        <w:numPr>
          <w:ilvl w:val="0"/>
          <w:numId w:val="2"/>
        </w:numPr>
        <w:spacing w:after="60"/>
      </w:pPr>
      <w:r>
        <w:rPr>
          <w:color w:val="1A1A18"/>
        </w:rPr>
        <w:t>The judging panel will assess entries from both Instagram and LinkedIn together. Submitting an entry on both platforms does not increase the likelihood of winning; judges will identify and treat duplicate business entries as one.</w:t>
      </w:r>
    </w:p>
    <w:p w14:paraId="7D6F6469" w14:textId="73B9ECDF" w:rsidR="007E287D" w:rsidRDefault="007937C0">
      <w:pPr>
        <w:pStyle w:val="ListParagraph"/>
        <w:numPr>
          <w:ilvl w:val="0"/>
          <w:numId w:val="2"/>
        </w:numPr>
        <w:spacing w:after="60"/>
      </w:pPr>
      <w:r>
        <w:rPr>
          <w:color w:val="1A1A18"/>
        </w:rPr>
        <w:t>Judging will take place on or around 8–15 July 2026. Winners will be announced on 16 July 2026 via Outside In’s Instagram and LinkedIn pages.</w:t>
      </w:r>
    </w:p>
    <w:p w14:paraId="7D6F6470" w14:textId="09579493" w:rsidR="007E287D" w:rsidRDefault="007937C0">
      <w:pPr>
        <w:pStyle w:val="ListParagraph"/>
        <w:numPr>
          <w:ilvl w:val="0"/>
          <w:numId w:val="2"/>
        </w:numPr>
        <w:spacing w:after="60"/>
      </w:pPr>
      <w:r>
        <w:rPr>
          <w:color w:val="1A1A18"/>
        </w:rPr>
        <w:t>The two prizes may be awarded to two separate winning entrants, or to a winning entrant and a business they have tagged, at Outside In’s discretion. Where a selected winner has tagged another business in their entry, Outside In may award the second prize to that tagged business provided it meets all eligibility criteria in Section 2 (including being a commercial workspace – office, lobby, atrium, or reception – located in Sydney or Melbourne, and not a residential property or food &amp; beverage venue). If the tagged business is ineligible, or no tag has been made, the second prize will be awarded to the next highest-ranked eligible entrant as determined by the judging panel. Outside In will make reasonable efforts to contact any eligible tagged business directly via the platform on which they were tagged, and that business must respond within 10 business days of being contacted, or the prize will be offered to the next eligible entrant.</w:t>
      </w:r>
    </w:p>
    <w:p w14:paraId="356C18AA" w14:textId="77777777" w:rsidR="007E287D" w:rsidRDefault="007937C0">
      <w:pPr>
        <w:pStyle w:val="ListParagraph"/>
        <w:numPr>
          <w:ilvl w:val="0"/>
          <w:numId w:val="2"/>
        </w:numPr>
        <w:spacing w:after="60"/>
      </w:pPr>
      <w:r>
        <w:rPr>
          <w:color w:val="1A1A18"/>
        </w:rPr>
        <w:t>Winners will also be contacted directly via direct message on the platform through which they entered, or via email if provided.</w:t>
      </w:r>
    </w:p>
    <w:p w14:paraId="0EFB09CD" w14:textId="77777777" w:rsidR="007E287D" w:rsidRDefault="007937C0">
      <w:pPr>
        <w:pStyle w:val="ListParagraph"/>
        <w:numPr>
          <w:ilvl w:val="0"/>
          <w:numId w:val="2"/>
        </w:numPr>
        <w:spacing w:after="60"/>
      </w:pPr>
      <w:r>
        <w:rPr>
          <w:color w:val="1A1A18"/>
        </w:rPr>
        <w:t>If a selected winner cannot be contacted within 5 business days of the announcement, or if the winner is found to be ineligible, Outside In reserves the right to select an alternative winner.</w:t>
      </w:r>
    </w:p>
    <w:p w14:paraId="4FB3C15B" w14:textId="77777777" w:rsidR="007E287D" w:rsidRDefault="007937C0">
      <w:pPr>
        <w:pStyle w:val="ListParagraph"/>
        <w:numPr>
          <w:ilvl w:val="0"/>
          <w:numId w:val="2"/>
        </w:numPr>
        <w:spacing w:after="60"/>
      </w:pPr>
      <w:r>
        <w:rPr>
          <w:color w:val="1A1A18"/>
        </w:rPr>
        <w:t>Outside In's decision in relation to all aspects of this promotion is final. No correspondence will be entered into.</w:t>
      </w:r>
    </w:p>
    <w:p w14:paraId="3E0DAFA1" w14:textId="77777777" w:rsidR="007E287D" w:rsidRDefault="007E287D">
      <w:pPr>
        <w:spacing w:after="80"/>
      </w:pPr>
    </w:p>
    <w:p w14:paraId="2E1778B9" w14:textId="77777777" w:rsidR="007E287D" w:rsidRDefault="007937C0">
      <w:pPr>
        <w:pStyle w:val="Heading1"/>
        <w:pBdr>
          <w:bottom w:val="single" w:sz="4" w:space="4" w:color="DDDDDD"/>
        </w:pBdr>
      </w:pPr>
      <w:r>
        <w:lastRenderedPageBreak/>
        <w:t>6. Prize Redemption</w:t>
      </w:r>
    </w:p>
    <w:p w14:paraId="557F24C0" w14:textId="77777777" w:rsidR="007E287D" w:rsidRDefault="007937C0">
      <w:pPr>
        <w:pStyle w:val="ListParagraph"/>
        <w:numPr>
          <w:ilvl w:val="0"/>
          <w:numId w:val="2"/>
        </w:numPr>
        <w:spacing w:after="60"/>
      </w:pPr>
      <w:r>
        <w:rPr>
          <w:color w:val="1A1A18"/>
        </w:rPr>
        <w:t>Winners must respond to Outside In’s contact within 10 business days of being notified, or the prize will be forfeited and an alternative winner may be selected.</w:t>
      </w:r>
    </w:p>
    <w:p w14:paraId="09B1C7E6" w14:textId="77777777" w:rsidR="007E287D" w:rsidRDefault="007937C0">
      <w:pPr>
        <w:pStyle w:val="ListParagraph"/>
        <w:numPr>
          <w:ilvl w:val="0"/>
          <w:numId w:val="2"/>
        </w:numPr>
        <w:spacing w:after="60"/>
      </w:pPr>
      <w:r>
        <w:rPr>
          <w:color w:val="1A1A18"/>
        </w:rPr>
        <w:t>Installation timing will be agreed between Outside In and each winner. Outside In will use reasonable efforts to complete installation within 60 days of each winner being confirmed.</w:t>
      </w:r>
    </w:p>
    <w:p w14:paraId="044E767C" w14:textId="77777777" w:rsidR="007E287D" w:rsidRDefault="007937C0">
      <w:pPr>
        <w:pStyle w:val="ListParagraph"/>
        <w:numPr>
          <w:ilvl w:val="0"/>
          <w:numId w:val="2"/>
        </w:numPr>
        <w:spacing w:after="60"/>
      </w:pPr>
      <w:r>
        <w:rPr>
          <w:color w:val="1A1A18"/>
        </w:rPr>
        <w:t>Each prize is subject to the premises being suitable for installation at Outside In’s assessment. If the premises are deemed unsuitable due to restricted site access or an unsafe location, the winner may nominate an alternative commercial space to receive the prize in their place. If no suitable alternative is nominated within 10 business days, the prize will be forfeited.</w:t>
      </w:r>
    </w:p>
    <w:p w14:paraId="512421CD" w14:textId="77777777" w:rsidR="007E287D" w:rsidRDefault="007E287D">
      <w:pPr>
        <w:spacing w:after="80"/>
      </w:pPr>
    </w:p>
    <w:p w14:paraId="72319C7F" w14:textId="77777777" w:rsidR="007E287D" w:rsidRDefault="007937C0">
      <w:pPr>
        <w:pStyle w:val="Heading1"/>
        <w:pBdr>
          <w:bottom w:val="single" w:sz="4" w:space="4" w:color="DDDDDD"/>
        </w:pBdr>
      </w:pPr>
      <w:r>
        <w:t>7. Privacy</w:t>
      </w:r>
    </w:p>
    <w:p w14:paraId="744DAAF8" w14:textId="77777777" w:rsidR="007E287D" w:rsidRDefault="007937C0">
      <w:pPr>
        <w:pStyle w:val="ListParagraph"/>
        <w:numPr>
          <w:ilvl w:val="0"/>
          <w:numId w:val="2"/>
        </w:numPr>
        <w:spacing w:after="60"/>
      </w:pPr>
      <w:r>
        <w:rPr>
          <w:color w:val="1A1A18"/>
        </w:rPr>
        <w:t>By entering this promotion, entrants consent to Outside In collecting, using, and storing their personal information for the purposes of administering this promotion and contacting winners. Entry into this promotion does not constitute consent to receive marketing communications.</w:t>
      </w:r>
    </w:p>
    <w:p w14:paraId="744DAAF9" w14:textId="3035F1EC" w:rsidR="007E287D" w:rsidRDefault="007937C0">
      <w:pPr>
        <w:pStyle w:val="ListParagraph"/>
        <w:numPr>
          <w:ilvl w:val="0"/>
          <w:numId w:val="2"/>
        </w:numPr>
        <w:spacing w:after="60"/>
      </w:pPr>
      <w:r>
        <w:rPr>
          <w:color w:val="1A1A18"/>
        </w:rPr>
        <w:t>Entrants who wish to receive marketing communications from Outside In may separately opt in by following the prompts provided at the time of entry. This opt-in is entirely voluntary and is not a condition of entering or winning the promotion. Entrants may withdraw their consent at any time by contacting Outside In at hello@outsidein.com.</w:t>
      </w:r>
    </w:p>
    <w:p w14:paraId="62A4EF97" w14:textId="77777777" w:rsidR="007E287D" w:rsidRDefault="007937C0">
      <w:pPr>
        <w:pStyle w:val="ListParagraph"/>
        <w:numPr>
          <w:ilvl w:val="0"/>
          <w:numId w:val="2"/>
        </w:numPr>
        <w:spacing w:after="60"/>
      </w:pPr>
      <w:r>
        <w:rPr>
          <w:color w:val="1A1A18"/>
        </w:rPr>
        <w:t>Outside In handles personal information in accordance with the Australian Privacy Act 1988 (Cth) and the New Zealand Privacy Act 2020.</w:t>
      </w:r>
    </w:p>
    <w:p w14:paraId="6C886BAA" w14:textId="77777777" w:rsidR="007E287D" w:rsidRDefault="007937C0">
      <w:pPr>
        <w:pStyle w:val="ListParagraph"/>
        <w:numPr>
          <w:ilvl w:val="0"/>
          <w:numId w:val="2"/>
        </w:numPr>
        <w:spacing w:after="60"/>
      </w:pPr>
      <w:r>
        <w:rPr>
          <w:color w:val="1A1A18"/>
        </w:rPr>
        <w:t>Outside In will not sell or share entrants' personal information with third parties except as required to administer this promotion.</w:t>
      </w:r>
    </w:p>
    <w:p w14:paraId="4897439B" w14:textId="26BD75B7" w:rsidR="007E287D" w:rsidRDefault="007937C0">
      <w:pPr>
        <w:pStyle w:val="ListParagraph"/>
        <w:numPr>
          <w:ilvl w:val="0"/>
          <w:numId w:val="2"/>
        </w:numPr>
        <w:spacing w:after="60"/>
      </w:pPr>
      <w:r>
        <w:rPr>
          <w:color w:val="1A1A18"/>
        </w:rPr>
        <w:t>Entrants may request access to or correction of their personal information by contacting Outside In at hello@outsidein.com</w:t>
      </w:r>
    </w:p>
    <w:p w14:paraId="6E096C0B" w14:textId="77777777" w:rsidR="007E287D" w:rsidRDefault="007E287D">
      <w:pPr>
        <w:spacing w:after="80"/>
      </w:pPr>
    </w:p>
    <w:p w14:paraId="7A82E0EC" w14:textId="77777777" w:rsidR="007E287D" w:rsidRDefault="007937C0">
      <w:pPr>
        <w:pStyle w:val="Heading1"/>
        <w:pBdr>
          <w:bottom w:val="single" w:sz="4" w:space="4" w:color="DDDDDD"/>
        </w:pBdr>
      </w:pPr>
      <w:r>
        <w:t>8. Publicity</w:t>
      </w:r>
    </w:p>
    <w:p w14:paraId="09FBB28D" w14:textId="77777777" w:rsidR="007E287D" w:rsidRDefault="007937C0">
      <w:pPr>
        <w:pStyle w:val="ListParagraph"/>
        <w:numPr>
          <w:ilvl w:val="0"/>
          <w:numId w:val="2"/>
        </w:numPr>
        <w:spacing w:after="60"/>
      </w:pPr>
      <w:r>
        <w:rPr>
          <w:color w:val="1A1A18"/>
        </w:rPr>
        <w:t>By accepting a prize, winners consent to Outside In using their name, business name, likeness, and images of the installed fit-out for promotional and marketing purposes across Outside In’s website, social media channels, and other marketing materials, without additional compensation.</w:t>
      </w:r>
    </w:p>
    <w:p w14:paraId="17FD8598" w14:textId="77777777" w:rsidR="007E287D" w:rsidRDefault="007937C0">
      <w:pPr>
        <w:pStyle w:val="ListParagraph"/>
        <w:numPr>
          <w:ilvl w:val="0"/>
          <w:numId w:val="2"/>
        </w:numPr>
        <w:spacing w:after="60"/>
      </w:pPr>
      <w:r>
        <w:rPr>
          <w:color w:val="1A1A18"/>
        </w:rPr>
        <w:t>Winners may be asked to participate in post-installation photography. Participation is encouraged but not mandatory.</w:t>
      </w:r>
    </w:p>
    <w:p w14:paraId="73FADECC" w14:textId="77777777" w:rsidR="007E287D" w:rsidRDefault="007E287D">
      <w:pPr>
        <w:spacing w:after="80"/>
      </w:pPr>
    </w:p>
    <w:p w14:paraId="7A423C5B" w14:textId="77777777" w:rsidR="007E287D" w:rsidRDefault="007937C0">
      <w:pPr>
        <w:pStyle w:val="Heading1"/>
        <w:pBdr>
          <w:bottom w:val="single" w:sz="4" w:space="4" w:color="DDDDDD"/>
        </w:pBdr>
      </w:pPr>
      <w:r>
        <w:t>9. General Conditions</w:t>
      </w:r>
    </w:p>
    <w:p w14:paraId="5A125FD3" w14:textId="77777777" w:rsidR="007E287D" w:rsidRDefault="007937C0">
      <w:pPr>
        <w:pStyle w:val="ListParagraph"/>
        <w:numPr>
          <w:ilvl w:val="0"/>
          <w:numId w:val="2"/>
        </w:numPr>
        <w:spacing w:after="60"/>
      </w:pPr>
      <w:r>
        <w:rPr>
          <w:color w:val="1A1A18"/>
        </w:rPr>
        <w:t>Outside In reserves the right to cancel, suspend, or modify this promotion at any time if it believes the promotion has been compromised by fraud, technical failure, or any other cause beyond its reasonable control, subject to any relevant regulatory requirements.</w:t>
      </w:r>
    </w:p>
    <w:p w14:paraId="0DF309BB" w14:textId="77777777" w:rsidR="007E287D" w:rsidRDefault="007937C0">
      <w:pPr>
        <w:pStyle w:val="ListParagraph"/>
        <w:numPr>
          <w:ilvl w:val="0"/>
          <w:numId w:val="2"/>
        </w:numPr>
        <w:spacing w:after="60"/>
      </w:pPr>
      <w:r>
        <w:rPr>
          <w:color w:val="1A1A18"/>
        </w:rPr>
        <w:t>Outside In is not liable for any loss, damage, or injury suffered by an entrant in connection with this promotion, except as required by law (including the Australian Consumer Law).</w:t>
      </w:r>
    </w:p>
    <w:p w14:paraId="3FC909E0" w14:textId="77777777" w:rsidR="007E287D" w:rsidRDefault="007937C0">
      <w:pPr>
        <w:pStyle w:val="ListParagraph"/>
        <w:numPr>
          <w:ilvl w:val="0"/>
          <w:numId w:val="2"/>
        </w:numPr>
        <w:spacing w:after="60"/>
      </w:pPr>
      <w:r>
        <w:rPr>
          <w:color w:val="1A1A18"/>
        </w:rPr>
        <w:t>These Terms and Conditions are governed by the laws of New South Wales, Australia.</w:t>
      </w:r>
    </w:p>
    <w:p w14:paraId="1E8CA008" w14:textId="77777777" w:rsidR="007E287D" w:rsidRDefault="007E287D">
      <w:pPr>
        <w:spacing w:after="80"/>
      </w:pPr>
    </w:p>
    <w:p w14:paraId="13E41B97" w14:textId="77777777" w:rsidR="007E287D" w:rsidRDefault="007937C0">
      <w:pPr>
        <w:pStyle w:val="Heading1"/>
        <w:pBdr>
          <w:bottom w:val="single" w:sz="4" w:space="4" w:color="DDDDDD"/>
        </w:pBdr>
      </w:pPr>
      <w:r>
        <w:t>10. Platform Disclaimers</w:t>
      </w:r>
    </w:p>
    <w:p w14:paraId="31032AAD" w14:textId="77777777" w:rsidR="007E287D" w:rsidRDefault="007937C0">
      <w:pPr>
        <w:pStyle w:val="Heading2"/>
      </w:pPr>
      <w:r>
        <w:t>Instagram</w:t>
      </w:r>
    </w:p>
    <w:p w14:paraId="6188F8E0" w14:textId="77777777" w:rsidR="007E287D" w:rsidRDefault="007937C0">
      <w:pPr>
        <w:spacing w:after="80"/>
      </w:pPr>
      <w:r>
        <w:rPr>
          <w:color w:val="1A1A18"/>
        </w:rPr>
        <w:t>This promotion is in no way sponsored, endorsed, administered by, or associated with Instagram or Meta Platforms, Inc. By entering, each entrant releases Instagram and Meta Platforms, Inc. from any and all liability in connection with this promotion. Any questions or issues relating to this promotion should be directed to Outside In, not to Instagram or Meta.</w:t>
      </w:r>
    </w:p>
    <w:p w14:paraId="5EC094E5" w14:textId="77777777" w:rsidR="007E287D" w:rsidRDefault="007E287D">
      <w:pPr>
        <w:spacing w:after="80"/>
      </w:pPr>
    </w:p>
    <w:p w14:paraId="1D1D0822" w14:textId="77777777" w:rsidR="007E287D" w:rsidRDefault="007937C0">
      <w:pPr>
        <w:pStyle w:val="Heading2"/>
      </w:pPr>
      <w:r>
        <w:lastRenderedPageBreak/>
        <w:t>LinkedIn</w:t>
      </w:r>
    </w:p>
    <w:p w14:paraId="7DCDCC40" w14:textId="77777777" w:rsidR="007E287D" w:rsidRDefault="007937C0">
      <w:pPr>
        <w:spacing w:after="80"/>
      </w:pPr>
      <w:r>
        <w:rPr>
          <w:color w:val="1A1A18"/>
        </w:rPr>
        <w:t>This promotion is in no way sponsored, endorsed, administered by, or associated with LinkedIn Corporation. By entering, each entrant releases LinkedIn Corporation from any and all liability in connection with this promotion. Any questions or issues relating to this promotion should be directed to Outside In, not to LinkedIn.</w:t>
      </w:r>
    </w:p>
    <w:p w14:paraId="5B21B387" w14:textId="77777777" w:rsidR="007E287D" w:rsidRDefault="007E287D">
      <w:pPr>
        <w:spacing w:after="80"/>
      </w:pPr>
    </w:p>
    <w:p w14:paraId="36F11AAF" w14:textId="77777777" w:rsidR="007E287D" w:rsidRDefault="007937C0">
      <w:pPr>
        <w:pStyle w:val="Heading1"/>
        <w:pBdr>
          <w:bottom w:val="single" w:sz="4" w:space="4" w:color="DDDDDD"/>
        </w:pBdr>
      </w:pPr>
      <w:r>
        <w:t>11. Regulatory Notice</w:t>
      </w:r>
    </w:p>
    <w:p w14:paraId="5A9980D7" w14:textId="77777777" w:rsidR="007E287D" w:rsidRDefault="007937C0">
      <w:pPr>
        <w:pStyle w:val="ListParagraph"/>
        <w:numPr>
          <w:ilvl w:val="0"/>
          <w:numId w:val="2"/>
        </w:numPr>
        <w:spacing w:after="60"/>
      </w:pPr>
      <w:r>
        <w:rPr>
          <w:color w:val="1A1A18"/>
        </w:rPr>
        <w:t>This promotion is a skill-based trade promotion. Outside In has structured the winner selection process based on judged merit to comply with applicable Australian state regulations. No trade promotion gaming authority permit is required in New South Wales or Victoria for a skill-based promotion.</w:t>
      </w:r>
    </w:p>
    <w:p w14:paraId="4DF0AD11" w14:textId="77777777" w:rsidR="007E287D" w:rsidRDefault="007937C0">
      <w:pPr>
        <w:pStyle w:val="ListParagraph"/>
        <w:numPr>
          <w:ilvl w:val="0"/>
          <w:numId w:val="2"/>
        </w:numPr>
        <w:spacing w:after="60"/>
      </w:pPr>
      <w:r>
        <w:rPr>
          <w:color w:val="1A1A18"/>
        </w:rPr>
        <w:t>NSW: As this is a skill-based promotion, no trade promotion gaming authority permit is required under New South Wales law.</w:t>
      </w:r>
    </w:p>
    <w:p w14:paraId="252C53C6" w14:textId="77777777" w:rsidR="007E287D" w:rsidRDefault="007937C0">
      <w:pPr>
        <w:pStyle w:val="ListParagraph"/>
        <w:numPr>
          <w:ilvl w:val="0"/>
          <w:numId w:val="2"/>
        </w:numPr>
        <w:spacing w:after="60"/>
      </w:pPr>
      <w:r>
        <w:rPr>
          <w:color w:val="1A1A18"/>
        </w:rPr>
        <w:t>Victoria: No trade promotion permit is required for this promotion under Victorian law.</w:t>
      </w:r>
    </w:p>
    <w:p w14:paraId="30968A4E" w14:textId="77777777" w:rsidR="007E287D" w:rsidRDefault="007937C0">
      <w:pPr>
        <w:pStyle w:val="ListParagraph"/>
        <w:numPr>
          <w:ilvl w:val="0"/>
          <w:numId w:val="2"/>
        </w:numPr>
        <w:spacing w:after="60"/>
      </w:pPr>
      <w:r>
        <w:rPr>
          <w:color w:val="1A1A18"/>
        </w:rPr>
        <w:t>Entrants are responsible for any applicable taxes on prizes received.</w:t>
      </w:r>
    </w:p>
    <w:p w14:paraId="1A448ECC" w14:textId="77777777" w:rsidR="007E287D" w:rsidRDefault="007E287D">
      <w:pPr>
        <w:spacing w:after="80"/>
      </w:pPr>
    </w:p>
    <w:p w14:paraId="53245ED9" w14:textId="77777777" w:rsidR="007E287D" w:rsidRDefault="007937C0">
      <w:pPr>
        <w:pStyle w:val="Heading1"/>
        <w:pBdr>
          <w:bottom w:val="single" w:sz="4" w:space="4" w:color="DDDDDD"/>
        </w:pBdr>
      </w:pPr>
      <w:r>
        <w:t>12. Client Referral Incentive</w:t>
      </w:r>
    </w:p>
    <w:p w14:paraId="53245EDA" w14:textId="77777777" w:rsidR="007E287D" w:rsidRDefault="007937C0">
      <w:pPr>
        <w:spacing w:after="60"/>
      </w:pPr>
      <w:r>
        <w:rPr>
          <w:color w:val="1A1A18"/>
        </w:rPr>
        <w:t>Existing Outside In clients based in New Zealand who refer a Sydney or Melbourne business to this promotion may be eligible to receive a NZD $500 Prezzie card, subject to the following conditions: (a) the referred business must enter the promotion during the Promotion Period; (b) the referred business must be selected as a prize winner; (c) the referring client must be an existing Outside In client at the time the referred business is announced as a winner; and (d) the referral must be confirmed by the winning business directly to Outside In when contacted following the winner announcement. Outside In’s determination of eligible referrals is final. The referral incentive is separate from the promotion prize and is not transferable or redeemable for cash.</w:t>
      </w:r>
    </w:p>
    <w:p w14:paraId="1A448EBB" w14:textId="77777777" w:rsidR="007E287D" w:rsidRDefault="007E287D">
      <w:pPr>
        <w:spacing w:after="80"/>
      </w:pPr>
    </w:p>
    <w:p w14:paraId="53245ED8" w14:textId="77777777" w:rsidR="007E287D" w:rsidRDefault="007937C0">
      <w:pPr>
        <w:pStyle w:val="Heading1"/>
        <w:pBdr>
          <w:bottom w:val="single" w:sz="4" w:space="4" w:color="DDDDDD"/>
        </w:pBdr>
      </w:pPr>
      <w:r>
        <w:t>13. Contact</w:t>
      </w:r>
    </w:p>
    <w:p w14:paraId="3557662D" w14:textId="77777777" w:rsidR="007E287D" w:rsidRDefault="007937C0">
      <w:pPr>
        <w:spacing w:after="80"/>
      </w:pPr>
      <w:r>
        <w:rPr>
          <w:color w:val="1A1A18"/>
        </w:rPr>
        <w:t>For questions about this promotion, contact Outside In at:</w:t>
      </w:r>
    </w:p>
    <w:p w14:paraId="74F7A0CA" w14:textId="77777777" w:rsidR="007E287D" w:rsidRDefault="007E287D">
      <w:pPr>
        <w:spacing w:after="40"/>
      </w:pPr>
    </w:p>
    <w:p w14:paraId="5AE05A6B" w14:textId="54348FA6" w:rsidR="007E287D" w:rsidRDefault="007937C0">
      <w:pPr>
        <w:spacing w:after="40"/>
      </w:pPr>
      <w:r>
        <w:rPr>
          <w:b/>
          <w:bCs/>
          <w:color w:val="888880"/>
        </w:rPr>
        <w:t xml:space="preserve">Email: </w:t>
      </w:r>
      <w:r>
        <w:rPr>
          <w:color w:val="1A1A18"/>
        </w:rPr>
        <w:t>hello@outsidein.com</w:t>
      </w:r>
    </w:p>
    <w:p w14:paraId="6BF9B095" w14:textId="37E939E9" w:rsidR="007E287D" w:rsidRDefault="007937C0">
      <w:pPr>
        <w:spacing w:after="40"/>
      </w:pPr>
      <w:r>
        <w:rPr>
          <w:b/>
          <w:bCs/>
          <w:color w:val="888880"/>
        </w:rPr>
        <w:t xml:space="preserve">Website: </w:t>
      </w:r>
      <w:r>
        <w:rPr>
          <w:color w:val="1A1A18"/>
        </w:rPr>
        <w:t>outsidein.com</w:t>
      </w:r>
    </w:p>
    <w:p w14:paraId="64F82BAE" w14:textId="77777777" w:rsidR="007E287D" w:rsidRDefault="007E287D">
      <w:pPr>
        <w:spacing w:after="160"/>
      </w:pPr>
    </w:p>
    <w:p w14:paraId="1FB08D40" w14:textId="79DE92A1" w:rsidR="007E287D" w:rsidRDefault="007937C0">
      <w:pPr>
        <w:pBdr>
          <w:top w:val="single" w:sz="4" w:space="6" w:color="DDDDDD"/>
        </w:pBdr>
        <w:spacing w:before="80"/>
      </w:pPr>
      <w:r>
        <w:rPr>
          <w:i/>
          <w:iCs/>
          <w:color w:val="888880"/>
          <w:sz w:val="18"/>
          <w:szCs w:val="18"/>
        </w:rPr>
        <w:t>These Terms and Conditions were last updated: June 2026. Outside In reserves the right to amend these Terms and Conditions. Any amendments will be published at outsidein.com</w:t>
      </w:r>
    </w:p>
    <w:sectPr w:rsidR="007E287D">
      <w:headerReference w:type="default" r:id="rId10"/>
      <w:footerReference w:type="default" r:id="rId1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8732" w14:textId="77777777" w:rsidR="00D7076E" w:rsidRDefault="00D7076E">
      <w:r>
        <w:separator/>
      </w:r>
    </w:p>
  </w:endnote>
  <w:endnote w:type="continuationSeparator" w:id="0">
    <w:p w14:paraId="2E314959" w14:textId="77777777" w:rsidR="00D7076E" w:rsidRDefault="00D7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8EDC" w14:textId="7904D6A0" w:rsidR="007E287D" w:rsidRDefault="007937C0">
    <w:pPr>
      <w:pBdr>
        <w:top w:val="single" w:sz="4" w:space="4" w:color="DDDDDD"/>
      </w:pBdr>
      <w:spacing w:before="60"/>
    </w:pPr>
    <w:r>
      <w:rPr>
        <w:color w:val="888880"/>
        <w:sz w:val="16"/>
        <w:szCs w:val="16"/>
      </w:rPr>
      <w:t xml:space="preserve">Outside In (NZ) Ltd trading as Outside </w:t>
    </w:r>
    <w:proofErr w:type="gramStart"/>
    <w:r>
      <w:rPr>
        <w:color w:val="888880"/>
        <w:sz w:val="16"/>
        <w:szCs w:val="16"/>
      </w:rPr>
      <w:t>In  |</w:t>
    </w:r>
    <w:proofErr w:type="gramEnd"/>
    <w:r>
      <w:rPr>
        <w:color w:val="888880"/>
        <w:sz w:val="16"/>
        <w:szCs w:val="16"/>
      </w:rPr>
      <w:t xml:space="preserve">  </w:t>
    </w:r>
    <w:proofErr w:type="gramStart"/>
    <w:r>
      <w:rPr>
        <w:color w:val="888880"/>
        <w:sz w:val="16"/>
        <w:szCs w:val="16"/>
      </w:rPr>
      <w:t>outsidein.</w:t>
    </w:r>
    <w:r w:rsidR="00C34CCA">
      <w:rPr>
        <w:color w:val="888880"/>
        <w:sz w:val="16"/>
        <w:szCs w:val="16"/>
      </w:rPr>
      <w:t>com</w:t>
    </w:r>
    <w:r>
      <w:rPr>
        <w:color w:val="888880"/>
        <w:sz w:val="16"/>
        <w:szCs w:val="16"/>
      </w:rPr>
      <w:t xml:space="preserve">  |</w:t>
    </w:r>
    <w:proofErr w:type="gramEnd"/>
    <w:r>
      <w:rPr>
        <w:color w:val="888880"/>
        <w:sz w:val="16"/>
        <w:szCs w:val="16"/>
      </w:rPr>
      <w:t xml:space="preserve">  Page </w:t>
    </w:r>
    <w:r>
      <w:rPr>
        <w:color w:val="888880"/>
        <w:sz w:val="16"/>
        <w:szCs w:val="16"/>
      </w:rPr>
      <w:fldChar w:fldCharType="begin"/>
    </w:r>
    <w:r>
      <w:rPr>
        <w:color w:val="888880"/>
        <w:sz w:val="16"/>
        <w:szCs w:val="16"/>
      </w:rPr>
      <w:instrText>PAGE</w:instrText>
    </w:r>
    <w:r>
      <w:rPr>
        <w:color w:val="888880"/>
        <w:sz w:val="16"/>
        <w:szCs w:val="16"/>
      </w:rPr>
      <w:fldChar w:fldCharType="separate"/>
    </w:r>
    <w:r w:rsidR="0087549F">
      <w:rPr>
        <w:noProof/>
        <w:color w:val="888880"/>
        <w:sz w:val="16"/>
        <w:szCs w:val="16"/>
      </w:rPr>
      <w:t>1</w:t>
    </w:r>
    <w:r>
      <w:rPr>
        <w:color w:val="888880"/>
        <w:sz w:val="16"/>
        <w:szCs w:val="16"/>
      </w:rPr>
      <w:fldChar w:fldCharType="end"/>
    </w:r>
    <w:r>
      <w:rPr>
        <w:color w:val="888880"/>
        <w:sz w:val="16"/>
        <w:szCs w:val="16"/>
      </w:rPr>
      <w:t xml:space="preserve"> of </w:t>
    </w:r>
    <w:r>
      <w:rPr>
        <w:color w:val="888880"/>
        <w:sz w:val="16"/>
        <w:szCs w:val="16"/>
      </w:rPr>
      <w:fldChar w:fldCharType="begin"/>
    </w:r>
    <w:r>
      <w:rPr>
        <w:color w:val="888880"/>
        <w:sz w:val="16"/>
        <w:szCs w:val="16"/>
      </w:rPr>
      <w:instrText>NUMPAGES</w:instrText>
    </w:r>
    <w:r>
      <w:rPr>
        <w:color w:val="888880"/>
        <w:sz w:val="16"/>
        <w:szCs w:val="16"/>
      </w:rPr>
      <w:fldChar w:fldCharType="separate"/>
    </w:r>
    <w:r w:rsidR="0087549F">
      <w:rPr>
        <w:noProof/>
        <w:color w:val="888880"/>
        <w:sz w:val="16"/>
        <w:szCs w:val="16"/>
      </w:rPr>
      <w:t>2</w:t>
    </w:r>
    <w:r>
      <w:rPr>
        <w:color w:val="8888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08FD" w14:textId="77777777" w:rsidR="00D7076E" w:rsidRDefault="00D7076E">
      <w:r>
        <w:separator/>
      </w:r>
    </w:p>
  </w:footnote>
  <w:footnote w:type="continuationSeparator" w:id="0">
    <w:p w14:paraId="44C8EA35" w14:textId="77777777" w:rsidR="00D7076E" w:rsidRDefault="00D7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A344" w14:textId="4CF72442" w:rsidR="007E287D" w:rsidRDefault="007937C0">
    <w:pPr>
      <w:pBdr>
        <w:bottom w:val="single" w:sz="4" w:space="4" w:color="DDDDDD"/>
      </w:pBdr>
      <w:spacing w:after="80"/>
    </w:pPr>
    <w:r>
      <w:rPr>
        <w:color w:val="888880"/>
        <w:sz w:val="18"/>
        <w:szCs w:val="18"/>
      </w:rPr>
      <w:t xml:space="preserve">Outside In — </w:t>
    </w:r>
    <w:r w:rsidR="00135F6B" w:rsidRPr="00135F6B">
      <w:rPr>
        <w:color w:val="888880"/>
        <w:sz w:val="18"/>
        <w:szCs w:val="18"/>
      </w:rPr>
      <w:t xml:space="preserve">Australia Launch Giveaway | Win a full greenery fit-out for your office </w:t>
    </w:r>
    <w:r>
      <w:rPr>
        <w:color w:val="888880"/>
        <w:sz w:val="18"/>
        <w:szCs w:val="18"/>
      </w:rPr>
      <w:t>— Official 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5786D"/>
    <w:multiLevelType w:val="hybridMultilevel"/>
    <w:tmpl w:val="92344676"/>
    <w:lvl w:ilvl="0" w:tplc="9288FA3A">
      <w:start w:val="1"/>
      <w:numFmt w:val="bullet"/>
      <w:lvlText w:val="●"/>
      <w:lvlJc w:val="left"/>
      <w:pPr>
        <w:ind w:left="720" w:hanging="360"/>
      </w:pPr>
    </w:lvl>
    <w:lvl w:ilvl="1" w:tplc="42CE6464">
      <w:start w:val="1"/>
      <w:numFmt w:val="bullet"/>
      <w:lvlText w:val="○"/>
      <w:lvlJc w:val="left"/>
      <w:pPr>
        <w:ind w:left="1440" w:hanging="360"/>
      </w:pPr>
    </w:lvl>
    <w:lvl w:ilvl="2" w:tplc="A97467BC">
      <w:start w:val="1"/>
      <w:numFmt w:val="bullet"/>
      <w:lvlText w:val="■"/>
      <w:lvlJc w:val="left"/>
      <w:pPr>
        <w:ind w:left="2160" w:hanging="360"/>
      </w:pPr>
    </w:lvl>
    <w:lvl w:ilvl="3" w:tplc="0380A9E8">
      <w:start w:val="1"/>
      <w:numFmt w:val="bullet"/>
      <w:lvlText w:val="●"/>
      <w:lvlJc w:val="left"/>
      <w:pPr>
        <w:ind w:left="2880" w:hanging="360"/>
      </w:pPr>
    </w:lvl>
    <w:lvl w:ilvl="4" w:tplc="A69E80FC">
      <w:start w:val="1"/>
      <w:numFmt w:val="bullet"/>
      <w:lvlText w:val="○"/>
      <w:lvlJc w:val="left"/>
      <w:pPr>
        <w:ind w:left="3600" w:hanging="360"/>
      </w:pPr>
    </w:lvl>
    <w:lvl w:ilvl="5" w:tplc="BFCA3572">
      <w:start w:val="1"/>
      <w:numFmt w:val="bullet"/>
      <w:lvlText w:val="■"/>
      <w:lvlJc w:val="left"/>
      <w:pPr>
        <w:ind w:left="4320" w:hanging="360"/>
      </w:pPr>
    </w:lvl>
    <w:lvl w:ilvl="6" w:tplc="E65040D0">
      <w:start w:val="1"/>
      <w:numFmt w:val="bullet"/>
      <w:lvlText w:val="●"/>
      <w:lvlJc w:val="left"/>
      <w:pPr>
        <w:ind w:left="5040" w:hanging="360"/>
      </w:pPr>
    </w:lvl>
    <w:lvl w:ilvl="7" w:tplc="C070F8F0">
      <w:start w:val="1"/>
      <w:numFmt w:val="bullet"/>
      <w:lvlText w:val="●"/>
      <w:lvlJc w:val="left"/>
      <w:pPr>
        <w:ind w:left="5760" w:hanging="360"/>
      </w:pPr>
    </w:lvl>
    <w:lvl w:ilvl="8" w:tplc="C0BC65BA">
      <w:start w:val="1"/>
      <w:numFmt w:val="bullet"/>
      <w:lvlText w:val="●"/>
      <w:lvlJc w:val="left"/>
      <w:pPr>
        <w:ind w:left="6480" w:hanging="360"/>
      </w:pPr>
    </w:lvl>
  </w:abstractNum>
  <w:abstractNum w:abstractNumId="1" w15:restartNumberingAfterBreak="0">
    <w:nsid w:val="519B69C2"/>
    <w:multiLevelType w:val="multilevel"/>
    <w:tmpl w:val="BEFECF82"/>
    <w:lvl w:ilvl="0">
      <w:start w:val="1"/>
      <w:numFmt w:val="decimal"/>
      <w:lvlText w:val="%1."/>
      <w:lvlJc w:val="left"/>
      <w:pPr>
        <w:ind w:left="540" w:hanging="360"/>
      </w:pPr>
    </w:lvl>
    <w:lvl w:ilvl="1">
      <w:start w:val="1"/>
      <w:numFmt w:val="decimal"/>
      <w:lvlText w:val="%1.%2"/>
      <w:lvlJc w:val="left"/>
      <w:pPr>
        <w:ind w:left="1080" w:hanging="5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DE709E"/>
    <w:multiLevelType w:val="hybridMultilevel"/>
    <w:tmpl w:val="3CC481D4"/>
    <w:lvl w:ilvl="0" w:tplc="3750869A">
      <w:start w:val="1"/>
      <w:numFmt w:val="bullet"/>
      <w:lvlText w:val="•"/>
      <w:lvlJc w:val="left"/>
      <w:pPr>
        <w:ind w:left="720" w:hanging="360"/>
      </w:pPr>
    </w:lvl>
    <w:lvl w:ilvl="1" w:tplc="446AE998">
      <w:numFmt w:val="decimal"/>
      <w:lvlText w:val=""/>
      <w:lvlJc w:val="left"/>
    </w:lvl>
    <w:lvl w:ilvl="2" w:tplc="272893F2">
      <w:numFmt w:val="decimal"/>
      <w:lvlText w:val=""/>
      <w:lvlJc w:val="left"/>
    </w:lvl>
    <w:lvl w:ilvl="3" w:tplc="514412F2">
      <w:numFmt w:val="decimal"/>
      <w:lvlText w:val=""/>
      <w:lvlJc w:val="left"/>
    </w:lvl>
    <w:lvl w:ilvl="4" w:tplc="3B00D590">
      <w:numFmt w:val="decimal"/>
      <w:lvlText w:val=""/>
      <w:lvlJc w:val="left"/>
    </w:lvl>
    <w:lvl w:ilvl="5" w:tplc="926844E4">
      <w:numFmt w:val="decimal"/>
      <w:lvlText w:val=""/>
      <w:lvlJc w:val="left"/>
    </w:lvl>
    <w:lvl w:ilvl="6" w:tplc="3710F13E">
      <w:numFmt w:val="decimal"/>
      <w:lvlText w:val=""/>
      <w:lvlJc w:val="left"/>
    </w:lvl>
    <w:lvl w:ilvl="7" w:tplc="73D416F4">
      <w:numFmt w:val="decimal"/>
      <w:lvlText w:val=""/>
      <w:lvlJc w:val="left"/>
    </w:lvl>
    <w:lvl w:ilvl="8" w:tplc="F36E6A8E">
      <w:numFmt w:val="decimal"/>
      <w:lvlText w:val=""/>
      <w:lvlJc w:val="left"/>
    </w:lvl>
  </w:abstractNum>
  <w:num w:numId="1" w16cid:durableId="997881706">
    <w:abstractNumId w:val="0"/>
    <w:lvlOverride w:ilvl="0">
      <w:startOverride w:val="1"/>
    </w:lvlOverride>
  </w:num>
  <w:num w:numId="2" w16cid:durableId="1870870783">
    <w:abstractNumId w:val="1"/>
  </w:num>
  <w:num w:numId="3" w16cid:durableId="18514130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7D"/>
    <w:rsid w:val="000931D2"/>
    <w:rsid w:val="0009347D"/>
    <w:rsid w:val="000D1D03"/>
    <w:rsid w:val="000D729F"/>
    <w:rsid w:val="00135F6B"/>
    <w:rsid w:val="001472B7"/>
    <w:rsid w:val="001A7234"/>
    <w:rsid w:val="001E16FE"/>
    <w:rsid w:val="00216BEB"/>
    <w:rsid w:val="002A1E80"/>
    <w:rsid w:val="002C6D6B"/>
    <w:rsid w:val="002D5A94"/>
    <w:rsid w:val="00317827"/>
    <w:rsid w:val="00364673"/>
    <w:rsid w:val="003D0A66"/>
    <w:rsid w:val="00462395"/>
    <w:rsid w:val="0047262E"/>
    <w:rsid w:val="004C4458"/>
    <w:rsid w:val="004C5F33"/>
    <w:rsid w:val="004E12E6"/>
    <w:rsid w:val="0050400B"/>
    <w:rsid w:val="00583046"/>
    <w:rsid w:val="005900A8"/>
    <w:rsid w:val="00593FCB"/>
    <w:rsid w:val="005B55AA"/>
    <w:rsid w:val="005B69BB"/>
    <w:rsid w:val="00635794"/>
    <w:rsid w:val="00640030"/>
    <w:rsid w:val="0067110E"/>
    <w:rsid w:val="00680326"/>
    <w:rsid w:val="0068338A"/>
    <w:rsid w:val="00683545"/>
    <w:rsid w:val="006E7619"/>
    <w:rsid w:val="007937C0"/>
    <w:rsid w:val="007A0EC8"/>
    <w:rsid w:val="007E287D"/>
    <w:rsid w:val="00807615"/>
    <w:rsid w:val="008168C9"/>
    <w:rsid w:val="0087549F"/>
    <w:rsid w:val="008E7DA8"/>
    <w:rsid w:val="009B31B1"/>
    <w:rsid w:val="00A47A00"/>
    <w:rsid w:val="00AB07E0"/>
    <w:rsid w:val="00B222F9"/>
    <w:rsid w:val="00B63140"/>
    <w:rsid w:val="00C24E72"/>
    <w:rsid w:val="00C34CCA"/>
    <w:rsid w:val="00CD34C4"/>
    <w:rsid w:val="00D14EA2"/>
    <w:rsid w:val="00D7076E"/>
    <w:rsid w:val="00DD0FFA"/>
    <w:rsid w:val="00EB1895"/>
    <w:rsid w:val="00F467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12553"/>
  <w15:docId w15:val="{9AF448D8-4126-43F2-A1E6-295865EF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2D6A4F"/>
      <w:sz w:val="26"/>
      <w:szCs w:val="26"/>
    </w:rPr>
  </w:style>
  <w:style w:type="paragraph" w:styleId="Heading2">
    <w:name w:val="heading 2"/>
    <w:uiPriority w:val="9"/>
    <w:unhideWhenUsed/>
    <w:qFormat/>
    <w:pPr>
      <w:spacing w:before="200" w:after="80"/>
      <w:outlineLvl w:val="1"/>
    </w:pPr>
    <w:rPr>
      <w:b/>
      <w:bCs/>
      <w:color w:val="1A1A18"/>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7549F"/>
    <w:pPr>
      <w:tabs>
        <w:tab w:val="center" w:pos="4513"/>
        <w:tab w:val="right" w:pos="9026"/>
      </w:tabs>
    </w:pPr>
  </w:style>
  <w:style w:type="character" w:customStyle="1" w:styleId="HeaderChar">
    <w:name w:val="Header Char"/>
    <w:basedOn w:val="DefaultParagraphFont"/>
    <w:link w:val="Header"/>
    <w:uiPriority w:val="99"/>
    <w:rsid w:val="0087549F"/>
  </w:style>
  <w:style w:type="paragraph" w:styleId="Footer">
    <w:name w:val="footer"/>
    <w:basedOn w:val="Normal"/>
    <w:link w:val="FooterChar"/>
    <w:uiPriority w:val="99"/>
    <w:unhideWhenUsed/>
    <w:rsid w:val="0087549F"/>
    <w:pPr>
      <w:tabs>
        <w:tab w:val="center" w:pos="4513"/>
        <w:tab w:val="right" w:pos="9026"/>
      </w:tabs>
    </w:pPr>
  </w:style>
  <w:style w:type="character" w:customStyle="1" w:styleId="FooterChar">
    <w:name w:val="Footer Char"/>
    <w:basedOn w:val="DefaultParagraphFont"/>
    <w:link w:val="Footer"/>
    <w:uiPriority w:val="99"/>
    <w:rsid w:val="0087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toSort xmlns="5f60e62c-c8f3-441f-b637-986c09295fb4">
      <UserInfo>
        <DisplayName/>
        <AccountId xsi:nil="true"/>
        <AccountType/>
      </UserInfo>
    </PersontoSort>
    <_ip_UnifiedCompliancePolicyUIAction xmlns="http://schemas.microsoft.com/sharepoint/v3" xsi:nil="true"/>
    <lcf76f155ced4ddcb4097134ff3c332f xmlns="5f60e62c-c8f3-441f-b637-986c09295fb4">
      <Terms xmlns="http://schemas.microsoft.com/office/infopath/2007/PartnerControls"/>
    </lcf76f155ced4ddcb4097134ff3c332f>
    <TaxCatchAll xmlns="82c020ba-2d4e-4e40-8e5e-40ba42ff395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286E62D7510419E15673663B14987" ma:contentTypeVersion="24" ma:contentTypeDescription="Create a new document." ma:contentTypeScope="" ma:versionID="c946651b039860b5ec30f7ad471860c6">
  <xsd:schema xmlns:xsd="http://www.w3.org/2001/XMLSchema" xmlns:xs="http://www.w3.org/2001/XMLSchema" xmlns:p="http://schemas.microsoft.com/office/2006/metadata/properties" xmlns:ns1="http://schemas.microsoft.com/sharepoint/v3" xmlns:ns2="5f60e62c-c8f3-441f-b637-986c09295fb4" xmlns:ns3="82c020ba-2d4e-4e40-8e5e-40ba42ff3959" targetNamespace="http://schemas.microsoft.com/office/2006/metadata/properties" ma:root="true" ma:fieldsID="de8bf767d61784242c46659bc07dc08c" ns1:_="" ns2:_="" ns3:_="">
    <xsd:import namespace="http://schemas.microsoft.com/sharepoint/v3"/>
    <xsd:import namespace="5f60e62c-c8f3-441f-b637-986c09295fb4"/>
    <xsd:import namespace="82c020ba-2d4e-4e40-8e5e-40ba42ff39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PersontoSort"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0e62c-c8f3-441f-b637-986c09295f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578084-38ae-45ea-ab18-0caa4ff1d01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PersontoSort" ma:index="27" nillable="true" ma:displayName="Person to Sort" ma:format="Dropdown" ma:list="UserInfo" ma:SharePointGroup="0" ma:internalName="PersontoS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20ba-2d4e-4e40-8e5e-40ba42ff39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884fd6-acf2-45e4-8af0-a016cf855f53}" ma:internalName="TaxCatchAll" ma:showField="CatchAllData" ma:web="82c020ba-2d4e-4e40-8e5e-40ba42ff3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25542-17CD-47FB-85B3-8C135E5C32E0}">
  <ds:schemaRefs>
    <ds:schemaRef ds:uri="http://schemas.microsoft.com/office/2006/metadata/properties"/>
    <ds:schemaRef ds:uri="http://schemas.microsoft.com/office/infopath/2007/PartnerControls"/>
    <ds:schemaRef ds:uri="5f60e62c-c8f3-441f-b637-986c09295fb4"/>
    <ds:schemaRef ds:uri="http://schemas.microsoft.com/sharepoint/v3"/>
    <ds:schemaRef ds:uri="82c020ba-2d4e-4e40-8e5e-40ba42ff3959"/>
  </ds:schemaRefs>
</ds:datastoreItem>
</file>

<file path=customXml/itemProps2.xml><?xml version="1.0" encoding="utf-8"?>
<ds:datastoreItem xmlns:ds="http://schemas.openxmlformats.org/officeDocument/2006/customXml" ds:itemID="{97DB5193-4C3E-42FF-9C1A-B7D848776DC7}">
  <ds:schemaRefs>
    <ds:schemaRef ds:uri="http://schemas.microsoft.com/sharepoint/v3/contenttype/forms"/>
  </ds:schemaRefs>
</ds:datastoreItem>
</file>

<file path=customXml/itemProps3.xml><?xml version="1.0" encoding="utf-8"?>
<ds:datastoreItem xmlns:ds="http://schemas.openxmlformats.org/officeDocument/2006/customXml" ds:itemID="{286A75C6-2CAD-4BB6-BA55-0B623512C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60e62c-c8f3-441f-b637-986c09295fb4"/>
    <ds:schemaRef ds:uri="82c020ba-2d4e-4e40-8e5e-40ba42ff3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 Wotherspoon</cp:lastModifiedBy>
  <cp:revision>2</cp:revision>
  <dcterms:created xsi:type="dcterms:W3CDTF">2026-06-17T22:04:00Z</dcterms:created>
  <dcterms:modified xsi:type="dcterms:W3CDTF">2026-06-17T22:04:00Z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0x0101005CE286E62D7510419E15673663B14987</vt:lpwstr>
  </property>
</Properties>
</file>