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807D5" w14:textId="77777777" w:rsidR="00F44D7D" w:rsidRPr="002455D3" w:rsidRDefault="00F44D7D">
      <w:pPr>
        <w:pageBreakBefore/>
        <w:jc w:val="center"/>
        <w:rPr>
          <w:rFonts w:ascii="Arial" w:hAnsi="Arial" w:cs="Arial"/>
          <w:b/>
          <w:bCs/>
          <w:sz w:val="20"/>
          <w:szCs w:val="20"/>
        </w:rPr>
      </w:pPr>
      <w:r w:rsidRPr="002455D3">
        <w:rPr>
          <w:rFonts w:ascii="Arial" w:hAnsi="Arial" w:cs="Arial"/>
          <w:b/>
          <w:bCs/>
          <w:sz w:val="20"/>
          <w:szCs w:val="20"/>
        </w:rPr>
        <w:t>TEAMING AGREEMENT</w:t>
      </w:r>
    </w:p>
    <w:p w14:paraId="414166B2" w14:textId="77777777" w:rsidR="00F44D7D" w:rsidRPr="002455D3" w:rsidRDefault="00F44D7D">
      <w:pPr>
        <w:jc w:val="both"/>
        <w:rPr>
          <w:rFonts w:ascii="Arial" w:hAnsi="Arial" w:cs="Arial"/>
          <w:sz w:val="20"/>
          <w:szCs w:val="20"/>
        </w:rPr>
      </w:pPr>
    </w:p>
    <w:p w14:paraId="050D9F39" w14:textId="45170ECE" w:rsidR="00F44D7D" w:rsidRPr="002455D3" w:rsidRDefault="00235B79" w:rsidP="00910E4B">
      <w:pPr>
        <w:ind w:firstLine="709"/>
        <w:contextualSpacing/>
        <w:jc w:val="both"/>
        <w:rPr>
          <w:rFonts w:ascii="Arial" w:hAnsi="Arial" w:cs="Arial"/>
          <w:sz w:val="20"/>
          <w:szCs w:val="20"/>
        </w:rPr>
      </w:pPr>
      <w:r w:rsidRPr="002455D3">
        <w:rPr>
          <w:rFonts w:ascii="Arial" w:hAnsi="Arial" w:cs="Arial"/>
          <w:sz w:val="20"/>
          <w:szCs w:val="20"/>
        </w:rPr>
        <w:t>T</w:t>
      </w:r>
      <w:r w:rsidR="00F44D7D" w:rsidRPr="002455D3">
        <w:rPr>
          <w:rFonts w:ascii="Arial" w:hAnsi="Arial" w:cs="Arial"/>
          <w:sz w:val="20"/>
          <w:szCs w:val="20"/>
        </w:rPr>
        <w:t>his Teaming Agreement (“</w:t>
      </w:r>
      <w:r w:rsidR="00F44D7D" w:rsidRPr="002455D3">
        <w:rPr>
          <w:rFonts w:ascii="Arial" w:hAnsi="Arial" w:cs="Arial"/>
          <w:b/>
          <w:bCs/>
          <w:sz w:val="20"/>
          <w:szCs w:val="20"/>
        </w:rPr>
        <w:t>Agreement</w:t>
      </w:r>
      <w:r w:rsidR="00337779" w:rsidRPr="002455D3">
        <w:rPr>
          <w:rFonts w:ascii="Arial" w:hAnsi="Arial" w:cs="Arial"/>
          <w:sz w:val="20"/>
          <w:szCs w:val="20"/>
        </w:rPr>
        <w:t xml:space="preserve">”), effective </w:t>
      </w:r>
      <w:r w:rsidR="002455D3" w:rsidRPr="002455D3">
        <w:rPr>
          <w:rFonts w:ascii="Arial" w:hAnsi="Arial" w:cs="Arial"/>
          <w:sz w:val="20"/>
          <w:szCs w:val="20"/>
        </w:rPr>
        <w:t>_____________________</w:t>
      </w:r>
      <w:r w:rsidR="005D289A" w:rsidRPr="002455D3">
        <w:rPr>
          <w:rFonts w:ascii="Arial" w:hAnsi="Arial" w:cs="Arial"/>
          <w:sz w:val="20"/>
          <w:szCs w:val="20"/>
        </w:rPr>
        <w:t xml:space="preserve"> “Effective Date</w:t>
      </w:r>
      <w:proofErr w:type="gramStart"/>
      <w:r w:rsidR="005D289A" w:rsidRPr="002455D3">
        <w:rPr>
          <w:rFonts w:ascii="Arial" w:hAnsi="Arial" w:cs="Arial"/>
          <w:sz w:val="20"/>
          <w:szCs w:val="20"/>
        </w:rPr>
        <w:t>”</w:t>
      </w:r>
      <w:r w:rsidR="00F44D7D" w:rsidRPr="002455D3">
        <w:rPr>
          <w:rFonts w:ascii="Arial" w:hAnsi="Arial" w:cs="Arial"/>
          <w:sz w:val="20"/>
          <w:szCs w:val="20"/>
        </w:rPr>
        <w:t>,</w:t>
      </w:r>
      <w:proofErr w:type="gramEnd"/>
      <w:r w:rsidR="00F44D7D" w:rsidRPr="002455D3">
        <w:rPr>
          <w:rFonts w:ascii="Arial" w:hAnsi="Arial" w:cs="Arial"/>
          <w:sz w:val="20"/>
          <w:szCs w:val="20"/>
        </w:rPr>
        <w:t xml:space="preserve"> </w:t>
      </w:r>
      <w:proofErr w:type="gramStart"/>
      <w:r w:rsidR="00F44D7D" w:rsidRPr="002455D3">
        <w:rPr>
          <w:rFonts w:ascii="Arial" w:hAnsi="Arial" w:cs="Arial"/>
          <w:sz w:val="20"/>
          <w:szCs w:val="20"/>
        </w:rPr>
        <w:t>is made</w:t>
      </w:r>
      <w:proofErr w:type="gramEnd"/>
      <w:r w:rsidR="00F44D7D" w:rsidRPr="002455D3">
        <w:rPr>
          <w:rFonts w:ascii="Arial" w:hAnsi="Arial" w:cs="Arial"/>
          <w:sz w:val="20"/>
          <w:szCs w:val="20"/>
        </w:rPr>
        <w:t xml:space="preserve"> and entered into by:</w:t>
      </w:r>
    </w:p>
    <w:p w14:paraId="76A1F80A" w14:textId="77777777" w:rsidR="00F44D7D" w:rsidRPr="002455D3" w:rsidRDefault="00F44D7D" w:rsidP="00910E4B">
      <w:pPr>
        <w:contextualSpacing/>
        <w:jc w:val="both"/>
        <w:rPr>
          <w:rFonts w:ascii="Arial" w:hAnsi="Arial" w:cs="Arial"/>
          <w:sz w:val="20"/>
          <w:szCs w:val="20"/>
          <w:vertAlign w:val="superscript"/>
        </w:rPr>
      </w:pPr>
      <w:r w:rsidRPr="002455D3">
        <w:rPr>
          <w:rFonts w:ascii="Arial" w:hAnsi="Arial" w:cs="Arial"/>
          <w:sz w:val="20"/>
          <w:szCs w:val="20"/>
        </w:rPr>
        <w:tab/>
      </w:r>
      <w:r w:rsidRPr="002455D3">
        <w:rPr>
          <w:rFonts w:ascii="Arial" w:hAnsi="Arial" w:cs="Arial"/>
          <w:sz w:val="20"/>
          <w:szCs w:val="20"/>
        </w:rPr>
        <w:tab/>
      </w:r>
      <w:r w:rsidRPr="002455D3">
        <w:rPr>
          <w:rFonts w:ascii="Arial" w:hAnsi="Arial" w:cs="Arial"/>
          <w:sz w:val="20"/>
          <w:szCs w:val="20"/>
        </w:rPr>
        <w:tab/>
      </w:r>
      <w:r w:rsidRPr="002455D3">
        <w:rPr>
          <w:rFonts w:ascii="Arial" w:hAnsi="Arial" w:cs="Arial"/>
          <w:sz w:val="20"/>
          <w:szCs w:val="20"/>
        </w:rPr>
        <w:tab/>
      </w:r>
      <w:r w:rsidRPr="002455D3">
        <w:rPr>
          <w:rFonts w:ascii="Arial" w:hAnsi="Arial" w:cs="Arial"/>
          <w:sz w:val="20"/>
          <w:szCs w:val="20"/>
        </w:rPr>
        <w:tab/>
      </w:r>
      <w:r w:rsidRPr="002455D3">
        <w:rPr>
          <w:rFonts w:ascii="Arial" w:hAnsi="Arial" w:cs="Arial"/>
          <w:sz w:val="20"/>
          <w:szCs w:val="20"/>
        </w:rPr>
        <w:tab/>
      </w:r>
      <w:r w:rsidRPr="002455D3">
        <w:rPr>
          <w:rFonts w:ascii="Arial" w:hAnsi="Arial" w:cs="Arial"/>
          <w:sz w:val="20"/>
          <w:szCs w:val="20"/>
        </w:rPr>
        <w:tab/>
      </w:r>
      <w:r w:rsidRPr="002455D3">
        <w:rPr>
          <w:rFonts w:ascii="Arial" w:hAnsi="Arial" w:cs="Arial"/>
          <w:sz w:val="20"/>
          <w:szCs w:val="20"/>
        </w:rPr>
        <w:tab/>
      </w:r>
    </w:p>
    <w:p w14:paraId="3EB58986" w14:textId="5E9FE14E" w:rsidR="00F44D7D" w:rsidRPr="00910E4B" w:rsidRDefault="00846288" w:rsidP="00910E4B">
      <w:pPr>
        <w:pStyle w:val="ListParagraph"/>
        <w:widowControl/>
        <w:numPr>
          <w:ilvl w:val="0"/>
          <w:numId w:val="30"/>
        </w:numPr>
        <w:contextualSpacing/>
        <w:jc w:val="both"/>
        <w:rPr>
          <w:rFonts w:ascii="Arial" w:hAnsi="Arial" w:cs="Arial"/>
          <w:sz w:val="20"/>
          <w:szCs w:val="20"/>
        </w:rPr>
      </w:pPr>
      <w:r w:rsidRPr="00910E4B">
        <w:rPr>
          <w:rFonts w:ascii="Arial" w:hAnsi="Arial" w:cs="Arial"/>
          <w:sz w:val="20"/>
          <w:szCs w:val="20"/>
        </w:rPr>
        <w:t>TTEC</w:t>
      </w:r>
      <w:r w:rsidR="00235B79" w:rsidRPr="00910E4B">
        <w:rPr>
          <w:rFonts w:ascii="Arial" w:hAnsi="Arial" w:cs="Arial"/>
          <w:sz w:val="20"/>
          <w:szCs w:val="20"/>
        </w:rPr>
        <w:t xml:space="preserve"> </w:t>
      </w:r>
      <w:r w:rsidR="002455D3" w:rsidRPr="00910E4B">
        <w:rPr>
          <w:rFonts w:ascii="Arial" w:hAnsi="Arial" w:cs="Arial"/>
          <w:sz w:val="20"/>
          <w:szCs w:val="20"/>
        </w:rPr>
        <w:t>Government Solutions,</w:t>
      </w:r>
      <w:r w:rsidR="001E0D77" w:rsidRPr="00910E4B">
        <w:rPr>
          <w:rFonts w:ascii="Arial" w:hAnsi="Arial" w:cs="Arial"/>
          <w:sz w:val="20"/>
          <w:szCs w:val="20"/>
        </w:rPr>
        <w:t xml:space="preserve"> LLC</w:t>
      </w:r>
      <w:r w:rsidR="00235B79" w:rsidRPr="00910E4B">
        <w:rPr>
          <w:rFonts w:ascii="Arial" w:hAnsi="Arial" w:cs="Arial"/>
          <w:sz w:val="20"/>
          <w:szCs w:val="20"/>
        </w:rPr>
        <w:t>,</w:t>
      </w:r>
      <w:r w:rsidR="00BF36BC" w:rsidRPr="00910E4B">
        <w:rPr>
          <w:rFonts w:ascii="Arial" w:hAnsi="Arial" w:cs="Arial"/>
          <w:sz w:val="20"/>
          <w:szCs w:val="20"/>
        </w:rPr>
        <w:t xml:space="preserve"> </w:t>
      </w:r>
      <w:r w:rsidR="00235B79" w:rsidRPr="00910E4B">
        <w:rPr>
          <w:rFonts w:ascii="Arial" w:hAnsi="Arial" w:cs="Arial"/>
          <w:sz w:val="20"/>
          <w:szCs w:val="20"/>
        </w:rPr>
        <w:t xml:space="preserve">a </w:t>
      </w:r>
      <w:r w:rsidR="007E2861" w:rsidRPr="00910E4B">
        <w:rPr>
          <w:rFonts w:ascii="Arial" w:hAnsi="Arial" w:cs="Arial"/>
          <w:sz w:val="20"/>
          <w:szCs w:val="20"/>
        </w:rPr>
        <w:t>Colorado Limited Liability Company</w:t>
      </w:r>
      <w:r w:rsidR="00235B79" w:rsidRPr="00910E4B">
        <w:rPr>
          <w:rFonts w:ascii="Arial" w:hAnsi="Arial" w:cs="Arial"/>
          <w:sz w:val="20"/>
          <w:szCs w:val="20"/>
        </w:rPr>
        <w:t>,</w:t>
      </w:r>
      <w:r w:rsidRPr="00910E4B">
        <w:rPr>
          <w:rFonts w:ascii="Arial" w:hAnsi="Arial" w:cs="Arial"/>
          <w:sz w:val="20"/>
          <w:szCs w:val="20"/>
        </w:rPr>
        <w:t xml:space="preserve"> </w:t>
      </w:r>
      <w:r w:rsidR="00F44D7D" w:rsidRPr="00910E4B">
        <w:rPr>
          <w:rFonts w:ascii="Arial" w:hAnsi="Arial" w:cs="Arial"/>
          <w:sz w:val="20"/>
          <w:szCs w:val="20"/>
        </w:rPr>
        <w:t>with its princip</w:t>
      </w:r>
      <w:r w:rsidRPr="00910E4B">
        <w:rPr>
          <w:rFonts w:ascii="Arial" w:hAnsi="Arial" w:cs="Arial"/>
          <w:sz w:val="20"/>
          <w:szCs w:val="20"/>
        </w:rPr>
        <w:t>a</w:t>
      </w:r>
      <w:r w:rsidR="00F44D7D" w:rsidRPr="00910E4B">
        <w:rPr>
          <w:rFonts w:ascii="Arial" w:hAnsi="Arial" w:cs="Arial"/>
          <w:sz w:val="20"/>
          <w:szCs w:val="20"/>
        </w:rPr>
        <w:t>l place of business at</w:t>
      </w:r>
      <w:r w:rsidR="00235B79" w:rsidRPr="00910E4B">
        <w:rPr>
          <w:rFonts w:ascii="Arial" w:hAnsi="Arial" w:cs="Arial"/>
          <w:sz w:val="20"/>
          <w:szCs w:val="20"/>
        </w:rPr>
        <w:t xml:space="preserve"> </w:t>
      </w:r>
      <w:bookmarkStart w:id="0" w:name="OLE_LINK3"/>
      <w:bookmarkStart w:id="1" w:name="OLE_LINK1"/>
      <w:r w:rsidR="007E2861" w:rsidRPr="00910E4B">
        <w:rPr>
          <w:rFonts w:ascii="Arial" w:hAnsi="Arial" w:cs="Arial"/>
          <w:sz w:val="20"/>
          <w:szCs w:val="20"/>
        </w:rPr>
        <w:t>100 Congress Ave, Suite 14</w:t>
      </w:r>
      <w:r w:rsidR="008E25AF" w:rsidRPr="00910E4B">
        <w:rPr>
          <w:rFonts w:ascii="Arial" w:hAnsi="Arial" w:cs="Arial"/>
          <w:sz w:val="20"/>
          <w:szCs w:val="20"/>
        </w:rPr>
        <w:t>25</w:t>
      </w:r>
      <w:r w:rsidR="00BF36BC" w:rsidRPr="00910E4B">
        <w:rPr>
          <w:rStyle w:val="ui-provider"/>
          <w:rFonts w:ascii="Arial" w:eastAsia="Times New Roman" w:hAnsi="Arial" w:cs="Arial"/>
          <w:sz w:val="20"/>
          <w:szCs w:val="20"/>
        </w:rPr>
        <w:t xml:space="preserve">, </w:t>
      </w:r>
      <w:r w:rsidR="008E25AF" w:rsidRPr="00910E4B">
        <w:rPr>
          <w:rStyle w:val="ui-provider"/>
          <w:rFonts w:ascii="Arial" w:eastAsia="Times New Roman" w:hAnsi="Arial" w:cs="Arial"/>
          <w:sz w:val="20"/>
          <w:szCs w:val="20"/>
        </w:rPr>
        <w:t xml:space="preserve">Austin, TX </w:t>
      </w:r>
      <w:bookmarkEnd w:id="0"/>
      <w:bookmarkEnd w:id="1"/>
      <w:r w:rsidR="002455D3" w:rsidRPr="00910E4B">
        <w:rPr>
          <w:rStyle w:val="ui-provider"/>
          <w:rFonts w:ascii="Arial" w:eastAsia="Times New Roman" w:hAnsi="Arial" w:cs="Arial"/>
          <w:sz w:val="20"/>
          <w:szCs w:val="20"/>
        </w:rPr>
        <w:t xml:space="preserve">78701 </w:t>
      </w:r>
      <w:r w:rsidR="002455D3" w:rsidRPr="00910E4B">
        <w:rPr>
          <w:rFonts w:ascii="Arial" w:hAnsi="Arial" w:cs="Arial"/>
          <w:color w:val="000000"/>
          <w:sz w:val="20"/>
          <w:szCs w:val="20"/>
        </w:rPr>
        <w:t>(</w:t>
      </w:r>
      <w:r w:rsidR="00F44D7D" w:rsidRPr="00910E4B">
        <w:rPr>
          <w:rFonts w:ascii="Arial" w:hAnsi="Arial" w:cs="Arial"/>
          <w:sz w:val="20"/>
          <w:szCs w:val="20"/>
        </w:rPr>
        <w:t>“</w:t>
      </w:r>
      <w:r w:rsidR="0082148A" w:rsidRPr="00910E4B">
        <w:rPr>
          <w:rFonts w:ascii="Arial" w:hAnsi="Arial" w:cs="Arial"/>
          <w:b/>
          <w:bCs/>
          <w:sz w:val="20"/>
          <w:szCs w:val="20"/>
        </w:rPr>
        <w:t>TTEC</w:t>
      </w:r>
      <w:r w:rsidR="00F44D7D" w:rsidRPr="00910E4B">
        <w:rPr>
          <w:rFonts w:ascii="Arial" w:hAnsi="Arial" w:cs="Arial"/>
          <w:sz w:val="20"/>
          <w:szCs w:val="20"/>
        </w:rPr>
        <w:t xml:space="preserve">”); and </w:t>
      </w:r>
    </w:p>
    <w:p w14:paraId="1B7B2750" w14:textId="77777777" w:rsidR="00910E4B" w:rsidRPr="00910E4B" w:rsidRDefault="00910E4B" w:rsidP="00910E4B">
      <w:pPr>
        <w:pStyle w:val="ListParagraph"/>
        <w:widowControl/>
        <w:ind w:left="1070"/>
        <w:contextualSpacing/>
        <w:jc w:val="both"/>
        <w:rPr>
          <w:rFonts w:ascii="Arial" w:hAnsi="Arial" w:cs="Arial"/>
          <w:sz w:val="20"/>
          <w:szCs w:val="20"/>
        </w:rPr>
      </w:pPr>
    </w:p>
    <w:p w14:paraId="5569B71D" w14:textId="473FB8DB" w:rsidR="00F44D7D" w:rsidRPr="002455D3" w:rsidRDefault="00337779" w:rsidP="00910E4B">
      <w:pPr>
        <w:pStyle w:val="ListParagraph"/>
        <w:widowControl/>
        <w:numPr>
          <w:ilvl w:val="0"/>
          <w:numId w:val="30"/>
        </w:numPr>
        <w:contextualSpacing/>
        <w:jc w:val="both"/>
        <w:rPr>
          <w:rFonts w:ascii="Arial" w:hAnsi="Arial" w:cs="Arial"/>
          <w:sz w:val="20"/>
          <w:szCs w:val="20"/>
        </w:rPr>
      </w:pPr>
      <w:r w:rsidRPr="002455D3">
        <w:rPr>
          <w:rFonts w:ascii="Arial" w:hAnsi="Arial" w:cs="Arial"/>
          <w:sz w:val="20"/>
          <w:szCs w:val="20"/>
        </w:rPr>
        <w:t xml:space="preserve"> </w:t>
      </w:r>
      <w:r w:rsidR="00CA7069" w:rsidRPr="002455D3">
        <w:rPr>
          <w:rFonts w:ascii="Arial" w:hAnsi="Arial" w:cs="Arial"/>
          <w:sz w:val="20"/>
          <w:szCs w:val="20"/>
        </w:rPr>
        <w:t>_____</w:t>
      </w:r>
      <w:r w:rsidR="002455D3" w:rsidRPr="002455D3">
        <w:rPr>
          <w:rFonts w:ascii="Arial" w:hAnsi="Arial" w:cs="Arial"/>
          <w:sz w:val="20"/>
          <w:szCs w:val="20"/>
        </w:rPr>
        <w:t>________________</w:t>
      </w:r>
      <w:r w:rsidR="00CA7069" w:rsidRPr="002455D3">
        <w:rPr>
          <w:rFonts w:ascii="Arial" w:hAnsi="Arial" w:cs="Arial"/>
          <w:sz w:val="20"/>
          <w:szCs w:val="20"/>
        </w:rPr>
        <w:t>_</w:t>
      </w:r>
      <w:r w:rsidR="00235B79" w:rsidRPr="002455D3">
        <w:rPr>
          <w:rFonts w:ascii="Arial" w:hAnsi="Arial" w:cs="Arial"/>
          <w:sz w:val="20"/>
          <w:szCs w:val="20"/>
        </w:rPr>
        <w:t>, a</w:t>
      </w:r>
      <w:r w:rsidR="00DA4819" w:rsidRPr="002455D3">
        <w:rPr>
          <w:rFonts w:ascii="Arial" w:hAnsi="Arial" w:cs="Arial"/>
          <w:sz w:val="20"/>
          <w:szCs w:val="20"/>
        </w:rPr>
        <w:t xml:space="preserve"> </w:t>
      </w:r>
      <w:r w:rsidR="00BF36BC" w:rsidRPr="002455D3">
        <w:rPr>
          <w:rFonts w:ascii="Arial" w:hAnsi="Arial" w:cs="Arial"/>
          <w:sz w:val="20"/>
          <w:szCs w:val="20"/>
        </w:rPr>
        <w:t xml:space="preserve">_________ </w:t>
      </w:r>
      <w:r w:rsidR="002455D3" w:rsidRPr="002455D3">
        <w:rPr>
          <w:rFonts w:ascii="Arial" w:hAnsi="Arial" w:cs="Arial"/>
          <w:sz w:val="20"/>
          <w:szCs w:val="20"/>
        </w:rPr>
        <w:t>____________________</w:t>
      </w:r>
      <w:r w:rsidR="00235B79" w:rsidRPr="002455D3">
        <w:rPr>
          <w:rFonts w:ascii="Arial" w:hAnsi="Arial" w:cs="Arial"/>
          <w:sz w:val="20"/>
          <w:szCs w:val="20"/>
        </w:rPr>
        <w:t xml:space="preserve">, </w:t>
      </w:r>
      <w:r w:rsidR="00F44D7D" w:rsidRPr="002455D3">
        <w:rPr>
          <w:rFonts w:ascii="Arial" w:hAnsi="Arial" w:cs="Arial"/>
          <w:sz w:val="20"/>
          <w:szCs w:val="20"/>
        </w:rPr>
        <w:t>with its princip</w:t>
      </w:r>
      <w:r w:rsidR="00846288" w:rsidRPr="002455D3">
        <w:rPr>
          <w:rFonts w:ascii="Arial" w:hAnsi="Arial" w:cs="Arial"/>
          <w:sz w:val="20"/>
          <w:szCs w:val="20"/>
        </w:rPr>
        <w:t>al</w:t>
      </w:r>
      <w:r w:rsidR="00F44D7D" w:rsidRPr="002455D3">
        <w:rPr>
          <w:rFonts w:ascii="Arial" w:hAnsi="Arial" w:cs="Arial"/>
          <w:sz w:val="20"/>
          <w:szCs w:val="20"/>
        </w:rPr>
        <w:t xml:space="preserve"> place of business at </w:t>
      </w:r>
      <w:r w:rsidR="00CA7069" w:rsidRPr="002455D3">
        <w:rPr>
          <w:rFonts w:ascii="Arial" w:hAnsi="Arial" w:cs="Arial"/>
          <w:sz w:val="20"/>
          <w:szCs w:val="20"/>
        </w:rPr>
        <w:t>_________________</w:t>
      </w:r>
      <w:r w:rsidR="002455D3" w:rsidRPr="002455D3">
        <w:rPr>
          <w:rFonts w:ascii="Arial" w:hAnsi="Arial" w:cs="Arial"/>
          <w:sz w:val="20"/>
          <w:szCs w:val="20"/>
        </w:rPr>
        <w:t>_________</w:t>
      </w:r>
      <w:r w:rsidR="00F44D7D" w:rsidRPr="002455D3">
        <w:rPr>
          <w:rFonts w:ascii="Arial" w:hAnsi="Arial" w:cs="Arial"/>
          <w:sz w:val="20"/>
          <w:szCs w:val="20"/>
        </w:rPr>
        <w:t xml:space="preserve"> (“</w:t>
      </w:r>
      <w:r w:rsidR="0024445D" w:rsidRPr="00910E4B">
        <w:rPr>
          <w:rFonts w:ascii="Arial" w:hAnsi="Arial" w:cs="Arial"/>
          <w:sz w:val="20"/>
          <w:szCs w:val="20"/>
        </w:rPr>
        <w:t>Company</w:t>
      </w:r>
      <w:r w:rsidR="00F44D7D" w:rsidRPr="002455D3">
        <w:rPr>
          <w:rFonts w:ascii="Arial" w:hAnsi="Arial" w:cs="Arial"/>
          <w:sz w:val="20"/>
          <w:szCs w:val="20"/>
        </w:rPr>
        <w:t>”),</w:t>
      </w:r>
    </w:p>
    <w:p w14:paraId="53A2C0C8" w14:textId="77777777" w:rsidR="00F44D7D" w:rsidRPr="002455D3" w:rsidRDefault="00F44D7D">
      <w:pPr>
        <w:ind w:left="720" w:hanging="720"/>
        <w:jc w:val="both"/>
        <w:rPr>
          <w:rFonts w:ascii="Arial" w:hAnsi="Arial" w:cs="Arial"/>
          <w:sz w:val="20"/>
          <w:szCs w:val="20"/>
        </w:rPr>
      </w:pPr>
    </w:p>
    <w:p w14:paraId="25CA8C0E" w14:textId="77777777" w:rsidR="00DB5900" w:rsidRPr="002455D3" w:rsidRDefault="00F172CC" w:rsidP="002C11BB">
      <w:pPr>
        <w:pStyle w:val="Legal1"/>
        <w:numPr>
          <w:ilvl w:val="0"/>
          <w:numId w:val="9"/>
        </w:numPr>
        <w:spacing w:before="58" w:after="58"/>
        <w:rPr>
          <w:rFonts w:ascii="Arial" w:hAnsi="Arial" w:cs="Arial"/>
          <w:szCs w:val="20"/>
        </w:rPr>
      </w:pPr>
      <w:r w:rsidRPr="002455D3">
        <w:rPr>
          <w:rFonts w:ascii="Arial" w:hAnsi="Arial" w:cs="Arial"/>
          <w:szCs w:val="20"/>
        </w:rPr>
        <w:t xml:space="preserve"> </w:t>
      </w:r>
      <w:r w:rsidR="00DB5900" w:rsidRPr="002455D3">
        <w:rPr>
          <w:rFonts w:ascii="Arial" w:hAnsi="Arial" w:cs="Arial"/>
          <w:szCs w:val="20"/>
        </w:rPr>
        <w:t>INTERPRETATION:</w:t>
      </w:r>
    </w:p>
    <w:p w14:paraId="666BAEEE" w14:textId="77777777" w:rsidR="00DB5900" w:rsidRPr="002455D3" w:rsidRDefault="00DB5900" w:rsidP="002C11BB">
      <w:pPr>
        <w:pStyle w:val="Legal11"/>
        <w:numPr>
          <w:ilvl w:val="1"/>
          <w:numId w:val="9"/>
        </w:numPr>
        <w:tabs>
          <w:tab w:val="left" w:pos="792"/>
        </w:tabs>
        <w:rPr>
          <w:rFonts w:ascii="Arial" w:hAnsi="Arial" w:cs="Arial"/>
          <w:szCs w:val="20"/>
        </w:rPr>
      </w:pPr>
      <w:r w:rsidRPr="002455D3">
        <w:rPr>
          <w:rFonts w:ascii="Arial" w:hAnsi="Arial" w:cs="Arial"/>
          <w:szCs w:val="20"/>
        </w:rPr>
        <w:t xml:space="preserve">In this </w:t>
      </w:r>
      <w:r w:rsidR="00211F6E" w:rsidRPr="002455D3">
        <w:rPr>
          <w:rFonts w:ascii="Arial" w:hAnsi="Arial" w:cs="Arial"/>
          <w:szCs w:val="20"/>
        </w:rPr>
        <w:t>Teaming Agreement</w:t>
      </w:r>
      <w:r w:rsidRPr="002455D3">
        <w:rPr>
          <w:rFonts w:ascii="Arial" w:hAnsi="Arial" w:cs="Arial"/>
          <w:szCs w:val="20"/>
        </w:rPr>
        <w:t>:</w:t>
      </w:r>
    </w:p>
    <w:p w14:paraId="4C22C2FE" w14:textId="1D20F8C2" w:rsidR="00BF36BC" w:rsidRPr="002455D3" w:rsidRDefault="00CA7069" w:rsidP="00CA7069">
      <w:pPr>
        <w:pStyle w:val="Heading2"/>
        <w:spacing w:before="120" w:after="120"/>
        <w:ind w:left="810"/>
        <w:jc w:val="both"/>
        <w:rPr>
          <w:rFonts w:ascii="Arial" w:hAnsi="Arial" w:cs="Arial"/>
          <w:szCs w:val="20"/>
        </w:rPr>
      </w:pPr>
      <w:bookmarkStart w:id="2" w:name="OLE_LINK5"/>
      <w:r w:rsidRPr="002455D3">
        <w:rPr>
          <w:rFonts w:ascii="Arial" w:hAnsi="Arial" w:cs="Arial"/>
          <w:b/>
          <w:bCs/>
          <w:color w:val="auto"/>
          <w:sz w:val="20"/>
          <w:szCs w:val="20"/>
        </w:rPr>
        <w:t>“</w:t>
      </w:r>
      <w:r w:rsidR="00BF36BC" w:rsidRPr="002455D3">
        <w:rPr>
          <w:rFonts w:ascii="Arial" w:hAnsi="Arial" w:cs="Arial"/>
          <w:b/>
          <w:bCs/>
          <w:color w:val="auto"/>
          <w:sz w:val="20"/>
          <w:szCs w:val="20"/>
        </w:rPr>
        <w:t xml:space="preserve">Affiliate” </w:t>
      </w:r>
      <w:r w:rsidR="00BF36BC" w:rsidRPr="002455D3">
        <w:rPr>
          <w:rFonts w:ascii="Arial" w:hAnsi="Arial" w:cs="Arial"/>
          <w:color w:val="auto"/>
          <w:sz w:val="20"/>
          <w:szCs w:val="20"/>
        </w:rPr>
        <w:t xml:space="preserve">means, with respect to a </w:t>
      </w:r>
      <w:r w:rsidR="008F522F">
        <w:rPr>
          <w:rFonts w:ascii="Arial" w:hAnsi="Arial" w:cs="Arial"/>
          <w:color w:val="auto"/>
          <w:sz w:val="20"/>
          <w:szCs w:val="20"/>
        </w:rPr>
        <w:t>Party</w:t>
      </w:r>
      <w:r w:rsidR="00BF36BC" w:rsidRPr="002455D3">
        <w:rPr>
          <w:rFonts w:ascii="Arial" w:hAnsi="Arial" w:cs="Arial"/>
          <w:color w:val="auto"/>
          <w:sz w:val="20"/>
          <w:szCs w:val="20"/>
        </w:rPr>
        <w:t xml:space="preserve">, any other </w:t>
      </w:r>
      <w:r w:rsidR="008F522F">
        <w:rPr>
          <w:rFonts w:ascii="Arial" w:hAnsi="Arial" w:cs="Arial"/>
          <w:color w:val="auto"/>
          <w:sz w:val="20"/>
          <w:szCs w:val="20"/>
        </w:rPr>
        <w:t>Party</w:t>
      </w:r>
      <w:r w:rsidR="00BF36BC" w:rsidRPr="002455D3">
        <w:rPr>
          <w:rFonts w:ascii="Arial" w:hAnsi="Arial" w:cs="Arial"/>
          <w:color w:val="auto"/>
          <w:sz w:val="20"/>
          <w:szCs w:val="20"/>
        </w:rPr>
        <w:t xml:space="preserve"> that directly or indirectly controls, </w:t>
      </w:r>
      <w:proofErr w:type="gramStart"/>
      <w:r w:rsidR="00BF36BC" w:rsidRPr="002455D3">
        <w:rPr>
          <w:rFonts w:ascii="Arial" w:hAnsi="Arial" w:cs="Arial"/>
          <w:color w:val="auto"/>
          <w:sz w:val="20"/>
          <w:szCs w:val="20"/>
        </w:rPr>
        <w:t>is controlled</w:t>
      </w:r>
      <w:proofErr w:type="gramEnd"/>
      <w:r w:rsidR="00BF36BC" w:rsidRPr="002455D3">
        <w:rPr>
          <w:rFonts w:ascii="Arial" w:hAnsi="Arial" w:cs="Arial"/>
          <w:color w:val="auto"/>
          <w:sz w:val="20"/>
          <w:szCs w:val="20"/>
        </w:rPr>
        <w:t xml:space="preserve"> by or is under common control with that </w:t>
      </w:r>
      <w:r w:rsidR="008F522F">
        <w:rPr>
          <w:rFonts w:ascii="Arial" w:hAnsi="Arial" w:cs="Arial"/>
          <w:color w:val="auto"/>
          <w:sz w:val="20"/>
          <w:szCs w:val="20"/>
        </w:rPr>
        <w:t>Party</w:t>
      </w:r>
      <w:r w:rsidR="00111D79">
        <w:rPr>
          <w:rFonts w:ascii="Arial" w:hAnsi="Arial" w:cs="Arial"/>
          <w:color w:val="auto"/>
          <w:sz w:val="20"/>
          <w:szCs w:val="20"/>
        </w:rPr>
        <w:t xml:space="preserve">. </w:t>
      </w:r>
      <w:r w:rsidR="00BF36BC" w:rsidRPr="002455D3">
        <w:rPr>
          <w:rFonts w:ascii="Arial" w:hAnsi="Arial" w:cs="Arial"/>
          <w:color w:val="auto"/>
          <w:sz w:val="20"/>
          <w:szCs w:val="20"/>
        </w:rPr>
        <w:t>For purposes of the foregoing definition, “control” (including “controlled by” and “under common control”) means ownership of, or the right to acquire, directly or indirectly: (a) not less than fifty percent (50%) of the voting stock of a corporation; or (b) not less than fifty percent (50%) ownership interest in a corporation, partnership, limited liability company or other entity</w:t>
      </w:r>
      <w:bookmarkEnd w:id="2"/>
      <w:r w:rsidR="00BF36BC" w:rsidRPr="002455D3">
        <w:rPr>
          <w:rFonts w:ascii="Arial" w:hAnsi="Arial" w:cs="Arial"/>
          <w:color w:val="auto"/>
          <w:sz w:val="20"/>
          <w:szCs w:val="20"/>
        </w:rPr>
        <w:t>.</w:t>
      </w:r>
    </w:p>
    <w:p w14:paraId="6C9F5EA4" w14:textId="72F916C2" w:rsidR="00610F2A" w:rsidRPr="002455D3" w:rsidRDefault="00610F2A" w:rsidP="00CA7069">
      <w:pPr>
        <w:pStyle w:val="Legal11"/>
        <w:numPr>
          <w:ilvl w:val="0"/>
          <w:numId w:val="0"/>
        </w:numPr>
        <w:ind w:left="810"/>
        <w:rPr>
          <w:rFonts w:ascii="Arial" w:hAnsi="Arial" w:cs="Arial"/>
          <w:szCs w:val="20"/>
        </w:rPr>
      </w:pPr>
      <w:r w:rsidRPr="002455D3">
        <w:rPr>
          <w:rFonts w:ascii="Arial" w:hAnsi="Arial" w:cs="Arial"/>
          <w:szCs w:val="20"/>
        </w:rPr>
        <w:t>“</w:t>
      </w:r>
      <w:r w:rsidRPr="002455D3">
        <w:rPr>
          <w:rFonts w:ascii="Arial" w:hAnsi="Arial" w:cs="Arial"/>
          <w:b/>
          <w:szCs w:val="20"/>
        </w:rPr>
        <w:t>Customer</w:t>
      </w:r>
      <w:r w:rsidRPr="002455D3">
        <w:rPr>
          <w:rFonts w:ascii="Arial" w:hAnsi="Arial" w:cs="Arial"/>
          <w:szCs w:val="20"/>
        </w:rPr>
        <w:t xml:space="preserve">” means the third </w:t>
      </w:r>
      <w:r w:rsidR="008F522F">
        <w:rPr>
          <w:rFonts w:ascii="Arial" w:hAnsi="Arial" w:cs="Arial"/>
          <w:szCs w:val="20"/>
        </w:rPr>
        <w:t>party</w:t>
      </w:r>
      <w:r w:rsidRPr="002455D3">
        <w:rPr>
          <w:rFonts w:ascii="Arial" w:hAnsi="Arial" w:cs="Arial"/>
          <w:szCs w:val="20"/>
        </w:rPr>
        <w:t xml:space="preserve"> to which a Proposal is </w:t>
      </w:r>
      <w:proofErr w:type="gramStart"/>
      <w:r w:rsidRPr="002455D3">
        <w:rPr>
          <w:rFonts w:ascii="Arial" w:hAnsi="Arial" w:cs="Arial"/>
          <w:szCs w:val="20"/>
        </w:rPr>
        <w:t>being directed</w:t>
      </w:r>
      <w:proofErr w:type="gramEnd"/>
      <w:r w:rsidRPr="002455D3">
        <w:rPr>
          <w:rFonts w:ascii="Arial" w:hAnsi="Arial" w:cs="Arial"/>
          <w:szCs w:val="20"/>
        </w:rPr>
        <w:t xml:space="preserve"> </w:t>
      </w:r>
      <w:r w:rsidR="003E0D5A" w:rsidRPr="002455D3">
        <w:rPr>
          <w:rFonts w:ascii="Arial" w:hAnsi="Arial" w:cs="Arial"/>
          <w:szCs w:val="20"/>
        </w:rPr>
        <w:t xml:space="preserve">or </w:t>
      </w:r>
      <w:proofErr w:type="gramStart"/>
      <w:r w:rsidR="003E0D5A" w:rsidRPr="002455D3">
        <w:rPr>
          <w:rFonts w:ascii="Arial" w:hAnsi="Arial" w:cs="Arial"/>
          <w:szCs w:val="20"/>
        </w:rPr>
        <w:t>addressed;</w:t>
      </w:r>
      <w:proofErr w:type="gramEnd"/>
    </w:p>
    <w:p w14:paraId="26AA98C6" w14:textId="74C0FF9C" w:rsidR="008F522F" w:rsidRDefault="008F522F" w:rsidP="008F522F">
      <w:pPr>
        <w:pStyle w:val="Legal11"/>
        <w:numPr>
          <w:ilvl w:val="0"/>
          <w:numId w:val="0"/>
        </w:numPr>
        <w:ind w:left="810"/>
        <w:rPr>
          <w:rFonts w:ascii="Arial" w:hAnsi="Arial" w:cs="Arial"/>
          <w:szCs w:val="20"/>
        </w:rPr>
      </w:pPr>
      <w:r>
        <w:rPr>
          <w:rFonts w:ascii="Arial" w:hAnsi="Arial" w:cs="Arial"/>
          <w:szCs w:val="20"/>
        </w:rPr>
        <w:t>“</w:t>
      </w:r>
      <w:r>
        <w:rPr>
          <w:rFonts w:ascii="Arial" w:hAnsi="Arial" w:cs="Arial"/>
          <w:b/>
          <w:bCs/>
          <w:szCs w:val="20"/>
        </w:rPr>
        <w:t>Parties</w:t>
      </w:r>
      <w:r>
        <w:rPr>
          <w:rFonts w:ascii="Arial" w:hAnsi="Arial" w:cs="Arial"/>
          <w:szCs w:val="20"/>
        </w:rPr>
        <w:t xml:space="preserve">” means, collectively, TTEC and </w:t>
      </w:r>
      <w:proofErr w:type="gramStart"/>
      <w:r>
        <w:rPr>
          <w:rFonts w:ascii="Arial" w:hAnsi="Arial" w:cs="Arial"/>
          <w:szCs w:val="20"/>
        </w:rPr>
        <w:t>Company;</w:t>
      </w:r>
      <w:proofErr w:type="gramEnd"/>
    </w:p>
    <w:p w14:paraId="1BEA8474" w14:textId="5EA5F665" w:rsidR="008F522F" w:rsidRDefault="008F522F" w:rsidP="008F522F">
      <w:pPr>
        <w:pStyle w:val="Legal11"/>
        <w:numPr>
          <w:ilvl w:val="0"/>
          <w:numId w:val="0"/>
        </w:numPr>
        <w:ind w:left="810"/>
        <w:rPr>
          <w:rFonts w:ascii="Arial" w:hAnsi="Arial" w:cs="Arial"/>
          <w:szCs w:val="20"/>
        </w:rPr>
      </w:pPr>
      <w:r w:rsidRPr="002455D3">
        <w:rPr>
          <w:rFonts w:ascii="Arial" w:hAnsi="Arial" w:cs="Arial"/>
          <w:szCs w:val="20"/>
        </w:rPr>
        <w:t>“</w:t>
      </w:r>
      <w:r>
        <w:rPr>
          <w:rFonts w:ascii="Arial" w:hAnsi="Arial" w:cs="Arial"/>
          <w:b/>
          <w:szCs w:val="20"/>
        </w:rPr>
        <w:t>Party</w:t>
      </w:r>
      <w:r w:rsidRPr="002455D3">
        <w:rPr>
          <w:rFonts w:ascii="Arial" w:hAnsi="Arial" w:cs="Arial"/>
          <w:szCs w:val="20"/>
        </w:rPr>
        <w:t xml:space="preserve">” means </w:t>
      </w:r>
      <w:r>
        <w:rPr>
          <w:rFonts w:ascii="Arial" w:hAnsi="Arial" w:cs="Arial"/>
          <w:szCs w:val="20"/>
        </w:rPr>
        <w:t xml:space="preserve">either, individually, TTEC or </w:t>
      </w:r>
      <w:proofErr w:type="gramStart"/>
      <w:r>
        <w:rPr>
          <w:rFonts w:ascii="Arial" w:hAnsi="Arial" w:cs="Arial"/>
          <w:szCs w:val="20"/>
        </w:rPr>
        <w:t>Company;</w:t>
      </w:r>
      <w:proofErr w:type="gramEnd"/>
    </w:p>
    <w:p w14:paraId="38FEA7A6" w14:textId="2C0D7912" w:rsidR="003E0D5A" w:rsidRPr="002455D3" w:rsidRDefault="003E0D5A" w:rsidP="00CA7069">
      <w:pPr>
        <w:pStyle w:val="Legal11"/>
        <w:numPr>
          <w:ilvl w:val="0"/>
          <w:numId w:val="0"/>
        </w:numPr>
        <w:ind w:left="810"/>
        <w:rPr>
          <w:rFonts w:ascii="Arial" w:hAnsi="Arial" w:cs="Arial"/>
          <w:szCs w:val="20"/>
        </w:rPr>
      </w:pPr>
      <w:r w:rsidRPr="002455D3">
        <w:rPr>
          <w:rFonts w:ascii="Arial" w:hAnsi="Arial" w:cs="Arial"/>
          <w:szCs w:val="20"/>
        </w:rPr>
        <w:t>“</w:t>
      </w:r>
      <w:r w:rsidRPr="002455D3">
        <w:rPr>
          <w:rFonts w:ascii="Arial" w:hAnsi="Arial" w:cs="Arial"/>
          <w:b/>
          <w:szCs w:val="20"/>
        </w:rPr>
        <w:t>Project</w:t>
      </w:r>
      <w:r w:rsidRPr="002455D3">
        <w:rPr>
          <w:rFonts w:ascii="Arial" w:hAnsi="Arial" w:cs="Arial"/>
          <w:szCs w:val="20"/>
        </w:rPr>
        <w:t xml:space="preserve">” means the specific opportunity for which the Proposal is prepared as detailed in a SOW or </w:t>
      </w:r>
      <w:proofErr w:type="gramStart"/>
      <w:r w:rsidRPr="002455D3">
        <w:rPr>
          <w:rFonts w:ascii="Arial" w:hAnsi="Arial" w:cs="Arial"/>
          <w:szCs w:val="20"/>
        </w:rPr>
        <w:t>Schedule;</w:t>
      </w:r>
      <w:proofErr w:type="gramEnd"/>
    </w:p>
    <w:p w14:paraId="1C725EB4" w14:textId="5C6A55FA" w:rsidR="00DB5900" w:rsidRPr="002455D3" w:rsidRDefault="00DB5900" w:rsidP="00CA7069">
      <w:pPr>
        <w:pStyle w:val="Legal11"/>
        <w:numPr>
          <w:ilvl w:val="0"/>
          <w:numId w:val="0"/>
        </w:numPr>
        <w:ind w:left="810"/>
        <w:rPr>
          <w:rFonts w:ascii="Arial" w:hAnsi="Arial" w:cs="Arial"/>
          <w:szCs w:val="20"/>
        </w:rPr>
      </w:pPr>
      <w:r w:rsidRPr="002455D3">
        <w:rPr>
          <w:rFonts w:ascii="Arial" w:hAnsi="Arial" w:cs="Arial"/>
          <w:szCs w:val="20"/>
        </w:rPr>
        <w:t>"</w:t>
      </w:r>
      <w:r w:rsidRPr="002455D3">
        <w:rPr>
          <w:rFonts w:ascii="Arial" w:hAnsi="Arial" w:cs="Arial"/>
          <w:b/>
          <w:szCs w:val="20"/>
        </w:rPr>
        <w:t>Proposal</w:t>
      </w:r>
      <w:r w:rsidRPr="002455D3">
        <w:rPr>
          <w:rFonts w:ascii="Arial" w:hAnsi="Arial" w:cs="Arial"/>
          <w:szCs w:val="20"/>
        </w:rPr>
        <w:t xml:space="preserve">" means the offer, bid response, or proposal, including the delivery of Products and/or Services to a customer, prepared and submitted by </w:t>
      </w:r>
      <w:r w:rsidR="009501F6" w:rsidRPr="002455D3">
        <w:rPr>
          <w:rFonts w:ascii="Arial" w:hAnsi="Arial" w:cs="Arial"/>
          <w:szCs w:val="20"/>
        </w:rPr>
        <w:t>Company</w:t>
      </w:r>
      <w:r w:rsidRPr="002455D3">
        <w:rPr>
          <w:rFonts w:ascii="Arial" w:hAnsi="Arial" w:cs="Arial"/>
          <w:szCs w:val="20"/>
        </w:rPr>
        <w:t xml:space="preserve"> and </w:t>
      </w:r>
      <w:proofErr w:type="gramStart"/>
      <w:r w:rsidR="00211F6E" w:rsidRPr="002455D3">
        <w:rPr>
          <w:rFonts w:ascii="Arial" w:hAnsi="Arial" w:cs="Arial"/>
          <w:szCs w:val="20"/>
        </w:rPr>
        <w:t>TTEC</w:t>
      </w:r>
      <w:r w:rsidRPr="002455D3">
        <w:rPr>
          <w:rFonts w:ascii="Arial" w:hAnsi="Arial" w:cs="Arial"/>
          <w:szCs w:val="20"/>
        </w:rPr>
        <w:t>;</w:t>
      </w:r>
      <w:proofErr w:type="gramEnd"/>
    </w:p>
    <w:p w14:paraId="6AA7D93C" w14:textId="58EB0F1B" w:rsidR="00DB5900" w:rsidRPr="002455D3" w:rsidRDefault="00DB5900" w:rsidP="00CA7069">
      <w:pPr>
        <w:pStyle w:val="Legal11"/>
        <w:numPr>
          <w:ilvl w:val="0"/>
          <w:numId w:val="0"/>
        </w:numPr>
        <w:ind w:left="810"/>
        <w:rPr>
          <w:rFonts w:ascii="Arial" w:hAnsi="Arial" w:cs="Arial"/>
          <w:szCs w:val="20"/>
        </w:rPr>
      </w:pPr>
      <w:r w:rsidRPr="002455D3">
        <w:rPr>
          <w:rFonts w:ascii="Arial" w:hAnsi="Arial" w:cs="Arial"/>
          <w:szCs w:val="20"/>
        </w:rPr>
        <w:t>"</w:t>
      </w:r>
      <w:r w:rsidRPr="002455D3">
        <w:rPr>
          <w:rFonts w:ascii="Arial" w:hAnsi="Arial" w:cs="Arial"/>
          <w:b/>
          <w:szCs w:val="20"/>
        </w:rPr>
        <w:t xml:space="preserve">Team </w:t>
      </w:r>
      <w:r w:rsidR="00427855" w:rsidRPr="002455D3">
        <w:rPr>
          <w:rFonts w:ascii="Arial" w:hAnsi="Arial" w:cs="Arial"/>
          <w:b/>
          <w:szCs w:val="20"/>
        </w:rPr>
        <w:t>Lead</w:t>
      </w:r>
      <w:r w:rsidRPr="002455D3">
        <w:rPr>
          <w:rFonts w:ascii="Arial" w:hAnsi="Arial" w:cs="Arial"/>
          <w:szCs w:val="20"/>
        </w:rPr>
        <w:t xml:space="preserve">" means the mutually agreed upon </w:t>
      </w:r>
      <w:r w:rsidR="008F522F">
        <w:rPr>
          <w:rFonts w:ascii="Arial" w:hAnsi="Arial" w:cs="Arial"/>
          <w:szCs w:val="20"/>
        </w:rPr>
        <w:t>Party</w:t>
      </w:r>
      <w:r w:rsidRPr="002455D3">
        <w:rPr>
          <w:rFonts w:ascii="Arial" w:hAnsi="Arial" w:cs="Arial"/>
          <w:szCs w:val="20"/>
        </w:rPr>
        <w:t xml:space="preserve">, either </w:t>
      </w:r>
      <w:r w:rsidR="00211F6E" w:rsidRPr="002455D3">
        <w:rPr>
          <w:rFonts w:ascii="Arial" w:hAnsi="Arial" w:cs="Arial"/>
          <w:szCs w:val="20"/>
        </w:rPr>
        <w:t>TTEC</w:t>
      </w:r>
      <w:r w:rsidRPr="002455D3">
        <w:rPr>
          <w:rFonts w:ascii="Arial" w:hAnsi="Arial" w:cs="Arial"/>
          <w:szCs w:val="20"/>
        </w:rPr>
        <w:t xml:space="preserve"> or </w:t>
      </w:r>
      <w:r w:rsidR="00907490" w:rsidRPr="002455D3">
        <w:rPr>
          <w:rFonts w:ascii="Arial" w:hAnsi="Arial" w:cs="Arial"/>
          <w:szCs w:val="20"/>
        </w:rPr>
        <w:t>Company</w:t>
      </w:r>
      <w:r w:rsidRPr="002455D3">
        <w:rPr>
          <w:rFonts w:ascii="Arial" w:hAnsi="Arial" w:cs="Arial"/>
          <w:szCs w:val="20"/>
        </w:rPr>
        <w:t xml:space="preserve">, which, pursuant to the rules of engagement set forth </w:t>
      </w:r>
      <w:r w:rsidR="00211F6E" w:rsidRPr="002455D3">
        <w:rPr>
          <w:rFonts w:ascii="Arial" w:hAnsi="Arial" w:cs="Arial"/>
          <w:szCs w:val="20"/>
        </w:rPr>
        <w:t>herein</w:t>
      </w:r>
      <w:r w:rsidRPr="002455D3">
        <w:rPr>
          <w:rFonts w:ascii="Arial" w:hAnsi="Arial" w:cs="Arial"/>
          <w:szCs w:val="20"/>
        </w:rPr>
        <w:t xml:space="preserve">, will </w:t>
      </w:r>
      <w:proofErr w:type="gramStart"/>
      <w:r w:rsidRPr="002455D3">
        <w:rPr>
          <w:rFonts w:ascii="Arial" w:hAnsi="Arial" w:cs="Arial"/>
          <w:szCs w:val="20"/>
        </w:rPr>
        <w:t>act as</w:t>
      </w:r>
      <w:proofErr w:type="gramEnd"/>
      <w:r w:rsidRPr="002455D3">
        <w:rPr>
          <w:rFonts w:ascii="Arial" w:hAnsi="Arial" w:cs="Arial"/>
          <w:szCs w:val="20"/>
        </w:rPr>
        <w:t xml:space="preserve"> the prime contractor for the purposes of pursuing and performing the </w:t>
      </w:r>
      <w:proofErr w:type="gramStart"/>
      <w:r w:rsidRPr="002455D3">
        <w:rPr>
          <w:rFonts w:ascii="Arial" w:hAnsi="Arial" w:cs="Arial"/>
          <w:szCs w:val="20"/>
        </w:rPr>
        <w:t>Project;</w:t>
      </w:r>
      <w:proofErr w:type="gramEnd"/>
    </w:p>
    <w:p w14:paraId="4445B554" w14:textId="4CAF57BF" w:rsidR="00DB5900" w:rsidRPr="002455D3" w:rsidRDefault="00DB5900" w:rsidP="00CA7069">
      <w:pPr>
        <w:pStyle w:val="Legal11"/>
        <w:numPr>
          <w:ilvl w:val="0"/>
          <w:numId w:val="0"/>
        </w:numPr>
        <w:ind w:left="810"/>
        <w:rPr>
          <w:rFonts w:ascii="Arial" w:hAnsi="Arial" w:cs="Arial"/>
          <w:szCs w:val="20"/>
        </w:rPr>
      </w:pPr>
      <w:r w:rsidRPr="002455D3">
        <w:rPr>
          <w:rFonts w:ascii="Arial" w:hAnsi="Arial" w:cs="Arial"/>
          <w:szCs w:val="20"/>
        </w:rPr>
        <w:t>"</w:t>
      </w:r>
      <w:r w:rsidRPr="002455D3">
        <w:rPr>
          <w:rFonts w:ascii="Arial" w:hAnsi="Arial" w:cs="Arial"/>
          <w:b/>
          <w:szCs w:val="20"/>
        </w:rPr>
        <w:t>Team Member</w:t>
      </w:r>
      <w:r w:rsidRPr="002455D3">
        <w:rPr>
          <w:rFonts w:ascii="Arial" w:hAnsi="Arial" w:cs="Arial"/>
          <w:szCs w:val="20"/>
        </w:rPr>
        <w:t xml:space="preserve">" means the mutually agreed upon </w:t>
      </w:r>
      <w:r w:rsidR="008F522F">
        <w:rPr>
          <w:rFonts w:ascii="Arial" w:hAnsi="Arial" w:cs="Arial"/>
          <w:szCs w:val="20"/>
        </w:rPr>
        <w:t>Party</w:t>
      </w:r>
      <w:r w:rsidRPr="002455D3">
        <w:rPr>
          <w:rFonts w:ascii="Arial" w:hAnsi="Arial" w:cs="Arial"/>
          <w:szCs w:val="20"/>
        </w:rPr>
        <w:t xml:space="preserve">, either </w:t>
      </w:r>
      <w:r w:rsidR="00211F6E" w:rsidRPr="002455D3">
        <w:rPr>
          <w:rFonts w:ascii="Arial" w:hAnsi="Arial" w:cs="Arial"/>
          <w:szCs w:val="20"/>
        </w:rPr>
        <w:t>TTEC</w:t>
      </w:r>
      <w:r w:rsidRPr="002455D3">
        <w:rPr>
          <w:rFonts w:ascii="Arial" w:hAnsi="Arial" w:cs="Arial"/>
          <w:szCs w:val="20"/>
        </w:rPr>
        <w:t xml:space="preserve"> or </w:t>
      </w:r>
      <w:r w:rsidR="00907490" w:rsidRPr="002455D3">
        <w:rPr>
          <w:rFonts w:ascii="Arial" w:hAnsi="Arial" w:cs="Arial"/>
          <w:szCs w:val="20"/>
        </w:rPr>
        <w:t>Company</w:t>
      </w:r>
      <w:r w:rsidRPr="002455D3">
        <w:rPr>
          <w:rFonts w:ascii="Arial" w:hAnsi="Arial" w:cs="Arial"/>
          <w:szCs w:val="20"/>
        </w:rPr>
        <w:t xml:space="preserve">, which, pursuant to the rules of engagement set forth </w:t>
      </w:r>
      <w:r w:rsidR="00211F6E" w:rsidRPr="002455D3">
        <w:rPr>
          <w:rFonts w:ascii="Arial" w:hAnsi="Arial" w:cs="Arial"/>
          <w:szCs w:val="20"/>
        </w:rPr>
        <w:t>here</w:t>
      </w:r>
      <w:r w:rsidRPr="002455D3">
        <w:rPr>
          <w:rFonts w:ascii="Arial" w:hAnsi="Arial" w:cs="Arial"/>
          <w:szCs w:val="20"/>
        </w:rPr>
        <w:t xml:space="preserve">in, will </w:t>
      </w:r>
      <w:proofErr w:type="gramStart"/>
      <w:r w:rsidRPr="002455D3">
        <w:rPr>
          <w:rFonts w:ascii="Arial" w:hAnsi="Arial" w:cs="Arial"/>
          <w:szCs w:val="20"/>
        </w:rPr>
        <w:t>act as</w:t>
      </w:r>
      <w:proofErr w:type="gramEnd"/>
      <w:r w:rsidRPr="002455D3">
        <w:rPr>
          <w:rFonts w:ascii="Arial" w:hAnsi="Arial" w:cs="Arial"/>
          <w:szCs w:val="20"/>
        </w:rPr>
        <w:t xml:space="preserve"> the subcontractor for the purposes of pursuing and performing the </w:t>
      </w:r>
      <w:proofErr w:type="gramStart"/>
      <w:r w:rsidRPr="002455D3">
        <w:rPr>
          <w:rFonts w:ascii="Arial" w:hAnsi="Arial" w:cs="Arial"/>
          <w:szCs w:val="20"/>
        </w:rPr>
        <w:t>Project;</w:t>
      </w:r>
      <w:proofErr w:type="gramEnd"/>
    </w:p>
    <w:p w14:paraId="414A2BE3" w14:textId="3680BE86" w:rsidR="0073308C" w:rsidRPr="002455D3" w:rsidRDefault="00DB5900" w:rsidP="00CA7069">
      <w:pPr>
        <w:pStyle w:val="Legal11"/>
        <w:numPr>
          <w:ilvl w:val="0"/>
          <w:numId w:val="0"/>
        </w:numPr>
        <w:ind w:left="810"/>
        <w:rPr>
          <w:rFonts w:ascii="Arial" w:hAnsi="Arial" w:cs="Arial"/>
          <w:szCs w:val="20"/>
        </w:rPr>
      </w:pPr>
      <w:r w:rsidRPr="002455D3">
        <w:rPr>
          <w:rFonts w:ascii="Arial" w:hAnsi="Arial" w:cs="Arial"/>
          <w:szCs w:val="20"/>
        </w:rPr>
        <w:t>"</w:t>
      </w:r>
      <w:r w:rsidRPr="002455D3">
        <w:rPr>
          <w:rFonts w:ascii="Arial" w:hAnsi="Arial" w:cs="Arial"/>
          <w:b/>
          <w:szCs w:val="20"/>
        </w:rPr>
        <w:t>Tools and Materials</w:t>
      </w:r>
      <w:r w:rsidRPr="002455D3">
        <w:rPr>
          <w:rFonts w:ascii="Arial" w:hAnsi="Arial" w:cs="Arial"/>
          <w:szCs w:val="20"/>
        </w:rPr>
        <w:t xml:space="preserve">" means any manuals, documentation, drafts, project plans, </w:t>
      </w:r>
      <w:proofErr w:type="gramStart"/>
      <w:r w:rsidRPr="002455D3">
        <w:rPr>
          <w:rFonts w:ascii="Arial" w:hAnsi="Arial" w:cs="Arial"/>
          <w:szCs w:val="20"/>
        </w:rPr>
        <w:t>tools</w:t>
      </w:r>
      <w:proofErr w:type="gramEnd"/>
      <w:r w:rsidRPr="002455D3">
        <w:rPr>
          <w:rFonts w:ascii="Arial" w:hAnsi="Arial" w:cs="Arial"/>
          <w:szCs w:val="20"/>
        </w:rPr>
        <w:t xml:space="preserve"> and any other information made available to one </w:t>
      </w:r>
      <w:r w:rsidR="008F522F">
        <w:rPr>
          <w:rFonts w:ascii="Arial" w:hAnsi="Arial" w:cs="Arial"/>
          <w:szCs w:val="20"/>
        </w:rPr>
        <w:t>Party</w:t>
      </w:r>
      <w:r w:rsidRPr="002455D3">
        <w:rPr>
          <w:rFonts w:ascii="Arial" w:hAnsi="Arial" w:cs="Arial"/>
          <w:szCs w:val="20"/>
        </w:rPr>
        <w:t xml:space="preserve"> by the other </w:t>
      </w:r>
      <w:r w:rsidR="008F522F">
        <w:rPr>
          <w:rFonts w:ascii="Arial" w:hAnsi="Arial" w:cs="Arial"/>
          <w:szCs w:val="20"/>
        </w:rPr>
        <w:t>Party</w:t>
      </w:r>
      <w:r w:rsidRPr="002455D3">
        <w:rPr>
          <w:rFonts w:ascii="Arial" w:hAnsi="Arial" w:cs="Arial"/>
          <w:szCs w:val="20"/>
        </w:rPr>
        <w:t xml:space="preserve"> for the purposes of pursuing and performing the </w:t>
      </w:r>
      <w:proofErr w:type="gramStart"/>
      <w:r w:rsidRPr="002455D3">
        <w:rPr>
          <w:rFonts w:ascii="Arial" w:hAnsi="Arial" w:cs="Arial"/>
          <w:szCs w:val="20"/>
        </w:rPr>
        <w:t>project</w:t>
      </w:r>
      <w:r w:rsidR="0073308C" w:rsidRPr="002455D3">
        <w:rPr>
          <w:rFonts w:ascii="Arial" w:hAnsi="Arial" w:cs="Arial"/>
          <w:szCs w:val="20"/>
        </w:rPr>
        <w:t>;</w:t>
      </w:r>
      <w:proofErr w:type="gramEnd"/>
    </w:p>
    <w:p w14:paraId="55826B2C" w14:textId="77777777" w:rsidR="00DB5900" w:rsidRPr="002455D3" w:rsidRDefault="0073308C" w:rsidP="00CA7069">
      <w:pPr>
        <w:pStyle w:val="Legal11"/>
        <w:numPr>
          <w:ilvl w:val="0"/>
          <w:numId w:val="0"/>
        </w:numPr>
        <w:ind w:left="810"/>
        <w:rPr>
          <w:rFonts w:ascii="Arial" w:hAnsi="Arial" w:cs="Arial"/>
          <w:szCs w:val="20"/>
        </w:rPr>
      </w:pPr>
      <w:r w:rsidRPr="002455D3">
        <w:rPr>
          <w:rFonts w:ascii="Arial" w:hAnsi="Arial" w:cs="Arial"/>
          <w:szCs w:val="20"/>
        </w:rPr>
        <w:t>“</w:t>
      </w:r>
      <w:r w:rsidRPr="002455D3">
        <w:rPr>
          <w:rFonts w:ascii="Arial" w:hAnsi="Arial" w:cs="Arial"/>
          <w:b/>
          <w:szCs w:val="20"/>
        </w:rPr>
        <w:t>Trademarks</w:t>
      </w:r>
      <w:r w:rsidRPr="002455D3">
        <w:rPr>
          <w:rFonts w:ascii="Arial" w:hAnsi="Arial" w:cs="Arial"/>
          <w:szCs w:val="20"/>
        </w:rPr>
        <w:t xml:space="preserve">” means the corresponding TTEC’s or </w:t>
      </w:r>
      <w:r w:rsidR="00907490" w:rsidRPr="002455D3">
        <w:rPr>
          <w:rFonts w:ascii="Arial" w:hAnsi="Arial" w:cs="Arial"/>
          <w:szCs w:val="20"/>
        </w:rPr>
        <w:t>Company’s</w:t>
      </w:r>
      <w:r w:rsidRPr="002455D3">
        <w:rPr>
          <w:rFonts w:ascii="Arial" w:hAnsi="Arial" w:cs="Arial"/>
          <w:szCs w:val="20"/>
        </w:rPr>
        <w:t xml:space="preserve"> registered </w:t>
      </w:r>
      <w:r w:rsidR="005D289A" w:rsidRPr="002455D3">
        <w:rPr>
          <w:rFonts w:ascii="Arial" w:hAnsi="Arial" w:cs="Arial"/>
          <w:szCs w:val="20"/>
        </w:rPr>
        <w:t xml:space="preserve">and common law </w:t>
      </w:r>
      <w:r w:rsidRPr="002455D3">
        <w:rPr>
          <w:rFonts w:ascii="Arial" w:hAnsi="Arial" w:cs="Arial"/>
          <w:szCs w:val="20"/>
        </w:rPr>
        <w:t xml:space="preserve">trademarks, logos, </w:t>
      </w:r>
      <w:r w:rsidR="00443DD5" w:rsidRPr="002455D3">
        <w:rPr>
          <w:rFonts w:ascii="Arial" w:hAnsi="Arial" w:cs="Arial"/>
          <w:szCs w:val="20"/>
        </w:rPr>
        <w:t>Team Member</w:t>
      </w:r>
      <w:r w:rsidRPr="002455D3">
        <w:rPr>
          <w:rFonts w:ascii="Arial" w:hAnsi="Arial" w:cs="Arial"/>
          <w:szCs w:val="20"/>
        </w:rPr>
        <w:t xml:space="preserve"> names and </w:t>
      </w:r>
      <w:proofErr w:type="gramStart"/>
      <w:r w:rsidRPr="002455D3">
        <w:rPr>
          <w:rFonts w:ascii="Arial" w:hAnsi="Arial" w:cs="Arial"/>
          <w:szCs w:val="20"/>
        </w:rPr>
        <w:t>identifiers;</w:t>
      </w:r>
      <w:proofErr w:type="gramEnd"/>
    </w:p>
    <w:p w14:paraId="07564A4F" w14:textId="77777777" w:rsidR="00211F6E" w:rsidRPr="002455D3" w:rsidRDefault="00211F6E" w:rsidP="00DB5900">
      <w:pPr>
        <w:pStyle w:val="Legal11"/>
        <w:numPr>
          <w:ilvl w:val="0"/>
          <w:numId w:val="0"/>
        </w:numPr>
        <w:ind w:left="792"/>
        <w:rPr>
          <w:rFonts w:ascii="Arial" w:hAnsi="Arial" w:cs="Arial"/>
          <w:szCs w:val="20"/>
        </w:rPr>
      </w:pPr>
    </w:p>
    <w:p w14:paraId="146D6B94" w14:textId="2F3C1E5A" w:rsidR="00DB5900" w:rsidRPr="002455D3" w:rsidRDefault="00DB5900" w:rsidP="002C11BB">
      <w:pPr>
        <w:pStyle w:val="Legal11"/>
        <w:numPr>
          <w:ilvl w:val="1"/>
          <w:numId w:val="9"/>
        </w:numPr>
        <w:tabs>
          <w:tab w:val="left" w:pos="792"/>
        </w:tabs>
        <w:rPr>
          <w:rFonts w:ascii="Arial" w:hAnsi="Arial" w:cs="Arial"/>
          <w:szCs w:val="20"/>
        </w:rPr>
      </w:pPr>
      <w:r w:rsidRPr="002455D3">
        <w:rPr>
          <w:rFonts w:ascii="Arial" w:hAnsi="Arial" w:cs="Arial"/>
          <w:szCs w:val="20"/>
        </w:rPr>
        <w:t xml:space="preserve">A Proposal submitted pursuant to this </w:t>
      </w:r>
      <w:r w:rsidR="00610F2A" w:rsidRPr="002455D3">
        <w:rPr>
          <w:rFonts w:ascii="Arial" w:hAnsi="Arial" w:cs="Arial"/>
          <w:szCs w:val="20"/>
        </w:rPr>
        <w:t>Teaming Agreement</w:t>
      </w:r>
      <w:r w:rsidRPr="002455D3">
        <w:rPr>
          <w:rFonts w:ascii="Arial" w:hAnsi="Arial" w:cs="Arial"/>
          <w:szCs w:val="20"/>
        </w:rPr>
        <w:t xml:space="preserve"> shall be initiated by the execution of a completed SOW or Schedule, identifying the Project presented, </w:t>
      </w:r>
      <w:r w:rsidR="0071601A" w:rsidRPr="002455D3">
        <w:rPr>
          <w:rFonts w:ascii="Arial" w:hAnsi="Arial" w:cs="Arial"/>
          <w:szCs w:val="20"/>
        </w:rPr>
        <w:t xml:space="preserve">the </w:t>
      </w:r>
      <w:r w:rsidR="001B0133" w:rsidRPr="002455D3">
        <w:rPr>
          <w:rFonts w:ascii="Arial" w:hAnsi="Arial" w:cs="Arial"/>
          <w:szCs w:val="20"/>
        </w:rPr>
        <w:t xml:space="preserve">Products and Services each </w:t>
      </w:r>
      <w:r w:rsidR="003B6BF8" w:rsidRPr="002455D3">
        <w:rPr>
          <w:rFonts w:ascii="Arial" w:hAnsi="Arial" w:cs="Arial"/>
          <w:szCs w:val="20"/>
        </w:rPr>
        <w:t>the Team Lead and the Team Member</w:t>
      </w:r>
      <w:r w:rsidR="001B0133" w:rsidRPr="002455D3">
        <w:rPr>
          <w:rFonts w:ascii="Arial" w:hAnsi="Arial" w:cs="Arial"/>
          <w:szCs w:val="20"/>
        </w:rPr>
        <w:t xml:space="preserve"> will </w:t>
      </w:r>
      <w:r w:rsidR="003B6BF8" w:rsidRPr="002455D3">
        <w:rPr>
          <w:rFonts w:ascii="Arial" w:hAnsi="Arial" w:cs="Arial"/>
          <w:szCs w:val="20"/>
        </w:rPr>
        <w:t xml:space="preserve">deliver as well as </w:t>
      </w:r>
      <w:r w:rsidR="00242FCB" w:rsidRPr="002455D3">
        <w:rPr>
          <w:rFonts w:ascii="Arial" w:hAnsi="Arial" w:cs="Arial"/>
          <w:szCs w:val="20"/>
        </w:rPr>
        <w:t xml:space="preserve">the corresponding pricing, financial </w:t>
      </w:r>
      <w:r w:rsidRPr="002455D3">
        <w:rPr>
          <w:rFonts w:ascii="Arial" w:hAnsi="Arial" w:cs="Arial"/>
          <w:szCs w:val="20"/>
        </w:rPr>
        <w:t xml:space="preserve">and any additional terms to which the </w:t>
      </w:r>
      <w:r w:rsidR="008F522F">
        <w:rPr>
          <w:rFonts w:ascii="Arial" w:hAnsi="Arial" w:cs="Arial"/>
          <w:szCs w:val="20"/>
        </w:rPr>
        <w:t>Parties</w:t>
      </w:r>
      <w:r w:rsidRPr="002455D3">
        <w:rPr>
          <w:rFonts w:ascii="Arial" w:hAnsi="Arial" w:cs="Arial"/>
          <w:szCs w:val="20"/>
        </w:rPr>
        <w:t xml:space="preserve"> agree prior to presenting a Proposal.</w:t>
      </w:r>
    </w:p>
    <w:p w14:paraId="44C4CD0E" w14:textId="77777777" w:rsidR="00211F6E" w:rsidRPr="002455D3" w:rsidRDefault="00211F6E" w:rsidP="001D363A">
      <w:pPr>
        <w:pStyle w:val="Legal11"/>
        <w:numPr>
          <w:ilvl w:val="0"/>
          <w:numId w:val="0"/>
        </w:numPr>
        <w:tabs>
          <w:tab w:val="left" w:pos="792"/>
        </w:tabs>
        <w:ind w:left="720"/>
        <w:rPr>
          <w:rFonts w:ascii="Arial" w:hAnsi="Arial" w:cs="Arial"/>
          <w:szCs w:val="20"/>
        </w:rPr>
      </w:pPr>
    </w:p>
    <w:p w14:paraId="4CFB6615" w14:textId="21C24994" w:rsidR="00DB5900" w:rsidRPr="002455D3" w:rsidRDefault="00DB5900" w:rsidP="002C11BB">
      <w:pPr>
        <w:pStyle w:val="Legal11"/>
        <w:numPr>
          <w:ilvl w:val="1"/>
          <w:numId w:val="9"/>
        </w:numPr>
        <w:tabs>
          <w:tab w:val="left" w:pos="792"/>
        </w:tabs>
        <w:rPr>
          <w:rFonts w:ascii="Arial" w:hAnsi="Arial" w:cs="Arial"/>
          <w:szCs w:val="20"/>
        </w:rPr>
      </w:pPr>
      <w:r w:rsidRPr="002455D3">
        <w:rPr>
          <w:rFonts w:ascii="Arial" w:hAnsi="Arial" w:cs="Arial"/>
          <w:szCs w:val="20"/>
        </w:rPr>
        <w:t xml:space="preserve">The </w:t>
      </w:r>
      <w:r w:rsidR="008F522F">
        <w:rPr>
          <w:rFonts w:ascii="Arial" w:hAnsi="Arial" w:cs="Arial"/>
          <w:szCs w:val="20"/>
        </w:rPr>
        <w:t>Parties</w:t>
      </w:r>
      <w:r w:rsidRPr="002455D3">
        <w:rPr>
          <w:rFonts w:ascii="Arial" w:hAnsi="Arial" w:cs="Arial"/>
          <w:szCs w:val="20"/>
        </w:rPr>
        <w:t xml:space="preserve"> will execute a separate </w:t>
      </w:r>
      <w:r w:rsidR="00235B79" w:rsidRPr="002455D3">
        <w:rPr>
          <w:rFonts w:ascii="Arial" w:hAnsi="Arial" w:cs="Arial"/>
          <w:szCs w:val="20"/>
        </w:rPr>
        <w:t xml:space="preserve">SOW or </w:t>
      </w:r>
      <w:r w:rsidRPr="002455D3">
        <w:rPr>
          <w:rFonts w:ascii="Arial" w:hAnsi="Arial" w:cs="Arial"/>
          <w:szCs w:val="20"/>
        </w:rPr>
        <w:t>Schedule for each Proposal</w:t>
      </w:r>
      <w:r w:rsidR="00111D79">
        <w:rPr>
          <w:rFonts w:ascii="Arial" w:hAnsi="Arial" w:cs="Arial"/>
          <w:szCs w:val="20"/>
        </w:rPr>
        <w:t xml:space="preserve">. </w:t>
      </w:r>
      <w:r w:rsidR="00101156" w:rsidRPr="002455D3">
        <w:rPr>
          <w:rFonts w:ascii="Arial" w:hAnsi="Arial" w:cs="Arial"/>
          <w:szCs w:val="20"/>
        </w:rPr>
        <w:t xml:space="preserve">The </w:t>
      </w:r>
      <w:r w:rsidR="008F522F">
        <w:rPr>
          <w:rFonts w:ascii="Arial" w:hAnsi="Arial" w:cs="Arial"/>
          <w:szCs w:val="20"/>
        </w:rPr>
        <w:t>Parties</w:t>
      </w:r>
      <w:r w:rsidR="00101156" w:rsidRPr="002455D3">
        <w:rPr>
          <w:rFonts w:ascii="Arial" w:hAnsi="Arial" w:cs="Arial"/>
          <w:szCs w:val="20"/>
        </w:rPr>
        <w:t xml:space="preserve"> may change roles as </w:t>
      </w:r>
      <w:r w:rsidR="006A7963" w:rsidRPr="002455D3">
        <w:rPr>
          <w:rFonts w:ascii="Arial" w:hAnsi="Arial" w:cs="Arial"/>
          <w:szCs w:val="20"/>
        </w:rPr>
        <w:t>Team Member or Team Lead for each Proposal as they agree in the relevant SOW or Schedule</w:t>
      </w:r>
      <w:r w:rsidR="00420DF1" w:rsidRPr="002455D3">
        <w:rPr>
          <w:rFonts w:ascii="Arial" w:hAnsi="Arial" w:cs="Arial"/>
          <w:szCs w:val="20"/>
        </w:rPr>
        <w:t>.</w:t>
      </w:r>
    </w:p>
    <w:p w14:paraId="6387FEDB" w14:textId="77777777" w:rsidR="00211F6E" w:rsidRPr="002455D3" w:rsidRDefault="00211F6E" w:rsidP="00386DF8">
      <w:pPr>
        <w:pStyle w:val="Legal11"/>
        <w:numPr>
          <w:ilvl w:val="0"/>
          <w:numId w:val="0"/>
        </w:numPr>
        <w:tabs>
          <w:tab w:val="left" w:pos="792"/>
        </w:tabs>
        <w:ind w:left="720"/>
        <w:rPr>
          <w:rFonts w:ascii="Arial" w:hAnsi="Arial" w:cs="Arial"/>
          <w:szCs w:val="20"/>
        </w:rPr>
      </w:pPr>
    </w:p>
    <w:p w14:paraId="7348FF7B" w14:textId="2959DAEE" w:rsidR="00DB5900" w:rsidRPr="002455D3" w:rsidRDefault="00235B79" w:rsidP="002C11BB">
      <w:pPr>
        <w:pStyle w:val="Legal11"/>
        <w:numPr>
          <w:ilvl w:val="1"/>
          <w:numId w:val="9"/>
        </w:numPr>
        <w:tabs>
          <w:tab w:val="left" w:pos="792"/>
        </w:tabs>
        <w:rPr>
          <w:rFonts w:ascii="Arial" w:hAnsi="Arial" w:cs="Arial"/>
          <w:szCs w:val="20"/>
        </w:rPr>
      </w:pPr>
      <w:r w:rsidRPr="002455D3">
        <w:rPr>
          <w:rFonts w:ascii="Arial" w:hAnsi="Arial" w:cs="Arial"/>
          <w:szCs w:val="20"/>
        </w:rPr>
        <w:t xml:space="preserve">SOWs and </w:t>
      </w:r>
      <w:r w:rsidR="00DB5900" w:rsidRPr="002455D3">
        <w:rPr>
          <w:rFonts w:ascii="Arial" w:hAnsi="Arial" w:cs="Arial"/>
          <w:szCs w:val="20"/>
        </w:rPr>
        <w:t xml:space="preserve">Schedules will be consecutively numbered and, once executed, </w:t>
      </w:r>
      <w:r w:rsidR="00341A25" w:rsidRPr="002455D3">
        <w:rPr>
          <w:rFonts w:ascii="Arial" w:hAnsi="Arial" w:cs="Arial"/>
          <w:szCs w:val="20"/>
        </w:rPr>
        <w:t>shall form an integral part of this</w:t>
      </w:r>
      <w:r w:rsidR="00DB5900" w:rsidRPr="002455D3">
        <w:rPr>
          <w:rFonts w:ascii="Arial" w:hAnsi="Arial" w:cs="Arial"/>
          <w:szCs w:val="20"/>
        </w:rPr>
        <w:t xml:space="preserve"> </w:t>
      </w:r>
      <w:r w:rsidR="00610F2A" w:rsidRPr="002455D3">
        <w:rPr>
          <w:rFonts w:ascii="Arial" w:hAnsi="Arial" w:cs="Arial"/>
          <w:szCs w:val="20"/>
        </w:rPr>
        <w:t>Teaming Agreement</w:t>
      </w:r>
      <w:r w:rsidR="00DB5900" w:rsidRPr="002455D3">
        <w:rPr>
          <w:rFonts w:ascii="Arial" w:hAnsi="Arial" w:cs="Arial"/>
          <w:szCs w:val="20"/>
        </w:rPr>
        <w:t>.</w:t>
      </w:r>
    </w:p>
    <w:p w14:paraId="527E0F6A" w14:textId="77777777" w:rsidR="00211F6E" w:rsidRPr="002455D3" w:rsidRDefault="00211F6E" w:rsidP="00386DF8">
      <w:pPr>
        <w:pStyle w:val="Legal11"/>
        <w:numPr>
          <w:ilvl w:val="0"/>
          <w:numId w:val="0"/>
        </w:numPr>
        <w:tabs>
          <w:tab w:val="left" w:pos="792"/>
        </w:tabs>
        <w:ind w:left="720"/>
        <w:rPr>
          <w:rFonts w:ascii="Arial" w:hAnsi="Arial" w:cs="Arial"/>
          <w:szCs w:val="20"/>
        </w:rPr>
      </w:pPr>
    </w:p>
    <w:p w14:paraId="4922278E" w14:textId="4CB6BB86" w:rsidR="00DB5900" w:rsidRPr="002455D3" w:rsidRDefault="00DB5900" w:rsidP="002C11BB">
      <w:pPr>
        <w:pStyle w:val="Legal11"/>
        <w:numPr>
          <w:ilvl w:val="1"/>
          <w:numId w:val="9"/>
        </w:numPr>
        <w:tabs>
          <w:tab w:val="left" w:pos="792"/>
        </w:tabs>
        <w:rPr>
          <w:rFonts w:ascii="Arial" w:hAnsi="Arial" w:cs="Arial"/>
          <w:szCs w:val="20"/>
        </w:rPr>
      </w:pPr>
      <w:r w:rsidRPr="002455D3">
        <w:rPr>
          <w:rFonts w:ascii="Arial" w:hAnsi="Arial" w:cs="Arial"/>
          <w:szCs w:val="20"/>
        </w:rPr>
        <w:t>In the event of any inconsistency among the elements of th</w:t>
      </w:r>
      <w:r w:rsidR="00610F2A" w:rsidRPr="002455D3">
        <w:rPr>
          <w:rFonts w:ascii="Arial" w:hAnsi="Arial" w:cs="Arial"/>
          <w:szCs w:val="20"/>
        </w:rPr>
        <w:t>is</w:t>
      </w:r>
      <w:r w:rsidRPr="002455D3">
        <w:rPr>
          <w:rFonts w:ascii="Arial" w:hAnsi="Arial" w:cs="Arial"/>
          <w:szCs w:val="20"/>
        </w:rPr>
        <w:t xml:space="preserve"> Agreement, </w:t>
      </w:r>
      <w:r w:rsidR="003F35C1" w:rsidRPr="002455D3">
        <w:rPr>
          <w:rFonts w:ascii="Arial" w:hAnsi="Arial" w:cs="Arial"/>
          <w:szCs w:val="20"/>
        </w:rPr>
        <w:t xml:space="preserve">SOW or Schedules, </w:t>
      </w:r>
      <w:r w:rsidRPr="002455D3">
        <w:rPr>
          <w:rFonts w:ascii="Arial" w:hAnsi="Arial" w:cs="Arial"/>
          <w:szCs w:val="20"/>
        </w:rPr>
        <w:t xml:space="preserve">the following order of precedence will apply (in descending order): (a) the governing Schedule or SOW; (b) the main text of this </w:t>
      </w:r>
      <w:r w:rsidR="00610F2A" w:rsidRPr="002455D3">
        <w:rPr>
          <w:rFonts w:ascii="Arial" w:hAnsi="Arial" w:cs="Arial"/>
          <w:szCs w:val="20"/>
        </w:rPr>
        <w:t>Teaming Agreement.</w:t>
      </w:r>
    </w:p>
    <w:p w14:paraId="3E544874" w14:textId="77777777" w:rsidR="00DB5900" w:rsidRPr="002455D3" w:rsidRDefault="00DB5900">
      <w:pPr>
        <w:ind w:left="720" w:hanging="720"/>
        <w:jc w:val="both"/>
        <w:rPr>
          <w:rFonts w:ascii="Arial" w:hAnsi="Arial" w:cs="Arial"/>
          <w:sz w:val="20"/>
          <w:szCs w:val="20"/>
        </w:rPr>
      </w:pPr>
    </w:p>
    <w:p w14:paraId="426C6A20" w14:textId="4AECD056" w:rsidR="00F44D7D" w:rsidRPr="002455D3" w:rsidRDefault="00F44D7D">
      <w:pPr>
        <w:jc w:val="both"/>
        <w:rPr>
          <w:rFonts w:ascii="Arial" w:hAnsi="Arial" w:cs="Arial"/>
          <w:sz w:val="20"/>
          <w:szCs w:val="20"/>
        </w:rPr>
      </w:pPr>
      <w:r w:rsidRPr="002455D3">
        <w:rPr>
          <w:rFonts w:ascii="Arial" w:hAnsi="Arial" w:cs="Arial"/>
          <w:sz w:val="20"/>
          <w:szCs w:val="20"/>
        </w:rPr>
        <w:lastRenderedPageBreak/>
        <w:t xml:space="preserve">The </w:t>
      </w:r>
      <w:r w:rsidR="008F522F">
        <w:rPr>
          <w:rFonts w:ascii="Arial" w:hAnsi="Arial" w:cs="Arial"/>
          <w:sz w:val="20"/>
          <w:szCs w:val="20"/>
        </w:rPr>
        <w:t>Parties</w:t>
      </w:r>
      <w:r w:rsidRPr="002455D3">
        <w:rPr>
          <w:rFonts w:ascii="Arial" w:hAnsi="Arial" w:cs="Arial"/>
          <w:sz w:val="20"/>
          <w:szCs w:val="20"/>
        </w:rPr>
        <w:t xml:space="preserve"> have concluded that mutual </w:t>
      </w:r>
      <w:r w:rsidR="009F1100" w:rsidRPr="002455D3">
        <w:rPr>
          <w:rFonts w:ascii="Arial" w:hAnsi="Arial" w:cs="Arial"/>
          <w:sz w:val="20"/>
          <w:szCs w:val="20"/>
        </w:rPr>
        <w:t>co</w:t>
      </w:r>
      <w:r w:rsidR="00E75149" w:rsidRPr="002455D3">
        <w:rPr>
          <w:rFonts w:ascii="Arial" w:hAnsi="Arial" w:cs="Arial"/>
          <w:sz w:val="20"/>
          <w:szCs w:val="20"/>
        </w:rPr>
        <w:t>-</w:t>
      </w:r>
      <w:r w:rsidR="009F1100" w:rsidRPr="002455D3">
        <w:rPr>
          <w:rFonts w:ascii="Arial" w:hAnsi="Arial" w:cs="Arial"/>
          <w:sz w:val="20"/>
          <w:szCs w:val="20"/>
        </w:rPr>
        <w:t>operation in marketing and selling</w:t>
      </w:r>
      <w:r w:rsidRPr="002455D3">
        <w:rPr>
          <w:rFonts w:ascii="Arial" w:hAnsi="Arial" w:cs="Arial"/>
          <w:sz w:val="20"/>
          <w:szCs w:val="20"/>
        </w:rPr>
        <w:t xml:space="preserve"> </w:t>
      </w:r>
      <w:r w:rsidR="00CB52CE" w:rsidRPr="002455D3">
        <w:rPr>
          <w:rFonts w:ascii="Arial" w:hAnsi="Arial" w:cs="Arial"/>
          <w:sz w:val="20"/>
          <w:szCs w:val="20"/>
        </w:rPr>
        <w:t xml:space="preserve">opportunities for Projects </w:t>
      </w:r>
      <w:r w:rsidRPr="002455D3">
        <w:rPr>
          <w:rFonts w:ascii="Arial" w:hAnsi="Arial" w:cs="Arial"/>
          <w:sz w:val="20"/>
          <w:szCs w:val="20"/>
        </w:rPr>
        <w:t xml:space="preserve">would provide an enhanced capability for achievement of </w:t>
      </w:r>
      <w:r w:rsidR="009F1100" w:rsidRPr="002455D3">
        <w:rPr>
          <w:rFonts w:ascii="Arial" w:hAnsi="Arial" w:cs="Arial"/>
          <w:sz w:val="20"/>
          <w:szCs w:val="20"/>
        </w:rPr>
        <w:t xml:space="preserve">their respective financial and commercial goals and therefore would like to agree on a mutually convenient framework for market </w:t>
      </w:r>
      <w:r w:rsidR="00706E69" w:rsidRPr="002455D3">
        <w:rPr>
          <w:rFonts w:ascii="Arial" w:hAnsi="Arial" w:cs="Arial"/>
          <w:sz w:val="20"/>
          <w:szCs w:val="20"/>
        </w:rPr>
        <w:t>development and to present Proposals to Customers.</w:t>
      </w:r>
    </w:p>
    <w:p w14:paraId="54301B40" w14:textId="77777777" w:rsidR="00F44D7D" w:rsidRPr="002455D3" w:rsidRDefault="00F44D7D">
      <w:pPr>
        <w:jc w:val="both"/>
        <w:rPr>
          <w:rFonts w:ascii="Arial" w:hAnsi="Arial" w:cs="Arial"/>
          <w:sz w:val="20"/>
          <w:szCs w:val="20"/>
        </w:rPr>
      </w:pPr>
    </w:p>
    <w:p w14:paraId="549246FB" w14:textId="5C64F593" w:rsidR="00F44D7D" w:rsidRPr="002455D3" w:rsidRDefault="00706E69">
      <w:pPr>
        <w:jc w:val="both"/>
        <w:rPr>
          <w:rFonts w:ascii="Arial" w:hAnsi="Arial" w:cs="Arial"/>
          <w:sz w:val="20"/>
          <w:szCs w:val="20"/>
        </w:rPr>
      </w:pPr>
      <w:r w:rsidRPr="002455D3">
        <w:rPr>
          <w:rFonts w:ascii="Arial" w:hAnsi="Arial" w:cs="Arial"/>
          <w:sz w:val="20"/>
          <w:szCs w:val="20"/>
        </w:rPr>
        <w:t xml:space="preserve">NOW THEREFORE in consideration of the </w:t>
      </w:r>
      <w:r w:rsidR="00341A25" w:rsidRPr="002455D3">
        <w:rPr>
          <w:rFonts w:ascii="Arial" w:hAnsi="Arial" w:cs="Arial"/>
          <w:sz w:val="20"/>
          <w:szCs w:val="20"/>
        </w:rPr>
        <w:t>covenants</w:t>
      </w:r>
      <w:r w:rsidRPr="002455D3">
        <w:rPr>
          <w:rFonts w:ascii="Arial" w:hAnsi="Arial" w:cs="Arial"/>
          <w:sz w:val="20"/>
          <w:szCs w:val="20"/>
        </w:rPr>
        <w:t xml:space="preserve"> herein for other good and valuable consideratio</w:t>
      </w:r>
      <w:r w:rsidR="00341A25" w:rsidRPr="002455D3">
        <w:rPr>
          <w:rFonts w:ascii="Arial" w:hAnsi="Arial" w:cs="Arial"/>
          <w:sz w:val="20"/>
          <w:szCs w:val="20"/>
        </w:rPr>
        <w:t>n</w:t>
      </w:r>
      <w:r w:rsidRPr="002455D3">
        <w:rPr>
          <w:rFonts w:ascii="Arial" w:hAnsi="Arial" w:cs="Arial"/>
          <w:sz w:val="20"/>
          <w:szCs w:val="20"/>
        </w:rPr>
        <w:t xml:space="preserve"> the </w:t>
      </w:r>
      <w:r w:rsidR="00F44D7D" w:rsidRPr="002455D3">
        <w:rPr>
          <w:rFonts w:ascii="Arial" w:hAnsi="Arial" w:cs="Arial"/>
          <w:sz w:val="20"/>
          <w:szCs w:val="20"/>
        </w:rPr>
        <w:t xml:space="preserve">adequacy </w:t>
      </w:r>
      <w:r w:rsidRPr="002455D3">
        <w:rPr>
          <w:rFonts w:ascii="Arial" w:hAnsi="Arial" w:cs="Arial"/>
          <w:sz w:val="20"/>
          <w:szCs w:val="20"/>
        </w:rPr>
        <w:t xml:space="preserve">and receipt </w:t>
      </w:r>
      <w:r w:rsidR="00F44D7D" w:rsidRPr="002455D3">
        <w:rPr>
          <w:rFonts w:ascii="Arial" w:hAnsi="Arial" w:cs="Arial"/>
          <w:sz w:val="20"/>
          <w:szCs w:val="20"/>
        </w:rPr>
        <w:t xml:space="preserve">of which </w:t>
      </w:r>
      <w:proofErr w:type="gramStart"/>
      <w:r w:rsidR="00F44D7D" w:rsidRPr="002455D3">
        <w:rPr>
          <w:rFonts w:ascii="Arial" w:hAnsi="Arial" w:cs="Arial"/>
          <w:sz w:val="20"/>
          <w:szCs w:val="20"/>
        </w:rPr>
        <w:t xml:space="preserve">is </w:t>
      </w:r>
      <w:r w:rsidRPr="002455D3">
        <w:rPr>
          <w:rFonts w:ascii="Arial" w:hAnsi="Arial" w:cs="Arial"/>
          <w:sz w:val="20"/>
          <w:szCs w:val="20"/>
        </w:rPr>
        <w:t xml:space="preserve">hereby </w:t>
      </w:r>
      <w:r w:rsidR="00F44D7D" w:rsidRPr="002455D3">
        <w:rPr>
          <w:rFonts w:ascii="Arial" w:hAnsi="Arial" w:cs="Arial"/>
          <w:sz w:val="20"/>
          <w:szCs w:val="20"/>
        </w:rPr>
        <w:t>acknowledged</w:t>
      </w:r>
      <w:proofErr w:type="gramEnd"/>
      <w:r w:rsidR="00F44D7D" w:rsidRPr="002455D3">
        <w:rPr>
          <w:rFonts w:ascii="Arial" w:hAnsi="Arial" w:cs="Arial"/>
          <w:sz w:val="20"/>
          <w:szCs w:val="20"/>
        </w:rPr>
        <w:t xml:space="preserve">, the </w:t>
      </w:r>
      <w:r w:rsidR="008F522F">
        <w:rPr>
          <w:rFonts w:ascii="Arial" w:hAnsi="Arial" w:cs="Arial"/>
          <w:sz w:val="20"/>
          <w:szCs w:val="20"/>
        </w:rPr>
        <w:t>Parties</w:t>
      </w:r>
      <w:r w:rsidR="00F44D7D" w:rsidRPr="002455D3">
        <w:rPr>
          <w:rFonts w:ascii="Arial" w:hAnsi="Arial" w:cs="Arial"/>
          <w:sz w:val="20"/>
          <w:szCs w:val="20"/>
        </w:rPr>
        <w:t xml:space="preserve"> agree as follows:</w:t>
      </w:r>
    </w:p>
    <w:p w14:paraId="0AB9F822" w14:textId="77777777" w:rsidR="00F44D7D" w:rsidRPr="002455D3" w:rsidRDefault="00F44D7D">
      <w:pPr>
        <w:jc w:val="both"/>
        <w:rPr>
          <w:rFonts w:ascii="Arial" w:hAnsi="Arial" w:cs="Arial"/>
          <w:sz w:val="20"/>
          <w:szCs w:val="20"/>
        </w:rPr>
      </w:pPr>
    </w:p>
    <w:p w14:paraId="1B70E7E0" w14:textId="3D0CE0D2" w:rsidR="00F44D7D" w:rsidRPr="002455D3" w:rsidRDefault="00F44D7D" w:rsidP="00386DF8">
      <w:pPr>
        <w:keepNext/>
        <w:keepLines/>
        <w:widowControl/>
        <w:jc w:val="both"/>
        <w:rPr>
          <w:rFonts w:ascii="Arial" w:hAnsi="Arial" w:cs="Arial"/>
          <w:b/>
          <w:bCs/>
          <w:sz w:val="20"/>
          <w:szCs w:val="20"/>
        </w:rPr>
      </w:pPr>
      <w:r w:rsidRPr="002455D3">
        <w:rPr>
          <w:rFonts w:ascii="Arial" w:hAnsi="Arial" w:cs="Arial"/>
          <w:b/>
          <w:bCs/>
          <w:sz w:val="20"/>
          <w:szCs w:val="20"/>
        </w:rPr>
        <w:t>2</w:t>
      </w:r>
      <w:proofErr w:type="gramStart"/>
      <w:r w:rsidRPr="002455D3">
        <w:rPr>
          <w:rFonts w:ascii="Arial" w:hAnsi="Arial" w:cs="Arial"/>
          <w:b/>
          <w:bCs/>
          <w:sz w:val="20"/>
          <w:szCs w:val="20"/>
        </w:rPr>
        <w:t xml:space="preserve">. </w:t>
      </w:r>
      <w:r w:rsidRPr="002455D3">
        <w:rPr>
          <w:rFonts w:ascii="Arial" w:hAnsi="Arial" w:cs="Arial"/>
          <w:b/>
          <w:bCs/>
          <w:sz w:val="20"/>
          <w:szCs w:val="20"/>
        </w:rPr>
        <w:tab/>
      </w:r>
      <w:r w:rsidR="008F522F">
        <w:rPr>
          <w:rFonts w:ascii="Arial" w:hAnsi="Arial" w:cs="Arial"/>
          <w:b/>
          <w:bCs/>
          <w:sz w:val="20"/>
          <w:szCs w:val="20"/>
        </w:rPr>
        <w:t>PARTIES</w:t>
      </w:r>
      <w:proofErr w:type="gramEnd"/>
      <w:r w:rsidRPr="002455D3">
        <w:rPr>
          <w:rFonts w:ascii="Arial" w:hAnsi="Arial" w:cs="Arial"/>
          <w:b/>
          <w:bCs/>
          <w:sz w:val="20"/>
          <w:szCs w:val="20"/>
        </w:rPr>
        <w:t>’ RELATIONSHIP</w:t>
      </w:r>
    </w:p>
    <w:p w14:paraId="557C46B4" w14:textId="77777777" w:rsidR="00F44D7D" w:rsidRPr="002455D3" w:rsidRDefault="00F44D7D" w:rsidP="00386DF8">
      <w:pPr>
        <w:keepNext/>
        <w:keepLines/>
        <w:widowControl/>
        <w:jc w:val="both"/>
        <w:rPr>
          <w:rFonts w:ascii="Arial" w:hAnsi="Arial" w:cs="Arial"/>
          <w:sz w:val="20"/>
          <w:szCs w:val="20"/>
        </w:rPr>
      </w:pPr>
    </w:p>
    <w:p w14:paraId="1BB1486D" w14:textId="1010623D" w:rsidR="00F44D7D" w:rsidRPr="002455D3" w:rsidRDefault="00F44D7D" w:rsidP="002C11BB">
      <w:pPr>
        <w:keepNext/>
        <w:keepLines/>
        <w:widowControl/>
        <w:numPr>
          <w:ilvl w:val="0"/>
          <w:numId w:val="8"/>
        </w:numPr>
        <w:tabs>
          <w:tab w:val="clear" w:pos="720"/>
        </w:tabs>
        <w:jc w:val="both"/>
        <w:rPr>
          <w:rFonts w:ascii="Arial" w:hAnsi="Arial" w:cs="Arial"/>
          <w:sz w:val="20"/>
          <w:szCs w:val="20"/>
        </w:rPr>
      </w:pPr>
      <w:r w:rsidRPr="002455D3">
        <w:rPr>
          <w:rFonts w:ascii="Arial" w:hAnsi="Arial" w:cs="Arial"/>
          <w:sz w:val="20"/>
          <w:szCs w:val="20"/>
        </w:rPr>
        <w:t xml:space="preserve">This Agreement is not intended by the </w:t>
      </w:r>
      <w:r w:rsidR="008F522F">
        <w:rPr>
          <w:rFonts w:ascii="Arial" w:hAnsi="Arial" w:cs="Arial"/>
          <w:sz w:val="20"/>
          <w:szCs w:val="20"/>
        </w:rPr>
        <w:t>Parties</w:t>
      </w:r>
      <w:r w:rsidRPr="002455D3">
        <w:rPr>
          <w:rFonts w:ascii="Arial" w:hAnsi="Arial" w:cs="Arial"/>
          <w:sz w:val="20"/>
          <w:szCs w:val="20"/>
        </w:rPr>
        <w:t xml:space="preserve"> to constitute or create a joint venture, partnership, or formal business organization of any kind, other than a contractor team</w:t>
      </w:r>
      <w:r w:rsidR="00341A25" w:rsidRPr="002455D3">
        <w:rPr>
          <w:rFonts w:ascii="Arial" w:hAnsi="Arial" w:cs="Arial"/>
          <w:sz w:val="20"/>
          <w:szCs w:val="20"/>
        </w:rPr>
        <w:t>ing</w:t>
      </w:r>
      <w:r w:rsidRPr="002455D3">
        <w:rPr>
          <w:rFonts w:ascii="Arial" w:hAnsi="Arial" w:cs="Arial"/>
          <w:sz w:val="20"/>
          <w:szCs w:val="20"/>
        </w:rPr>
        <w:t xml:space="preserve"> arrangement and the rights and obligations of the </w:t>
      </w:r>
      <w:r w:rsidR="008F522F">
        <w:rPr>
          <w:rFonts w:ascii="Arial" w:hAnsi="Arial" w:cs="Arial"/>
          <w:sz w:val="20"/>
          <w:szCs w:val="20"/>
        </w:rPr>
        <w:t>Parties</w:t>
      </w:r>
      <w:r w:rsidRPr="002455D3">
        <w:rPr>
          <w:rFonts w:ascii="Arial" w:hAnsi="Arial" w:cs="Arial"/>
          <w:sz w:val="20"/>
          <w:szCs w:val="20"/>
        </w:rPr>
        <w:t xml:space="preserve"> shall be only those expressly stated in this document</w:t>
      </w:r>
      <w:r w:rsidR="00361F5F" w:rsidRPr="002455D3">
        <w:rPr>
          <w:rFonts w:ascii="Arial" w:hAnsi="Arial" w:cs="Arial"/>
          <w:sz w:val="20"/>
          <w:szCs w:val="20"/>
        </w:rPr>
        <w:t xml:space="preserve"> and the corresponding SOW or Schedule</w:t>
      </w:r>
      <w:r w:rsidRPr="002455D3">
        <w:rPr>
          <w:rFonts w:ascii="Arial" w:hAnsi="Arial" w:cs="Arial"/>
          <w:sz w:val="20"/>
          <w:szCs w:val="20"/>
        </w:rPr>
        <w:t xml:space="preserve">. Either </w:t>
      </w:r>
      <w:proofErr w:type="gramStart"/>
      <w:r w:rsidRPr="002455D3">
        <w:rPr>
          <w:rFonts w:ascii="Arial" w:hAnsi="Arial" w:cs="Arial"/>
          <w:sz w:val="20"/>
          <w:szCs w:val="20"/>
        </w:rPr>
        <w:t>as a result of</w:t>
      </w:r>
      <w:proofErr w:type="gramEnd"/>
      <w:r w:rsidRPr="002455D3">
        <w:rPr>
          <w:rFonts w:ascii="Arial" w:hAnsi="Arial" w:cs="Arial"/>
          <w:sz w:val="20"/>
          <w:szCs w:val="20"/>
        </w:rPr>
        <w:t xml:space="preserve"> a successful </w:t>
      </w:r>
      <w:r w:rsidR="00E301AA" w:rsidRPr="002455D3">
        <w:rPr>
          <w:rFonts w:ascii="Arial" w:hAnsi="Arial" w:cs="Arial"/>
          <w:sz w:val="20"/>
          <w:szCs w:val="20"/>
        </w:rPr>
        <w:t xml:space="preserve">award </w:t>
      </w:r>
      <w:r w:rsidR="00D76A30" w:rsidRPr="002455D3">
        <w:rPr>
          <w:rFonts w:ascii="Arial" w:hAnsi="Arial" w:cs="Arial"/>
          <w:sz w:val="20"/>
          <w:szCs w:val="20"/>
        </w:rPr>
        <w:t>on a Project</w:t>
      </w:r>
      <w:r w:rsidRPr="002455D3">
        <w:rPr>
          <w:rFonts w:ascii="Arial" w:hAnsi="Arial" w:cs="Arial"/>
          <w:sz w:val="20"/>
          <w:szCs w:val="20"/>
        </w:rPr>
        <w:t xml:space="preserve">, or </w:t>
      </w:r>
      <w:r w:rsidR="00D76A30" w:rsidRPr="002455D3">
        <w:rPr>
          <w:rFonts w:ascii="Arial" w:hAnsi="Arial" w:cs="Arial"/>
          <w:sz w:val="20"/>
          <w:szCs w:val="20"/>
        </w:rPr>
        <w:t xml:space="preserve">as </w:t>
      </w:r>
      <w:r w:rsidR="0055529F" w:rsidRPr="002455D3">
        <w:rPr>
          <w:rFonts w:ascii="Arial" w:hAnsi="Arial" w:cs="Arial"/>
          <w:sz w:val="20"/>
          <w:szCs w:val="20"/>
        </w:rPr>
        <w:t xml:space="preserve">deemed convenient by both </w:t>
      </w:r>
      <w:r w:rsidR="008F522F">
        <w:rPr>
          <w:rFonts w:ascii="Arial" w:hAnsi="Arial" w:cs="Arial"/>
          <w:sz w:val="20"/>
          <w:szCs w:val="20"/>
        </w:rPr>
        <w:t>Parties</w:t>
      </w:r>
      <w:r w:rsidRPr="002455D3">
        <w:rPr>
          <w:rFonts w:ascii="Arial" w:hAnsi="Arial" w:cs="Arial"/>
          <w:sz w:val="20"/>
          <w:szCs w:val="20"/>
        </w:rPr>
        <w:t xml:space="preserve">, the </w:t>
      </w:r>
      <w:r w:rsidR="008F522F">
        <w:rPr>
          <w:rFonts w:ascii="Arial" w:hAnsi="Arial" w:cs="Arial"/>
          <w:sz w:val="20"/>
          <w:szCs w:val="20"/>
        </w:rPr>
        <w:t>Parties</w:t>
      </w:r>
      <w:r w:rsidRPr="002455D3">
        <w:rPr>
          <w:rFonts w:ascii="Arial" w:hAnsi="Arial" w:cs="Arial"/>
          <w:sz w:val="20"/>
          <w:szCs w:val="20"/>
        </w:rPr>
        <w:t xml:space="preserve"> will </w:t>
      </w:r>
      <w:proofErr w:type="gramStart"/>
      <w:r w:rsidRPr="002455D3">
        <w:rPr>
          <w:rFonts w:ascii="Arial" w:hAnsi="Arial" w:cs="Arial"/>
          <w:sz w:val="20"/>
          <w:szCs w:val="20"/>
        </w:rPr>
        <w:t>enter into</w:t>
      </w:r>
      <w:proofErr w:type="gramEnd"/>
      <w:r w:rsidRPr="002455D3">
        <w:rPr>
          <w:rFonts w:ascii="Arial" w:hAnsi="Arial" w:cs="Arial"/>
          <w:sz w:val="20"/>
          <w:szCs w:val="20"/>
        </w:rPr>
        <w:t xml:space="preserve"> a </w:t>
      </w:r>
      <w:r w:rsidR="00613FB1" w:rsidRPr="002455D3">
        <w:rPr>
          <w:rFonts w:ascii="Arial" w:hAnsi="Arial" w:cs="Arial"/>
          <w:sz w:val="20"/>
          <w:szCs w:val="20"/>
        </w:rPr>
        <w:t>p</w:t>
      </w:r>
      <w:r w:rsidR="00B40874" w:rsidRPr="002455D3">
        <w:rPr>
          <w:rFonts w:ascii="Arial" w:hAnsi="Arial" w:cs="Arial"/>
          <w:sz w:val="20"/>
          <w:szCs w:val="20"/>
        </w:rPr>
        <w:t>rime/</w:t>
      </w:r>
      <w:r w:rsidR="00613FB1" w:rsidRPr="002455D3">
        <w:rPr>
          <w:rFonts w:ascii="Arial" w:hAnsi="Arial" w:cs="Arial"/>
          <w:sz w:val="20"/>
          <w:szCs w:val="20"/>
        </w:rPr>
        <w:t>s</w:t>
      </w:r>
      <w:r w:rsidR="00B40874" w:rsidRPr="002455D3">
        <w:rPr>
          <w:rFonts w:ascii="Arial" w:hAnsi="Arial" w:cs="Arial"/>
          <w:sz w:val="20"/>
          <w:szCs w:val="20"/>
        </w:rPr>
        <w:t>ubcontractor</w:t>
      </w:r>
      <w:r w:rsidRPr="002455D3">
        <w:rPr>
          <w:rFonts w:ascii="Arial" w:hAnsi="Arial" w:cs="Arial"/>
          <w:sz w:val="20"/>
          <w:szCs w:val="20"/>
        </w:rPr>
        <w:t xml:space="preserve"> relationship. </w:t>
      </w:r>
      <w:r w:rsidR="00EF706D" w:rsidRPr="002455D3">
        <w:rPr>
          <w:rFonts w:ascii="Arial" w:hAnsi="Arial" w:cs="Arial"/>
          <w:kern w:val="2"/>
          <w:sz w:val="22"/>
          <w:szCs w:val="22"/>
        </w:rPr>
        <w:t>T</w:t>
      </w:r>
      <w:r w:rsidR="00191035" w:rsidRPr="002455D3">
        <w:rPr>
          <w:rFonts w:ascii="Arial" w:hAnsi="Arial" w:cs="Arial"/>
          <w:sz w:val="20"/>
          <w:szCs w:val="20"/>
        </w:rPr>
        <w:t xml:space="preserve">he </w:t>
      </w:r>
      <w:r w:rsidR="008F522F">
        <w:rPr>
          <w:rFonts w:ascii="Arial" w:hAnsi="Arial" w:cs="Arial"/>
          <w:sz w:val="20"/>
          <w:szCs w:val="20"/>
        </w:rPr>
        <w:t>Parties</w:t>
      </w:r>
      <w:r w:rsidR="00191035" w:rsidRPr="002455D3">
        <w:rPr>
          <w:rFonts w:ascii="Arial" w:hAnsi="Arial" w:cs="Arial"/>
          <w:sz w:val="20"/>
          <w:szCs w:val="20"/>
        </w:rPr>
        <w:t xml:space="preserve"> </w:t>
      </w:r>
      <w:r w:rsidR="00B66B5D" w:rsidRPr="002455D3">
        <w:rPr>
          <w:rFonts w:ascii="Arial" w:hAnsi="Arial" w:cs="Arial"/>
          <w:sz w:val="20"/>
          <w:szCs w:val="20"/>
        </w:rPr>
        <w:t xml:space="preserve">will </w:t>
      </w:r>
      <w:r w:rsidR="00617455" w:rsidRPr="002455D3">
        <w:rPr>
          <w:rFonts w:ascii="Arial" w:hAnsi="Arial" w:cs="Arial"/>
          <w:sz w:val="20"/>
          <w:szCs w:val="20"/>
        </w:rPr>
        <w:t xml:space="preserve">use their commercially reasonable efforts to negotiate and </w:t>
      </w:r>
      <w:r w:rsidR="00A87D04" w:rsidRPr="002455D3">
        <w:rPr>
          <w:rFonts w:ascii="Arial" w:hAnsi="Arial" w:cs="Arial"/>
          <w:sz w:val="20"/>
          <w:szCs w:val="20"/>
        </w:rPr>
        <w:t>a mutually agreeable</w:t>
      </w:r>
      <w:r w:rsidR="00191035" w:rsidRPr="002455D3">
        <w:rPr>
          <w:rFonts w:ascii="Arial" w:hAnsi="Arial" w:cs="Arial"/>
          <w:sz w:val="20"/>
          <w:szCs w:val="20"/>
        </w:rPr>
        <w:t xml:space="preserve"> master subcontract agreement </w:t>
      </w:r>
      <w:r w:rsidR="00B66B5D" w:rsidRPr="002455D3">
        <w:rPr>
          <w:rFonts w:ascii="Arial" w:hAnsi="Arial" w:cs="Arial"/>
          <w:sz w:val="20"/>
          <w:szCs w:val="20"/>
        </w:rPr>
        <w:t>to govern the terms of all Projects</w:t>
      </w:r>
      <w:r w:rsidR="00947643" w:rsidRPr="002455D3">
        <w:rPr>
          <w:rFonts w:ascii="Arial" w:hAnsi="Arial" w:cs="Arial"/>
          <w:sz w:val="20"/>
          <w:szCs w:val="20"/>
        </w:rPr>
        <w:t xml:space="preserve"> (“</w:t>
      </w:r>
      <w:r w:rsidR="00947643" w:rsidRPr="002455D3">
        <w:rPr>
          <w:rFonts w:ascii="Arial" w:hAnsi="Arial" w:cs="Arial"/>
          <w:b/>
          <w:bCs/>
          <w:sz w:val="20"/>
          <w:szCs w:val="20"/>
        </w:rPr>
        <w:t>Master Subcontract</w:t>
      </w:r>
      <w:r w:rsidR="00947643" w:rsidRPr="002455D3">
        <w:rPr>
          <w:rFonts w:ascii="Arial" w:hAnsi="Arial" w:cs="Arial"/>
          <w:sz w:val="20"/>
          <w:szCs w:val="20"/>
        </w:rPr>
        <w:t>”)</w:t>
      </w:r>
      <w:r w:rsidR="00111D79">
        <w:rPr>
          <w:rFonts w:ascii="Arial" w:hAnsi="Arial" w:cs="Arial"/>
          <w:sz w:val="20"/>
          <w:szCs w:val="20"/>
        </w:rPr>
        <w:t xml:space="preserve">. </w:t>
      </w:r>
      <w:r w:rsidRPr="002455D3">
        <w:rPr>
          <w:rFonts w:ascii="Arial" w:hAnsi="Arial" w:cs="Arial"/>
          <w:sz w:val="20"/>
          <w:szCs w:val="20"/>
        </w:rPr>
        <w:t xml:space="preserve">Upon agreement as to the deliverables to </w:t>
      </w:r>
      <w:proofErr w:type="gramStart"/>
      <w:r w:rsidRPr="002455D3">
        <w:rPr>
          <w:rFonts w:ascii="Arial" w:hAnsi="Arial" w:cs="Arial"/>
          <w:sz w:val="20"/>
          <w:szCs w:val="20"/>
        </w:rPr>
        <w:t>be supplied</w:t>
      </w:r>
      <w:proofErr w:type="gramEnd"/>
      <w:r w:rsidRPr="002455D3">
        <w:rPr>
          <w:rFonts w:ascii="Arial" w:hAnsi="Arial" w:cs="Arial"/>
          <w:sz w:val="20"/>
          <w:szCs w:val="20"/>
        </w:rPr>
        <w:t xml:space="preserve"> by </w:t>
      </w:r>
      <w:r w:rsidR="00427855" w:rsidRPr="002455D3">
        <w:rPr>
          <w:rFonts w:ascii="Arial" w:hAnsi="Arial" w:cs="Arial"/>
          <w:sz w:val="20"/>
          <w:szCs w:val="20"/>
        </w:rPr>
        <w:t>each T</w:t>
      </w:r>
      <w:r w:rsidR="006952C0" w:rsidRPr="002455D3">
        <w:rPr>
          <w:rFonts w:ascii="Arial" w:hAnsi="Arial" w:cs="Arial"/>
          <w:sz w:val="20"/>
          <w:szCs w:val="20"/>
        </w:rPr>
        <w:t xml:space="preserve">eam </w:t>
      </w:r>
      <w:r w:rsidR="00427855" w:rsidRPr="002455D3">
        <w:rPr>
          <w:rFonts w:ascii="Arial" w:hAnsi="Arial" w:cs="Arial"/>
          <w:sz w:val="20"/>
          <w:szCs w:val="20"/>
        </w:rPr>
        <w:t>Lead</w:t>
      </w:r>
      <w:r w:rsidR="006952C0" w:rsidRPr="002455D3">
        <w:rPr>
          <w:rFonts w:ascii="Arial" w:hAnsi="Arial" w:cs="Arial"/>
          <w:sz w:val="20"/>
          <w:szCs w:val="20"/>
        </w:rPr>
        <w:t xml:space="preserve"> and Team Member respectively</w:t>
      </w:r>
      <w:r w:rsidR="00191035" w:rsidRPr="002455D3">
        <w:rPr>
          <w:rFonts w:ascii="Arial" w:hAnsi="Arial" w:cs="Arial"/>
          <w:sz w:val="20"/>
          <w:szCs w:val="20"/>
        </w:rPr>
        <w:t xml:space="preserve"> </w:t>
      </w:r>
      <w:r w:rsidR="00F24DEB" w:rsidRPr="002455D3">
        <w:rPr>
          <w:rFonts w:ascii="Arial" w:hAnsi="Arial" w:cs="Arial"/>
          <w:sz w:val="20"/>
          <w:szCs w:val="20"/>
        </w:rPr>
        <w:t>for</w:t>
      </w:r>
      <w:r w:rsidR="00191035" w:rsidRPr="002455D3">
        <w:rPr>
          <w:rFonts w:ascii="Arial" w:hAnsi="Arial" w:cs="Arial"/>
          <w:sz w:val="20"/>
          <w:szCs w:val="20"/>
        </w:rPr>
        <w:t xml:space="preserve"> a particular Project</w:t>
      </w:r>
      <w:r w:rsidRPr="002455D3">
        <w:rPr>
          <w:rFonts w:ascii="Arial" w:hAnsi="Arial" w:cs="Arial"/>
          <w:sz w:val="20"/>
          <w:szCs w:val="20"/>
        </w:rPr>
        <w:t xml:space="preserve">, the </w:t>
      </w:r>
      <w:r w:rsidR="008F522F">
        <w:rPr>
          <w:rFonts w:ascii="Arial" w:hAnsi="Arial" w:cs="Arial"/>
          <w:sz w:val="20"/>
          <w:szCs w:val="20"/>
        </w:rPr>
        <w:t>Parties</w:t>
      </w:r>
      <w:r w:rsidRPr="002455D3">
        <w:rPr>
          <w:rFonts w:ascii="Arial" w:hAnsi="Arial" w:cs="Arial"/>
          <w:sz w:val="20"/>
          <w:szCs w:val="20"/>
        </w:rPr>
        <w:t xml:space="preserve"> shall execute </w:t>
      </w:r>
      <w:r w:rsidR="00191035" w:rsidRPr="002455D3">
        <w:rPr>
          <w:rFonts w:ascii="Arial" w:hAnsi="Arial" w:cs="Arial"/>
          <w:sz w:val="20"/>
          <w:szCs w:val="20"/>
        </w:rPr>
        <w:t xml:space="preserve">the corresponding SOW </w:t>
      </w:r>
      <w:r w:rsidR="00F24DEB" w:rsidRPr="002455D3">
        <w:rPr>
          <w:rFonts w:ascii="Arial" w:hAnsi="Arial" w:cs="Arial"/>
          <w:sz w:val="20"/>
          <w:szCs w:val="20"/>
        </w:rPr>
        <w:t xml:space="preserve">or Schedule </w:t>
      </w:r>
      <w:proofErr w:type="gramStart"/>
      <w:r w:rsidR="00F24DEB" w:rsidRPr="002455D3">
        <w:rPr>
          <w:rFonts w:ascii="Arial" w:hAnsi="Arial" w:cs="Arial"/>
          <w:sz w:val="20"/>
          <w:szCs w:val="20"/>
        </w:rPr>
        <w:t>to</w:t>
      </w:r>
      <w:proofErr w:type="gramEnd"/>
      <w:r w:rsidR="00F24DEB" w:rsidRPr="002455D3">
        <w:rPr>
          <w:rFonts w:ascii="Arial" w:hAnsi="Arial" w:cs="Arial"/>
          <w:sz w:val="20"/>
          <w:szCs w:val="20"/>
        </w:rPr>
        <w:t xml:space="preserve"> the</w:t>
      </w:r>
      <w:r w:rsidRPr="002455D3">
        <w:rPr>
          <w:rFonts w:ascii="Arial" w:hAnsi="Arial" w:cs="Arial"/>
          <w:sz w:val="20"/>
          <w:szCs w:val="20"/>
        </w:rPr>
        <w:t xml:space="preserve"> </w:t>
      </w:r>
      <w:r w:rsidR="003F7206" w:rsidRPr="002455D3">
        <w:rPr>
          <w:rFonts w:ascii="Arial" w:hAnsi="Arial" w:cs="Arial"/>
          <w:sz w:val="20"/>
          <w:szCs w:val="20"/>
        </w:rPr>
        <w:t>M</w:t>
      </w:r>
      <w:r w:rsidR="00F24DEB" w:rsidRPr="002455D3">
        <w:rPr>
          <w:rFonts w:ascii="Arial" w:hAnsi="Arial" w:cs="Arial"/>
          <w:sz w:val="20"/>
          <w:szCs w:val="20"/>
        </w:rPr>
        <w:t xml:space="preserve">aster </w:t>
      </w:r>
      <w:r w:rsidR="003F7206" w:rsidRPr="002455D3">
        <w:rPr>
          <w:rFonts w:ascii="Arial" w:hAnsi="Arial" w:cs="Arial"/>
          <w:sz w:val="20"/>
          <w:szCs w:val="20"/>
        </w:rPr>
        <w:t>S</w:t>
      </w:r>
      <w:r w:rsidRPr="002455D3">
        <w:rPr>
          <w:rFonts w:ascii="Arial" w:hAnsi="Arial" w:cs="Arial"/>
          <w:sz w:val="20"/>
          <w:szCs w:val="20"/>
        </w:rPr>
        <w:t xml:space="preserve">ubcontract </w:t>
      </w:r>
      <w:r w:rsidR="00F24DEB" w:rsidRPr="002455D3">
        <w:rPr>
          <w:rFonts w:ascii="Arial" w:hAnsi="Arial" w:cs="Arial"/>
          <w:sz w:val="20"/>
          <w:szCs w:val="20"/>
        </w:rPr>
        <w:t>for such Project</w:t>
      </w:r>
      <w:r w:rsidRPr="002455D3">
        <w:rPr>
          <w:rFonts w:ascii="Arial" w:hAnsi="Arial" w:cs="Arial"/>
          <w:sz w:val="20"/>
          <w:szCs w:val="20"/>
        </w:rPr>
        <w:t xml:space="preserve">. The </w:t>
      </w:r>
      <w:r w:rsidR="00F24DEB" w:rsidRPr="002455D3">
        <w:rPr>
          <w:rFonts w:ascii="Arial" w:hAnsi="Arial" w:cs="Arial"/>
          <w:sz w:val="20"/>
          <w:szCs w:val="20"/>
        </w:rPr>
        <w:t>SOW or Schedule</w:t>
      </w:r>
      <w:r w:rsidRPr="002455D3">
        <w:rPr>
          <w:rFonts w:ascii="Arial" w:hAnsi="Arial" w:cs="Arial"/>
          <w:sz w:val="20"/>
          <w:szCs w:val="20"/>
        </w:rPr>
        <w:t xml:space="preserve"> shall include the applicable charges and payment terms, warranty terms, acceptance criteria, change order procedures</w:t>
      </w:r>
      <w:r w:rsidR="007B6373" w:rsidRPr="002455D3">
        <w:rPr>
          <w:rFonts w:ascii="Arial" w:hAnsi="Arial" w:cs="Arial"/>
          <w:sz w:val="20"/>
          <w:szCs w:val="20"/>
        </w:rPr>
        <w:t>, necessary “flow downs” fr</w:t>
      </w:r>
      <w:r w:rsidR="000F04AB" w:rsidRPr="002455D3">
        <w:rPr>
          <w:rFonts w:ascii="Arial" w:hAnsi="Arial" w:cs="Arial"/>
          <w:sz w:val="20"/>
          <w:szCs w:val="20"/>
        </w:rPr>
        <w:t>o</w:t>
      </w:r>
      <w:r w:rsidR="007B6373" w:rsidRPr="002455D3">
        <w:rPr>
          <w:rFonts w:ascii="Arial" w:hAnsi="Arial" w:cs="Arial"/>
          <w:sz w:val="20"/>
          <w:szCs w:val="20"/>
        </w:rPr>
        <w:t xml:space="preserve">m the </w:t>
      </w:r>
      <w:r w:rsidR="000F04AB" w:rsidRPr="002455D3">
        <w:rPr>
          <w:rFonts w:ascii="Arial" w:hAnsi="Arial" w:cs="Arial"/>
          <w:sz w:val="20"/>
          <w:szCs w:val="20"/>
        </w:rPr>
        <w:t xml:space="preserve">Customer’s </w:t>
      </w:r>
      <w:r w:rsidR="007B6373" w:rsidRPr="002455D3">
        <w:rPr>
          <w:rFonts w:ascii="Arial" w:hAnsi="Arial" w:cs="Arial"/>
          <w:sz w:val="20"/>
          <w:szCs w:val="20"/>
        </w:rPr>
        <w:t>contract</w:t>
      </w:r>
      <w:r w:rsidR="00F24DEB" w:rsidRPr="002455D3">
        <w:rPr>
          <w:rFonts w:ascii="Arial" w:hAnsi="Arial" w:cs="Arial"/>
          <w:sz w:val="20"/>
          <w:szCs w:val="20"/>
        </w:rPr>
        <w:t xml:space="preserve"> and any other provisions that the </w:t>
      </w:r>
      <w:r w:rsidR="008F522F">
        <w:rPr>
          <w:rFonts w:ascii="Arial" w:hAnsi="Arial" w:cs="Arial"/>
          <w:sz w:val="20"/>
          <w:szCs w:val="20"/>
        </w:rPr>
        <w:t>Parties</w:t>
      </w:r>
      <w:r w:rsidR="00F24DEB" w:rsidRPr="002455D3">
        <w:rPr>
          <w:rFonts w:ascii="Arial" w:hAnsi="Arial" w:cs="Arial"/>
          <w:sz w:val="20"/>
          <w:szCs w:val="20"/>
        </w:rPr>
        <w:t xml:space="preserve"> agree for that Project</w:t>
      </w:r>
      <w:r w:rsidRPr="002455D3">
        <w:rPr>
          <w:rFonts w:ascii="Arial" w:hAnsi="Arial" w:cs="Arial"/>
          <w:sz w:val="20"/>
          <w:szCs w:val="20"/>
        </w:rPr>
        <w:t>.</w:t>
      </w:r>
    </w:p>
    <w:p w14:paraId="7B3439B0" w14:textId="77777777" w:rsidR="00F44D7D" w:rsidRPr="002455D3" w:rsidRDefault="00F44D7D">
      <w:pPr>
        <w:ind w:left="720"/>
        <w:jc w:val="both"/>
        <w:rPr>
          <w:rFonts w:ascii="Arial" w:hAnsi="Arial" w:cs="Arial"/>
          <w:sz w:val="20"/>
          <w:szCs w:val="20"/>
        </w:rPr>
      </w:pPr>
    </w:p>
    <w:p w14:paraId="1D9608B4" w14:textId="5F335F9C" w:rsidR="00F44D7D" w:rsidRPr="002455D3" w:rsidRDefault="00F44D7D" w:rsidP="002C11BB">
      <w:pPr>
        <w:numPr>
          <w:ilvl w:val="0"/>
          <w:numId w:val="8"/>
        </w:numPr>
        <w:tabs>
          <w:tab w:val="left" w:pos="720"/>
        </w:tabs>
        <w:jc w:val="both"/>
        <w:rPr>
          <w:rFonts w:ascii="Arial" w:hAnsi="Arial" w:cs="Arial"/>
          <w:sz w:val="20"/>
          <w:szCs w:val="20"/>
        </w:rPr>
      </w:pPr>
      <w:r w:rsidRPr="002455D3">
        <w:rPr>
          <w:rFonts w:ascii="Arial" w:hAnsi="Arial" w:cs="Arial"/>
          <w:sz w:val="20"/>
          <w:szCs w:val="20"/>
        </w:rPr>
        <w:t xml:space="preserve">Each </w:t>
      </w:r>
      <w:r w:rsidR="008F522F">
        <w:rPr>
          <w:rFonts w:ascii="Arial" w:hAnsi="Arial" w:cs="Arial"/>
          <w:sz w:val="20"/>
          <w:szCs w:val="20"/>
        </w:rPr>
        <w:t>Party</w:t>
      </w:r>
      <w:r w:rsidRPr="002455D3">
        <w:rPr>
          <w:rFonts w:ascii="Arial" w:hAnsi="Arial" w:cs="Arial"/>
          <w:sz w:val="20"/>
          <w:szCs w:val="20"/>
        </w:rPr>
        <w:t xml:space="preserve"> will bear all costs, risks</w:t>
      </w:r>
      <w:r w:rsidR="00235B79" w:rsidRPr="002455D3">
        <w:rPr>
          <w:rFonts w:ascii="Arial" w:hAnsi="Arial" w:cs="Arial"/>
          <w:sz w:val="20"/>
          <w:szCs w:val="20"/>
        </w:rPr>
        <w:t>,</w:t>
      </w:r>
      <w:r w:rsidRPr="002455D3">
        <w:rPr>
          <w:rFonts w:ascii="Arial" w:hAnsi="Arial" w:cs="Arial"/>
          <w:sz w:val="20"/>
          <w:szCs w:val="20"/>
        </w:rPr>
        <w:t xml:space="preserve"> and liabilities incurred by it arising out of its obligations and efforts under this Agreement during the pre-Proposal, Proposal, and post−Proposal periods, which </w:t>
      </w:r>
      <w:proofErr w:type="gramStart"/>
      <w:r w:rsidRPr="002455D3">
        <w:rPr>
          <w:rFonts w:ascii="Arial" w:hAnsi="Arial" w:cs="Arial"/>
          <w:sz w:val="20"/>
          <w:szCs w:val="20"/>
        </w:rPr>
        <w:t>are collectively defined</w:t>
      </w:r>
      <w:proofErr w:type="gramEnd"/>
      <w:r w:rsidRPr="002455D3">
        <w:rPr>
          <w:rFonts w:ascii="Arial" w:hAnsi="Arial" w:cs="Arial"/>
          <w:sz w:val="20"/>
          <w:szCs w:val="20"/>
        </w:rPr>
        <w:t xml:space="preserve"> as the periods </w:t>
      </w:r>
      <w:r w:rsidR="00026B17" w:rsidRPr="002455D3">
        <w:rPr>
          <w:rFonts w:ascii="Arial" w:hAnsi="Arial" w:cs="Arial"/>
          <w:sz w:val="20"/>
          <w:szCs w:val="20"/>
        </w:rPr>
        <w:t xml:space="preserve">leading </w:t>
      </w:r>
      <w:r w:rsidRPr="002455D3">
        <w:rPr>
          <w:rFonts w:ascii="Arial" w:hAnsi="Arial" w:cs="Arial"/>
          <w:sz w:val="20"/>
          <w:szCs w:val="20"/>
        </w:rPr>
        <w:t xml:space="preserve">up to an award of the </w:t>
      </w:r>
      <w:r w:rsidR="00026B17" w:rsidRPr="002455D3">
        <w:rPr>
          <w:rFonts w:ascii="Arial" w:hAnsi="Arial" w:cs="Arial"/>
          <w:sz w:val="20"/>
          <w:szCs w:val="20"/>
        </w:rPr>
        <w:t>C</w:t>
      </w:r>
      <w:r w:rsidR="00725F42" w:rsidRPr="002455D3">
        <w:rPr>
          <w:rFonts w:ascii="Arial" w:hAnsi="Arial" w:cs="Arial"/>
          <w:sz w:val="20"/>
          <w:szCs w:val="20"/>
        </w:rPr>
        <w:t>ustomer</w:t>
      </w:r>
      <w:r w:rsidRPr="002455D3">
        <w:rPr>
          <w:rFonts w:ascii="Arial" w:hAnsi="Arial" w:cs="Arial"/>
          <w:sz w:val="20"/>
          <w:szCs w:val="20"/>
        </w:rPr>
        <w:t xml:space="preserve"> </w:t>
      </w:r>
      <w:r w:rsidR="00725F42" w:rsidRPr="002455D3">
        <w:rPr>
          <w:rFonts w:ascii="Arial" w:hAnsi="Arial" w:cs="Arial"/>
          <w:sz w:val="20"/>
          <w:szCs w:val="20"/>
        </w:rPr>
        <w:t>c</w:t>
      </w:r>
      <w:r w:rsidRPr="002455D3">
        <w:rPr>
          <w:rFonts w:ascii="Arial" w:hAnsi="Arial" w:cs="Arial"/>
          <w:sz w:val="20"/>
          <w:szCs w:val="20"/>
        </w:rPr>
        <w:t xml:space="preserve">ontract. Neither </w:t>
      </w:r>
      <w:r w:rsidR="008F522F">
        <w:rPr>
          <w:rFonts w:ascii="Arial" w:hAnsi="Arial" w:cs="Arial"/>
          <w:sz w:val="20"/>
          <w:szCs w:val="20"/>
        </w:rPr>
        <w:t>Party</w:t>
      </w:r>
      <w:r w:rsidRPr="002455D3">
        <w:rPr>
          <w:rFonts w:ascii="Arial" w:hAnsi="Arial" w:cs="Arial"/>
          <w:sz w:val="20"/>
          <w:szCs w:val="20"/>
        </w:rPr>
        <w:t xml:space="preserve"> shall have any right to any reimbursement, </w:t>
      </w:r>
      <w:proofErr w:type="gramStart"/>
      <w:r w:rsidRPr="002455D3">
        <w:rPr>
          <w:rFonts w:ascii="Arial" w:hAnsi="Arial" w:cs="Arial"/>
          <w:sz w:val="20"/>
          <w:szCs w:val="20"/>
        </w:rPr>
        <w:t>payment</w:t>
      </w:r>
      <w:proofErr w:type="gramEnd"/>
      <w:r w:rsidRPr="002455D3">
        <w:rPr>
          <w:rFonts w:ascii="Arial" w:hAnsi="Arial" w:cs="Arial"/>
          <w:sz w:val="20"/>
          <w:szCs w:val="20"/>
        </w:rPr>
        <w:t xml:space="preserve"> or compensation of any kind from the other during the period </w:t>
      </w:r>
      <w:r w:rsidR="00EC071B" w:rsidRPr="002455D3">
        <w:rPr>
          <w:rFonts w:ascii="Arial" w:hAnsi="Arial" w:cs="Arial"/>
          <w:sz w:val="20"/>
          <w:szCs w:val="20"/>
        </w:rPr>
        <w:t xml:space="preserve">leading </w:t>
      </w:r>
      <w:r w:rsidRPr="002455D3">
        <w:rPr>
          <w:rFonts w:ascii="Arial" w:hAnsi="Arial" w:cs="Arial"/>
          <w:sz w:val="20"/>
          <w:szCs w:val="20"/>
        </w:rPr>
        <w:t xml:space="preserve">up to the award of the </w:t>
      </w:r>
      <w:r w:rsidR="00EC071B" w:rsidRPr="002455D3">
        <w:rPr>
          <w:rFonts w:ascii="Arial" w:hAnsi="Arial" w:cs="Arial"/>
          <w:sz w:val="20"/>
          <w:szCs w:val="20"/>
        </w:rPr>
        <w:t>C</w:t>
      </w:r>
      <w:r w:rsidR="00725F42" w:rsidRPr="002455D3">
        <w:rPr>
          <w:rFonts w:ascii="Arial" w:hAnsi="Arial" w:cs="Arial"/>
          <w:sz w:val="20"/>
          <w:szCs w:val="20"/>
        </w:rPr>
        <w:t>ustomer contract</w:t>
      </w:r>
      <w:r w:rsidRPr="002455D3">
        <w:rPr>
          <w:rFonts w:ascii="Arial" w:hAnsi="Arial" w:cs="Arial"/>
          <w:sz w:val="20"/>
          <w:szCs w:val="20"/>
        </w:rPr>
        <w:t>.</w:t>
      </w:r>
    </w:p>
    <w:p w14:paraId="1FD8AD4C" w14:textId="77777777" w:rsidR="00F44D7D" w:rsidRPr="002455D3" w:rsidRDefault="00F44D7D">
      <w:pPr>
        <w:ind w:left="720"/>
        <w:jc w:val="both"/>
        <w:rPr>
          <w:rFonts w:ascii="Arial" w:hAnsi="Arial" w:cs="Arial"/>
          <w:sz w:val="20"/>
          <w:szCs w:val="20"/>
        </w:rPr>
      </w:pPr>
    </w:p>
    <w:p w14:paraId="567CF029" w14:textId="61C29727" w:rsidR="00F44D7D" w:rsidRPr="002455D3" w:rsidRDefault="00F44D7D" w:rsidP="002C11BB">
      <w:pPr>
        <w:numPr>
          <w:ilvl w:val="0"/>
          <w:numId w:val="8"/>
        </w:numPr>
        <w:tabs>
          <w:tab w:val="left" w:pos="720"/>
        </w:tabs>
        <w:jc w:val="both"/>
        <w:rPr>
          <w:rFonts w:ascii="Arial" w:hAnsi="Arial" w:cs="Arial"/>
          <w:sz w:val="20"/>
          <w:szCs w:val="20"/>
        </w:rPr>
      </w:pPr>
      <w:r w:rsidRPr="002455D3">
        <w:rPr>
          <w:rFonts w:ascii="Arial" w:hAnsi="Arial" w:cs="Arial"/>
          <w:sz w:val="20"/>
          <w:szCs w:val="20"/>
        </w:rPr>
        <w:t xml:space="preserve">Each </w:t>
      </w:r>
      <w:r w:rsidR="008F522F">
        <w:rPr>
          <w:rFonts w:ascii="Arial" w:hAnsi="Arial" w:cs="Arial"/>
          <w:sz w:val="20"/>
          <w:szCs w:val="20"/>
        </w:rPr>
        <w:t>Party</w:t>
      </w:r>
      <w:r w:rsidRPr="002455D3">
        <w:rPr>
          <w:rFonts w:ascii="Arial" w:hAnsi="Arial" w:cs="Arial"/>
          <w:sz w:val="20"/>
          <w:szCs w:val="20"/>
        </w:rPr>
        <w:t xml:space="preserve"> shall furnish to the other such cooperation and assistance as may be reasonably required hereunder, provided, however, that the </w:t>
      </w:r>
      <w:r w:rsidR="008F522F">
        <w:rPr>
          <w:rFonts w:ascii="Arial" w:hAnsi="Arial" w:cs="Arial"/>
          <w:sz w:val="20"/>
          <w:szCs w:val="20"/>
        </w:rPr>
        <w:t>Parties</w:t>
      </w:r>
      <w:r w:rsidRPr="002455D3">
        <w:rPr>
          <w:rFonts w:ascii="Arial" w:hAnsi="Arial" w:cs="Arial"/>
          <w:sz w:val="20"/>
          <w:szCs w:val="20"/>
        </w:rPr>
        <w:t>, as between themselves, shall be deemed to be independent contractors, and the employees of one shall not be deemed to be the employees of the other.</w:t>
      </w:r>
    </w:p>
    <w:p w14:paraId="12162D8A" w14:textId="77777777" w:rsidR="00F44D7D" w:rsidRPr="002455D3" w:rsidRDefault="00F44D7D">
      <w:pPr>
        <w:jc w:val="both"/>
        <w:rPr>
          <w:rFonts w:ascii="Arial" w:hAnsi="Arial" w:cs="Arial"/>
          <w:sz w:val="20"/>
          <w:szCs w:val="20"/>
        </w:rPr>
      </w:pPr>
    </w:p>
    <w:p w14:paraId="77DDB609" w14:textId="3651F811" w:rsidR="00F44D7D" w:rsidRPr="002455D3" w:rsidRDefault="00F44D7D" w:rsidP="002C11BB">
      <w:pPr>
        <w:numPr>
          <w:ilvl w:val="0"/>
          <w:numId w:val="8"/>
        </w:numPr>
        <w:tabs>
          <w:tab w:val="left" w:pos="720"/>
        </w:tabs>
        <w:jc w:val="both"/>
        <w:rPr>
          <w:rFonts w:ascii="Arial" w:hAnsi="Arial" w:cs="Arial"/>
          <w:sz w:val="20"/>
          <w:szCs w:val="20"/>
        </w:rPr>
      </w:pPr>
      <w:r w:rsidRPr="002455D3">
        <w:rPr>
          <w:rFonts w:ascii="Arial" w:hAnsi="Arial" w:cs="Arial"/>
          <w:sz w:val="20"/>
          <w:szCs w:val="20"/>
        </w:rPr>
        <w:t xml:space="preserve">Nothing in this </w:t>
      </w:r>
      <w:r w:rsidR="00725F42" w:rsidRPr="002455D3">
        <w:rPr>
          <w:rFonts w:ascii="Arial" w:hAnsi="Arial" w:cs="Arial"/>
          <w:sz w:val="20"/>
          <w:szCs w:val="20"/>
        </w:rPr>
        <w:t xml:space="preserve">Teaming </w:t>
      </w:r>
      <w:r w:rsidRPr="002455D3">
        <w:rPr>
          <w:rFonts w:ascii="Arial" w:hAnsi="Arial" w:cs="Arial"/>
          <w:sz w:val="20"/>
          <w:szCs w:val="20"/>
        </w:rPr>
        <w:t xml:space="preserve">Agreement shall </w:t>
      </w:r>
      <w:proofErr w:type="gramStart"/>
      <w:r w:rsidRPr="002455D3">
        <w:rPr>
          <w:rFonts w:ascii="Arial" w:hAnsi="Arial" w:cs="Arial"/>
          <w:sz w:val="20"/>
          <w:szCs w:val="20"/>
        </w:rPr>
        <w:t>be construed</w:t>
      </w:r>
      <w:proofErr w:type="gramEnd"/>
      <w:r w:rsidRPr="002455D3">
        <w:rPr>
          <w:rFonts w:ascii="Arial" w:hAnsi="Arial" w:cs="Arial"/>
          <w:sz w:val="20"/>
          <w:szCs w:val="20"/>
        </w:rPr>
        <w:t xml:space="preserve"> as providing for the sharing of profits or losses arising out of the efforts of either or </w:t>
      </w:r>
      <w:proofErr w:type="gramStart"/>
      <w:r w:rsidRPr="002455D3">
        <w:rPr>
          <w:rFonts w:ascii="Arial" w:hAnsi="Arial" w:cs="Arial"/>
          <w:sz w:val="20"/>
          <w:szCs w:val="20"/>
        </w:rPr>
        <w:t xml:space="preserve">both of the </w:t>
      </w:r>
      <w:r w:rsidR="008F522F">
        <w:rPr>
          <w:rFonts w:ascii="Arial" w:hAnsi="Arial" w:cs="Arial"/>
          <w:sz w:val="20"/>
          <w:szCs w:val="20"/>
        </w:rPr>
        <w:t>Parties</w:t>
      </w:r>
      <w:proofErr w:type="gramEnd"/>
      <w:r w:rsidRPr="002455D3">
        <w:rPr>
          <w:rFonts w:ascii="Arial" w:hAnsi="Arial" w:cs="Arial"/>
          <w:sz w:val="20"/>
          <w:szCs w:val="20"/>
        </w:rPr>
        <w:t>.</w:t>
      </w:r>
    </w:p>
    <w:p w14:paraId="0F9D6C3C" w14:textId="77777777" w:rsidR="00F44D7D" w:rsidRPr="002455D3" w:rsidRDefault="00F44D7D">
      <w:pPr>
        <w:ind w:left="720"/>
        <w:jc w:val="both"/>
        <w:rPr>
          <w:rFonts w:ascii="Arial" w:hAnsi="Arial" w:cs="Arial"/>
          <w:sz w:val="20"/>
          <w:szCs w:val="20"/>
        </w:rPr>
      </w:pPr>
    </w:p>
    <w:p w14:paraId="254E021B" w14:textId="542E4733" w:rsidR="00F44D7D" w:rsidRPr="002455D3" w:rsidRDefault="00F44D7D" w:rsidP="002C11BB">
      <w:pPr>
        <w:numPr>
          <w:ilvl w:val="0"/>
          <w:numId w:val="8"/>
        </w:numPr>
        <w:tabs>
          <w:tab w:val="left" w:pos="720"/>
        </w:tabs>
        <w:jc w:val="both"/>
        <w:rPr>
          <w:rFonts w:ascii="Arial" w:hAnsi="Arial" w:cs="Arial"/>
          <w:sz w:val="20"/>
          <w:szCs w:val="20"/>
        </w:rPr>
      </w:pPr>
      <w:r w:rsidRPr="002455D3">
        <w:rPr>
          <w:rFonts w:ascii="Arial" w:hAnsi="Arial" w:cs="Arial"/>
          <w:sz w:val="20"/>
          <w:szCs w:val="20"/>
        </w:rPr>
        <w:t xml:space="preserve">The </w:t>
      </w:r>
      <w:r w:rsidR="008F522F">
        <w:rPr>
          <w:rFonts w:ascii="Arial" w:hAnsi="Arial" w:cs="Arial"/>
          <w:sz w:val="20"/>
          <w:szCs w:val="20"/>
        </w:rPr>
        <w:t>Parties</w:t>
      </w:r>
      <w:r w:rsidRPr="002455D3">
        <w:rPr>
          <w:rFonts w:ascii="Arial" w:hAnsi="Arial" w:cs="Arial"/>
          <w:sz w:val="20"/>
          <w:szCs w:val="20"/>
        </w:rPr>
        <w:t xml:space="preserve"> each will designate in writing one or more individuals within their own organization as their authorized representative(s) responsible to direct performance of the </w:t>
      </w:r>
      <w:r w:rsidR="008F522F">
        <w:rPr>
          <w:rFonts w:ascii="Arial" w:hAnsi="Arial" w:cs="Arial"/>
          <w:sz w:val="20"/>
          <w:szCs w:val="20"/>
        </w:rPr>
        <w:t>Parties</w:t>
      </w:r>
      <w:r w:rsidRPr="002455D3">
        <w:rPr>
          <w:rFonts w:ascii="Arial" w:hAnsi="Arial" w:cs="Arial"/>
          <w:sz w:val="20"/>
          <w:szCs w:val="20"/>
        </w:rPr>
        <w:t>’ necessary functions (including receipt and protection of Confidential Information).</w:t>
      </w:r>
    </w:p>
    <w:p w14:paraId="3CB38426" w14:textId="77777777" w:rsidR="002273B7" w:rsidRPr="002455D3" w:rsidRDefault="002273B7" w:rsidP="002273B7">
      <w:pPr>
        <w:pStyle w:val="ListParagraph"/>
        <w:rPr>
          <w:rFonts w:ascii="Arial" w:hAnsi="Arial" w:cs="Arial"/>
          <w:sz w:val="20"/>
          <w:szCs w:val="20"/>
        </w:rPr>
      </w:pPr>
    </w:p>
    <w:p w14:paraId="4DE18470" w14:textId="77777777" w:rsidR="00F44D7D" w:rsidRPr="002455D3" w:rsidRDefault="00F44D7D">
      <w:pPr>
        <w:jc w:val="both"/>
        <w:rPr>
          <w:rFonts w:ascii="Arial" w:hAnsi="Arial" w:cs="Arial"/>
          <w:b/>
          <w:bCs/>
          <w:sz w:val="20"/>
          <w:szCs w:val="20"/>
        </w:rPr>
      </w:pPr>
      <w:r w:rsidRPr="002455D3">
        <w:rPr>
          <w:rFonts w:ascii="Arial" w:hAnsi="Arial" w:cs="Arial"/>
          <w:b/>
          <w:bCs/>
          <w:sz w:val="20"/>
          <w:szCs w:val="20"/>
        </w:rPr>
        <w:t>3</w:t>
      </w:r>
      <w:proofErr w:type="gramStart"/>
      <w:r w:rsidRPr="002455D3">
        <w:rPr>
          <w:rFonts w:ascii="Arial" w:hAnsi="Arial" w:cs="Arial"/>
          <w:b/>
          <w:bCs/>
          <w:sz w:val="20"/>
          <w:szCs w:val="20"/>
        </w:rPr>
        <w:t xml:space="preserve">. </w:t>
      </w:r>
      <w:r w:rsidRPr="002455D3">
        <w:rPr>
          <w:rFonts w:ascii="Arial" w:hAnsi="Arial" w:cs="Arial"/>
          <w:b/>
          <w:bCs/>
          <w:sz w:val="20"/>
          <w:szCs w:val="20"/>
        </w:rPr>
        <w:tab/>
      </w:r>
      <w:r w:rsidR="00F93E72" w:rsidRPr="002455D3">
        <w:rPr>
          <w:rFonts w:ascii="Arial" w:hAnsi="Arial" w:cs="Arial"/>
          <w:b/>
          <w:bCs/>
          <w:sz w:val="20"/>
          <w:szCs w:val="20"/>
        </w:rPr>
        <w:t>NON</w:t>
      </w:r>
      <w:proofErr w:type="gramEnd"/>
      <w:r w:rsidR="00F93E72" w:rsidRPr="002455D3">
        <w:rPr>
          <w:rFonts w:ascii="Arial" w:hAnsi="Arial" w:cs="Arial"/>
          <w:b/>
          <w:bCs/>
          <w:sz w:val="20"/>
          <w:szCs w:val="20"/>
        </w:rPr>
        <w:t>-</w:t>
      </w:r>
      <w:r w:rsidRPr="002455D3">
        <w:rPr>
          <w:rFonts w:ascii="Arial" w:hAnsi="Arial" w:cs="Arial"/>
          <w:b/>
          <w:bCs/>
          <w:sz w:val="20"/>
          <w:szCs w:val="20"/>
        </w:rPr>
        <w:t>EXCLUSI</w:t>
      </w:r>
      <w:r w:rsidR="00F93E72" w:rsidRPr="002455D3">
        <w:rPr>
          <w:rFonts w:ascii="Arial" w:hAnsi="Arial" w:cs="Arial"/>
          <w:b/>
          <w:bCs/>
          <w:sz w:val="20"/>
          <w:szCs w:val="20"/>
        </w:rPr>
        <w:t>VITY</w:t>
      </w:r>
    </w:p>
    <w:p w14:paraId="5FA2A656" w14:textId="77777777" w:rsidR="00F44D7D" w:rsidRPr="002455D3" w:rsidRDefault="00F44D7D">
      <w:pPr>
        <w:jc w:val="both"/>
        <w:rPr>
          <w:rFonts w:ascii="Arial" w:hAnsi="Arial" w:cs="Arial"/>
          <w:sz w:val="20"/>
          <w:szCs w:val="20"/>
        </w:rPr>
      </w:pPr>
    </w:p>
    <w:p w14:paraId="7DD40F6C" w14:textId="77777777" w:rsidR="00F44D7D" w:rsidRPr="002455D3" w:rsidRDefault="00063416">
      <w:pPr>
        <w:numPr>
          <w:ilvl w:val="0"/>
          <w:numId w:val="2"/>
        </w:numPr>
        <w:tabs>
          <w:tab w:val="left" w:pos="720"/>
        </w:tabs>
        <w:jc w:val="both"/>
        <w:rPr>
          <w:rFonts w:ascii="Arial" w:hAnsi="Arial" w:cs="Arial"/>
          <w:sz w:val="20"/>
          <w:szCs w:val="20"/>
        </w:rPr>
      </w:pPr>
      <w:r w:rsidRPr="002455D3">
        <w:rPr>
          <w:rFonts w:ascii="Arial" w:hAnsi="Arial" w:cs="Arial"/>
          <w:sz w:val="20"/>
          <w:szCs w:val="20"/>
        </w:rPr>
        <w:t>E</w:t>
      </w:r>
      <w:r w:rsidR="00F93E72" w:rsidRPr="002455D3">
        <w:rPr>
          <w:rFonts w:ascii="Arial" w:hAnsi="Arial" w:cs="Arial"/>
          <w:sz w:val="20"/>
          <w:szCs w:val="20"/>
        </w:rPr>
        <w:t>xcept as set forth in Section 5 (Contract</w:t>
      </w:r>
      <w:r w:rsidR="00516F04" w:rsidRPr="002455D3">
        <w:rPr>
          <w:rFonts w:ascii="Arial" w:hAnsi="Arial" w:cs="Arial"/>
          <w:sz w:val="20"/>
          <w:szCs w:val="20"/>
        </w:rPr>
        <w:t xml:space="preserve"> </w:t>
      </w:r>
      <w:r w:rsidR="00F93E72" w:rsidRPr="002455D3">
        <w:rPr>
          <w:rFonts w:ascii="Arial" w:hAnsi="Arial" w:cs="Arial"/>
          <w:sz w:val="20"/>
          <w:szCs w:val="20"/>
        </w:rPr>
        <w:t>-</w:t>
      </w:r>
      <w:r w:rsidR="00516F04" w:rsidRPr="002455D3">
        <w:rPr>
          <w:rFonts w:ascii="Arial" w:hAnsi="Arial" w:cs="Arial"/>
          <w:sz w:val="20"/>
          <w:szCs w:val="20"/>
        </w:rPr>
        <w:t xml:space="preserve"> </w:t>
      </w:r>
      <w:r w:rsidR="00F93E72" w:rsidRPr="002455D3">
        <w:rPr>
          <w:rFonts w:ascii="Arial" w:hAnsi="Arial" w:cs="Arial"/>
          <w:sz w:val="20"/>
          <w:szCs w:val="20"/>
        </w:rPr>
        <w:t>Subcontract Award) or in the relevant Subcontract</w:t>
      </w:r>
      <w:r w:rsidRPr="002455D3">
        <w:rPr>
          <w:rFonts w:ascii="Arial" w:hAnsi="Arial" w:cs="Arial"/>
          <w:sz w:val="20"/>
          <w:szCs w:val="20"/>
        </w:rPr>
        <w:t>,</w:t>
      </w:r>
      <w:r w:rsidR="00F93E72" w:rsidRPr="002455D3">
        <w:rPr>
          <w:rFonts w:ascii="Arial" w:hAnsi="Arial" w:cs="Arial"/>
          <w:sz w:val="20"/>
          <w:szCs w:val="20"/>
        </w:rPr>
        <w:t xml:space="preserve"> </w:t>
      </w:r>
      <w:r w:rsidRPr="002455D3">
        <w:rPr>
          <w:rFonts w:ascii="Arial" w:hAnsi="Arial" w:cs="Arial"/>
          <w:sz w:val="20"/>
          <w:szCs w:val="20"/>
        </w:rPr>
        <w:t>t</w:t>
      </w:r>
      <w:r w:rsidR="00F44D7D" w:rsidRPr="002455D3">
        <w:rPr>
          <w:rFonts w:ascii="Arial" w:hAnsi="Arial" w:cs="Arial"/>
          <w:sz w:val="20"/>
          <w:szCs w:val="20"/>
        </w:rPr>
        <w:t xml:space="preserve">his </w:t>
      </w:r>
      <w:r w:rsidR="00516F04" w:rsidRPr="002455D3">
        <w:rPr>
          <w:rFonts w:ascii="Arial" w:hAnsi="Arial" w:cs="Arial"/>
          <w:sz w:val="20"/>
          <w:szCs w:val="20"/>
        </w:rPr>
        <w:t xml:space="preserve">Teaming </w:t>
      </w:r>
      <w:r w:rsidR="00F44D7D" w:rsidRPr="002455D3">
        <w:rPr>
          <w:rFonts w:ascii="Arial" w:hAnsi="Arial" w:cs="Arial"/>
          <w:sz w:val="20"/>
          <w:szCs w:val="20"/>
        </w:rPr>
        <w:t>Agreement is a</w:t>
      </w:r>
      <w:r w:rsidRPr="002455D3">
        <w:rPr>
          <w:rFonts w:ascii="Arial" w:hAnsi="Arial" w:cs="Arial"/>
          <w:sz w:val="20"/>
          <w:szCs w:val="20"/>
        </w:rPr>
        <w:t xml:space="preserve"> non-</w:t>
      </w:r>
      <w:r w:rsidR="00532AEC" w:rsidRPr="002455D3">
        <w:rPr>
          <w:rFonts w:ascii="Arial" w:hAnsi="Arial" w:cs="Arial"/>
          <w:sz w:val="20"/>
          <w:szCs w:val="20"/>
        </w:rPr>
        <w:t>e</w:t>
      </w:r>
      <w:r w:rsidR="00F44D7D" w:rsidRPr="002455D3">
        <w:rPr>
          <w:rFonts w:ascii="Arial" w:hAnsi="Arial" w:cs="Arial"/>
          <w:sz w:val="20"/>
          <w:szCs w:val="20"/>
        </w:rPr>
        <w:t>xclusive teaming arrangement</w:t>
      </w:r>
      <w:r w:rsidRPr="002455D3">
        <w:rPr>
          <w:rFonts w:ascii="Arial" w:hAnsi="Arial" w:cs="Arial"/>
          <w:sz w:val="20"/>
          <w:szCs w:val="20"/>
        </w:rPr>
        <w:t>.</w:t>
      </w:r>
    </w:p>
    <w:p w14:paraId="4B60AECD" w14:textId="77777777" w:rsidR="00BE53A0" w:rsidRPr="002455D3" w:rsidRDefault="00BE53A0" w:rsidP="00BE53A0">
      <w:pPr>
        <w:ind w:left="720"/>
        <w:jc w:val="both"/>
        <w:rPr>
          <w:rFonts w:ascii="Arial" w:hAnsi="Arial" w:cs="Arial"/>
          <w:sz w:val="20"/>
          <w:szCs w:val="20"/>
        </w:rPr>
      </w:pPr>
    </w:p>
    <w:p w14:paraId="571EBF05" w14:textId="11D6C356" w:rsidR="00BE53A0" w:rsidRPr="002455D3" w:rsidRDefault="00BE53A0">
      <w:pPr>
        <w:numPr>
          <w:ilvl w:val="0"/>
          <w:numId w:val="2"/>
        </w:numPr>
        <w:tabs>
          <w:tab w:val="left" w:pos="720"/>
        </w:tabs>
        <w:jc w:val="both"/>
        <w:rPr>
          <w:rFonts w:ascii="Arial" w:hAnsi="Arial" w:cs="Arial"/>
          <w:sz w:val="20"/>
          <w:szCs w:val="20"/>
        </w:rPr>
      </w:pPr>
      <w:r w:rsidRPr="002455D3">
        <w:rPr>
          <w:rFonts w:ascii="Arial" w:hAnsi="Arial" w:cs="Arial"/>
          <w:sz w:val="20"/>
          <w:szCs w:val="20"/>
        </w:rPr>
        <w:t xml:space="preserve">Each </w:t>
      </w:r>
      <w:r w:rsidR="008F522F">
        <w:rPr>
          <w:rFonts w:ascii="Arial" w:hAnsi="Arial" w:cs="Arial"/>
          <w:sz w:val="20"/>
          <w:szCs w:val="20"/>
        </w:rPr>
        <w:t>Party</w:t>
      </w:r>
      <w:r w:rsidRPr="002455D3">
        <w:rPr>
          <w:rFonts w:ascii="Arial" w:hAnsi="Arial" w:cs="Arial"/>
          <w:sz w:val="20"/>
          <w:szCs w:val="20"/>
        </w:rPr>
        <w:t xml:space="preserve"> shall use its </w:t>
      </w:r>
      <w:proofErr w:type="gramStart"/>
      <w:r w:rsidR="004A165D" w:rsidRPr="002455D3">
        <w:rPr>
          <w:rFonts w:ascii="Arial" w:hAnsi="Arial" w:cs="Arial"/>
          <w:sz w:val="20"/>
          <w:szCs w:val="20"/>
        </w:rPr>
        <w:t xml:space="preserve">reasonably </w:t>
      </w:r>
      <w:r w:rsidRPr="002455D3">
        <w:rPr>
          <w:rFonts w:ascii="Arial" w:hAnsi="Arial" w:cs="Arial"/>
          <w:sz w:val="20"/>
          <w:szCs w:val="20"/>
        </w:rPr>
        <w:t>commercial</w:t>
      </w:r>
      <w:proofErr w:type="gramEnd"/>
      <w:r w:rsidRPr="002455D3">
        <w:rPr>
          <w:rFonts w:ascii="Arial" w:hAnsi="Arial" w:cs="Arial"/>
          <w:sz w:val="20"/>
          <w:szCs w:val="20"/>
        </w:rPr>
        <w:t xml:space="preserve"> efforts to </w:t>
      </w:r>
      <w:r w:rsidR="004A165D" w:rsidRPr="002455D3">
        <w:rPr>
          <w:rFonts w:ascii="Arial" w:hAnsi="Arial" w:cs="Arial"/>
          <w:sz w:val="20"/>
          <w:szCs w:val="20"/>
        </w:rPr>
        <w:t xml:space="preserve">research the various markets in which it operates and </w:t>
      </w:r>
      <w:r w:rsidR="008F522F" w:rsidRPr="002455D3">
        <w:rPr>
          <w:rFonts w:ascii="Arial" w:hAnsi="Arial" w:cs="Arial"/>
          <w:sz w:val="20"/>
          <w:szCs w:val="20"/>
        </w:rPr>
        <w:t>endeavor</w:t>
      </w:r>
      <w:r w:rsidR="004A165D" w:rsidRPr="002455D3">
        <w:rPr>
          <w:rFonts w:ascii="Arial" w:hAnsi="Arial" w:cs="Arial"/>
          <w:sz w:val="20"/>
          <w:szCs w:val="20"/>
        </w:rPr>
        <w:t xml:space="preserve"> to find opportunities where it can bring the other </w:t>
      </w:r>
      <w:r w:rsidR="008F522F">
        <w:rPr>
          <w:rFonts w:ascii="Arial" w:hAnsi="Arial" w:cs="Arial"/>
          <w:sz w:val="20"/>
          <w:szCs w:val="20"/>
        </w:rPr>
        <w:t>Party</w:t>
      </w:r>
      <w:r w:rsidR="004A165D" w:rsidRPr="002455D3">
        <w:rPr>
          <w:rFonts w:ascii="Arial" w:hAnsi="Arial" w:cs="Arial"/>
          <w:sz w:val="20"/>
          <w:szCs w:val="20"/>
        </w:rPr>
        <w:t xml:space="preserve"> to a Project under this </w:t>
      </w:r>
      <w:r w:rsidR="00516F04" w:rsidRPr="002455D3">
        <w:rPr>
          <w:rFonts w:ascii="Arial" w:hAnsi="Arial" w:cs="Arial"/>
          <w:sz w:val="20"/>
          <w:szCs w:val="20"/>
        </w:rPr>
        <w:t xml:space="preserve">Teaming </w:t>
      </w:r>
      <w:r w:rsidR="004A165D" w:rsidRPr="002455D3">
        <w:rPr>
          <w:rFonts w:ascii="Arial" w:hAnsi="Arial" w:cs="Arial"/>
          <w:sz w:val="20"/>
          <w:szCs w:val="20"/>
        </w:rPr>
        <w:t>Agreement.</w:t>
      </w:r>
    </w:p>
    <w:p w14:paraId="519306C5" w14:textId="77777777" w:rsidR="00F44D7D" w:rsidRPr="002455D3" w:rsidRDefault="00F44D7D">
      <w:pPr>
        <w:ind w:left="709"/>
        <w:jc w:val="both"/>
        <w:rPr>
          <w:rFonts w:ascii="Arial" w:hAnsi="Arial" w:cs="Arial"/>
          <w:sz w:val="20"/>
          <w:szCs w:val="20"/>
        </w:rPr>
      </w:pPr>
    </w:p>
    <w:p w14:paraId="1077993F" w14:textId="69D24D34" w:rsidR="00F44D7D" w:rsidRPr="002455D3" w:rsidRDefault="00F44D7D">
      <w:pPr>
        <w:numPr>
          <w:ilvl w:val="0"/>
          <w:numId w:val="2"/>
        </w:numPr>
        <w:tabs>
          <w:tab w:val="left" w:pos="720"/>
        </w:tabs>
        <w:jc w:val="both"/>
        <w:rPr>
          <w:rFonts w:ascii="Arial" w:hAnsi="Arial" w:cs="Arial"/>
          <w:sz w:val="20"/>
          <w:szCs w:val="20"/>
        </w:rPr>
      </w:pPr>
      <w:r w:rsidRPr="002455D3">
        <w:rPr>
          <w:rFonts w:ascii="Arial" w:hAnsi="Arial" w:cs="Arial"/>
          <w:sz w:val="20"/>
          <w:szCs w:val="20"/>
        </w:rPr>
        <w:t xml:space="preserve">Nothing in this </w:t>
      </w:r>
      <w:r w:rsidR="00516F04" w:rsidRPr="002455D3">
        <w:rPr>
          <w:rFonts w:ascii="Arial" w:hAnsi="Arial" w:cs="Arial"/>
          <w:sz w:val="20"/>
          <w:szCs w:val="20"/>
        </w:rPr>
        <w:t xml:space="preserve">Teaming </w:t>
      </w:r>
      <w:r w:rsidRPr="002455D3">
        <w:rPr>
          <w:rFonts w:ascii="Arial" w:hAnsi="Arial" w:cs="Arial"/>
          <w:sz w:val="20"/>
          <w:szCs w:val="20"/>
        </w:rPr>
        <w:t xml:space="preserve">Agreement shall limit or restrict the rights of the </w:t>
      </w:r>
      <w:r w:rsidR="008F522F">
        <w:rPr>
          <w:rFonts w:ascii="Arial" w:hAnsi="Arial" w:cs="Arial"/>
          <w:sz w:val="20"/>
          <w:szCs w:val="20"/>
        </w:rPr>
        <w:t>Parties</w:t>
      </w:r>
      <w:r w:rsidRPr="002455D3">
        <w:rPr>
          <w:rFonts w:ascii="Arial" w:hAnsi="Arial" w:cs="Arial"/>
          <w:sz w:val="20"/>
          <w:szCs w:val="20"/>
        </w:rPr>
        <w:t xml:space="preserve"> from quoting, offering to sell or selling to others: (a) standard commercial products and/or services; </w:t>
      </w:r>
      <w:proofErr w:type="gramStart"/>
      <w:r w:rsidRPr="002455D3">
        <w:rPr>
          <w:rFonts w:ascii="Arial" w:hAnsi="Arial" w:cs="Arial"/>
          <w:sz w:val="20"/>
          <w:szCs w:val="20"/>
        </w:rPr>
        <w:t>and/or,</w:t>
      </w:r>
      <w:proofErr w:type="gramEnd"/>
      <w:r w:rsidRPr="002455D3">
        <w:rPr>
          <w:rFonts w:ascii="Arial" w:hAnsi="Arial" w:cs="Arial"/>
          <w:sz w:val="20"/>
          <w:szCs w:val="20"/>
        </w:rPr>
        <w:t xml:space="preserve"> (b) other previously offered products and/or services, </w:t>
      </w:r>
      <w:proofErr w:type="gramStart"/>
      <w:r w:rsidRPr="002455D3">
        <w:rPr>
          <w:rFonts w:ascii="Arial" w:hAnsi="Arial" w:cs="Arial"/>
          <w:sz w:val="20"/>
          <w:szCs w:val="20"/>
        </w:rPr>
        <w:t>that</w:t>
      </w:r>
      <w:proofErr w:type="gramEnd"/>
      <w:r w:rsidRPr="002455D3">
        <w:rPr>
          <w:rFonts w:ascii="Arial" w:hAnsi="Arial" w:cs="Arial"/>
          <w:sz w:val="20"/>
          <w:szCs w:val="20"/>
        </w:rPr>
        <w:t xml:space="preserve"> are not unique to th</w:t>
      </w:r>
      <w:r w:rsidR="00516F04" w:rsidRPr="002455D3">
        <w:rPr>
          <w:rFonts w:ascii="Arial" w:hAnsi="Arial" w:cs="Arial"/>
          <w:sz w:val="20"/>
          <w:szCs w:val="20"/>
        </w:rPr>
        <w:t>e</w:t>
      </w:r>
      <w:r w:rsidRPr="002455D3">
        <w:rPr>
          <w:rFonts w:ascii="Arial" w:hAnsi="Arial" w:cs="Arial"/>
          <w:sz w:val="20"/>
          <w:szCs w:val="20"/>
        </w:rPr>
        <w:t xml:space="preserve"> Project.</w:t>
      </w:r>
    </w:p>
    <w:p w14:paraId="573ECC05" w14:textId="77777777" w:rsidR="00F44D7D" w:rsidRPr="002455D3" w:rsidRDefault="00F44D7D">
      <w:pPr>
        <w:jc w:val="both"/>
        <w:rPr>
          <w:rFonts w:ascii="Arial" w:hAnsi="Arial" w:cs="Arial"/>
          <w:sz w:val="20"/>
          <w:szCs w:val="20"/>
        </w:rPr>
      </w:pPr>
    </w:p>
    <w:p w14:paraId="1F25B642" w14:textId="77777777" w:rsidR="00F44D7D" w:rsidRPr="002455D3" w:rsidRDefault="00F44D7D">
      <w:pPr>
        <w:jc w:val="both"/>
        <w:rPr>
          <w:rFonts w:ascii="Arial" w:hAnsi="Arial" w:cs="Arial"/>
          <w:b/>
          <w:bCs/>
          <w:sz w:val="20"/>
          <w:szCs w:val="20"/>
        </w:rPr>
      </w:pPr>
      <w:r w:rsidRPr="002455D3">
        <w:rPr>
          <w:rFonts w:ascii="Arial" w:hAnsi="Arial" w:cs="Arial"/>
          <w:b/>
          <w:bCs/>
          <w:sz w:val="20"/>
          <w:szCs w:val="20"/>
        </w:rPr>
        <w:t xml:space="preserve">4. </w:t>
      </w:r>
      <w:r w:rsidRPr="002455D3">
        <w:rPr>
          <w:rFonts w:ascii="Arial" w:hAnsi="Arial" w:cs="Arial"/>
          <w:b/>
          <w:bCs/>
          <w:sz w:val="20"/>
          <w:szCs w:val="20"/>
        </w:rPr>
        <w:tab/>
        <w:t>PROPOSAL/POST−PROPOSAL ACTIVITIES</w:t>
      </w:r>
    </w:p>
    <w:p w14:paraId="04CDBEAC" w14:textId="77777777" w:rsidR="00F44D7D" w:rsidRPr="002455D3" w:rsidRDefault="00F44D7D">
      <w:pPr>
        <w:jc w:val="both"/>
        <w:rPr>
          <w:rFonts w:ascii="Arial" w:hAnsi="Arial" w:cs="Arial"/>
          <w:sz w:val="20"/>
          <w:szCs w:val="20"/>
        </w:rPr>
      </w:pPr>
    </w:p>
    <w:p w14:paraId="641884E7" w14:textId="77777777" w:rsidR="00F44D7D" w:rsidRPr="002455D3" w:rsidRDefault="00F44D7D">
      <w:pPr>
        <w:numPr>
          <w:ilvl w:val="0"/>
          <w:numId w:val="3"/>
        </w:numPr>
        <w:tabs>
          <w:tab w:val="left" w:pos="720"/>
        </w:tabs>
        <w:jc w:val="both"/>
        <w:rPr>
          <w:rFonts w:ascii="Arial" w:hAnsi="Arial" w:cs="Arial"/>
          <w:sz w:val="20"/>
          <w:szCs w:val="20"/>
        </w:rPr>
      </w:pPr>
      <w:r w:rsidRPr="002455D3">
        <w:rPr>
          <w:rFonts w:ascii="Arial" w:hAnsi="Arial" w:cs="Arial"/>
          <w:sz w:val="20"/>
          <w:szCs w:val="20"/>
        </w:rPr>
        <w:t xml:space="preserve">The </w:t>
      </w:r>
      <w:r w:rsidR="00CE23BF" w:rsidRPr="002455D3">
        <w:rPr>
          <w:rFonts w:ascii="Arial" w:hAnsi="Arial" w:cs="Arial"/>
          <w:sz w:val="20"/>
          <w:szCs w:val="20"/>
        </w:rPr>
        <w:t>Team Member</w:t>
      </w:r>
      <w:r w:rsidRPr="002455D3">
        <w:rPr>
          <w:rFonts w:ascii="Arial" w:hAnsi="Arial" w:cs="Arial"/>
          <w:sz w:val="20"/>
          <w:szCs w:val="20"/>
        </w:rPr>
        <w:t xml:space="preserve"> will offer the </w:t>
      </w:r>
      <w:r w:rsidR="0082148A" w:rsidRPr="002455D3">
        <w:rPr>
          <w:rFonts w:ascii="Arial" w:hAnsi="Arial" w:cs="Arial"/>
          <w:sz w:val="20"/>
          <w:szCs w:val="20"/>
        </w:rPr>
        <w:t>T</w:t>
      </w:r>
      <w:r w:rsidR="00CE23BF" w:rsidRPr="002455D3">
        <w:rPr>
          <w:rFonts w:ascii="Arial" w:hAnsi="Arial" w:cs="Arial"/>
          <w:sz w:val="20"/>
          <w:szCs w:val="20"/>
        </w:rPr>
        <w:t>eam Lead</w:t>
      </w:r>
      <w:r w:rsidRPr="002455D3">
        <w:rPr>
          <w:rFonts w:ascii="Arial" w:hAnsi="Arial" w:cs="Arial"/>
          <w:sz w:val="20"/>
          <w:szCs w:val="20"/>
        </w:rPr>
        <w:t xml:space="preserve"> its advice and assistance for the </w:t>
      </w:r>
      <w:r w:rsidR="00CE23BF" w:rsidRPr="002455D3">
        <w:rPr>
          <w:rFonts w:ascii="Arial" w:hAnsi="Arial" w:cs="Arial"/>
          <w:sz w:val="20"/>
          <w:szCs w:val="20"/>
        </w:rPr>
        <w:t>Team Lead’s</w:t>
      </w:r>
      <w:r w:rsidRPr="002455D3">
        <w:rPr>
          <w:rFonts w:ascii="Arial" w:hAnsi="Arial" w:cs="Arial"/>
          <w:sz w:val="20"/>
          <w:szCs w:val="20"/>
        </w:rPr>
        <w:t xml:space="preserve"> preparation of the Proposal in relation to the </w:t>
      </w:r>
      <w:r w:rsidR="00CE23BF" w:rsidRPr="002455D3">
        <w:rPr>
          <w:rFonts w:ascii="Arial" w:hAnsi="Arial" w:cs="Arial"/>
          <w:sz w:val="20"/>
          <w:szCs w:val="20"/>
        </w:rPr>
        <w:t>Team Member</w:t>
      </w:r>
      <w:r w:rsidR="00516F04" w:rsidRPr="002455D3">
        <w:rPr>
          <w:rFonts w:ascii="Arial" w:hAnsi="Arial" w:cs="Arial"/>
          <w:sz w:val="20"/>
          <w:szCs w:val="20"/>
        </w:rPr>
        <w:t>’s work</w:t>
      </w:r>
      <w:r w:rsidRPr="002455D3">
        <w:rPr>
          <w:rFonts w:ascii="Arial" w:hAnsi="Arial" w:cs="Arial"/>
          <w:sz w:val="20"/>
          <w:szCs w:val="20"/>
        </w:rPr>
        <w:t xml:space="preserve"> for the Project. The </w:t>
      </w:r>
      <w:r w:rsidR="002D4534" w:rsidRPr="002455D3">
        <w:rPr>
          <w:rFonts w:ascii="Arial" w:hAnsi="Arial" w:cs="Arial"/>
          <w:sz w:val="20"/>
          <w:szCs w:val="20"/>
        </w:rPr>
        <w:t>Team Member</w:t>
      </w:r>
      <w:r w:rsidRPr="002455D3">
        <w:rPr>
          <w:rFonts w:ascii="Arial" w:hAnsi="Arial" w:cs="Arial"/>
          <w:sz w:val="20"/>
          <w:szCs w:val="20"/>
        </w:rPr>
        <w:t xml:space="preserve"> will provide </w:t>
      </w:r>
      <w:r w:rsidR="002D4534" w:rsidRPr="002455D3">
        <w:rPr>
          <w:rFonts w:ascii="Arial" w:hAnsi="Arial" w:cs="Arial"/>
          <w:sz w:val="20"/>
          <w:szCs w:val="20"/>
        </w:rPr>
        <w:t>in a timely manner</w:t>
      </w:r>
      <w:r w:rsidRPr="002455D3">
        <w:rPr>
          <w:rFonts w:ascii="Arial" w:hAnsi="Arial" w:cs="Arial"/>
          <w:sz w:val="20"/>
          <w:szCs w:val="20"/>
        </w:rPr>
        <w:t xml:space="preserve">, </w:t>
      </w:r>
      <w:proofErr w:type="gramStart"/>
      <w:r w:rsidRPr="002455D3">
        <w:rPr>
          <w:rFonts w:ascii="Arial" w:hAnsi="Arial" w:cs="Arial"/>
          <w:sz w:val="20"/>
          <w:szCs w:val="20"/>
        </w:rPr>
        <w:t>pric</w:t>
      </w:r>
      <w:r w:rsidR="00516F04" w:rsidRPr="002455D3">
        <w:rPr>
          <w:rFonts w:ascii="Arial" w:hAnsi="Arial" w:cs="Arial"/>
          <w:sz w:val="20"/>
          <w:szCs w:val="20"/>
        </w:rPr>
        <w:t>ing</w:t>
      </w:r>
      <w:proofErr w:type="gramEnd"/>
      <w:r w:rsidRPr="002455D3">
        <w:rPr>
          <w:rFonts w:ascii="Arial" w:hAnsi="Arial" w:cs="Arial"/>
          <w:sz w:val="20"/>
          <w:szCs w:val="20"/>
        </w:rPr>
        <w:t xml:space="preserve"> </w:t>
      </w:r>
      <w:r w:rsidR="002D4534" w:rsidRPr="002455D3">
        <w:rPr>
          <w:rFonts w:ascii="Arial" w:hAnsi="Arial" w:cs="Arial"/>
          <w:sz w:val="20"/>
          <w:szCs w:val="20"/>
        </w:rPr>
        <w:t xml:space="preserve">and financial terms </w:t>
      </w:r>
      <w:r w:rsidRPr="002455D3">
        <w:rPr>
          <w:rFonts w:ascii="Arial" w:hAnsi="Arial" w:cs="Arial"/>
          <w:sz w:val="20"/>
          <w:szCs w:val="20"/>
        </w:rPr>
        <w:t xml:space="preserve">proposal for its portion of </w:t>
      </w:r>
      <w:r w:rsidRPr="002455D3">
        <w:rPr>
          <w:rFonts w:ascii="Arial" w:hAnsi="Arial" w:cs="Arial"/>
          <w:sz w:val="20"/>
          <w:szCs w:val="20"/>
        </w:rPr>
        <w:lastRenderedPageBreak/>
        <w:t>the Proposal.</w:t>
      </w:r>
    </w:p>
    <w:p w14:paraId="1BAF8982" w14:textId="77777777" w:rsidR="00F44D7D" w:rsidRPr="002455D3" w:rsidRDefault="00F44D7D">
      <w:pPr>
        <w:ind w:left="720"/>
        <w:jc w:val="both"/>
        <w:rPr>
          <w:rFonts w:ascii="Arial" w:hAnsi="Arial" w:cs="Arial"/>
          <w:sz w:val="20"/>
          <w:szCs w:val="20"/>
        </w:rPr>
      </w:pPr>
    </w:p>
    <w:p w14:paraId="383AEFCF" w14:textId="77777777" w:rsidR="00F44D7D" w:rsidRPr="002455D3" w:rsidRDefault="00F44D7D">
      <w:pPr>
        <w:numPr>
          <w:ilvl w:val="0"/>
          <w:numId w:val="3"/>
        </w:numPr>
        <w:tabs>
          <w:tab w:val="left" w:pos="720"/>
        </w:tabs>
        <w:jc w:val="both"/>
        <w:rPr>
          <w:rFonts w:ascii="Arial" w:hAnsi="Arial" w:cs="Arial"/>
          <w:sz w:val="20"/>
          <w:szCs w:val="20"/>
        </w:rPr>
      </w:pPr>
      <w:r w:rsidRPr="002455D3">
        <w:rPr>
          <w:rFonts w:ascii="Arial" w:hAnsi="Arial" w:cs="Arial"/>
          <w:sz w:val="20"/>
          <w:szCs w:val="20"/>
        </w:rPr>
        <w:t xml:space="preserve">The </w:t>
      </w:r>
      <w:r w:rsidR="0082148A" w:rsidRPr="002455D3">
        <w:rPr>
          <w:rFonts w:ascii="Arial" w:hAnsi="Arial" w:cs="Arial"/>
          <w:sz w:val="20"/>
          <w:szCs w:val="20"/>
        </w:rPr>
        <w:t>T</w:t>
      </w:r>
      <w:r w:rsidR="005F31FE" w:rsidRPr="002455D3">
        <w:rPr>
          <w:rFonts w:ascii="Arial" w:hAnsi="Arial" w:cs="Arial"/>
          <w:sz w:val="20"/>
          <w:szCs w:val="20"/>
        </w:rPr>
        <w:t xml:space="preserve">eam Lead </w:t>
      </w:r>
      <w:r w:rsidRPr="002455D3">
        <w:rPr>
          <w:rFonts w:ascii="Arial" w:hAnsi="Arial" w:cs="Arial"/>
          <w:sz w:val="20"/>
          <w:szCs w:val="20"/>
        </w:rPr>
        <w:t>will have the final decision on the form and conten</w:t>
      </w:r>
      <w:r w:rsidR="005F31FE" w:rsidRPr="002455D3">
        <w:rPr>
          <w:rFonts w:ascii="Arial" w:hAnsi="Arial" w:cs="Arial"/>
          <w:sz w:val="20"/>
          <w:szCs w:val="20"/>
        </w:rPr>
        <w:t xml:space="preserve">t of all documents to </w:t>
      </w:r>
      <w:proofErr w:type="gramStart"/>
      <w:r w:rsidR="005F31FE" w:rsidRPr="002455D3">
        <w:rPr>
          <w:rFonts w:ascii="Arial" w:hAnsi="Arial" w:cs="Arial"/>
          <w:sz w:val="20"/>
          <w:szCs w:val="20"/>
        </w:rPr>
        <w:t>be submitted</w:t>
      </w:r>
      <w:proofErr w:type="gramEnd"/>
      <w:r w:rsidR="005F31FE" w:rsidRPr="002455D3">
        <w:rPr>
          <w:rFonts w:ascii="Arial" w:hAnsi="Arial" w:cs="Arial"/>
          <w:sz w:val="20"/>
          <w:szCs w:val="20"/>
        </w:rPr>
        <w:t xml:space="preserve"> to </w:t>
      </w:r>
      <w:r w:rsidRPr="002455D3">
        <w:rPr>
          <w:rFonts w:ascii="Arial" w:hAnsi="Arial" w:cs="Arial"/>
          <w:sz w:val="20"/>
          <w:szCs w:val="20"/>
        </w:rPr>
        <w:t xml:space="preserve">the Customer. However, prior to submission of the Proposal, the </w:t>
      </w:r>
      <w:r w:rsidR="0082148A" w:rsidRPr="002455D3">
        <w:rPr>
          <w:rFonts w:ascii="Arial" w:hAnsi="Arial" w:cs="Arial"/>
          <w:sz w:val="20"/>
          <w:szCs w:val="20"/>
        </w:rPr>
        <w:t>T</w:t>
      </w:r>
      <w:r w:rsidR="005F31FE" w:rsidRPr="002455D3">
        <w:rPr>
          <w:rFonts w:ascii="Arial" w:hAnsi="Arial" w:cs="Arial"/>
          <w:sz w:val="20"/>
          <w:szCs w:val="20"/>
        </w:rPr>
        <w:t>eam Lead</w:t>
      </w:r>
      <w:r w:rsidRPr="002455D3">
        <w:rPr>
          <w:rFonts w:ascii="Arial" w:hAnsi="Arial" w:cs="Arial"/>
          <w:sz w:val="20"/>
          <w:szCs w:val="20"/>
        </w:rPr>
        <w:t xml:space="preserve"> will afford the </w:t>
      </w:r>
      <w:r w:rsidR="005F31FE" w:rsidRPr="002455D3">
        <w:rPr>
          <w:rFonts w:ascii="Arial" w:hAnsi="Arial" w:cs="Arial"/>
          <w:sz w:val="20"/>
          <w:szCs w:val="20"/>
        </w:rPr>
        <w:t>Team Member</w:t>
      </w:r>
      <w:r w:rsidRPr="002455D3">
        <w:rPr>
          <w:rFonts w:ascii="Arial" w:hAnsi="Arial" w:cs="Arial"/>
          <w:sz w:val="20"/>
          <w:szCs w:val="20"/>
        </w:rPr>
        <w:t xml:space="preserve"> a reasonable opportunity to review the form and the content of the Proposal relating to the </w:t>
      </w:r>
      <w:r w:rsidR="008C1C0E" w:rsidRPr="002455D3">
        <w:rPr>
          <w:rFonts w:ascii="Arial" w:hAnsi="Arial" w:cs="Arial"/>
          <w:sz w:val="20"/>
          <w:szCs w:val="20"/>
        </w:rPr>
        <w:t>Team Member</w:t>
      </w:r>
      <w:r w:rsidR="00741493" w:rsidRPr="002455D3">
        <w:rPr>
          <w:rFonts w:ascii="Arial" w:hAnsi="Arial" w:cs="Arial"/>
          <w:sz w:val="20"/>
          <w:szCs w:val="20"/>
        </w:rPr>
        <w:t>’s</w:t>
      </w:r>
      <w:r w:rsidRPr="002455D3">
        <w:rPr>
          <w:rFonts w:ascii="Arial" w:hAnsi="Arial" w:cs="Arial"/>
          <w:sz w:val="20"/>
          <w:szCs w:val="20"/>
        </w:rPr>
        <w:t xml:space="preserve"> work and will make reasonable efforts to ensure that the </w:t>
      </w:r>
      <w:r w:rsidR="008C1C0E" w:rsidRPr="002455D3">
        <w:rPr>
          <w:rFonts w:ascii="Arial" w:hAnsi="Arial" w:cs="Arial"/>
          <w:sz w:val="20"/>
          <w:szCs w:val="20"/>
        </w:rPr>
        <w:t>Team Member’s</w:t>
      </w:r>
      <w:r w:rsidRPr="002455D3">
        <w:rPr>
          <w:rFonts w:ascii="Arial" w:hAnsi="Arial" w:cs="Arial"/>
          <w:sz w:val="20"/>
          <w:szCs w:val="20"/>
        </w:rPr>
        <w:t xml:space="preserve"> data is accurately and adequately portrayed.</w:t>
      </w:r>
      <w:r w:rsidR="008C1C0E" w:rsidRPr="002455D3">
        <w:rPr>
          <w:rFonts w:ascii="Arial" w:hAnsi="Arial" w:cs="Arial"/>
          <w:sz w:val="20"/>
          <w:szCs w:val="20"/>
        </w:rPr>
        <w:t xml:space="preserve"> Pricing and financial conditions must be compatible </w:t>
      </w:r>
      <w:proofErr w:type="gramStart"/>
      <w:r w:rsidR="008C1C0E" w:rsidRPr="002455D3">
        <w:rPr>
          <w:rFonts w:ascii="Arial" w:hAnsi="Arial" w:cs="Arial"/>
          <w:sz w:val="20"/>
          <w:szCs w:val="20"/>
        </w:rPr>
        <w:t>to</w:t>
      </w:r>
      <w:proofErr w:type="gramEnd"/>
      <w:r w:rsidR="008C1C0E" w:rsidRPr="002455D3">
        <w:rPr>
          <w:rFonts w:ascii="Arial" w:hAnsi="Arial" w:cs="Arial"/>
          <w:sz w:val="20"/>
          <w:szCs w:val="20"/>
        </w:rPr>
        <w:t xml:space="preserve"> the Team Member’s pricing and financial conditions </w:t>
      </w:r>
      <w:r w:rsidR="00430EEC" w:rsidRPr="002455D3">
        <w:rPr>
          <w:rFonts w:ascii="Arial" w:hAnsi="Arial" w:cs="Arial"/>
          <w:sz w:val="20"/>
          <w:szCs w:val="20"/>
        </w:rPr>
        <w:t>provided for the Proposal.</w:t>
      </w:r>
    </w:p>
    <w:p w14:paraId="480E98CA" w14:textId="77777777" w:rsidR="00F44D7D" w:rsidRPr="002455D3" w:rsidRDefault="00F44D7D">
      <w:pPr>
        <w:ind w:left="720"/>
        <w:jc w:val="both"/>
        <w:rPr>
          <w:rFonts w:ascii="Arial" w:hAnsi="Arial" w:cs="Arial"/>
          <w:sz w:val="20"/>
          <w:szCs w:val="20"/>
        </w:rPr>
      </w:pPr>
    </w:p>
    <w:p w14:paraId="730846E2" w14:textId="77777777" w:rsidR="00F44D7D" w:rsidRPr="002455D3" w:rsidRDefault="00F44D7D">
      <w:pPr>
        <w:numPr>
          <w:ilvl w:val="0"/>
          <w:numId w:val="3"/>
        </w:numPr>
        <w:tabs>
          <w:tab w:val="left" w:pos="720"/>
        </w:tabs>
        <w:jc w:val="both"/>
        <w:rPr>
          <w:rFonts w:ascii="Arial" w:hAnsi="Arial" w:cs="Arial"/>
          <w:sz w:val="20"/>
          <w:szCs w:val="20"/>
        </w:rPr>
      </w:pPr>
      <w:r w:rsidRPr="002455D3">
        <w:rPr>
          <w:rFonts w:ascii="Arial" w:hAnsi="Arial" w:cs="Arial"/>
          <w:sz w:val="20"/>
          <w:szCs w:val="20"/>
        </w:rPr>
        <w:t xml:space="preserve">The </w:t>
      </w:r>
      <w:r w:rsidR="00D36822" w:rsidRPr="002455D3">
        <w:rPr>
          <w:rFonts w:ascii="Arial" w:hAnsi="Arial" w:cs="Arial"/>
          <w:sz w:val="20"/>
          <w:szCs w:val="20"/>
        </w:rPr>
        <w:t>Team Mem</w:t>
      </w:r>
      <w:r w:rsidR="009F0C0B" w:rsidRPr="002455D3">
        <w:rPr>
          <w:rFonts w:ascii="Arial" w:hAnsi="Arial" w:cs="Arial"/>
          <w:sz w:val="20"/>
          <w:szCs w:val="20"/>
        </w:rPr>
        <w:t>ber</w:t>
      </w:r>
      <w:r w:rsidRPr="002455D3">
        <w:rPr>
          <w:rFonts w:ascii="Arial" w:hAnsi="Arial" w:cs="Arial"/>
          <w:sz w:val="20"/>
          <w:szCs w:val="20"/>
        </w:rPr>
        <w:t xml:space="preserve"> will </w:t>
      </w:r>
      <w:proofErr w:type="gramStart"/>
      <w:r w:rsidRPr="002455D3">
        <w:rPr>
          <w:rFonts w:ascii="Arial" w:hAnsi="Arial" w:cs="Arial"/>
          <w:sz w:val="20"/>
          <w:szCs w:val="20"/>
        </w:rPr>
        <w:t>assure</w:t>
      </w:r>
      <w:proofErr w:type="gramEnd"/>
      <w:r w:rsidRPr="002455D3">
        <w:rPr>
          <w:rFonts w:ascii="Arial" w:hAnsi="Arial" w:cs="Arial"/>
          <w:sz w:val="20"/>
          <w:szCs w:val="20"/>
        </w:rPr>
        <w:t xml:space="preserve"> availability of management and technical personnel to assist the </w:t>
      </w:r>
      <w:r w:rsidR="0082148A" w:rsidRPr="002455D3">
        <w:rPr>
          <w:rFonts w:ascii="Arial" w:hAnsi="Arial" w:cs="Arial"/>
          <w:sz w:val="20"/>
          <w:szCs w:val="20"/>
        </w:rPr>
        <w:t>T</w:t>
      </w:r>
      <w:r w:rsidR="009F0C0B" w:rsidRPr="002455D3">
        <w:rPr>
          <w:rFonts w:ascii="Arial" w:hAnsi="Arial" w:cs="Arial"/>
          <w:sz w:val="20"/>
          <w:szCs w:val="20"/>
        </w:rPr>
        <w:t>eam Lead</w:t>
      </w:r>
      <w:r w:rsidRPr="002455D3">
        <w:rPr>
          <w:rFonts w:ascii="Arial" w:hAnsi="Arial" w:cs="Arial"/>
          <w:sz w:val="20"/>
          <w:szCs w:val="20"/>
        </w:rPr>
        <w:t xml:space="preserve"> in any discussions and negotiations with the Customer directed </w:t>
      </w:r>
      <w:proofErr w:type="gramStart"/>
      <w:r w:rsidRPr="002455D3">
        <w:rPr>
          <w:rFonts w:ascii="Arial" w:hAnsi="Arial" w:cs="Arial"/>
          <w:sz w:val="20"/>
          <w:szCs w:val="20"/>
        </w:rPr>
        <w:t>towards</w:t>
      </w:r>
      <w:proofErr w:type="gramEnd"/>
      <w:r w:rsidRPr="002455D3">
        <w:rPr>
          <w:rFonts w:ascii="Arial" w:hAnsi="Arial" w:cs="Arial"/>
          <w:sz w:val="20"/>
          <w:szCs w:val="20"/>
        </w:rPr>
        <w:t xml:space="preserve"> obtaining the award of a contract.</w:t>
      </w:r>
    </w:p>
    <w:p w14:paraId="1F945393" w14:textId="77777777" w:rsidR="00F44D7D" w:rsidRPr="002455D3" w:rsidRDefault="00F44D7D">
      <w:pPr>
        <w:ind w:left="720"/>
        <w:jc w:val="both"/>
        <w:rPr>
          <w:rFonts w:ascii="Arial" w:hAnsi="Arial" w:cs="Arial"/>
          <w:sz w:val="20"/>
          <w:szCs w:val="20"/>
        </w:rPr>
      </w:pPr>
    </w:p>
    <w:p w14:paraId="1856F177" w14:textId="488AE0E1" w:rsidR="00F44D7D" w:rsidRPr="002455D3" w:rsidRDefault="00F44D7D">
      <w:pPr>
        <w:numPr>
          <w:ilvl w:val="0"/>
          <w:numId w:val="3"/>
        </w:numPr>
        <w:tabs>
          <w:tab w:val="left" w:pos="720"/>
        </w:tabs>
        <w:jc w:val="both"/>
        <w:rPr>
          <w:rFonts w:ascii="Arial" w:hAnsi="Arial" w:cs="Arial"/>
          <w:sz w:val="20"/>
          <w:szCs w:val="20"/>
        </w:rPr>
      </w:pPr>
      <w:r w:rsidRPr="002455D3">
        <w:rPr>
          <w:rFonts w:ascii="Arial" w:hAnsi="Arial" w:cs="Arial"/>
          <w:sz w:val="20"/>
          <w:szCs w:val="20"/>
        </w:rPr>
        <w:t xml:space="preserve">In the event the </w:t>
      </w:r>
      <w:r w:rsidR="0082148A" w:rsidRPr="002455D3">
        <w:rPr>
          <w:rFonts w:ascii="Arial" w:hAnsi="Arial" w:cs="Arial"/>
          <w:sz w:val="20"/>
          <w:szCs w:val="20"/>
        </w:rPr>
        <w:t>T</w:t>
      </w:r>
      <w:r w:rsidR="009F0C0B" w:rsidRPr="002455D3">
        <w:rPr>
          <w:rFonts w:ascii="Arial" w:hAnsi="Arial" w:cs="Arial"/>
          <w:sz w:val="20"/>
          <w:szCs w:val="20"/>
        </w:rPr>
        <w:t>eam Lead</w:t>
      </w:r>
      <w:r w:rsidRPr="002455D3">
        <w:rPr>
          <w:rFonts w:ascii="Arial" w:hAnsi="Arial" w:cs="Arial"/>
          <w:sz w:val="20"/>
          <w:szCs w:val="20"/>
        </w:rPr>
        <w:t xml:space="preserve"> should </w:t>
      </w:r>
      <w:proofErr w:type="gramStart"/>
      <w:r w:rsidRPr="002455D3">
        <w:rPr>
          <w:rFonts w:ascii="Arial" w:hAnsi="Arial" w:cs="Arial"/>
          <w:sz w:val="20"/>
          <w:szCs w:val="20"/>
        </w:rPr>
        <w:t>be requested</w:t>
      </w:r>
      <w:proofErr w:type="gramEnd"/>
      <w:r w:rsidRPr="002455D3">
        <w:rPr>
          <w:rFonts w:ascii="Arial" w:hAnsi="Arial" w:cs="Arial"/>
          <w:sz w:val="20"/>
          <w:szCs w:val="20"/>
        </w:rPr>
        <w:t xml:space="preserve"> or </w:t>
      </w:r>
      <w:proofErr w:type="gramStart"/>
      <w:r w:rsidRPr="002455D3">
        <w:rPr>
          <w:rFonts w:ascii="Arial" w:hAnsi="Arial" w:cs="Arial"/>
          <w:sz w:val="20"/>
          <w:szCs w:val="20"/>
        </w:rPr>
        <w:t>is presented</w:t>
      </w:r>
      <w:proofErr w:type="gramEnd"/>
      <w:r w:rsidRPr="002455D3">
        <w:rPr>
          <w:rFonts w:ascii="Arial" w:hAnsi="Arial" w:cs="Arial"/>
          <w:sz w:val="20"/>
          <w:szCs w:val="20"/>
        </w:rPr>
        <w:t xml:space="preserve"> the opportunity to make presentations to the Customer concerning the Proposal, the content of the presentations </w:t>
      </w:r>
      <w:r w:rsidR="00587175" w:rsidRPr="002455D3">
        <w:rPr>
          <w:rFonts w:ascii="Arial" w:hAnsi="Arial" w:cs="Arial"/>
          <w:sz w:val="20"/>
          <w:szCs w:val="20"/>
        </w:rPr>
        <w:t>whether oral</w:t>
      </w:r>
      <w:r w:rsidR="0057351A" w:rsidRPr="002455D3">
        <w:rPr>
          <w:rFonts w:ascii="Arial" w:hAnsi="Arial" w:cs="Arial"/>
          <w:sz w:val="20"/>
          <w:szCs w:val="20"/>
        </w:rPr>
        <w:t xml:space="preserve"> or written, </w:t>
      </w:r>
      <w:r w:rsidRPr="002455D3">
        <w:rPr>
          <w:rFonts w:ascii="Arial" w:hAnsi="Arial" w:cs="Arial"/>
          <w:sz w:val="20"/>
          <w:szCs w:val="20"/>
        </w:rPr>
        <w:t xml:space="preserve">shall </w:t>
      </w:r>
      <w:proofErr w:type="gramStart"/>
      <w:r w:rsidRPr="002455D3">
        <w:rPr>
          <w:rFonts w:ascii="Arial" w:hAnsi="Arial" w:cs="Arial"/>
          <w:sz w:val="20"/>
          <w:szCs w:val="20"/>
        </w:rPr>
        <w:t>be made</w:t>
      </w:r>
      <w:proofErr w:type="gramEnd"/>
      <w:r w:rsidRPr="002455D3">
        <w:rPr>
          <w:rFonts w:ascii="Arial" w:hAnsi="Arial" w:cs="Arial"/>
          <w:sz w:val="20"/>
          <w:szCs w:val="20"/>
        </w:rPr>
        <w:t xml:space="preserve"> known to the </w:t>
      </w:r>
      <w:r w:rsidR="009F0C0B" w:rsidRPr="002455D3">
        <w:rPr>
          <w:rFonts w:ascii="Arial" w:hAnsi="Arial" w:cs="Arial"/>
          <w:sz w:val="20"/>
          <w:szCs w:val="20"/>
        </w:rPr>
        <w:t>Team Member</w:t>
      </w:r>
      <w:r w:rsidRPr="002455D3">
        <w:rPr>
          <w:rFonts w:ascii="Arial" w:hAnsi="Arial" w:cs="Arial"/>
          <w:sz w:val="20"/>
          <w:szCs w:val="20"/>
        </w:rPr>
        <w:t xml:space="preserve">. When requested to do so by the </w:t>
      </w:r>
      <w:r w:rsidR="0082148A" w:rsidRPr="002455D3">
        <w:rPr>
          <w:rFonts w:ascii="Arial" w:hAnsi="Arial" w:cs="Arial"/>
          <w:sz w:val="20"/>
          <w:szCs w:val="20"/>
        </w:rPr>
        <w:t>T</w:t>
      </w:r>
      <w:r w:rsidR="009F0C0B" w:rsidRPr="002455D3">
        <w:rPr>
          <w:rFonts w:ascii="Arial" w:hAnsi="Arial" w:cs="Arial"/>
          <w:sz w:val="20"/>
          <w:szCs w:val="20"/>
        </w:rPr>
        <w:t xml:space="preserve">eam </w:t>
      </w:r>
      <w:r w:rsidR="00427855" w:rsidRPr="002455D3">
        <w:rPr>
          <w:rFonts w:ascii="Arial" w:hAnsi="Arial" w:cs="Arial"/>
          <w:sz w:val="20"/>
          <w:szCs w:val="20"/>
        </w:rPr>
        <w:t>Lead</w:t>
      </w:r>
      <w:r w:rsidRPr="002455D3">
        <w:rPr>
          <w:rFonts w:ascii="Arial" w:hAnsi="Arial" w:cs="Arial"/>
          <w:sz w:val="20"/>
          <w:szCs w:val="20"/>
        </w:rPr>
        <w:t xml:space="preserve">, the </w:t>
      </w:r>
      <w:r w:rsidR="009F0C0B" w:rsidRPr="002455D3">
        <w:rPr>
          <w:rFonts w:ascii="Arial" w:hAnsi="Arial" w:cs="Arial"/>
          <w:sz w:val="20"/>
          <w:szCs w:val="20"/>
        </w:rPr>
        <w:t>Team Member</w:t>
      </w:r>
      <w:r w:rsidRPr="002455D3">
        <w:rPr>
          <w:rFonts w:ascii="Arial" w:hAnsi="Arial" w:cs="Arial"/>
          <w:sz w:val="20"/>
          <w:szCs w:val="20"/>
        </w:rPr>
        <w:t xml:space="preserve"> will support such presentations as they relate to </w:t>
      </w:r>
      <w:r w:rsidR="00D45D5E" w:rsidRPr="002455D3">
        <w:rPr>
          <w:rFonts w:ascii="Arial" w:hAnsi="Arial" w:cs="Arial"/>
          <w:sz w:val="20"/>
          <w:szCs w:val="20"/>
        </w:rPr>
        <w:t>Team Member’s</w:t>
      </w:r>
      <w:r w:rsidRPr="002455D3">
        <w:rPr>
          <w:rFonts w:ascii="Arial" w:hAnsi="Arial" w:cs="Arial"/>
          <w:sz w:val="20"/>
          <w:szCs w:val="20"/>
        </w:rPr>
        <w:t xml:space="preserve"> area of work. Any cogent communications invited by the Customer directly with the </w:t>
      </w:r>
      <w:r w:rsidR="009F0C0B" w:rsidRPr="002455D3">
        <w:rPr>
          <w:rFonts w:ascii="Arial" w:hAnsi="Arial" w:cs="Arial"/>
          <w:sz w:val="20"/>
          <w:szCs w:val="20"/>
        </w:rPr>
        <w:t>Team Member</w:t>
      </w:r>
      <w:r w:rsidRPr="002455D3">
        <w:rPr>
          <w:rFonts w:ascii="Arial" w:hAnsi="Arial" w:cs="Arial"/>
          <w:sz w:val="20"/>
          <w:szCs w:val="20"/>
        </w:rPr>
        <w:t xml:space="preserve"> concerning any matter involving this </w:t>
      </w:r>
      <w:r w:rsidR="00430EEC" w:rsidRPr="002455D3">
        <w:rPr>
          <w:rFonts w:ascii="Arial" w:hAnsi="Arial" w:cs="Arial"/>
          <w:sz w:val="20"/>
          <w:szCs w:val="20"/>
        </w:rPr>
        <w:t xml:space="preserve">Teaming </w:t>
      </w:r>
      <w:r w:rsidRPr="002455D3">
        <w:rPr>
          <w:rFonts w:ascii="Arial" w:hAnsi="Arial" w:cs="Arial"/>
          <w:sz w:val="20"/>
          <w:szCs w:val="20"/>
        </w:rPr>
        <w:t xml:space="preserve">Agreement </w:t>
      </w:r>
      <w:r w:rsidR="00430EEC" w:rsidRPr="002455D3">
        <w:rPr>
          <w:rFonts w:ascii="Arial" w:hAnsi="Arial" w:cs="Arial"/>
          <w:sz w:val="20"/>
          <w:szCs w:val="20"/>
        </w:rPr>
        <w:t xml:space="preserve">or the Proposal </w:t>
      </w:r>
      <w:r w:rsidRPr="002455D3">
        <w:rPr>
          <w:rFonts w:ascii="Arial" w:hAnsi="Arial" w:cs="Arial"/>
          <w:sz w:val="20"/>
          <w:szCs w:val="20"/>
        </w:rPr>
        <w:t xml:space="preserve">shall not be deemed to be a breach of this </w:t>
      </w:r>
      <w:r w:rsidR="00430EEC" w:rsidRPr="002455D3">
        <w:rPr>
          <w:rFonts w:ascii="Arial" w:hAnsi="Arial" w:cs="Arial"/>
          <w:sz w:val="20"/>
          <w:szCs w:val="20"/>
        </w:rPr>
        <w:t xml:space="preserve">Teaming </w:t>
      </w:r>
      <w:r w:rsidRPr="002455D3">
        <w:rPr>
          <w:rFonts w:ascii="Arial" w:hAnsi="Arial" w:cs="Arial"/>
          <w:sz w:val="20"/>
          <w:szCs w:val="20"/>
        </w:rPr>
        <w:t>Agreement</w:t>
      </w:r>
      <w:r w:rsidR="00C80FAD" w:rsidRPr="002455D3">
        <w:rPr>
          <w:rFonts w:ascii="Arial" w:hAnsi="Arial" w:cs="Arial"/>
          <w:sz w:val="20"/>
          <w:szCs w:val="20"/>
        </w:rPr>
        <w:t>,</w:t>
      </w:r>
      <w:r w:rsidR="00D174D3" w:rsidRPr="002455D3">
        <w:rPr>
          <w:rFonts w:ascii="Arial" w:hAnsi="Arial" w:cs="Arial"/>
          <w:sz w:val="20"/>
          <w:szCs w:val="20"/>
        </w:rPr>
        <w:t xml:space="preserve"> </w:t>
      </w:r>
      <w:r w:rsidRPr="002455D3">
        <w:rPr>
          <w:rFonts w:ascii="Arial" w:hAnsi="Arial" w:cs="Arial"/>
          <w:sz w:val="20"/>
          <w:szCs w:val="20"/>
        </w:rPr>
        <w:t xml:space="preserve">provided that the </w:t>
      </w:r>
      <w:r w:rsidR="009F0C0B" w:rsidRPr="002455D3">
        <w:rPr>
          <w:rFonts w:ascii="Arial" w:hAnsi="Arial" w:cs="Arial"/>
          <w:sz w:val="20"/>
          <w:szCs w:val="20"/>
        </w:rPr>
        <w:t>Team Member</w:t>
      </w:r>
      <w:r w:rsidRPr="002455D3">
        <w:rPr>
          <w:rFonts w:ascii="Arial" w:hAnsi="Arial" w:cs="Arial"/>
          <w:sz w:val="20"/>
          <w:szCs w:val="20"/>
        </w:rPr>
        <w:t xml:space="preserve"> notifies the </w:t>
      </w:r>
      <w:r w:rsidR="0082148A" w:rsidRPr="002455D3">
        <w:rPr>
          <w:rFonts w:ascii="Arial" w:hAnsi="Arial" w:cs="Arial"/>
          <w:sz w:val="20"/>
          <w:szCs w:val="20"/>
        </w:rPr>
        <w:t>T</w:t>
      </w:r>
      <w:r w:rsidR="009F0C0B" w:rsidRPr="002455D3">
        <w:rPr>
          <w:rFonts w:ascii="Arial" w:hAnsi="Arial" w:cs="Arial"/>
          <w:sz w:val="20"/>
          <w:szCs w:val="20"/>
        </w:rPr>
        <w:t>eam Lead</w:t>
      </w:r>
      <w:r w:rsidRPr="002455D3">
        <w:rPr>
          <w:rFonts w:ascii="Arial" w:hAnsi="Arial" w:cs="Arial"/>
          <w:sz w:val="20"/>
          <w:szCs w:val="20"/>
        </w:rPr>
        <w:t xml:space="preserve"> immediately of such communications and ensures that the </w:t>
      </w:r>
      <w:r w:rsidR="0082148A" w:rsidRPr="002455D3">
        <w:rPr>
          <w:rFonts w:ascii="Arial" w:hAnsi="Arial" w:cs="Arial"/>
          <w:sz w:val="20"/>
          <w:szCs w:val="20"/>
        </w:rPr>
        <w:t>T</w:t>
      </w:r>
      <w:r w:rsidR="009F0C0B" w:rsidRPr="002455D3">
        <w:rPr>
          <w:rFonts w:ascii="Arial" w:hAnsi="Arial" w:cs="Arial"/>
          <w:sz w:val="20"/>
          <w:szCs w:val="20"/>
        </w:rPr>
        <w:t>eam Lead</w:t>
      </w:r>
      <w:r w:rsidRPr="002455D3">
        <w:rPr>
          <w:rFonts w:ascii="Arial" w:hAnsi="Arial" w:cs="Arial"/>
          <w:sz w:val="20"/>
          <w:szCs w:val="20"/>
        </w:rPr>
        <w:t xml:space="preserve"> is kept informed of all communications between the </w:t>
      </w:r>
      <w:r w:rsidR="009F0C0B" w:rsidRPr="002455D3">
        <w:rPr>
          <w:rFonts w:ascii="Arial" w:hAnsi="Arial" w:cs="Arial"/>
          <w:sz w:val="20"/>
          <w:szCs w:val="20"/>
        </w:rPr>
        <w:t xml:space="preserve">Team Member </w:t>
      </w:r>
      <w:r w:rsidRPr="002455D3">
        <w:rPr>
          <w:rFonts w:ascii="Arial" w:hAnsi="Arial" w:cs="Arial"/>
          <w:sz w:val="20"/>
          <w:szCs w:val="20"/>
        </w:rPr>
        <w:t>and the Customer.</w:t>
      </w:r>
    </w:p>
    <w:p w14:paraId="5A7A2B82" w14:textId="77777777" w:rsidR="00F44D7D" w:rsidRPr="002455D3" w:rsidRDefault="00F44D7D">
      <w:pPr>
        <w:ind w:left="720"/>
        <w:jc w:val="both"/>
        <w:rPr>
          <w:rFonts w:ascii="Arial" w:hAnsi="Arial" w:cs="Arial"/>
          <w:sz w:val="20"/>
          <w:szCs w:val="20"/>
        </w:rPr>
      </w:pPr>
    </w:p>
    <w:p w14:paraId="1BE40CCB" w14:textId="77777777" w:rsidR="00F44D7D" w:rsidRPr="002455D3" w:rsidRDefault="00F44D7D">
      <w:pPr>
        <w:numPr>
          <w:ilvl w:val="0"/>
          <w:numId w:val="3"/>
        </w:numPr>
        <w:tabs>
          <w:tab w:val="left" w:pos="720"/>
        </w:tabs>
        <w:jc w:val="both"/>
        <w:rPr>
          <w:rFonts w:ascii="Arial" w:hAnsi="Arial" w:cs="Arial"/>
          <w:sz w:val="20"/>
          <w:szCs w:val="20"/>
        </w:rPr>
      </w:pPr>
      <w:r w:rsidRPr="002455D3">
        <w:rPr>
          <w:rFonts w:ascii="Arial" w:hAnsi="Arial" w:cs="Arial"/>
          <w:sz w:val="20"/>
          <w:szCs w:val="20"/>
        </w:rPr>
        <w:t xml:space="preserve">All contacts with the </w:t>
      </w:r>
      <w:r w:rsidR="009F0C0B" w:rsidRPr="002455D3">
        <w:rPr>
          <w:rFonts w:ascii="Arial" w:hAnsi="Arial" w:cs="Arial"/>
          <w:sz w:val="20"/>
          <w:szCs w:val="20"/>
        </w:rPr>
        <w:t>Team Member</w:t>
      </w:r>
      <w:r w:rsidRPr="002455D3">
        <w:rPr>
          <w:rFonts w:ascii="Arial" w:hAnsi="Arial" w:cs="Arial"/>
          <w:sz w:val="20"/>
          <w:szCs w:val="20"/>
        </w:rPr>
        <w:t xml:space="preserve"> </w:t>
      </w:r>
      <w:proofErr w:type="gramStart"/>
      <w:r w:rsidRPr="002455D3">
        <w:rPr>
          <w:rFonts w:ascii="Arial" w:hAnsi="Arial" w:cs="Arial"/>
          <w:sz w:val="20"/>
          <w:szCs w:val="20"/>
        </w:rPr>
        <w:t>relative</w:t>
      </w:r>
      <w:proofErr w:type="gramEnd"/>
      <w:r w:rsidRPr="002455D3">
        <w:rPr>
          <w:rFonts w:ascii="Arial" w:hAnsi="Arial" w:cs="Arial"/>
          <w:sz w:val="20"/>
          <w:szCs w:val="20"/>
        </w:rPr>
        <w:t xml:space="preserve"> to the Proposal and its subject matter shall </w:t>
      </w:r>
      <w:proofErr w:type="gramStart"/>
      <w:r w:rsidRPr="002455D3">
        <w:rPr>
          <w:rFonts w:ascii="Arial" w:hAnsi="Arial" w:cs="Arial"/>
          <w:sz w:val="20"/>
          <w:szCs w:val="20"/>
        </w:rPr>
        <w:t>be conducted</w:t>
      </w:r>
      <w:proofErr w:type="gramEnd"/>
      <w:r w:rsidRPr="002455D3">
        <w:rPr>
          <w:rFonts w:ascii="Arial" w:hAnsi="Arial" w:cs="Arial"/>
          <w:sz w:val="20"/>
          <w:szCs w:val="20"/>
        </w:rPr>
        <w:t xml:space="preserve"> </w:t>
      </w:r>
      <w:r w:rsidR="00430EEC" w:rsidRPr="002455D3">
        <w:rPr>
          <w:rFonts w:ascii="Arial" w:hAnsi="Arial" w:cs="Arial"/>
          <w:sz w:val="20"/>
          <w:szCs w:val="20"/>
        </w:rPr>
        <w:t>through</w:t>
      </w:r>
      <w:r w:rsidRPr="002455D3">
        <w:rPr>
          <w:rFonts w:ascii="Arial" w:hAnsi="Arial" w:cs="Arial"/>
          <w:sz w:val="20"/>
          <w:szCs w:val="20"/>
        </w:rPr>
        <w:t xml:space="preserve"> the </w:t>
      </w:r>
      <w:r w:rsidR="0082148A" w:rsidRPr="002455D3">
        <w:rPr>
          <w:rFonts w:ascii="Arial" w:hAnsi="Arial" w:cs="Arial"/>
          <w:sz w:val="20"/>
          <w:szCs w:val="20"/>
        </w:rPr>
        <w:t>T</w:t>
      </w:r>
      <w:r w:rsidR="009F0C0B" w:rsidRPr="002455D3">
        <w:rPr>
          <w:rFonts w:ascii="Arial" w:hAnsi="Arial" w:cs="Arial"/>
          <w:sz w:val="20"/>
          <w:szCs w:val="20"/>
        </w:rPr>
        <w:t>eam Lead’</w:t>
      </w:r>
      <w:r w:rsidRPr="002455D3">
        <w:rPr>
          <w:rFonts w:ascii="Arial" w:hAnsi="Arial" w:cs="Arial"/>
          <w:sz w:val="20"/>
          <w:szCs w:val="20"/>
        </w:rPr>
        <w:t xml:space="preserve">s personnel except for those instances where requests for assistance </w:t>
      </w:r>
      <w:proofErr w:type="gramStart"/>
      <w:r w:rsidRPr="002455D3">
        <w:rPr>
          <w:rFonts w:ascii="Arial" w:hAnsi="Arial" w:cs="Arial"/>
          <w:sz w:val="20"/>
          <w:szCs w:val="20"/>
        </w:rPr>
        <w:t>are made</w:t>
      </w:r>
      <w:proofErr w:type="gramEnd"/>
      <w:r w:rsidRPr="002455D3">
        <w:rPr>
          <w:rFonts w:ascii="Arial" w:hAnsi="Arial" w:cs="Arial"/>
          <w:sz w:val="20"/>
          <w:szCs w:val="20"/>
        </w:rPr>
        <w:t xml:space="preserve"> to the </w:t>
      </w:r>
      <w:r w:rsidR="009F0C0B" w:rsidRPr="002455D3">
        <w:rPr>
          <w:rFonts w:ascii="Arial" w:hAnsi="Arial" w:cs="Arial"/>
          <w:sz w:val="20"/>
          <w:szCs w:val="20"/>
        </w:rPr>
        <w:t>Team Member</w:t>
      </w:r>
      <w:r w:rsidRPr="002455D3">
        <w:rPr>
          <w:rFonts w:ascii="Arial" w:hAnsi="Arial" w:cs="Arial"/>
          <w:sz w:val="20"/>
          <w:szCs w:val="20"/>
        </w:rPr>
        <w:t xml:space="preserve"> </w:t>
      </w:r>
      <w:r w:rsidR="00954E54" w:rsidRPr="002455D3">
        <w:rPr>
          <w:rFonts w:ascii="Arial" w:hAnsi="Arial" w:cs="Arial"/>
          <w:sz w:val="20"/>
          <w:szCs w:val="20"/>
        </w:rPr>
        <w:t xml:space="preserve">directly by </w:t>
      </w:r>
      <w:r w:rsidRPr="002455D3">
        <w:rPr>
          <w:rFonts w:ascii="Arial" w:hAnsi="Arial" w:cs="Arial"/>
          <w:sz w:val="20"/>
          <w:szCs w:val="20"/>
        </w:rPr>
        <w:t xml:space="preserve">the Customer. </w:t>
      </w:r>
      <w:r w:rsidR="00954E54" w:rsidRPr="002455D3">
        <w:rPr>
          <w:rFonts w:ascii="Arial" w:hAnsi="Arial" w:cs="Arial"/>
          <w:sz w:val="20"/>
          <w:szCs w:val="20"/>
        </w:rPr>
        <w:t>The Team Member shall maintain the Team Lead appraised of all its communications with the Customer.</w:t>
      </w:r>
    </w:p>
    <w:p w14:paraId="16CB972C" w14:textId="77777777" w:rsidR="00F44D7D" w:rsidRPr="002455D3" w:rsidRDefault="00F44D7D">
      <w:pPr>
        <w:jc w:val="both"/>
        <w:rPr>
          <w:rFonts w:ascii="Arial" w:hAnsi="Arial" w:cs="Arial"/>
          <w:sz w:val="20"/>
          <w:szCs w:val="20"/>
        </w:rPr>
      </w:pPr>
    </w:p>
    <w:p w14:paraId="1B733B25" w14:textId="77777777" w:rsidR="00F44D7D" w:rsidRPr="002455D3" w:rsidRDefault="00F44D7D">
      <w:pPr>
        <w:jc w:val="both"/>
        <w:rPr>
          <w:rFonts w:ascii="Arial" w:hAnsi="Arial" w:cs="Arial"/>
          <w:b/>
          <w:bCs/>
          <w:sz w:val="20"/>
          <w:szCs w:val="20"/>
        </w:rPr>
      </w:pPr>
      <w:r w:rsidRPr="002455D3">
        <w:rPr>
          <w:rFonts w:ascii="Arial" w:hAnsi="Arial" w:cs="Arial"/>
          <w:b/>
          <w:bCs/>
          <w:sz w:val="20"/>
          <w:szCs w:val="20"/>
        </w:rPr>
        <w:t xml:space="preserve">5. </w:t>
      </w:r>
      <w:r w:rsidRPr="002455D3">
        <w:rPr>
          <w:rFonts w:ascii="Arial" w:hAnsi="Arial" w:cs="Arial"/>
          <w:b/>
          <w:bCs/>
          <w:sz w:val="20"/>
          <w:szCs w:val="20"/>
        </w:rPr>
        <w:tab/>
        <w:t>CONTRACT−SUBCONTRACT AWARD</w:t>
      </w:r>
    </w:p>
    <w:p w14:paraId="2EB0AAD9" w14:textId="77777777" w:rsidR="00F44D7D" w:rsidRPr="002455D3" w:rsidRDefault="00F44D7D">
      <w:pPr>
        <w:jc w:val="both"/>
        <w:rPr>
          <w:rFonts w:ascii="Arial" w:hAnsi="Arial" w:cs="Arial"/>
          <w:sz w:val="20"/>
          <w:szCs w:val="20"/>
        </w:rPr>
      </w:pPr>
    </w:p>
    <w:p w14:paraId="4A970758" w14:textId="008B7BD7" w:rsidR="00F44D7D" w:rsidRPr="002455D3" w:rsidRDefault="00D20A00">
      <w:pPr>
        <w:numPr>
          <w:ilvl w:val="0"/>
          <w:numId w:val="4"/>
        </w:numPr>
        <w:tabs>
          <w:tab w:val="left" w:pos="720"/>
        </w:tabs>
        <w:jc w:val="both"/>
        <w:rPr>
          <w:rFonts w:ascii="Arial" w:hAnsi="Arial" w:cs="Arial"/>
          <w:sz w:val="20"/>
          <w:szCs w:val="20"/>
        </w:rPr>
      </w:pPr>
      <w:bookmarkStart w:id="3" w:name="_Hlk39739437"/>
      <w:r w:rsidRPr="002455D3">
        <w:rPr>
          <w:rFonts w:ascii="Arial" w:hAnsi="Arial" w:cs="Arial"/>
          <w:sz w:val="20"/>
          <w:szCs w:val="20"/>
        </w:rPr>
        <w:t>I</w:t>
      </w:r>
      <w:r w:rsidR="00F44D7D" w:rsidRPr="002455D3">
        <w:rPr>
          <w:rFonts w:ascii="Arial" w:hAnsi="Arial" w:cs="Arial"/>
          <w:sz w:val="20"/>
          <w:szCs w:val="20"/>
        </w:rPr>
        <w:t xml:space="preserve">t is understood and agreed that if the </w:t>
      </w:r>
      <w:r w:rsidRPr="002455D3">
        <w:rPr>
          <w:rFonts w:ascii="Arial" w:hAnsi="Arial" w:cs="Arial"/>
          <w:sz w:val="20"/>
          <w:szCs w:val="20"/>
        </w:rPr>
        <w:t>Team Lead</w:t>
      </w:r>
      <w:r w:rsidR="00F44D7D" w:rsidRPr="002455D3">
        <w:rPr>
          <w:rFonts w:ascii="Arial" w:hAnsi="Arial" w:cs="Arial"/>
          <w:sz w:val="20"/>
          <w:szCs w:val="20"/>
        </w:rPr>
        <w:t xml:space="preserve"> is awarded the contract for </w:t>
      </w:r>
      <w:r w:rsidR="00BA1A6D" w:rsidRPr="002455D3">
        <w:rPr>
          <w:rFonts w:ascii="Arial" w:hAnsi="Arial" w:cs="Arial"/>
          <w:sz w:val="20"/>
          <w:szCs w:val="20"/>
        </w:rPr>
        <w:t>a</w:t>
      </w:r>
      <w:r w:rsidR="00F44D7D" w:rsidRPr="002455D3">
        <w:rPr>
          <w:rFonts w:ascii="Arial" w:hAnsi="Arial" w:cs="Arial"/>
          <w:sz w:val="20"/>
          <w:szCs w:val="20"/>
        </w:rPr>
        <w:t xml:space="preserve"> Project by the Customer (“</w:t>
      </w:r>
      <w:r w:rsidR="00BA1A6D" w:rsidRPr="002455D3">
        <w:rPr>
          <w:rFonts w:ascii="Arial" w:hAnsi="Arial" w:cs="Arial"/>
          <w:b/>
          <w:bCs/>
          <w:sz w:val="20"/>
          <w:szCs w:val="20"/>
        </w:rPr>
        <w:t>Customer</w:t>
      </w:r>
      <w:r w:rsidR="00F44D7D" w:rsidRPr="002455D3">
        <w:rPr>
          <w:rFonts w:ascii="Arial" w:hAnsi="Arial" w:cs="Arial"/>
          <w:b/>
          <w:bCs/>
          <w:sz w:val="20"/>
          <w:szCs w:val="20"/>
        </w:rPr>
        <w:t xml:space="preserve"> Contract</w:t>
      </w:r>
      <w:r w:rsidR="00F44D7D" w:rsidRPr="002455D3">
        <w:rPr>
          <w:rFonts w:ascii="Arial" w:hAnsi="Arial" w:cs="Arial"/>
          <w:sz w:val="20"/>
          <w:szCs w:val="20"/>
        </w:rPr>
        <w:t xml:space="preserve">”), then the </w:t>
      </w:r>
      <w:r w:rsidR="00BA1A6D" w:rsidRPr="002455D3">
        <w:rPr>
          <w:rFonts w:ascii="Arial" w:hAnsi="Arial" w:cs="Arial"/>
          <w:sz w:val="20"/>
          <w:szCs w:val="20"/>
        </w:rPr>
        <w:t>Team Lead</w:t>
      </w:r>
      <w:r w:rsidR="00F44D7D" w:rsidRPr="002455D3">
        <w:rPr>
          <w:rFonts w:ascii="Arial" w:hAnsi="Arial" w:cs="Arial"/>
          <w:sz w:val="20"/>
          <w:szCs w:val="20"/>
        </w:rPr>
        <w:t xml:space="preserve"> shall award </w:t>
      </w:r>
      <w:r w:rsidR="00BA1A6D" w:rsidRPr="002455D3">
        <w:rPr>
          <w:rFonts w:ascii="Arial" w:hAnsi="Arial" w:cs="Arial"/>
          <w:sz w:val="20"/>
          <w:szCs w:val="20"/>
        </w:rPr>
        <w:t>Team Member</w:t>
      </w:r>
      <w:r w:rsidR="00F44D7D" w:rsidRPr="002455D3">
        <w:rPr>
          <w:rFonts w:ascii="Arial" w:hAnsi="Arial" w:cs="Arial"/>
          <w:sz w:val="20"/>
          <w:szCs w:val="20"/>
        </w:rPr>
        <w:t xml:space="preserve"> </w:t>
      </w:r>
      <w:r w:rsidR="00191035" w:rsidRPr="002455D3">
        <w:rPr>
          <w:rFonts w:ascii="Arial" w:hAnsi="Arial" w:cs="Arial"/>
          <w:sz w:val="20"/>
          <w:szCs w:val="20"/>
        </w:rPr>
        <w:t>the corresponding work as stated in the Proposal</w:t>
      </w:r>
      <w:r w:rsidR="00F24DEB" w:rsidRPr="002455D3">
        <w:rPr>
          <w:rFonts w:ascii="Arial" w:hAnsi="Arial" w:cs="Arial"/>
          <w:sz w:val="20"/>
          <w:szCs w:val="20"/>
        </w:rPr>
        <w:t xml:space="preserve"> </w:t>
      </w:r>
      <w:r w:rsidR="00F44D7D" w:rsidRPr="002455D3">
        <w:rPr>
          <w:rFonts w:ascii="Arial" w:hAnsi="Arial" w:cs="Arial"/>
          <w:sz w:val="20"/>
          <w:szCs w:val="20"/>
        </w:rPr>
        <w:t xml:space="preserve">for </w:t>
      </w:r>
      <w:r w:rsidR="00F24DEB" w:rsidRPr="002455D3">
        <w:rPr>
          <w:rFonts w:ascii="Arial" w:hAnsi="Arial" w:cs="Arial"/>
          <w:sz w:val="20"/>
          <w:szCs w:val="20"/>
        </w:rPr>
        <w:t>the Team Member’s portion</w:t>
      </w:r>
      <w:r w:rsidR="00F44D7D" w:rsidRPr="002455D3">
        <w:rPr>
          <w:rFonts w:ascii="Arial" w:hAnsi="Arial" w:cs="Arial"/>
          <w:sz w:val="20"/>
          <w:szCs w:val="20"/>
        </w:rPr>
        <w:t xml:space="preserve"> (“</w:t>
      </w:r>
      <w:r w:rsidR="00F44D7D" w:rsidRPr="002455D3">
        <w:rPr>
          <w:rFonts w:ascii="Arial" w:hAnsi="Arial" w:cs="Arial"/>
          <w:b/>
          <w:bCs/>
          <w:sz w:val="20"/>
          <w:szCs w:val="20"/>
        </w:rPr>
        <w:t xml:space="preserve">Subcontract </w:t>
      </w:r>
      <w:r w:rsidR="003F7206" w:rsidRPr="002455D3">
        <w:rPr>
          <w:rFonts w:ascii="Arial" w:hAnsi="Arial" w:cs="Arial"/>
          <w:b/>
          <w:bCs/>
          <w:sz w:val="20"/>
          <w:szCs w:val="20"/>
        </w:rPr>
        <w:t>SOW</w:t>
      </w:r>
      <w:r w:rsidR="00F44D7D" w:rsidRPr="002455D3">
        <w:rPr>
          <w:rFonts w:ascii="Arial" w:hAnsi="Arial" w:cs="Arial"/>
          <w:sz w:val="20"/>
          <w:szCs w:val="20"/>
        </w:rPr>
        <w:t xml:space="preserve">”). Subject to the foregoing, the Subcontract </w:t>
      </w:r>
      <w:r w:rsidR="003F7206" w:rsidRPr="002455D3">
        <w:rPr>
          <w:rFonts w:ascii="Arial" w:hAnsi="Arial" w:cs="Arial"/>
          <w:sz w:val="20"/>
          <w:szCs w:val="20"/>
        </w:rPr>
        <w:t>SOW</w:t>
      </w:r>
      <w:r w:rsidR="00F44D7D" w:rsidRPr="002455D3">
        <w:rPr>
          <w:rFonts w:ascii="Arial" w:hAnsi="Arial" w:cs="Arial"/>
          <w:sz w:val="20"/>
          <w:szCs w:val="20"/>
        </w:rPr>
        <w:t xml:space="preserve"> shall </w:t>
      </w:r>
      <w:proofErr w:type="gramStart"/>
      <w:r w:rsidR="00F44D7D" w:rsidRPr="002455D3">
        <w:rPr>
          <w:rFonts w:ascii="Arial" w:hAnsi="Arial" w:cs="Arial"/>
          <w:sz w:val="20"/>
          <w:szCs w:val="20"/>
        </w:rPr>
        <w:t>be negotiated</w:t>
      </w:r>
      <w:proofErr w:type="gramEnd"/>
      <w:r w:rsidR="00F44D7D" w:rsidRPr="002455D3">
        <w:rPr>
          <w:rFonts w:ascii="Arial" w:hAnsi="Arial" w:cs="Arial"/>
          <w:sz w:val="20"/>
          <w:szCs w:val="20"/>
        </w:rPr>
        <w:t xml:space="preserve"> in good </w:t>
      </w:r>
      <w:proofErr w:type="gramStart"/>
      <w:r w:rsidR="00F44D7D" w:rsidRPr="002455D3">
        <w:rPr>
          <w:rFonts w:ascii="Arial" w:hAnsi="Arial" w:cs="Arial"/>
          <w:sz w:val="20"/>
          <w:szCs w:val="20"/>
        </w:rPr>
        <w:t>faith</w:t>
      </w:r>
      <w:proofErr w:type="gramEnd"/>
      <w:r w:rsidR="00F44D7D" w:rsidRPr="002455D3">
        <w:rPr>
          <w:rFonts w:ascii="Arial" w:hAnsi="Arial" w:cs="Arial"/>
          <w:sz w:val="20"/>
          <w:szCs w:val="20"/>
        </w:rPr>
        <w:t xml:space="preserve"> and the </w:t>
      </w:r>
      <w:r w:rsidR="008F522F">
        <w:rPr>
          <w:rFonts w:ascii="Arial" w:hAnsi="Arial" w:cs="Arial"/>
          <w:sz w:val="20"/>
          <w:szCs w:val="20"/>
        </w:rPr>
        <w:t>Parties</w:t>
      </w:r>
      <w:r w:rsidR="00F44D7D" w:rsidRPr="002455D3">
        <w:rPr>
          <w:rFonts w:ascii="Arial" w:hAnsi="Arial" w:cs="Arial"/>
          <w:sz w:val="20"/>
          <w:szCs w:val="20"/>
        </w:rPr>
        <w:t xml:space="preserve"> agree to exert their</w:t>
      </w:r>
      <w:r w:rsidR="00BA1A6D" w:rsidRPr="002455D3">
        <w:rPr>
          <w:rFonts w:ascii="Arial" w:hAnsi="Arial" w:cs="Arial"/>
          <w:sz w:val="20"/>
          <w:szCs w:val="20"/>
        </w:rPr>
        <w:t xml:space="preserve"> good faith</w:t>
      </w:r>
      <w:r w:rsidR="00F44D7D" w:rsidRPr="002455D3">
        <w:rPr>
          <w:rFonts w:ascii="Arial" w:hAnsi="Arial" w:cs="Arial"/>
          <w:sz w:val="20"/>
          <w:szCs w:val="20"/>
        </w:rPr>
        <w:t xml:space="preserve"> best efforts in such negotiations. Moreover, the </w:t>
      </w:r>
      <w:r w:rsidR="008F522F">
        <w:rPr>
          <w:rFonts w:ascii="Arial" w:hAnsi="Arial" w:cs="Arial"/>
          <w:sz w:val="20"/>
          <w:szCs w:val="20"/>
        </w:rPr>
        <w:t>Parties</w:t>
      </w:r>
      <w:r w:rsidR="00F44D7D" w:rsidRPr="002455D3">
        <w:rPr>
          <w:rFonts w:ascii="Arial" w:hAnsi="Arial" w:cs="Arial"/>
          <w:sz w:val="20"/>
          <w:szCs w:val="20"/>
        </w:rPr>
        <w:t xml:space="preserve"> agree that in the exercise of their judgment, they shall not be unreasonable, arbitrary, or capricious. If </w:t>
      </w:r>
      <w:proofErr w:type="gramStart"/>
      <w:r w:rsidR="00F44D7D" w:rsidRPr="002455D3">
        <w:rPr>
          <w:rFonts w:ascii="Arial" w:hAnsi="Arial" w:cs="Arial"/>
          <w:sz w:val="20"/>
          <w:szCs w:val="20"/>
        </w:rPr>
        <w:t xml:space="preserve">mutual agreement cannot be reached by the </w:t>
      </w:r>
      <w:r w:rsidR="008F522F">
        <w:rPr>
          <w:rFonts w:ascii="Arial" w:hAnsi="Arial" w:cs="Arial"/>
          <w:sz w:val="20"/>
          <w:szCs w:val="20"/>
        </w:rPr>
        <w:t>Parties</w:t>
      </w:r>
      <w:proofErr w:type="gramEnd"/>
      <w:r w:rsidR="00F44D7D" w:rsidRPr="002455D3">
        <w:rPr>
          <w:rFonts w:ascii="Arial" w:hAnsi="Arial" w:cs="Arial"/>
          <w:sz w:val="20"/>
          <w:szCs w:val="20"/>
        </w:rPr>
        <w:t xml:space="preserve"> after such best efforts, the remaining areas in dispute will be </w:t>
      </w:r>
      <w:r w:rsidR="00434D1A" w:rsidRPr="002455D3">
        <w:rPr>
          <w:rFonts w:ascii="Arial" w:hAnsi="Arial" w:cs="Arial"/>
          <w:sz w:val="20"/>
          <w:szCs w:val="20"/>
        </w:rPr>
        <w:t>promptly and without delay</w:t>
      </w:r>
      <w:r w:rsidR="00950141" w:rsidRPr="002455D3">
        <w:rPr>
          <w:rFonts w:ascii="Arial" w:hAnsi="Arial" w:cs="Arial"/>
          <w:sz w:val="20"/>
          <w:szCs w:val="20"/>
        </w:rPr>
        <w:t xml:space="preserve"> </w:t>
      </w:r>
      <w:r w:rsidR="00F44D7D" w:rsidRPr="002455D3">
        <w:rPr>
          <w:rFonts w:ascii="Arial" w:hAnsi="Arial" w:cs="Arial"/>
          <w:sz w:val="20"/>
          <w:szCs w:val="20"/>
        </w:rPr>
        <w:t xml:space="preserve">referred to the appropriate management of the </w:t>
      </w:r>
      <w:r w:rsidR="008F522F">
        <w:rPr>
          <w:rFonts w:ascii="Arial" w:hAnsi="Arial" w:cs="Arial"/>
          <w:sz w:val="20"/>
          <w:szCs w:val="20"/>
        </w:rPr>
        <w:t>Parties</w:t>
      </w:r>
      <w:r w:rsidR="00F44D7D" w:rsidRPr="002455D3">
        <w:rPr>
          <w:rFonts w:ascii="Arial" w:hAnsi="Arial" w:cs="Arial"/>
          <w:sz w:val="20"/>
          <w:szCs w:val="20"/>
        </w:rPr>
        <w:t xml:space="preserve">. Failing resolution at that level, the </w:t>
      </w:r>
      <w:r w:rsidR="00BA1A6D" w:rsidRPr="002455D3">
        <w:rPr>
          <w:rFonts w:ascii="Arial" w:hAnsi="Arial" w:cs="Arial"/>
          <w:sz w:val="20"/>
          <w:szCs w:val="20"/>
        </w:rPr>
        <w:t>Team Lead</w:t>
      </w:r>
      <w:r w:rsidR="00F44D7D" w:rsidRPr="002455D3">
        <w:rPr>
          <w:rFonts w:ascii="Arial" w:hAnsi="Arial" w:cs="Arial"/>
          <w:sz w:val="20"/>
          <w:szCs w:val="20"/>
        </w:rPr>
        <w:t xml:space="preserve"> will formulate its final position on the unresolved areas and tender that position to the </w:t>
      </w:r>
      <w:r w:rsidR="00BA1A6D" w:rsidRPr="002455D3">
        <w:rPr>
          <w:rFonts w:ascii="Arial" w:hAnsi="Arial" w:cs="Arial"/>
          <w:sz w:val="20"/>
          <w:szCs w:val="20"/>
        </w:rPr>
        <w:t>Team Member</w:t>
      </w:r>
      <w:r w:rsidR="00F44D7D" w:rsidRPr="002455D3">
        <w:rPr>
          <w:rFonts w:ascii="Arial" w:hAnsi="Arial" w:cs="Arial"/>
          <w:sz w:val="20"/>
          <w:szCs w:val="20"/>
        </w:rPr>
        <w:t xml:space="preserve"> in writing. The </w:t>
      </w:r>
      <w:r w:rsidR="00BA1A6D" w:rsidRPr="002455D3">
        <w:rPr>
          <w:rFonts w:ascii="Arial" w:hAnsi="Arial" w:cs="Arial"/>
          <w:sz w:val="20"/>
          <w:szCs w:val="20"/>
        </w:rPr>
        <w:t>Team Member</w:t>
      </w:r>
      <w:r w:rsidR="00F44D7D" w:rsidRPr="002455D3">
        <w:rPr>
          <w:rFonts w:ascii="Arial" w:hAnsi="Arial" w:cs="Arial"/>
          <w:sz w:val="20"/>
          <w:szCs w:val="20"/>
        </w:rPr>
        <w:t xml:space="preserve"> will have ten (10) working days from </w:t>
      </w:r>
      <w:proofErr w:type="gramStart"/>
      <w:r w:rsidR="00F44D7D" w:rsidRPr="002455D3">
        <w:rPr>
          <w:rFonts w:ascii="Arial" w:hAnsi="Arial" w:cs="Arial"/>
          <w:sz w:val="20"/>
          <w:szCs w:val="20"/>
        </w:rPr>
        <w:t>its</w:t>
      </w:r>
      <w:proofErr w:type="gramEnd"/>
      <w:r w:rsidR="00F44D7D" w:rsidRPr="002455D3">
        <w:rPr>
          <w:rFonts w:ascii="Arial" w:hAnsi="Arial" w:cs="Arial"/>
          <w:sz w:val="20"/>
          <w:szCs w:val="20"/>
        </w:rPr>
        <w:t xml:space="preserve"> receipt thereof to accept or reject the </w:t>
      </w:r>
      <w:r w:rsidR="00BA1A6D" w:rsidRPr="002455D3">
        <w:rPr>
          <w:rFonts w:ascii="Arial" w:hAnsi="Arial" w:cs="Arial"/>
          <w:sz w:val="20"/>
          <w:szCs w:val="20"/>
        </w:rPr>
        <w:t>Team Lead’s</w:t>
      </w:r>
      <w:r w:rsidR="00F44D7D" w:rsidRPr="002455D3">
        <w:rPr>
          <w:rFonts w:ascii="Arial" w:hAnsi="Arial" w:cs="Arial"/>
          <w:sz w:val="20"/>
          <w:szCs w:val="20"/>
        </w:rPr>
        <w:t xml:space="preserve"> final position. Failure by the </w:t>
      </w:r>
      <w:r w:rsidR="00BA1A6D" w:rsidRPr="002455D3">
        <w:rPr>
          <w:rFonts w:ascii="Arial" w:hAnsi="Arial" w:cs="Arial"/>
          <w:sz w:val="20"/>
          <w:szCs w:val="20"/>
        </w:rPr>
        <w:t>Team Member</w:t>
      </w:r>
      <w:r w:rsidR="00F44D7D" w:rsidRPr="002455D3">
        <w:rPr>
          <w:rFonts w:ascii="Arial" w:hAnsi="Arial" w:cs="Arial"/>
          <w:sz w:val="20"/>
          <w:szCs w:val="20"/>
        </w:rPr>
        <w:t xml:space="preserve"> to accept the </w:t>
      </w:r>
      <w:r w:rsidR="00BA1A6D" w:rsidRPr="002455D3">
        <w:rPr>
          <w:rFonts w:ascii="Arial" w:hAnsi="Arial" w:cs="Arial"/>
          <w:sz w:val="20"/>
          <w:szCs w:val="20"/>
        </w:rPr>
        <w:t>Team Lead’s</w:t>
      </w:r>
      <w:r w:rsidR="00F44D7D" w:rsidRPr="002455D3">
        <w:rPr>
          <w:rFonts w:ascii="Arial" w:hAnsi="Arial" w:cs="Arial"/>
          <w:sz w:val="20"/>
          <w:szCs w:val="20"/>
        </w:rPr>
        <w:t xml:space="preserve"> final position will form a basis for the </w:t>
      </w:r>
      <w:r w:rsidR="005B5FBF" w:rsidRPr="002455D3">
        <w:rPr>
          <w:rFonts w:ascii="Arial" w:hAnsi="Arial" w:cs="Arial"/>
          <w:sz w:val="20"/>
          <w:szCs w:val="20"/>
        </w:rPr>
        <w:t>Team Lead</w:t>
      </w:r>
      <w:r w:rsidR="00F44D7D" w:rsidRPr="002455D3">
        <w:rPr>
          <w:rFonts w:ascii="Arial" w:hAnsi="Arial" w:cs="Arial"/>
          <w:sz w:val="20"/>
          <w:szCs w:val="20"/>
        </w:rPr>
        <w:t xml:space="preserve"> to terminate th</w:t>
      </w:r>
      <w:r w:rsidR="005B5FBF" w:rsidRPr="002455D3">
        <w:rPr>
          <w:rFonts w:ascii="Arial" w:hAnsi="Arial" w:cs="Arial"/>
          <w:sz w:val="20"/>
          <w:szCs w:val="20"/>
        </w:rPr>
        <w:t xml:space="preserve">e </w:t>
      </w:r>
      <w:r w:rsidR="003F7206" w:rsidRPr="002455D3">
        <w:rPr>
          <w:rFonts w:ascii="Arial" w:hAnsi="Arial" w:cs="Arial"/>
          <w:sz w:val="20"/>
          <w:szCs w:val="20"/>
        </w:rPr>
        <w:t>Subcontract</w:t>
      </w:r>
      <w:r w:rsidR="005B5FBF" w:rsidRPr="002455D3">
        <w:rPr>
          <w:rFonts w:ascii="Arial" w:hAnsi="Arial" w:cs="Arial"/>
          <w:sz w:val="20"/>
          <w:szCs w:val="20"/>
        </w:rPr>
        <w:t xml:space="preserve"> SOW</w:t>
      </w:r>
      <w:r w:rsidR="00F44D7D" w:rsidRPr="002455D3">
        <w:rPr>
          <w:rFonts w:ascii="Arial" w:hAnsi="Arial" w:cs="Arial"/>
          <w:sz w:val="20"/>
          <w:szCs w:val="20"/>
        </w:rPr>
        <w:t xml:space="preserve">. </w:t>
      </w:r>
      <w:r w:rsidR="005B5FBF" w:rsidRPr="002455D3">
        <w:rPr>
          <w:rFonts w:ascii="Arial" w:hAnsi="Arial" w:cs="Arial"/>
          <w:sz w:val="20"/>
          <w:szCs w:val="20"/>
        </w:rPr>
        <w:t xml:space="preserve">Termination of a particular </w:t>
      </w:r>
      <w:r w:rsidR="003F7206" w:rsidRPr="002455D3">
        <w:rPr>
          <w:rFonts w:ascii="Arial" w:hAnsi="Arial" w:cs="Arial"/>
          <w:sz w:val="20"/>
          <w:szCs w:val="20"/>
        </w:rPr>
        <w:t xml:space="preserve">Subcontract </w:t>
      </w:r>
      <w:r w:rsidR="005B5FBF" w:rsidRPr="002455D3">
        <w:rPr>
          <w:rFonts w:ascii="Arial" w:hAnsi="Arial" w:cs="Arial"/>
          <w:sz w:val="20"/>
          <w:szCs w:val="20"/>
        </w:rPr>
        <w:t>SOW does not affect any other SOW or Schedules already in place or any other Projects in progress.</w:t>
      </w:r>
    </w:p>
    <w:bookmarkEnd w:id="3"/>
    <w:p w14:paraId="1F01A3DF" w14:textId="77777777" w:rsidR="00F44D7D" w:rsidRPr="002455D3" w:rsidRDefault="00F44D7D">
      <w:pPr>
        <w:ind w:left="720"/>
        <w:jc w:val="both"/>
        <w:rPr>
          <w:rFonts w:ascii="Arial" w:hAnsi="Arial" w:cs="Arial"/>
          <w:sz w:val="20"/>
          <w:szCs w:val="20"/>
        </w:rPr>
      </w:pPr>
    </w:p>
    <w:p w14:paraId="1CF860E1" w14:textId="276EA57F" w:rsidR="00F44D7D" w:rsidRPr="002455D3" w:rsidRDefault="00F44D7D">
      <w:pPr>
        <w:numPr>
          <w:ilvl w:val="0"/>
          <w:numId w:val="4"/>
        </w:numPr>
        <w:tabs>
          <w:tab w:val="left" w:pos="720"/>
        </w:tabs>
        <w:jc w:val="both"/>
        <w:rPr>
          <w:rFonts w:ascii="Arial" w:hAnsi="Arial" w:cs="Arial"/>
          <w:sz w:val="20"/>
          <w:szCs w:val="20"/>
        </w:rPr>
      </w:pPr>
      <w:r w:rsidRPr="002455D3">
        <w:rPr>
          <w:rFonts w:ascii="Arial" w:hAnsi="Arial" w:cs="Arial"/>
          <w:sz w:val="20"/>
          <w:szCs w:val="20"/>
        </w:rPr>
        <w:t xml:space="preserve">If after discussions with the Customer, both </w:t>
      </w:r>
      <w:r w:rsidR="008F522F">
        <w:rPr>
          <w:rFonts w:ascii="Arial" w:hAnsi="Arial" w:cs="Arial"/>
          <w:sz w:val="20"/>
          <w:szCs w:val="20"/>
        </w:rPr>
        <w:t>Parties</w:t>
      </w:r>
      <w:r w:rsidRPr="002455D3">
        <w:rPr>
          <w:rFonts w:ascii="Arial" w:hAnsi="Arial" w:cs="Arial"/>
          <w:sz w:val="20"/>
          <w:szCs w:val="20"/>
        </w:rPr>
        <w:t xml:space="preserve"> feel that the terms imposed by the Customer are </w:t>
      </w:r>
      <w:proofErr w:type="gramStart"/>
      <w:r w:rsidRPr="002455D3">
        <w:rPr>
          <w:rFonts w:ascii="Arial" w:hAnsi="Arial" w:cs="Arial"/>
          <w:sz w:val="20"/>
          <w:szCs w:val="20"/>
        </w:rPr>
        <w:t>substantially unfavorable</w:t>
      </w:r>
      <w:proofErr w:type="gramEnd"/>
      <w:r w:rsidRPr="002455D3">
        <w:rPr>
          <w:rFonts w:ascii="Arial" w:hAnsi="Arial" w:cs="Arial"/>
          <w:sz w:val="20"/>
          <w:szCs w:val="20"/>
        </w:rPr>
        <w:t xml:space="preserve"> or unreasonable to the </w:t>
      </w:r>
      <w:r w:rsidR="008F522F">
        <w:rPr>
          <w:rFonts w:ascii="Arial" w:hAnsi="Arial" w:cs="Arial"/>
          <w:sz w:val="20"/>
          <w:szCs w:val="20"/>
        </w:rPr>
        <w:t>Parties</w:t>
      </w:r>
      <w:r w:rsidRPr="002455D3">
        <w:rPr>
          <w:rFonts w:ascii="Arial" w:hAnsi="Arial" w:cs="Arial"/>
          <w:sz w:val="20"/>
          <w:szCs w:val="20"/>
        </w:rPr>
        <w:t>, t</w:t>
      </w:r>
      <w:r w:rsidR="005B5FBF" w:rsidRPr="002455D3">
        <w:rPr>
          <w:rFonts w:ascii="Arial" w:hAnsi="Arial" w:cs="Arial"/>
          <w:sz w:val="20"/>
          <w:szCs w:val="20"/>
        </w:rPr>
        <w:t xml:space="preserve">hen either </w:t>
      </w:r>
      <w:r w:rsidR="008F522F">
        <w:rPr>
          <w:rFonts w:ascii="Arial" w:hAnsi="Arial" w:cs="Arial"/>
          <w:sz w:val="20"/>
          <w:szCs w:val="20"/>
        </w:rPr>
        <w:t>Party</w:t>
      </w:r>
      <w:r w:rsidR="005B5FBF" w:rsidRPr="002455D3">
        <w:rPr>
          <w:rFonts w:ascii="Arial" w:hAnsi="Arial" w:cs="Arial"/>
          <w:sz w:val="20"/>
          <w:szCs w:val="20"/>
        </w:rPr>
        <w:t xml:space="preserve"> may terminate the corresponding SOW or Schedule </w:t>
      </w:r>
      <w:r w:rsidRPr="002455D3">
        <w:rPr>
          <w:rFonts w:ascii="Arial" w:hAnsi="Arial" w:cs="Arial"/>
          <w:sz w:val="20"/>
          <w:szCs w:val="20"/>
        </w:rPr>
        <w:t xml:space="preserve">by notifying the other in writing within fifteen (15) days thereafter. If the </w:t>
      </w:r>
      <w:r w:rsidR="005B5FBF" w:rsidRPr="002455D3">
        <w:rPr>
          <w:rFonts w:ascii="Arial" w:hAnsi="Arial" w:cs="Arial"/>
          <w:sz w:val="20"/>
          <w:szCs w:val="20"/>
        </w:rPr>
        <w:t xml:space="preserve">corresponding SOW or Schedule </w:t>
      </w:r>
      <w:proofErr w:type="gramStart"/>
      <w:r w:rsidRPr="002455D3">
        <w:rPr>
          <w:rFonts w:ascii="Arial" w:hAnsi="Arial" w:cs="Arial"/>
          <w:sz w:val="20"/>
          <w:szCs w:val="20"/>
        </w:rPr>
        <w:t>is terminated</w:t>
      </w:r>
      <w:proofErr w:type="gramEnd"/>
      <w:r w:rsidRPr="002455D3">
        <w:rPr>
          <w:rFonts w:ascii="Arial" w:hAnsi="Arial" w:cs="Arial"/>
          <w:sz w:val="20"/>
          <w:szCs w:val="20"/>
        </w:rPr>
        <w:t xml:space="preserve"> in this way, the </w:t>
      </w:r>
      <w:r w:rsidR="008F522F">
        <w:rPr>
          <w:rFonts w:ascii="Arial" w:hAnsi="Arial" w:cs="Arial"/>
          <w:sz w:val="20"/>
          <w:szCs w:val="20"/>
        </w:rPr>
        <w:t>Party</w:t>
      </w:r>
      <w:r w:rsidR="00875FAB" w:rsidRPr="002455D3">
        <w:rPr>
          <w:rFonts w:ascii="Arial" w:hAnsi="Arial" w:cs="Arial"/>
          <w:sz w:val="20"/>
          <w:szCs w:val="20"/>
        </w:rPr>
        <w:t xml:space="preserve"> who is not terminating the SOW or Schedule may continue with the Project alone or with other third </w:t>
      </w:r>
      <w:r w:rsidR="008F522F">
        <w:rPr>
          <w:rFonts w:ascii="Arial" w:hAnsi="Arial" w:cs="Arial"/>
          <w:sz w:val="20"/>
          <w:szCs w:val="20"/>
        </w:rPr>
        <w:t>Parties</w:t>
      </w:r>
      <w:r w:rsidR="0076285A" w:rsidRPr="002455D3">
        <w:rPr>
          <w:rFonts w:ascii="Arial" w:hAnsi="Arial" w:cs="Arial"/>
          <w:sz w:val="20"/>
          <w:szCs w:val="20"/>
        </w:rPr>
        <w:t>. T</w:t>
      </w:r>
      <w:r w:rsidR="00875FAB" w:rsidRPr="002455D3">
        <w:rPr>
          <w:rFonts w:ascii="Arial" w:hAnsi="Arial" w:cs="Arial"/>
          <w:sz w:val="20"/>
          <w:szCs w:val="20"/>
        </w:rPr>
        <w:t xml:space="preserve">he </w:t>
      </w:r>
      <w:r w:rsidR="008F522F">
        <w:rPr>
          <w:rFonts w:ascii="Arial" w:hAnsi="Arial" w:cs="Arial"/>
          <w:sz w:val="20"/>
          <w:szCs w:val="20"/>
        </w:rPr>
        <w:t>Party</w:t>
      </w:r>
      <w:r w:rsidRPr="002455D3">
        <w:rPr>
          <w:rFonts w:ascii="Arial" w:hAnsi="Arial" w:cs="Arial"/>
          <w:sz w:val="20"/>
          <w:szCs w:val="20"/>
        </w:rPr>
        <w:t xml:space="preserve"> </w:t>
      </w:r>
      <w:r w:rsidR="00875FAB" w:rsidRPr="002455D3">
        <w:rPr>
          <w:rFonts w:ascii="Arial" w:hAnsi="Arial" w:cs="Arial"/>
          <w:sz w:val="20"/>
          <w:szCs w:val="20"/>
        </w:rPr>
        <w:t xml:space="preserve">who decided to </w:t>
      </w:r>
      <w:r w:rsidRPr="002455D3">
        <w:rPr>
          <w:rFonts w:ascii="Arial" w:hAnsi="Arial" w:cs="Arial"/>
          <w:sz w:val="20"/>
          <w:szCs w:val="20"/>
        </w:rPr>
        <w:t>terminat</w:t>
      </w:r>
      <w:r w:rsidR="00875FAB" w:rsidRPr="002455D3">
        <w:rPr>
          <w:rFonts w:ascii="Arial" w:hAnsi="Arial" w:cs="Arial"/>
          <w:sz w:val="20"/>
          <w:szCs w:val="20"/>
        </w:rPr>
        <w:t>e</w:t>
      </w:r>
      <w:r w:rsidRPr="002455D3">
        <w:rPr>
          <w:rFonts w:ascii="Arial" w:hAnsi="Arial" w:cs="Arial"/>
          <w:sz w:val="20"/>
          <w:szCs w:val="20"/>
        </w:rPr>
        <w:t xml:space="preserve"> the </w:t>
      </w:r>
      <w:r w:rsidR="005B5FBF" w:rsidRPr="002455D3">
        <w:rPr>
          <w:rFonts w:ascii="Arial" w:hAnsi="Arial" w:cs="Arial"/>
          <w:sz w:val="20"/>
          <w:szCs w:val="20"/>
        </w:rPr>
        <w:t xml:space="preserve">corresponding SOW or Schedule </w:t>
      </w:r>
      <w:r w:rsidR="0076285A" w:rsidRPr="002455D3">
        <w:rPr>
          <w:rFonts w:ascii="Arial" w:hAnsi="Arial" w:cs="Arial"/>
          <w:sz w:val="20"/>
          <w:szCs w:val="20"/>
        </w:rPr>
        <w:t>may</w:t>
      </w:r>
      <w:r w:rsidRPr="002455D3">
        <w:rPr>
          <w:rFonts w:ascii="Arial" w:hAnsi="Arial" w:cs="Arial"/>
          <w:sz w:val="20"/>
          <w:szCs w:val="20"/>
        </w:rPr>
        <w:t xml:space="preserve"> not become a member of another team, propose alone and/or </w:t>
      </w:r>
      <w:proofErr w:type="gramStart"/>
      <w:r w:rsidRPr="002455D3">
        <w:rPr>
          <w:rFonts w:ascii="Arial" w:hAnsi="Arial" w:cs="Arial"/>
          <w:sz w:val="20"/>
          <w:szCs w:val="20"/>
        </w:rPr>
        <w:t>act as</w:t>
      </w:r>
      <w:proofErr w:type="gramEnd"/>
      <w:r w:rsidRPr="002455D3">
        <w:rPr>
          <w:rFonts w:ascii="Arial" w:hAnsi="Arial" w:cs="Arial"/>
          <w:sz w:val="20"/>
          <w:szCs w:val="20"/>
        </w:rPr>
        <w:t xml:space="preserve"> a consultant on the Project or any part thereof without written agreement of the other </w:t>
      </w:r>
      <w:r w:rsidR="008F522F">
        <w:rPr>
          <w:rFonts w:ascii="Arial" w:hAnsi="Arial" w:cs="Arial"/>
          <w:sz w:val="20"/>
          <w:szCs w:val="20"/>
        </w:rPr>
        <w:t>Party</w:t>
      </w:r>
      <w:r w:rsidRPr="002455D3">
        <w:rPr>
          <w:rFonts w:ascii="Arial" w:hAnsi="Arial" w:cs="Arial"/>
          <w:sz w:val="20"/>
          <w:szCs w:val="20"/>
        </w:rPr>
        <w:t>.</w:t>
      </w:r>
    </w:p>
    <w:p w14:paraId="7FA95A6C" w14:textId="77777777" w:rsidR="00F44D7D" w:rsidRPr="002455D3" w:rsidRDefault="00F44D7D">
      <w:pPr>
        <w:ind w:left="720"/>
        <w:jc w:val="both"/>
        <w:rPr>
          <w:rFonts w:ascii="Arial" w:hAnsi="Arial" w:cs="Arial"/>
          <w:sz w:val="20"/>
          <w:szCs w:val="20"/>
        </w:rPr>
      </w:pPr>
    </w:p>
    <w:p w14:paraId="1EFED467" w14:textId="4E53FB85" w:rsidR="00F44D7D" w:rsidRPr="002455D3" w:rsidRDefault="00D51ED7">
      <w:pPr>
        <w:numPr>
          <w:ilvl w:val="1"/>
          <w:numId w:val="5"/>
        </w:numPr>
        <w:tabs>
          <w:tab w:val="left" w:pos="720"/>
        </w:tabs>
        <w:jc w:val="both"/>
        <w:rPr>
          <w:rFonts w:ascii="Arial" w:hAnsi="Arial" w:cs="Arial"/>
          <w:sz w:val="20"/>
          <w:szCs w:val="20"/>
        </w:rPr>
      </w:pPr>
      <w:r w:rsidRPr="002455D3">
        <w:rPr>
          <w:rFonts w:ascii="Arial" w:hAnsi="Arial" w:cs="Arial"/>
          <w:sz w:val="20"/>
          <w:szCs w:val="20"/>
        </w:rPr>
        <w:t>It</w:t>
      </w:r>
      <w:r w:rsidR="00F44D7D" w:rsidRPr="002455D3">
        <w:rPr>
          <w:rFonts w:ascii="Arial" w:hAnsi="Arial" w:cs="Arial"/>
          <w:sz w:val="20"/>
          <w:szCs w:val="20"/>
        </w:rPr>
        <w:t xml:space="preserve"> </w:t>
      </w:r>
      <w:proofErr w:type="gramStart"/>
      <w:r w:rsidR="00F44D7D" w:rsidRPr="002455D3">
        <w:rPr>
          <w:rFonts w:ascii="Arial" w:hAnsi="Arial" w:cs="Arial"/>
          <w:sz w:val="20"/>
          <w:szCs w:val="20"/>
        </w:rPr>
        <w:t>is understood</w:t>
      </w:r>
      <w:proofErr w:type="gramEnd"/>
      <w:r w:rsidR="00F44D7D" w:rsidRPr="002455D3">
        <w:rPr>
          <w:rFonts w:ascii="Arial" w:hAnsi="Arial" w:cs="Arial"/>
          <w:sz w:val="20"/>
          <w:szCs w:val="20"/>
        </w:rPr>
        <w:t xml:space="preserve"> that </w:t>
      </w:r>
      <w:proofErr w:type="gramStart"/>
      <w:r w:rsidR="00F44D7D" w:rsidRPr="002455D3">
        <w:rPr>
          <w:rFonts w:ascii="Arial" w:hAnsi="Arial" w:cs="Arial"/>
          <w:sz w:val="20"/>
          <w:szCs w:val="20"/>
        </w:rPr>
        <w:t xml:space="preserve">the </w:t>
      </w:r>
      <w:r w:rsidR="005B5FBF" w:rsidRPr="002455D3">
        <w:rPr>
          <w:rFonts w:ascii="Arial" w:hAnsi="Arial" w:cs="Arial"/>
          <w:sz w:val="20"/>
          <w:szCs w:val="20"/>
        </w:rPr>
        <w:t>Team Lead</w:t>
      </w:r>
      <w:r w:rsidR="00F44D7D" w:rsidRPr="002455D3">
        <w:rPr>
          <w:rFonts w:ascii="Arial" w:hAnsi="Arial" w:cs="Arial"/>
          <w:sz w:val="20"/>
          <w:szCs w:val="20"/>
        </w:rPr>
        <w:t xml:space="preserve"> may be directed by the Customer</w:t>
      </w:r>
      <w:proofErr w:type="gramEnd"/>
      <w:r w:rsidR="00F44D7D" w:rsidRPr="002455D3">
        <w:rPr>
          <w:rFonts w:ascii="Arial" w:hAnsi="Arial" w:cs="Arial"/>
          <w:sz w:val="20"/>
          <w:szCs w:val="20"/>
        </w:rPr>
        <w:t xml:space="preserve"> to: (a) place all or a portion of the </w:t>
      </w:r>
      <w:r w:rsidR="00B54DA4" w:rsidRPr="002455D3">
        <w:rPr>
          <w:rFonts w:ascii="Arial" w:hAnsi="Arial" w:cs="Arial"/>
          <w:sz w:val="20"/>
          <w:szCs w:val="20"/>
        </w:rPr>
        <w:t>Team Member’s</w:t>
      </w:r>
      <w:r w:rsidR="00F44D7D" w:rsidRPr="002455D3">
        <w:rPr>
          <w:rFonts w:ascii="Arial" w:hAnsi="Arial" w:cs="Arial"/>
          <w:sz w:val="20"/>
          <w:szCs w:val="20"/>
        </w:rPr>
        <w:t xml:space="preserve"> assigned work with another </w:t>
      </w:r>
      <w:r w:rsidR="008F522F">
        <w:rPr>
          <w:rFonts w:ascii="Arial" w:hAnsi="Arial" w:cs="Arial"/>
          <w:sz w:val="20"/>
          <w:szCs w:val="20"/>
        </w:rPr>
        <w:t>Party</w:t>
      </w:r>
      <w:r w:rsidR="00F44D7D" w:rsidRPr="002455D3">
        <w:rPr>
          <w:rFonts w:ascii="Arial" w:hAnsi="Arial" w:cs="Arial"/>
          <w:sz w:val="20"/>
          <w:szCs w:val="20"/>
        </w:rPr>
        <w:t xml:space="preserve">; or (b) award all or a portion of the </w:t>
      </w:r>
      <w:r w:rsidR="00B54DA4" w:rsidRPr="002455D3">
        <w:rPr>
          <w:rFonts w:ascii="Arial" w:hAnsi="Arial" w:cs="Arial"/>
          <w:sz w:val="20"/>
          <w:szCs w:val="20"/>
        </w:rPr>
        <w:t>Team Member’s</w:t>
      </w:r>
      <w:r w:rsidR="00F44D7D" w:rsidRPr="002455D3">
        <w:rPr>
          <w:rFonts w:ascii="Arial" w:hAnsi="Arial" w:cs="Arial"/>
          <w:sz w:val="20"/>
          <w:szCs w:val="20"/>
        </w:rPr>
        <w:t xml:space="preserve"> work on a competitive basis. If either of these circumstances develop, both </w:t>
      </w:r>
      <w:r w:rsidR="008F522F">
        <w:rPr>
          <w:rFonts w:ascii="Arial" w:hAnsi="Arial" w:cs="Arial"/>
          <w:sz w:val="20"/>
          <w:szCs w:val="20"/>
        </w:rPr>
        <w:t>Parties</w:t>
      </w:r>
      <w:r w:rsidR="00F44D7D" w:rsidRPr="002455D3">
        <w:rPr>
          <w:rFonts w:ascii="Arial" w:hAnsi="Arial" w:cs="Arial"/>
          <w:sz w:val="20"/>
          <w:szCs w:val="20"/>
        </w:rPr>
        <w:t xml:space="preserve"> will immediately meet with the Customer and use their </w:t>
      </w:r>
      <w:r w:rsidRPr="002455D3">
        <w:rPr>
          <w:rFonts w:ascii="Arial" w:hAnsi="Arial" w:cs="Arial"/>
          <w:sz w:val="20"/>
          <w:szCs w:val="20"/>
        </w:rPr>
        <w:t xml:space="preserve">commercially reasonable </w:t>
      </w:r>
      <w:r w:rsidR="00F44D7D" w:rsidRPr="002455D3">
        <w:rPr>
          <w:rFonts w:ascii="Arial" w:hAnsi="Arial" w:cs="Arial"/>
          <w:sz w:val="20"/>
          <w:szCs w:val="20"/>
        </w:rPr>
        <w:t xml:space="preserve">efforts </w:t>
      </w:r>
      <w:r w:rsidR="00F44D7D" w:rsidRPr="002455D3">
        <w:rPr>
          <w:rFonts w:ascii="Arial" w:hAnsi="Arial" w:cs="Arial"/>
          <w:sz w:val="20"/>
          <w:szCs w:val="20"/>
        </w:rPr>
        <w:lastRenderedPageBreak/>
        <w:t xml:space="preserve">to preclude or reverse the Customer’s position and seek to have the </w:t>
      </w:r>
      <w:r w:rsidR="008F522F">
        <w:rPr>
          <w:rFonts w:ascii="Arial" w:hAnsi="Arial" w:cs="Arial"/>
          <w:sz w:val="20"/>
          <w:szCs w:val="20"/>
        </w:rPr>
        <w:t>Parties</w:t>
      </w:r>
      <w:r w:rsidR="00F44D7D" w:rsidRPr="002455D3">
        <w:rPr>
          <w:rFonts w:ascii="Arial" w:hAnsi="Arial" w:cs="Arial"/>
          <w:sz w:val="20"/>
          <w:szCs w:val="20"/>
        </w:rPr>
        <w:t xml:space="preserve">’ teaming arrangement remain intact. In this context, the </w:t>
      </w:r>
      <w:r w:rsidR="00B54DA4" w:rsidRPr="002455D3">
        <w:rPr>
          <w:rFonts w:ascii="Arial" w:hAnsi="Arial" w:cs="Arial"/>
          <w:sz w:val="20"/>
          <w:szCs w:val="20"/>
        </w:rPr>
        <w:t>Team Member</w:t>
      </w:r>
      <w:r w:rsidR="00F44D7D" w:rsidRPr="002455D3">
        <w:rPr>
          <w:rFonts w:ascii="Arial" w:hAnsi="Arial" w:cs="Arial"/>
          <w:sz w:val="20"/>
          <w:szCs w:val="20"/>
        </w:rPr>
        <w:t xml:space="preserve"> may </w:t>
      </w:r>
      <w:proofErr w:type="gramStart"/>
      <w:r w:rsidR="00F44D7D" w:rsidRPr="002455D3">
        <w:rPr>
          <w:rFonts w:ascii="Arial" w:hAnsi="Arial" w:cs="Arial"/>
          <w:sz w:val="20"/>
          <w:szCs w:val="20"/>
        </w:rPr>
        <w:t>enter into</w:t>
      </w:r>
      <w:proofErr w:type="gramEnd"/>
      <w:r w:rsidR="00F44D7D" w:rsidRPr="002455D3">
        <w:rPr>
          <w:rFonts w:ascii="Arial" w:hAnsi="Arial" w:cs="Arial"/>
          <w:sz w:val="20"/>
          <w:szCs w:val="20"/>
        </w:rPr>
        <w:t xml:space="preserve"> direct discussions with the Customer after obtaining the prior approval of and coordinating its plans with the </w:t>
      </w:r>
      <w:r w:rsidR="00B54DA4" w:rsidRPr="002455D3">
        <w:rPr>
          <w:rFonts w:ascii="Arial" w:hAnsi="Arial" w:cs="Arial"/>
          <w:sz w:val="20"/>
          <w:szCs w:val="20"/>
        </w:rPr>
        <w:t>Team Lead</w:t>
      </w:r>
      <w:r w:rsidR="00F44D7D" w:rsidRPr="002455D3">
        <w:rPr>
          <w:rFonts w:ascii="Arial" w:hAnsi="Arial" w:cs="Arial"/>
          <w:sz w:val="20"/>
          <w:szCs w:val="20"/>
        </w:rPr>
        <w:t xml:space="preserve">. If those efforts are unsuccessful, then it </w:t>
      </w:r>
      <w:proofErr w:type="gramStart"/>
      <w:r w:rsidR="00F44D7D" w:rsidRPr="002455D3">
        <w:rPr>
          <w:rFonts w:ascii="Arial" w:hAnsi="Arial" w:cs="Arial"/>
          <w:sz w:val="20"/>
          <w:szCs w:val="20"/>
        </w:rPr>
        <w:t>is agreed</w:t>
      </w:r>
      <w:proofErr w:type="gramEnd"/>
      <w:r w:rsidR="00F44D7D" w:rsidRPr="002455D3">
        <w:rPr>
          <w:rFonts w:ascii="Arial" w:hAnsi="Arial" w:cs="Arial"/>
          <w:sz w:val="20"/>
          <w:szCs w:val="20"/>
        </w:rPr>
        <w:t xml:space="preserve"> that the </w:t>
      </w:r>
      <w:r w:rsidR="00B54DA4" w:rsidRPr="002455D3">
        <w:rPr>
          <w:rFonts w:ascii="Arial" w:hAnsi="Arial" w:cs="Arial"/>
          <w:sz w:val="20"/>
          <w:szCs w:val="20"/>
        </w:rPr>
        <w:t>Team Lead</w:t>
      </w:r>
      <w:r w:rsidR="00F44D7D" w:rsidRPr="002455D3">
        <w:rPr>
          <w:rFonts w:ascii="Arial" w:hAnsi="Arial" w:cs="Arial"/>
          <w:sz w:val="20"/>
          <w:szCs w:val="20"/>
        </w:rPr>
        <w:t xml:space="preserve"> shall have no further obligations to the </w:t>
      </w:r>
      <w:r w:rsidR="00B54DA4" w:rsidRPr="002455D3">
        <w:rPr>
          <w:rFonts w:ascii="Arial" w:hAnsi="Arial" w:cs="Arial"/>
          <w:sz w:val="20"/>
          <w:szCs w:val="20"/>
        </w:rPr>
        <w:t>Team Member</w:t>
      </w:r>
      <w:r w:rsidR="00F44D7D" w:rsidRPr="002455D3">
        <w:rPr>
          <w:rFonts w:ascii="Arial" w:hAnsi="Arial" w:cs="Arial"/>
          <w:sz w:val="20"/>
          <w:szCs w:val="20"/>
        </w:rPr>
        <w:t xml:space="preserve"> as to the affected work, except for the continued protection of Confidential Information, as detailed below.</w:t>
      </w:r>
    </w:p>
    <w:p w14:paraId="31272DF0" w14:textId="77777777" w:rsidR="00706FF6" w:rsidRPr="002455D3" w:rsidRDefault="00706FF6" w:rsidP="00706FF6">
      <w:pPr>
        <w:tabs>
          <w:tab w:val="left" w:pos="720"/>
        </w:tabs>
        <w:ind w:left="720"/>
        <w:jc w:val="both"/>
        <w:rPr>
          <w:rFonts w:ascii="Arial" w:hAnsi="Arial" w:cs="Arial"/>
          <w:sz w:val="20"/>
          <w:szCs w:val="20"/>
        </w:rPr>
      </w:pPr>
    </w:p>
    <w:p w14:paraId="471A24B5" w14:textId="66DA0E19" w:rsidR="00706FF6" w:rsidRPr="002455D3" w:rsidRDefault="00706FF6">
      <w:pPr>
        <w:numPr>
          <w:ilvl w:val="1"/>
          <w:numId w:val="5"/>
        </w:numPr>
        <w:tabs>
          <w:tab w:val="left" w:pos="720"/>
        </w:tabs>
        <w:jc w:val="both"/>
        <w:rPr>
          <w:rFonts w:ascii="Arial" w:hAnsi="Arial" w:cs="Arial"/>
          <w:sz w:val="20"/>
          <w:szCs w:val="20"/>
        </w:rPr>
      </w:pPr>
      <w:r w:rsidRPr="002455D3">
        <w:rPr>
          <w:rFonts w:ascii="Arial" w:hAnsi="Arial" w:cs="Arial"/>
          <w:sz w:val="20"/>
          <w:szCs w:val="20"/>
        </w:rPr>
        <w:t xml:space="preserve">If </w:t>
      </w:r>
      <w:r w:rsidR="00516F5B" w:rsidRPr="002455D3">
        <w:rPr>
          <w:rFonts w:ascii="Arial" w:hAnsi="Arial" w:cs="Arial"/>
          <w:sz w:val="20"/>
          <w:szCs w:val="20"/>
        </w:rPr>
        <w:t xml:space="preserve">either </w:t>
      </w:r>
      <w:r w:rsidR="008F522F">
        <w:rPr>
          <w:rFonts w:ascii="Arial" w:hAnsi="Arial" w:cs="Arial"/>
          <w:sz w:val="20"/>
          <w:szCs w:val="20"/>
        </w:rPr>
        <w:t>Party</w:t>
      </w:r>
      <w:r w:rsidR="00516F5B" w:rsidRPr="002455D3">
        <w:rPr>
          <w:rFonts w:ascii="Arial" w:hAnsi="Arial" w:cs="Arial"/>
          <w:sz w:val="20"/>
          <w:szCs w:val="20"/>
        </w:rPr>
        <w:t xml:space="preserve"> </w:t>
      </w:r>
      <w:r w:rsidR="00915C7F" w:rsidRPr="002455D3">
        <w:rPr>
          <w:rFonts w:ascii="Arial" w:hAnsi="Arial" w:cs="Arial"/>
          <w:sz w:val="20"/>
          <w:szCs w:val="20"/>
        </w:rPr>
        <w:t xml:space="preserve">is directly contacted by, </w:t>
      </w:r>
      <w:r w:rsidR="00516F5B" w:rsidRPr="002455D3">
        <w:rPr>
          <w:rFonts w:ascii="Arial" w:hAnsi="Arial" w:cs="Arial"/>
          <w:sz w:val="20"/>
          <w:szCs w:val="20"/>
        </w:rPr>
        <w:t>present</w:t>
      </w:r>
      <w:r w:rsidR="0031168C" w:rsidRPr="002455D3">
        <w:rPr>
          <w:rFonts w:ascii="Arial" w:hAnsi="Arial" w:cs="Arial"/>
          <w:sz w:val="20"/>
          <w:szCs w:val="20"/>
        </w:rPr>
        <w:t>s</w:t>
      </w:r>
      <w:r w:rsidR="00516F5B" w:rsidRPr="002455D3">
        <w:rPr>
          <w:rFonts w:ascii="Arial" w:hAnsi="Arial" w:cs="Arial"/>
          <w:sz w:val="20"/>
          <w:szCs w:val="20"/>
        </w:rPr>
        <w:t xml:space="preserve"> </w:t>
      </w:r>
      <w:r w:rsidR="00915C7F" w:rsidRPr="002455D3">
        <w:rPr>
          <w:rFonts w:ascii="Arial" w:hAnsi="Arial" w:cs="Arial"/>
          <w:sz w:val="20"/>
          <w:szCs w:val="20"/>
        </w:rPr>
        <w:t xml:space="preserve">to </w:t>
      </w:r>
      <w:r w:rsidR="00516F5B" w:rsidRPr="002455D3">
        <w:rPr>
          <w:rFonts w:ascii="Arial" w:hAnsi="Arial" w:cs="Arial"/>
          <w:sz w:val="20"/>
          <w:szCs w:val="20"/>
        </w:rPr>
        <w:t xml:space="preserve">or engages with a Customer for which </w:t>
      </w:r>
      <w:r w:rsidRPr="002455D3">
        <w:rPr>
          <w:rFonts w:ascii="Arial" w:hAnsi="Arial" w:cs="Arial"/>
          <w:sz w:val="20"/>
          <w:szCs w:val="20"/>
        </w:rPr>
        <w:t xml:space="preserve">a Proposal </w:t>
      </w:r>
      <w:r w:rsidR="00516F5B" w:rsidRPr="002455D3">
        <w:rPr>
          <w:rFonts w:ascii="Arial" w:hAnsi="Arial" w:cs="Arial"/>
          <w:sz w:val="20"/>
          <w:szCs w:val="20"/>
        </w:rPr>
        <w:t xml:space="preserve">has been </w:t>
      </w:r>
      <w:r w:rsidR="0031168C" w:rsidRPr="002455D3">
        <w:rPr>
          <w:rFonts w:ascii="Arial" w:hAnsi="Arial" w:cs="Arial"/>
          <w:sz w:val="20"/>
          <w:szCs w:val="20"/>
        </w:rPr>
        <w:t xml:space="preserve">previously </w:t>
      </w:r>
      <w:r w:rsidR="00516F5B" w:rsidRPr="002455D3">
        <w:rPr>
          <w:rFonts w:ascii="Arial" w:hAnsi="Arial" w:cs="Arial"/>
          <w:sz w:val="20"/>
          <w:szCs w:val="20"/>
        </w:rPr>
        <w:t>prepared</w:t>
      </w:r>
      <w:r w:rsidR="00321DFB" w:rsidRPr="002455D3">
        <w:rPr>
          <w:rFonts w:ascii="Arial" w:hAnsi="Arial" w:cs="Arial"/>
          <w:sz w:val="20"/>
          <w:szCs w:val="20"/>
        </w:rPr>
        <w:t xml:space="preserve"> under this Agreement</w:t>
      </w:r>
      <w:r w:rsidR="00516F5B" w:rsidRPr="002455D3">
        <w:rPr>
          <w:rFonts w:ascii="Arial" w:hAnsi="Arial" w:cs="Arial"/>
          <w:sz w:val="20"/>
          <w:szCs w:val="20"/>
        </w:rPr>
        <w:t>, regardless if the Proposal resulted in a Customer Contract or not</w:t>
      </w:r>
      <w:r w:rsidR="00EA2980" w:rsidRPr="002455D3">
        <w:rPr>
          <w:rFonts w:ascii="Arial" w:hAnsi="Arial" w:cs="Arial"/>
          <w:sz w:val="20"/>
          <w:szCs w:val="20"/>
        </w:rPr>
        <w:t xml:space="preserve"> (“</w:t>
      </w:r>
      <w:r w:rsidR="00EA2980" w:rsidRPr="002455D3">
        <w:rPr>
          <w:rFonts w:ascii="Arial" w:hAnsi="Arial" w:cs="Arial"/>
          <w:b/>
          <w:bCs/>
          <w:sz w:val="20"/>
          <w:szCs w:val="20"/>
        </w:rPr>
        <w:t>Previous Opportunity</w:t>
      </w:r>
      <w:r w:rsidR="00EA2980" w:rsidRPr="002455D3">
        <w:rPr>
          <w:rFonts w:ascii="Arial" w:hAnsi="Arial" w:cs="Arial"/>
          <w:sz w:val="20"/>
          <w:szCs w:val="20"/>
        </w:rPr>
        <w:t>”)</w:t>
      </w:r>
      <w:r w:rsidR="00516F5B" w:rsidRPr="002455D3">
        <w:rPr>
          <w:rFonts w:ascii="Arial" w:hAnsi="Arial" w:cs="Arial"/>
          <w:sz w:val="20"/>
          <w:szCs w:val="20"/>
        </w:rPr>
        <w:t xml:space="preserve">, that </w:t>
      </w:r>
      <w:r w:rsidR="008F522F">
        <w:rPr>
          <w:rFonts w:ascii="Arial" w:hAnsi="Arial" w:cs="Arial"/>
          <w:sz w:val="20"/>
          <w:szCs w:val="20"/>
        </w:rPr>
        <w:t>Party</w:t>
      </w:r>
      <w:r w:rsidR="00516F5B" w:rsidRPr="002455D3">
        <w:rPr>
          <w:rFonts w:ascii="Arial" w:hAnsi="Arial" w:cs="Arial"/>
          <w:sz w:val="20"/>
          <w:szCs w:val="20"/>
        </w:rPr>
        <w:t xml:space="preserve"> </w:t>
      </w:r>
      <w:r w:rsidR="00915C7F" w:rsidRPr="002455D3">
        <w:rPr>
          <w:rFonts w:ascii="Arial" w:hAnsi="Arial" w:cs="Arial"/>
          <w:sz w:val="20"/>
          <w:szCs w:val="20"/>
        </w:rPr>
        <w:t>(“</w:t>
      </w:r>
      <w:r w:rsidR="00915C7F" w:rsidRPr="002455D3">
        <w:rPr>
          <w:rFonts w:ascii="Arial" w:hAnsi="Arial" w:cs="Arial"/>
          <w:b/>
          <w:sz w:val="20"/>
          <w:szCs w:val="20"/>
        </w:rPr>
        <w:t xml:space="preserve">Initiating </w:t>
      </w:r>
      <w:r w:rsidR="008F522F">
        <w:rPr>
          <w:rFonts w:ascii="Arial" w:hAnsi="Arial" w:cs="Arial"/>
          <w:b/>
          <w:sz w:val="20"/>
          <w:szCs w:val="20"/>
        </w:rPr>
        <w:t>Party</w:t>
      </w:r>
      <w:r w:rsidR="00915C7F" w:rsidRPr="002455D3">
        <w:rPr>
          <w:rFonts w:ascii="Arial" w:hAnsi="Arial" w:cs="Arial"/>
          <w:sz w:val="20"/>
          <w:szCs w:val="20"/>
        </w:rPr>
        <w:t xml:space="preserve">”) </w:t>
      </w:r>
      <w:r w:rsidR="00516F5B" w:rsidRPr="002455D3">
        <w:rPr>
          <w:rFonts w:ascii="Arial" w:hAnsi="Arial" w:cs="Arial"/>
          <w:sz w:val="20"/>
          <w:szCs w:val="20"/>
        </w:rPr>
        <w:t xml:space="preserve">is obligated to inform the other </w:t>
      </w:r>
      <w:r w:rsidR="008F522F">
        <w:rPr>
          <w:rFonts w:ascii="Arial" w:hAnsi="Arial" w:cs="Arial"/>
          <w:sz w:val="20"/>
          <w:szCs w:val="20"/>
        </w:rPr>
        <w:t>Party</w:t>
      </w:r>
      <w:r w:rsidR="0031168C" w:rsidRPr="002455D3">
        <w:rPr>
          <w:rFonts w:ascii="Arial" w:hAnsi="Arial" w:cs="Arial"/>
          <w:sz w:val="20"/>
          <w:szCs w:val="20"/>
        </w:rPr>
        <w:t xml:space="preserve"> </w:t>
      </w:r>
      <w:r w:rsidR="00915C7F" w:rsidRPr="002455D3">
        <w:rPr>
          <w:rFonts w:ascii="Arial" w:hAnsi="Arial" w:cs="Arial"/>
          <w:sz w:val="20"/>
          <w:szCs w:val="20"/>
        </w:rPr>
        <w:t>(“</w:t>
      </w:r>
      <w:r w:rsidR="00915C7F" w:rsidRPr="002455D3">
        <w:rPr>
          <w:rFonts w:ascii="Arial" w:hAnsi="Arial" w:cs="Arial"/>
          <w:b/>
          <w:sz w:val="20"/>
          <w:szCs w:val="20"/>
        </w:rPr>
        <w:t xml:space="preserve">Responding </w:t>
      </w:r>
      <w:r w:rsidR="008F522F">
        <w:rPr>
          <w:rFonts w:ascii="Arial" w:hAnsi="Arial" w:cs="Arial"/>
          <w:b/>
          <w:sz w:val="20"/>
          <w:szCs w:val="20"/>
        </w:rPr>
        <w:t>Party</w:t>
      </w:r>
      <w:r w:rsidR="00915C7F" w:rsidRPr="002455D3">
        <w:rPr>
          <w:rFonts w:ascii="Arial" w:hAnsi="Arial" w:cs="Arial"/>
          <w:sz w:val="20"/>
          <w:szCs w:val="20"/>
        </w:rPr>
        <w:t xml:space="preserve">”) </w:t>
      </w:r>
      <w:r w:rsidR="00516F5B" w:rsidRPr="002455D3">
        <w:rPr>
          <w:rFonts w:ascii="Arial" w:hAnsi="Arial" w:cs="Arial"/>
          <w:sz w:val="20"/>
          <w:szCs w:val="20"/>
        </w:rPr>
        <w:t xml:space="preserve">of such new engagement or proposal </w:t>
      </w:r>
      <w:r w:rsidR="00321DFB" w:rsidRPr="002455D3">
        <w:rPr>
          <w:rFonts w:ascii="Arial" w:hAnsi="Arial" w:cs="Arial"/>
          <w:sz w:val="20"/>
          <w:szCs w:val="20"/>
        </w:rPr>
        <w:t xml:space="preserve">in writing and offer a right of first refusal to </w:t>
      </w:r>
      <w:r w:rsidR="00915C7F" w:rsidRPr="002455D3">
        <w:rPr>
          <w:rFonts w:ascii="Arial" w:hAnsi="Arial" w:cs="Arial"/>
          <w:sz w:val="20"/>
          <w:szCs w:val="20"/>
        </w:rPr>
        <w:t xml:space="preserve">the Responding </w:t>
      </w:r>
      <w:r w:rsidR="008F522F">
        <w:rPr>
          <w:rFonts w:ascii="Arial" w:hAnsi="Arial" w:cs="Arial"/>
          <w:sz w:val="20"/>
          <w:szCs w:val="20"/>
        </w:rPr>
        <w:t>Party</w:t>
      </w:r>
      <w:r w:rsidR="00915C7F" w:rsidRPr="002455D3">
        <w:rPr>
          <w:rFonts w:ascii="Arial" w:hAnsi="Arial" w:cs="Arial"/>
          <w:sz w:val="20"/>
          <w:szCs w:val="20"/>
        </w:rPr>
        <w:t xml:space="preserve"> to </w:t>
      </w:r>
      <w:r w:rsidR="00321DFB" w:rsidRPr="002455D3">
        <w:rPr>
          <w:rFonts w:ascii="Arial" w:hAnsi="Arial" w:cs="Arial"/>
          <w:sz w:val="20"/>
          <w:szCs w:val="20"/>
        </w:rPr>
        <w:t>participate in the new engagement or proposal</w:t>
      </w:r>
      <w:r w:rsidR="00111D79">
        <w:rPr>
          <w:rFonts w:ascii="Arial" w:hAnsi="Arial" w:cs="Arial"/>
          <w:sz w:val="20"/>
          <w:szCs w:val="20"/>
        </w:rPr>
        <w:t xml:space="preserve">. </w:t>
      </w:r>
      <w:r w:rsidR="00321DFB" w:rsidRPr="002455D3">
        <w:rPr>
          <w:rFonts w:ascii="Arial" w:hAnsi="Arial" w:cs="Arial"/>
          <w:sz w:val="20"/>
          <w:szCs w:val="20"/>
        </w:rPr>
        <w:t xml:space="preserve">The </w:t>
      </w:r>
      <w:r w:rsidR="00915C7F" w:rsidRPr="002455D3">
        <w:rPr>
          <w:rFonts w:ascii="Arial" w:hAnsi="Arial" w:cs="Arial"/>
          <w:sz w:val="20"/>
          <w:szCs w:val="20"/>
        </w:rPr>
        <w:t xml:space="preserve">Responding </w:t>
      </w:r>
      <w:r w:rsidR="008F522F">
        <w:rPr>
          <w:rFonts w:ascii="Arial" w:hAnsi="Arial" w:cs="Arial"/>
          <w:sz w:val="20"/>
          <w:szCs w:val="20"/>
        </w:rPr>
        <w:t>Party</w:t>
      </w:r>
      <w:r w:rsidR="00321DFB" w:rsidRPr="002455D3">
        <w:rPr>
          <w:rFonts w:ascii="Arial" w:hAnsi="Arial" w:cs="Arial"/>
          <w:sz w:val="20"/>
          <w:szCs w:val="20"/>
        </w:rPr>
        <w:t xml:space="preserve"> shall have </w:t>
      </w:r>
      <w:proofErr w:type="gramStart"/>
      <w:r w:rsidR="00321DFB" w:rsidRPr="002455D3">
        <w:rPr>
          <w:rFonts w:ascii="Arial" w:hAnsi="Arial" w:cs="Arial"/>
          <w:sz w:val="20"/>
          <w:szCs w:val="20"/>
        </w:rPr>
        <w:t>7</w:t>
      </w:r>
      <w:proofErr w:type="gramEnd"/>
      <w:r w:rsidR="00321DFB" w:rsidRPr="002455D3">
        <w:rPr>
          <w:rFonts w:ascii="Arial" w:hAnsi="Arial" w:cs="Arial"/>
          <w:sz w:val="20"/>
          <w:szCs w:val="20"/>
        </w:rPr>
        <w:t xml:space="preserve"> business days </w:t>
      </w:r>
      <w:r w:rsidR="009F0950" w:rsidRPr="002455D3">
        <w:rPr>
          <w:rFonts w:ascii="Arial" w:hAnsi="Arial" w:cs="Arial"/>
          <w:sz w:val="20"/>
          <w:szCs w:val="20"/>
        </w:rPr>
        <w:t xml:space="preserve">term </w:t>
      </w:r>
      <w:r w:rsidR="00321DFB" w:rsidRPr="002455D3">
        <w:rPr>
          <w:rFonts w:ascii="Arial" w:hAnsi="Arial" w:cs="Arial"/>
          <w:sz w:val="20"/>
          <w:szCs w:val="20"/>
        </w:rPr>
        <w:t xml:space="preserve">to </w:t>
      </w:r>
      <w:r w:rsidR="00915C7F" w:rsidRPr="002455D3">
        <w:rPr>
          <w:rFonts w:ascii="Arial" w:hAnsi="Arial" w:cs="Arial"/>
          <w:sz w:val="20"/>
          <w:szCs w:val="20"/>
        </w:rPr>
        <w:t xml:space="preserve">exercise its right of first refusal to </w:t>
      </w:r>
      <w:r w:rsidR="00321DFB" w:rsidRPr="002455D3">
        <w:rPr>
          <w:rFonts w:ascii="Arial" w:hAnsi="Arial" w:cs="Arial"/>
          <w:sz w:val="20"/>
          <w:szCs w:val="20"/>
        </w:rPr>
        <w:t>participate</w:t>
      </w:r>
      <w:r w:rsidR="00111D79">
        <w:rPr>
          <w:rFonts w:ascii="Arial" w:hAnsi="Arial" w:cs="Arial"/>
          <w:sz w:val="20"/>
          <w:szCs w:val="20"/>
        </w:rPr>
        <w:t xml:space="preserve">. </w:t>
      </w:r>
      <w:r w:rsidR="0031168C" w:rsidRPr="002455D3">
        <w:rPr>
          <w:rFonts w:ascii="Arial" w:hAnsi="Arial" w:cs="Arial"/>
          <w:sz w:val="20"/>
          <w:szCs w:val="20"/>
        </w:rPr>
        <w:t xml:space="preserve">If the </w:t>
      </w:r>
      <w:r w:rsidR="00915C7F" w:rsidRPr="002455D3">
        <w:rPr>
          <w:rFonts w:ascii="Arial" w:hAnsi="Arial" w:cs="Arial"/>
          <w:sz w:val="20"/>
          <w:szCs w:val="20"/>
        </w:rPr>
        <w:t xml:space="preserve">Responding </w:t>
      </w:r>
      <w:r w:rsidR="008F522F">
        <w:rPr>
          <w:rFonts w:ascii="Arial" w:hAnsi="Arial" w:cs="Arial"/>
          <w:sz w:val="20"/>
          <w:szCs w:val="20"/>
        </w:rPr>
        <w:t>Party</w:t>
      </w:r>
      <w:r w:rsidR="0031168C" w:rsidRPr="002455D3">
        <w:rPr>
          <w:rFonts w:ascii="Arial" w:hAnsi="Arial" w:cs="Arial"/>
          <w:sz w:val="20"/>
          <w:szCs w:val="20"/>
        </w:rPr>
        <w:t xml:space="preserve"> wishes to participate, then </w:t>
      </w:r>
      <w:r w:rsidR="001C0422" w:rsidRPr="002455D3">
        <w:rPr>
          <w:rFonts w:ascii="Arial" w:hAnsi="Arial" w:cs="Arial"/>
          <w:sz w:val="20"/>
          <w:szCs w:val="20"/>
        </w:rPr>
        <w:t xml:space="preserve">the Initiating </w:t>
      </w:r>
      <w:r w:rsidR="008F522F">
        <w:rPr>
          <w:rFonts w:ascii="Arial" w:hAnsi="Arial" w:cs="Arial"/>
          <w:sz w:val="20"/>
          <w:szCs w:val="20"/>
        </w:rPr>
        <w:t>Party</w:t>
      </w:r>
      <w:r w:rsidR="001C0422" w:rsidRPr="002455D3">
        <w:rPr>
          <w:rFonts w:ascii="Arial" w:hAnsi="Arial" w:cs="Arial"/>
          <w:sz w:val="20"/>
          <w:szCs w:val="20"/>
        </w:rPr>
        <w:t xml:space="preserve"> must include the Responding </w:t>
      </w:r>
      <w:r w:rsidR="008F522F">
        <w:rPr>
          <w:rFonts w:ascii="Arial" w:hAnsi="Arial" w:cs="Arial"/>
          <w:sz w:val="20"/>
          <w:szCs w:val="20"/>
        </w:rPr>
        <w:t>Party</w:t>
      </w:r>
      <w:r w:rsidR="001C0422" w:rsidRPr="002455D3">
        <w:rPr>
          <w:rFonts w:ascii="Arial" w:hAnsi="Arial" w:cs="Arial"/>
          <w:sz w:val="20"/>
          <w:szCs w:val="20"/>
        </w:rPr>
        <w:t xml:space="preserve"> in the </w:t>
      </w:r>
      <w:proofErr w:type="gramStart"/>
      <w:r w:rsidR="001C0422" w:rsidRPr="002455D3">
        <w:rPr>
          <w:rFonts w:ascii="Arial" w:hAnsi="Arial" w:cs="Arial"/>
          <w:sz w:val="20"/>
          <w:szCs w:val="20"/>
        </w:rPr>
        <w:t>opportunity</w:t>
      </w:r>
      <w:proofErr w:type="gramEnd"/>
      <w:r w:rsidR="001C0422" w:rsidRPr="002455D3">
        <w:rPr>
          <w:rFonts w:ascii="Arial" w:hAnsi="Arial" w:cs="Arial"/>
          <w:sz w:val="20"/>
          <w:szCs w:val="20"/>
        </w:rPr>
        <w:t xml:space="preserve"> and </w:t>
      </w:r>
      <w:r w:rsidR="0031168C" w:rsidRPr="002455D3">
        <w:rPr>
          <w:rFonts w:ascii="Arial" w:hAnsi="Arial" w:cs="Arial"/>
          <w:sz w:val="20"/>
          <w:szCs w:val="20"/>
        </w:rPr>
        <w:t>a Proposal shall be prepared in accordance with the terms of this Agreement</w:t>
      </w:r>
      <w:r w:rsidR="00111D79">
        <w:rPr>
          <w:rFonts w:ascii="Arial" w:hAnsi="Arial" w:cs="Arial"/>
          <w:sz w:val="20"/>
          <w:szCs w:val="20"/>
        </w:rPr>
        <w:t xml:space="preserve">. </w:t>
      </w:r>
      <w:r w:rsidR="00321DFB" w:rsidRPr="002455D3">
        <w:rPr>
          <w:rFonts w:ascii="Arial" w:hAnsi="Arial" w:cs="Arial"/>
          <w:sz w:val="20"/>
          <w:szCs w:val="20"/>
        </w:rPr>
        <w:t xml:space="preserve">If no response </w:t>
      </w:r>
      <w:proofErr w:type="gramStart"/>
      <w:r w:rsidR="00321DFB" w:rsidRPr="002455D3">
        <w:rPr>
          <w:rFonts w:ascii="Arial" w:hAnsi="Arial" w:cs="Arial"/>
          <w:sz w:val="20"/>
          <w:szCs w:val="20"/>
        </w:rPr>
        <w:t>is received</w:t>
      </w:r>
      <w:proofErr w:type="gramEnd"/>
      <w:r w:rsidR="00321DFB" w:rsidRPr="002455D3">
        <w:rPr>
          <w:rFonts w:ascii="Arial" w:hAnsi="Arial" w:cs="Arial"/>
          <w:sz w:val="20"/>
          <w:szCs w:val="20"/>
        </w:rPr>
        <w:t xml:space="preserve"> </w:t>
      </w:r>
      <w:r w:rsidR="001C0422" w:rsidRPr="002455D3">
        <w:rPr>
          <w:rFonts w:ascii="Arial" w:hAnsi="Arial" w:cs="Arial"/>
          <w:sz w:val="20"/>
          <w:szCs w:val="20"/>
        </w:rPr>
        <w:t xml:space="preserve">by the Initiating </w:t>
      </w:r>
      <w:r w:rsidR="008F522F">
        <w:rPr>
          <w:rFonts w:ascii="Arial" w:hAnsi="Arial" w:cs="Arial"/>
          <w:sz w:val="20"/>
          <w:szCs w:val="20"/>
        </w:rPr>
        <w:t>Party</w:t>
      </w:r>
      <w:r w:rsidR="001C0422" w:rsidRPr="002455D3">
        <w:rPr>
          <w:rFonts w:ascii="Arial" w:hAnsi="Arial" w:cs="Arial"/>
          <w:sz w:val="20"/>
          <w:szCs w:val="20"/>
        </w:rPr>
        <w:t xml:space="preserve"> </w:t>
      </w:r>
      <w:r w:rsidR="00321DFB" w:rsidRPr="002455D3">
        <w:rPr>
          <w:rFonts w:ascii="Arial" w:hAnsi="Arial" w:cs="Arial"/>
          <w:sz w:val="20"/>
          <w:szCs w:val="20"/>
        </w:rPr>
        <w:t>within that 7</w:t>
      </w:r>
      <w:r w:rsidR="0092002B" w:rsidRPr="002455D3">
        <w:rPr>
          <w:rFonts w:ascii="Arial" w:hAnsi="Arial" w:cs="Arial"/>
          <w:sz w:val="20"/>
          <w:szCs w:val="20"/>
        </w:rPr>
        <w:t>-</w:t>
      </w:r>
      <w:r w:rsidR="00321DFB" w:rsidRPr="002455D3">
        <w:rPr>
          <w:rFonts w:ascii="Arial" w:hAnsi="Arial" w:cs="Arial"/>
          <w:sz w:val="20"/>
          <w:szCs w:val="20"/>
        </w:rPr>
        <w:t xml:space="preserve">day term, then the </w:t>
      </w:r>
      <w:r w:rsidR="001C0422" w:rsidRPr="002455D3">
        <w:rPr>
          <w:rFonts w:ascii="Arial" w:hAnsi="Arial" w:cs="Arial"/>
          <w:sz w:val="20"/>
          <w:szCs w:val="20"/>
        </w:rPr>
        <w:t xml:space="preserve">Initiating </w:t>
      </w:r>
      <w:r w:rsidR="008F522F">
        <w:rPr>
          <w:rFonts w:ascii="Arial" w:hAnsi="Arial" w:cs="Arial"/>
          <w:sz w:val="20"/>
          <w:szCs w:val="20"/>
        </w:rPr>
        <w:t>Party</w:t>
      </w:r>
      <w:r w:rsidR="0031168C" w:rsidRPr="002455D3">
        <w:rPr>
          <w:rFonts w:ascii="Arial" w:hAnsi="Arial" w:cs="Arial"/>
          <w:sz w:val="20"/>
          <w:szCs w:val="20"/>
        </w:rPr>
        <w:t xml:space="preserve"> </w:t>
      </w:r>
      <w:r w:rsidR="00321DFB" w:rsidRPr="002455D3">
        <w:rPr>
          <w:rFonts w:ascii="Arial" w:hAnsi="Arial" w:cs="Arial"/>
          <w:sz w:val="20"/>
          <w:szCs w:val="20"/>
        </w:rPr>
        <w:t xml:space="preserve">can proceed </w:t>
      </w:r>
      <w:r w:rsidR="001C0422" w:rsidRPr="002455D3">
        <w:rPr>
          <w:rFonts w:ascii="Arial" w:hAnsi="Arial" w:cs="Arial"/>
          <w:sz w:val="20"/>
          <w:szCs w:val="20"/>
        </w:rPr>
        <w:t xml:space="preserve">with the new opportunity </w:t>
      </w:r>
      <w:r w:rsidR="00321DFB" w:rsidRPr="002455D3">
        <w:rPr>
          <w:rFonts w:ascii="Arial" w:hAnsi="Arial" w:cs="Arial"/>
          <w:sz w:val="20"/>
          <w:szCs w:val="20"/>
        </w:rPr>
        <w:t xml:space="preserve">without the </w:t>
      </w:r>
      <w:r w:rsidR="001C0422" w:rsidRPr="002455D3">
        <w:rPr>
          <w:rFonts w:ascii="Arial" w:hAnsi="Arial" w:cs="Arial"/>
          <w:sz w:val="20"/>
          <w:szCs w:val="20"/>
        </w:rPr>
        <w:t xml:space="preserve">Responding </w:t>
      </w:r>
      <w:r w:rsidR="008F522F">
        <w:rPr>
          <w:rFonts w:ascii="Arial" w:hAnsi="Arial" w:cs="Arial"/>
          <w:sz w:val="20"/>
          <w:szCs w:val="20"/>
        </w:rPr>
        <w:t>Party</w:t>
      </w:r>
      <w:r w:rsidR="00111D79">
        <w:rPr>
          <w:rFonts w:ascii="Arial" w:hAnsi="Arial" w:cs="Arial"/>
          <w:sz w:val="20"/>
          <w:szCs w:val="20"/>
        </w:rPr>
        <w:t xml:space="preserve">. </w:t>
      </w:r>
      <w:r w:rsidR="001C0422" w:rsidRPr="002455D3">
        <w:rPr>
          <w:rFonts w:ascii="Arial" w:hAnsi="Arial" w:cs="Arial"/>
          <w:sz w:val="20"/>
          <w:szCs w:val="20"/>
        </w:rPr>
        <w:t xml:space="preserve">If the Responding </w:t>
      </w:r>
      <w:r w:rsidR="008F522F">
        <w:rPr>
          <w:rFonts w:ascii="Arial" w:hAnsi="Arial" w:cs="Arial"/>
          <w:sz w:val="20"/>
          <w:szCs w:val="20"/>
        </w:rPr>
        <w:t>Party</w:t>
      </w:r>
      <w:r w:rsidR="001C0422" w:rsidRPr="002455D3">
        <w:rPr>
          <w:rFonts w:ascii="Arial" w:hAnsi="Arial" w:cs="Arial"/>
          <w:sz w:val="20"/>
          <w:szCs w:val="20"/>
        </w:rPr>
        <w:t xml:space="preserve"> </w:t>
      </w:r>
      <w:r w:rsidR="0031168C" w:rsidRPr="002455D3">
        <w:rPr>
          <w:rFonts w:ascii="Arial" w:hAnsi="Arial" w:cs="Arial"/>
          <w:sz w:val="20"/>
          <w:szCs w:val="20"/>
        </w:rPr>
        <w:t xml:space="preserve">declined to participate in the new engagement or proposal (or did not respond on time) </w:t>
      </w:r>
      <w:r w:rsidR="001C0422" w:rsidRPr="002455D3">
        <w:rPr>
          <w:rFonts w:ascii="Arial" w:hAnsi="Arial" w:cs="Arial"/>
          <w:sz w:val="20"/>
          <w:szCs w:val="20"/>
        </w:rPr>
        <w:t xml:space="preserve">the Responding </w:t>
      </w:r>
      <w:r w:rsidR="008F522F">
        <w:rPr>
          <w:rFonts w:ascii="Arial" w:hAnsi="Arial" w:cs="Arial"/>
          <w:sz w:val="20"/>
          <w:szCs w:val="20"/>
        </w:rPr>
        <w:t>Party</w:t>
      </w:r>
      <w:r w:rsidR="001C0422" w:rsidRPr="002455D3">
        <w:rPr>
          <w:rFonts w:ascii="Arial" w:hAnsi="Arial" w:cs="Arial"/>
          <w:sz w:val="20"/>
          <w:szCs w:val="20"/>
        </w:rPr>
        <w:t xml:space="preserve"> </w:t>
      </w:r>
      <w:r w:rsidR="0031168C" w:rsidRPr="002455D3">
        <w:rPr>
          <w:rFonts w:ascii="Arial" w:hAnsi="Arial" w:cs="Arial"/>
          <w:sz w:val="20"/>
          <w:szCs w:val="20"/>
        </w:rPr>
        <w:t xml:space="preserve">may not directly or indirectly bid, </w:t>
      </w:r>
      <w:proofErr w:type="gramStart"/>
      <w:r w:rsidR="0031168C" w:rsidRPr="002455D3">
        <w:rPr>
          <w:rFonts w:ascii="Arial" w:hAnsi="Arial" w:cs="Arial"/>
          <w:sz w:val="20"/>
          <w:szCs w:val="20"/>
        </w:rPr>
        <w:t>team</w:t>
      </w:r>
      <w:proofErr w:type="gramEnd"/>
      <w:r w:rsidR="0031168C" w:rsidRPr="002455D3">
        <w:rPr>
          <w:rFonts w:ascii="Arial" w:hAnsi="Arial" w:cs="Arial"/>
          <w:sz w:val="20"/>
          <w:szCs w:val="20"/>
        </w:rPr>
        <w:t xml:space="preserve"> or otherwise engage with the Customer for </w:t>
      </w:r>
      <w:r w:rsidR="00915C7F" w:rsidRPr="002455D3">
        <w:rPr>
          <w:rFonts w:ascii="Arial" w:hAnsi="Arial" w:cs="Arial"/>
          <w:sz w:val="20"/>
          <w:szCs w:val="20"/>
        </w:rPr>
        <w:t>the opportunity object of the right of first refusal</w:t>
      </w:r>
      <w:bookmarkStart w:id="4" w:name="_Hlk523321767"/>
      <w:r w:rsidR="00915C7F" w:rsidRPr="002455D3">
        <w:rPr>
          <w:rFonts w:ascii="Arial" w:hAnsi="Arial" w:cs="Arial"/>
          <w:sz w:val="20"/>
          <w:szCs w:val="20"/>
        </w:rPr>
        <w:t>.</w:t>
      </w:r>
      <w:bookmarkEnd w:id="4"/>
    </w:p>
    <w:p w14:paraId="50FF0965" w14:textId="77777777" w:rsidR="00706FF6" w:rsidRPr="002455D3" w:rsidRDefault="00706FF6" w:rsidP="00706FF6">
      <w:pPr>
        <w:tabs>
          <w:tab w:val="left" w:pos="720"/>
        </w:tabs>
        <w:ind w:left="720"/>
        <w:jc w:val="both"/>
        <w:rPr>
          <w:rFonts w:ascii="Arial" w:hAnsi="Arial" w:cs="Arial"/>
          <w:sz w:val="20"/>
          <w:szCs w:val="20"/>
        </w:rPr>
      </w:pPr>
    </w:p>
    <w:p w14:paraId="63185922" w14:textId="77777777" w:rsidR="00F44D7D" w:rsidRPr="002455D3" w:rsidRDefault="00F44D7D">
      <w:pPr>
        <w:ind w:left="720"/>
        <w:jc w:val="both"/>
        <w:rPr>
          <w:rFonts w:ascii="Arial" w:hAnsi="Arial" w:cs="Arial"/>
          <w:sz w:val="20"/>
          <w:szCs w:val="20"/>
        </w:rPr>
      </w:pPr>
    </w:p>
    <w:p w14:paraId="38204757" w14:textId="77777777" w:rsidR="00F44D7D" w:rsidRPr="002455D3" w:rsidRDefault="00F44D7D">
      <w:pPr>
        <w:jc w:val="both"/>
        <w:rPr>
          <w:rFonts w:ascii="Arial" w:hAnsi="Arial" w:cs="Arial"/>
          <w:b/>
          <w:bCs/>
          <w:sz w:val="20"/>
          <w:szCs w:val="20"/>
        </w:rPr>
      </w:pPr>
      <w:r w:rsidRPr="002455D3">
        <w:rPr>
          <w:rFonts w:ascii="Arial" w:hAnsi="Arial" w:cs="Arial"/>
          <w:b/>
          <w:bCs/>
          <w:sz w:val="20"/>
          <w:szCs w:val="20"/>
        </w:rPr>
        <w:t>6</w:t>
      </w:r>
      <w:proofErr w:type="gramStart"/>
      <w:r w:rsidRPr="002455D3">
        <w:rPr>
          <w:rFonts w:ascii="Arial" w:hAnsi="Arial" w:cs="Arial"/>
          <w:b/>
          <w:bCs/>
          <w:sz w:val="20"/>
          <w:szCs w:val="20"/>
        </w:rPr>
        <w:t xml:space="preserve">. </w:t>
      </w:r>
      <w:r w:rsidRPr="002455D3">
        <w:rPr>
          <w:rFonts w:ascii="Arial" w:hAnsi="Arial" w:cs="Arial"/>
          <w:b/>
          <w:bCs/>
          <w:sz w:val="20"/>
          <w:szCs w:val="20"/>
        </w:rPr>
        <w:tab/>
        <w:t>CONFIDENTIAL</w:t>
      </w:r>
      <w:proofErr w:type="gramEnd"/>
      <w:r w:rsidRPr="002455D3">
        <w:rPr>
          <w:rFonts w:ascii="Arial" w:hAnsi="Arial" w:cs="Arial"/>
          <w:b/>
          <w:bCs/>
          <w:sz w:val="20"/>
          <w:szCs w:val="20"/>
        </w:rPr>
        <w:t xml:space="preserve"> INFORMATION</w:t>
      </w:r>
    </w:p>
    <w:p w14:paraId="495DB437" w14:textId="77777777" w:rsidR="00F44D7D" w:rsidRPr="002455D3" w:rsidRDefault="00F44D7D">
      <w:pPr>
        <w:ind w:left="720"/>
        <w:jc w:val="both"/>
        <w:rPr>
          <w:rFonts w:ascii="Arial" w:hAnsi="Arial" w:cs="Arial"/>
          <w:sz w:val="20"/>
          <w:szCs w:val="20"/>
        </w:rPr>
      </w:pPr>
    </w:p>
    <w:p w14:paraId="2AD77321" w14:textId="505DE328" w:rsidR="00F44D7D" w:rsidRPr="002455D3" w:rsidRDefault="00F44D7D" w:rsidP="002C11BB">
      <w:pPr>
        <w:numPr>
          <w:ilvl w:val="0"/>
          <w:numId w:val="6"/>
        </w:numPr>
        <w:tabs>
          <w:tab w:val="left" w:pos="720"/>
        </w:tabs>
        <w:jc w:val="both"/>
        <w:rPr>
          <w:rFonts w:ascii="Arial" w:hAnsi="Arial" w:cs="Arial"/>
          <w:sz w:val="20"/>
          <w:szCs w:val="20"/>
        </w:rPr>
      </w:pPr>
      <w:r w:rsidRPr="002455D3">
        <w:rPr>
          <w:rFonts w:ascii="Arial" w:hAnsi="Arial" w:cs="Arial"/>
          <w:sz w:val="20"/>
          <w:szCs w:val="20"/>
        </w:rPr>
        <w:t>During the term of this Agreement</w:t>
      </w:r>
      <w:r w:rsidR="0020295B" w:rsidRPr="002455D3">
        <w:rPr>
          <w:rFonts w:ascii="Arial" w:hAnsi="Arial" w:cs="Arial"/>
          <w:sz w:val="20"/>
          <w:szCs w:val="20"/>
        </w:rPr>
        <w:t xml:space="preserve"> (and any SOW or Schedule)</w:t>
      </w:r>
      <w:r w:rsidRPr="002455D3">
        <w:rPr>
          <w:rFonts w:ascii="Arial" w:hAnsi="Arial" w:cs="Arial"/>
          <w:sz w:val="20"/>
          <w:szCs w:val="20"/>
        </w:rPr>
        <w:t xml:space="preserve">, the </w:t>
      </w:r>
      <w:r w:rsidR="008F522F">
        <w:rPr>
          <w:rFonts w:ascii="Arial" w:hAnsi="Arial" w:cs="Arial"/>
          <w:sz w:val="20"/>
          <w:szCs w:val="20"/>
        </w:rPr>
        <w:t>Parties</w:t>
      </w:r>
      <w:r w:rsidRPr="002455D3">
        <w:rPr>
          <w:rFonts w:ascii="Arial" w:hAnsi="Arial" w:cs="Arial"/>
          <w:sz w:val="20"/>
          <w:szCs w:val="20"/>
        </w:rPr>
        <w:t xml:space="preserve"> may exchange proprietary/confidential information </w:t>
      </w:r>
      <w:proofErr w:type="gramStart"/>
      <w:r w:rsidRPr="002455D3">
        <w:rPr>
          <w:rFonts w:ascii="Arial" w:hAnsi="Arial" w:cs="Arial"/>
          <w:sz w:val="20"/>
          <w:szCs w:val="20"/>
        </w:rPr>
        <w:t>including but not limited to</w:t>
      </w:r>
      <w:proofErr w:type="gramEnd"/>
      <w:r w:rsidRPr="002455D3">
        <w:rPr>
          <w:rFonts w:ascii="Arial" w:hAnsi="Arial" w:cs="Arial"/>
          <w:sz w:val="20"/>
          <w:szCs w:val="20"/>
        </w:rPr>
        <w:t xml:space="preserve"> performance, sales, financial, </w:t>
      </w:r>
      <w:proofErr w:type="gramStart"/>
      <w:r w:rsidRPr="002455D3">
        <w:rPr>
          <w:rFonts w:ascii="Arial" w:hAnsi="Arial" w:cs="Arial"/>
          <w:sz w:val="20"/>
          <w:szCs w:val="20"/>
        </w:rPr>
        <w:t>contractual</w:t>
      </w:r>
      <w:proofErr w:type="gramEnd"/>
      <w:r w:rsidRPr="002455D3">
        <w:rPr>
          <w:rFonts w:ascii="Arial" w:hAnsi="Arial" w:cs="Arial"/>
          <w:sz w:val="20"/>
          <w:szCs w:val="20"/>
        </w:rPr>
        <w:t xml:space="preserve"> and technical data as well as this Agreement </w:t>
      </w:r>
      <w:r w:rsidR="0020295B" w:rsidRPr="002455D3">
        <w:rPr>
          <w:rFonts w:ascii="Arial" w:hAnsi="Arial" w:cs="Arial"/>
          <w:sz w:val="20"/>
          <w:szCs w:val="20"/>
        </w:rPr>
        <w:t xml:space="preserve">and any SOWs or Schedules </w:t>
      </w:r>
      <w:r w:rsidRPr="002455D3">
        <w:rPr>
          <w:rFonts w:ascii="Arial" w:hAnsi="Arial" w:cs="Arial"/>
          <w:sz w:val="20"/>
          <w:szCs w:val="20"/>
        </w:rPr>
        <w:t>(“</w:t>
      </w:r>
      <w:r w:rsidRPr="002455D3">
        <w:rPr>
          <w:rFonts w:ascii="Arial" w:hAnsi="Arial" w:cs="Arial"/>
          <w:b/>
          <w:bCs/>
          <w:sz w:val="20"/>
          <w:szCs w:val="20"/>
        </w:rPr>
        <w:t>Confidential Information</w:t>
      </w:r>
      <w:r w:rsidRPr="002455D3">
        <w:rPr>
          <w:rFonts w:ascii="Arial" w:hAnsi="Arial" w:cs="Arial"/>
          <w:sz w:val="20"/>
          <w:szCs w:val="20"/>
        </w:rPr>
        <w:t xml:space="preserve">”). All such Confidential Information shall </w:t>
      </w:r>
      <w:proofErr w:type="gramStart"/>
      <w:r w:rsidRPr="002455D3">
        <w:rPr>
          <w:rFonts w:ascii="Arial" w:hAnsi="Arial" w:cs="Arial"/>
          <w:sz w:val="20"/>
          <w:szCs w:val="20"/>
        </w:rPr>
        <w:t>be exchanged</w:t>
      </w:r>
      <w:proofErr w:type="gramEnd"/>
      <w:r w:rsidRPr="002455D3">
        <w:rPr>
          <w:rFonts w:ascii="Arial" w:hAnsi="Arial" w:cs="Arial"/>
          <w:sz w:val="20"/>
          <w:szCs w:val="20"/>
        </w:rPr>
        <w:t xml:space="preserve"> only through the individuals designated in Section 2.5. Such Confidential Information must be in writing and clearly marked as being proprietary/confidential. </w:t>
      </w:r>
    </w:p>
    <w:p w14:paraId="266887F7" w14:textId="77777777" w:rsidR="00F44D7D" w:rsidRPr="002455D3" w:rsidRDefault="00F44D7D">
      <w:pPr>
        <w:ind w:left="720"/>
        <w:jc w:val="both"/>
        <w:rPr>
          <w:rFonts w:ascii="Arial" w:hAnsi="Arial" w:cs="Arial"/>
          <w:sz w:val="20"/>
          <w:szCs w:val="20"/>
        </w:rPr>
      </w:pPr>
    </w:p>
    <w:p w14:paraId="1334D371" w14:textId="38E09CD5" w:rsidR="00F44D7D" w:rsidRPr="002455D3" w:rsidRDefault="00F44D7D" w:rsidP="002C11BB">
      <w:pPr>
        <w:numPr>
          <w:ilvl w:val="0"/>
          <w:numId w:val="6"/>
        </w:numPr>
        <w:tabs>
          <w:tab w:val="left" w:pos="720"/>
        </w:tabs>
        <w:jc w:val="both"/>
        <w:rPr>
          <w:rFonts w:ascii="Arial" w:hAnsi="Arial" w:cs="Arial"/>
          <w:sz w:val="20"/>
          <w:szCs w:val="20"/>
        </w:rPr>
      </w:pPr>
      <w:r w:rsidRPr="002455D3">
        <w:rPr>
          <w:rFonts w:ascii="Arial" w:hAnsi="Arial" w:cs="Arial"/>
          <w:sz w:val="20"/>
          <w:szCs w:val="20"/>
        </w:rPr>
        <w:t xml:space="preserve">The receiving </w:t>
      </w:r>
      <w:r w:rsidR="008F522F">
        <w:rPr>
          <w:rFonts w:ascii="Arial" w:hAnsi="Arial" w:cs="Arial"/>
          <w:sz w:val="20"/>
          <w:szCs w:val="20"/>
        </w:rPr>
        <w:t>Party</w:t>
      </w:r>
      <w:r w:rsidRPr="002455D3">
        <w:rPr>
          <w:rFonts w:ascii="Arial" w:hAnsi="Arial" w:cs="Arial"/>
          <w:sz w:val="20"/>
          <w:szCs w:val="20"/>
        </w:rPr>
        <w:t xml:space="preserve">, during the term of this </w:t>
      </w:r>
      <w:r w:rsidR="004D6BCC" w:rsidRPr="002455D3">
        <w:rPr>
          <w:rFonts w:ascii="Arial" w:hAnsi="Arial" w:cs="Arial"/>
          <w:sz w:val="20"/>
          <w:szCs w:val="20"/>
        </w:rPr>
        <w:t xml:space="preserve">Teaming </w:t>
      </w:r>
      <w:r w:rsidRPr="002455D3">
        <w:rPr>
          <w:rFonts w:ascii="Arial" w:hAnsi="Arial" w:cs="Arial"/>
          <w:sz w:val="20"/>
          <w:szCs w:val="20"/>
        </w:rPr>
        <w:t>Agreement and for five (5) years thereafter, shall hold such Confidential Information in confidence, shall use such Confidential Information only</w:t>
      </w:r>
      <w:r w:rsidR="0020295B" w:rsidRPr="002455D3">
        <w:rPr>
          <w:rFonts w:ascii="Arial" w:hAnsi="Arial" w:cs="Arial"/>
          <w:sz w:val="20"/>
          <w:szCs w:val="20"/>
        </w:rPr>
        <w:t xml:space="preserve"> and exclusively</w:t>
      </w:r>
      <w:r w:rsidRPr="002455D3">
        <w:rPr>
          <w:rFonts w:ascii="Arial" w:hAnsi="Arial" w:cs="Arial"/>
          <w:sz w:val="20"/>
          <w:szCs w:val="20"/>
        </w:rPr>
        <w:t xml:space="preserve"> for the purposes of this </w:t>
      </w:r>
      <w:r w:rsidR="004D6BCC" w:rsidRPr="002455D3">
        <w:rPr>
          <w:rFonts w:ascii="Arial" w:hAnsi="Arial" w:cs="Arial"/>
          <w:sz w:val="20"/>
          <w:szCs w:val="20"/>
        </w:rPr>
        <w:t xml:space="preserve">Teaming </w:t>
      </w:r>
      <w:r w:rsidRPr="002455D3">
        <w:rPr>
          <w:rFonts w:ascii="Arial" w:hAnsi="Arial" w:cs="Arial"/>
          <w:sz w:val="20"/>
          <w:szCs w:val="20"/>
        </w:rPr>
        <w:t xml:space="preserve">Agreement and shall not disclose such Confidential Information to any third </w:t>
      </w:r>
      <w:r w:rsidR="008F522F">
        <w:rPr>
          <w:rFonts w:ascii="Arial" w:hAnsi="Arial" w:cs="Arial"/>
          <w:sz w:val="20"/>
          <w:szCs w:val="20"/>
        </w:rPr>
        <w:t>Party</w:t>
      </w:r>
      <w:r w:rsidRPr="002455D3">
        <w:rPr>
          <w:rFonts w:ascii="Arial" w:hAnsi="Arial" w:cs="Arial"/>
          <w:sz w:val="20"/>
          <w:szCs w:val="20"/>
        </w:rPr>
        <w:t xml:space="preserve"> without the prior written approval of the disclosing </w:t>
      </w:r>
      <w:r w:rsidR="008F522F">
        <w:rPr>
          <w:rFonts w:ascii="Arial" w:hAnsi="Arial" w:cs="Arial"/>
          <w:sz w:val="20"/>
          <w:szCs w:val="20"/>
        </w:rPr>
        <w:t>Party</w:t>
      </w:r>
      <w:r w:rsidRPr="002455D3">
        <w:rPr>
          <w:rFonts w:ascii="Arial" w:hAnsi="Arial" w:cs="Arial"/>
          <w:sz w:val="20"/>
          <w:szCs w:val="20"/>
        </w:rPr>
        <w:t xml:space="preserve">, except that Confidential Information necessary for the preparation of the Proposal may be disclosed to the Customer. </w:t>
      </w:r>
    </w:p>
    <w:p w14:paraId="6CA05F2E" w14:textId="77777777" w:rsidR="00F44D7D" w:rsidRPr="002455D3" w:rsidRDefault="00F44D7D">
      <w:pPr>
        <w:ind w:left="720"/>
        <w:jc w:val="both"/>
        <w:rPr>
          <w:rFonts w:ascii="Arial" w:hAnsi="Arial" w:cs="Arial"/>
          <w:sz w:val="20"/>
          <w:szCs w:val="20"/>
        </w:rPr>
      </w:pPr>
    </w:p>
    <w:p w14:paraId="5F704C57" w14:textId="1A4BF7A1" w:rsidR="00F44D7D" w:rsidRPr="002455D3" w:rsidRDefault="00F44D7D" w:rsidP="002C11BB">
      <w:pPr>
        <w:numPr>
          <w:ilvl w:val="0"/>
          <w:numId w:val="6"/>
        </w:numPr>
        <w:tabs>
          <w:tab w:val="left" w:pos="720"/>
        </w:tabs>
        <w:jc w:val="both"/>
        <w:rPr>
          <w:rFonts w:ascii="Arial" w:hAnsi="Arial" w:cs="Arial"/>
          <w:sz w:val="20"/>
          <w:szCs w:val="20"/>
        </w:rPr>
      </w:pPr>
      <w:r w:rsidRPr="002455D3">
        <w:rPr>
          <w:rFonts w:ascii="Arial" w:hAnsi="Arial" w:cs="Arial"/>
          <w:sz w:val="20"/>
          <w:szCs w:val="20"/>
        </w:rPr>
        <w:t xml:space="preserve">Neither </w:t>
      </w:r>
      <w:r w:rsidR="008F522F">
        <w:rPr>
          <w:rFonts w:ascii="Arial" w:hAnsi="Arial" w:cs="Arial"/>
          <w:sz w:val="20"/>
          <w:szCs w:val="20"/>
        </w:rPr>
        <w:t>Party</w:t>
      </w:r>
      <w:r w:rsidRPr="002455D3">
        <w:rPr>
          <w:rFonts w:ascii="Arial" w:hAnsi="Arial" w:cs="Arial"/>
          <w:sz w:val="20"/>
          <w:szCs w:val="20"/>
        </w:rPr>
        <w:t xml:space="preserve"> shall be liable for the inadvertent or accidental disclosure of Confidential Information if such disclosure occurs despite the exercise of </w:t>
      </w:r>
      <w:r w:rsidR="00E21FD5" w:rsidRPr="002455D3">
        <w:rPr>
          <w:rFonts w:ascii="Arial" w:hAnsi="Arial" w:cs="Arial"/>
          <w:sz w:val="20"/>
          <w:szCs w:val="20"/>
        </w:rPr>
        <w:t xml:space="preserve">reasonable care but not less than </w:t>
      </w:r>
      <w:r w:rsidRPr="002455D3">
        <w:rPr>
          <w:rFonts w:ascii="Arial" w:hAnsi="Arial" w:cs="Arial"/>
          <w:sz w:val="20"/>
          <w:szCs w:val="20"/>
        </w:rPr>
        <w:t xml:space="preserve">the same degree of care as such </w:t>
      </w:r>
      <w:r w:rsidR="008F522F">
        <w:rPr>
          <w:rFonts w:ascii="Arial" w:hAnsi="Arial" w:cs="Arial"/>
          <w:sz w:val="20"/>
          <w:szCs w:val="20"/>
        </w:rPr>
        <w:t>Party</w:t>
      </w:r>
      <w:r w:rsidRPr="002455D3">
        <w:rPr>
          <w:rFonts w:ascii="Arial" w:hAnsi="Arial" w:cs="Arial"/>
          <w:sz w:val="20"/>
          <w:szCs w:val="20"/>
        </w:rPr>
        <w:t xml:space="preserve"> normally takes to preserve its own Confidential Information</w:t>
      </w:r>
      <w:r w:rsidR="00111D79">
        <w:rPr>
          <w:rFonts w:ascii="Arial" w:hAnsi="Arial" w:cs="Arial"/>
          <w:sz w:val="20"/>
          <w:szCs w:val="20"/>
        </w:rPr>
        <w:t xml:space="preserve">. </w:t>
      </w:r>
      <w:r w:rsidR="00310AEC" w:rsidRPr="002455D3">
        <w:rPr>
          <w:rFonts w:ascii="Arial" w:hAnsi="Arial" w:cs="Arial"/>
          <w:sz w:val="20"/>
          <w:szCs w:val="20"/>
        </w:rPr>
        <w:t xml:space="preserve">Receiving </w:t>
      </w:r>
      <w:r w:rsidR="008F522F">
        <w:rPr>
          <w:rFonts w:ascii="Arial" w:hAnsi="Arial" w:cs="Arial"/>
          <w:sz w:val="20"/>
          <w:szCs w:val="20"/>
        </w:rPr>
        <w:t>Party</w:t>
      </w:r>
      <w:r w:rsidR="00310AEC" w:rsidRPr="002455D3">
        <w:rPr>
          <w:rFonts w:ascii="Arial" w:hAnsi="Arial" w:cs="Arial"/>
          <w:sz w:val="20"/>
          <w:szCs w:val="20"/>
        </w:rPr>
        <w:t xml:space="preserve"> may disclose Confidential Information of the </w:t>
      </w:r>
      <w:r w:rsidR="006C2698" w:rsidRPr="002455D3">
        <w:rPr>
          <w:rFonts w:ascii="Arial" w:hAnsi="Arial" w:cs="Arial"/>
          <w:sz w:val="20"/>
          <w:szCs w:val="20"/>
        </w:rPr>
        <w:t>d</w:t>
      </w:r>
      <w:r w:rsidR="00310AEC" w:rsidRPr="002455D3">
        <w:rPr>
          <w:rFonts w:ascii="Arial" w:hAnsi="Arial" w:cs="Arial"/>
          <w:sz w:val="20"/>
          <w:szCs w:val="20"/>
        </w:rPr>
        <w:t xml:space="preserve">isclosing </w:t>
      </w:r>
      <w:r w:rsidR="008F522F">
        <w:rPr>
          <w:rFonts w:ascii="Arial" w:hAnsi="Arial" w:cs="Arial"/>
          <w:sz w:val="20"/>
          <w:szCs w:val="20"/>
        </w:rPr>
        <w:t>Party</w:t>
      </w:r>
      <w:r w:rsidR="00310AEC" w:rsidRPr="002455D3">
        <w:rPr>
          <w:rFonts w:ascii="Arial" w:hAnsi="Arial" w:cs="Arial"/>
          <w:sz w:val="20"/>
          <w:szCs w:val="20"/>
        </w:rPr>
        <w:t xml:space="preserve"> to its legal advisors, auditors or other advisors who require this information to provide advice to the </w:t>
      </w:r>
      <w:r w:rsidR="006C2698" w:rsidRPr="002455D3">
        <w:rPr>
          <w:rFonts w:ascii="Arial" w:hAnsi="Arial" w:cs="Arial"/>
          <w:sz w:val="20"/>
          <w:szCs w:val="20"/>
        </w:rPr>
        <w:t>r</w:t>
      </w:r>
      <w:r w:rsidR="00310AEC" w:rsidRPr="002455D3">
        <w:rPr>
          <w:rFonts w:ascii="Arial" w:hAnsi="Arial" w:cs="Arial"/>
          <w:sz w:val="20"/>
          <w:szCs w:val="20"/>
        </w:rPr>
        <w:t xml:space="preserve">eceiving </w:t>
      </w:r>
      <w:r w:rsidR="008F522F">
        <w:rPr>
          <w:rFonts w:ascii="Arial" w:hAnsi="Arial" w:cs="Arial"/>
          <w:sz w:val="20"/>
          <w:szCs w:val="20"/>
        </w:rPr>
        <w:t>Party</w:t>
      </w:r>
      <w:r w:rsidR="00310AEC" w:rsidRPr="002455D3">
        <w:rPr>
          <w:rFonts w:ascii="Arial" w:hAnsi="Arial" w:cs="Arial"/>
          <w:sz w:val="20"/>
          <w:szCs w:val="20"/>
        </w:rPr>
        <w:t xml:space="preserve"> in relation to this Agreement</w:t>
      </w:r>
      <w:r w:rsidR="00902123" w:rsidRPr="002455D3">
        <w:rPr>
          <w:rFonts w:ascii="Arial" w:hAnsi="Arial" w:cs="Arial"/>
          <w:sz w:val="20"/>
          <w:szCs w:val="20"/>
        </w:rPr>
        <w:t>, the Project or the Proposal</w:t>
      </w:r>
      <w:r w:rsidR="00310AEC" w:rsidRPr="002455D3">
        <w:rPr>
          <w:rFonts w:ascii="Arial" w:hAnsi="Arial" w:cs="Arial"/>
          <w:sz w:val="20"/>
          <w:szCs w:val="20"/>
        </w:rPr>
        <w:t xml:space="preserve"> on a “need to know” basis as well as in compliance with any court or regulatory orders</w:t>
      </w:r>
      <w:r w:rsidR="006C2698" w:rsidRPr="002455D3">
        <w:rPr>
          <w:rFonts w:ascii="Arial" w:hAnsi="Arial" w:cs="Arial"/>
          <w:sz w:val="20"/>
          <w:szCs w:val="20"/>
        </w:rPr>
        <w:t>.</w:t>
      </w:r>
    </w:p>
    <w:p w14:paraId="722D7D58" w14:textId="77777777" w:rsidR="00F44D7D" w:rsidRPr="002455D3" w:rsidRDefault="00F44D7D">
      <w:pPr>
        <w:ind w:left="720"/>
        <w:jc w:val="both"/>
        <w:rPr>
          <w:rFonts w:ascii="Arial" w:hAnsi="Arial" w:cs="Arial"/>
          <w:sz w:val="20"/>
          <w:szCs w:val="20"/>
        </w:rPr>
      </w:pPr>
    </w:p>
    <w:p w14:paraId="562E8DB5" w14:textId="77777777" w:rsidR="00F44D7D" w:rsidRPr="002455D3" w:rsidRDefault="00F44D7D" w:rsidP="002C11BB">
      <w:pPr>
        <w:numPr>
          <w:ilvl w:val="0"/>
          <w:numId w:val="6"/>
        </w:numPr>
        <w:tabs>
          <w:tab w:val="left" w:pos="720"/>
        </w:tabs>
        <w:jc w:val="both"/>
        <w:rPr>
          <w:rFonts w:ascii="Arial" w:hAnsi="Arial" w:cs="Arial"/>
          <w:sz w:val="20"/>
          <w:szCs w:val="20"/>
        </w:rPr>
      </w:pPr>
      <w:r w:rsidRPr="002455D3">
        <w:rPr>
          <w:rFonts w:ascii="Arial" w:hAnsi="Arial" w:cs="Arial"/>
          <w:sz w:val="20"/>
          <w:szCs w:val="20"/>
        </w:rPr>
        <w:t>These restrictions on the use or disclosure of Confidential Information shall not apply to information that:</w:t>
      </w:r>
    </w:p>
    <w:p w14:paraId="52FF3298" w14:textId="44781319" w:rsidR="00F44D7D" w:rsidRPr="002455D3" w:rsidRDefault="00F44D7D" w:rsidP="002C11BB">
      <w:pPr>
        <w:numPr>
          <w:ilvl w:val="1"/>
          <w:numId w:val="7"/>
        </w:numPr>
        <w:tabs>
          <w:tab w:val="clear" w:pos="1440"/>
        </w:tabs>
        <w:ind w:left="1080" w:hanging="360"/>
        <w:jc w:val="both"/>
        <w:rPr>
          <w:rFonts w:ascii="Arial" w:hAnsi="Arial" w:cs="Arial"/>
          <w:sz w:val="20"/>
          <w:szCs w:val="20"/>
        </w:rPr>
      </w:pPr>
      <w:r w:rsidRPr="002455D3">
        <w:rPr>
          <w:rFonts w:ascii="Arial" w:hAnsi="Arial" w:cs="Arial"/>
          <w:sz w:val="20"/>
          <w:szCs w:val="20"/>
        </w:rPr>
        <w:t xml:space="preserve">was known to the receiving </w:t>
      </w:r>
      <w:r w:rsidR="008F522F">
        <w:rPr>
          <w:rFonts w:ascii="Arial" w:hAnsi="Arial" w:cs="Arial"/>
          <w:sz w:val="20"/>
          <w:szCs w:val="20"/>
        </w:rPr>
        <w:t>Party</w:t>
      </w:r>
      <w:r w:rsidRPr="002455D3">
        <w:rPr>
          <w:rFonts w:ascii="Arial" w:hAnsi="Arial" w:cs="Arial"/>
          <w:sz w:val="20"/>
          <w:szCs w:val="20"/>
        </w:rPr>
        <w:t xml:space="preserve"> at the time of disclosure</w:t>
      </w:r>
      <w:r w:rsidR="002E27B8" w:rsidRPr="002455D3">
        <w:rPr>
          <w:rFonts w:ascii="Arial" w:hAnsi="Arial" w:cs="Arial"/>
          <w:sz w:val="20"/>
          <w:szCs w:val="20"/>
        </w:rPr>
        <w:t xml:space="preserve"> and </w:t>
      </w:r>
      <w:proofErr w:type="gramStart"/>
      <w:r w:rsidR="002E27B8" w:rsidRPr="002455D3">
        <w:rPr>
          <w:rFonts w:ascii="Arial" w:hAnsi="Arial" w:cs="Arial"/>
          <w:sz w:val="20"/>
          <w:szCs w:val="20"/>
        </w:rPr>
        <w:t>can such knowledge can</w:t>
      </w:r>
      <w:proofErr w:type="gramEnd"/>
      <w:r w:rsidR="002E27B8" w:rsidRPr="002455D3">
        <w:rPr>
          <w:rFonts w:ascii="Arial" w:hAnsi="Arial" w:cs="Arial"/>
          <w:sz w:val="20"/>
          <w:szCs w:val="20"/>
        </w:rPr>
        <w:t xml:space="preserve"> </w:t>
      </w:r>
      <w:proofErr w:type="gramStart"/>
      <w:r w:rsidR="002E27B8" w:rsidRPr="002455D3">
        <w:rPr>
          <w:rFonts w:ascii="Arial" w:hAnsi="Arial" w:cs="Arial"/>
          <w:sz w:val="20"/>
          <w:szCs w:val="20"/>
        </w:rPr>
        <w:t>be evidenced</w:t>
      </w:r>
      <w:proofErr w:type="gramEnd"/>
      <w:r w:rsidR="002E27B8" w:rsidRPr="002455D3">
        <w:rPr>
          <w:rFonts w:ascii="Arial" w:hAnsi="Arial" w:cs="Arial"/>
          <w:sz w:val="20"/>
          <w:szCs w:val="20"/>
        </w:rPr>
        <w:t xml:space="preserve"> with </w:t>
      </w:r>
      <w:proofErr w:type="gramStart"/>
      <w:r w:rsidR="002E27B8" w:rsidRPr="002455D3">
        <w:rPr>
          <w:rFonts w:ascii="Arial" w:hAnsi="Arial" w:cs="Arial"/>
          <w:sz w:val="20"/>
          <w:szCs w:val="20"/>
        </w:rPr>
        <w:t>documentation</w:t>
      </w:r>
      <w:r w:rsidRPr="002455D3">
        <w:rPr>
          <w:rFonts w:ascii="Arial" w:hAnsi="Arial" w:cs="Arial"/>
          <w:sz w:val="20"/>
          <w:szCs w:val="20"/>
        </w:rPr>
        <w:t>;</w:t>
      </w:r>
      <w:proofErr w:type="gramEnd"/>
    </w:p>
    <w:p w14:paraId="2344C2E5" w14:textId="3FB0A084" w:rsidR="00F44D7D" w:rsidRPr="002455D3" w:rsidRDefault="00F44D7D" w:rsidP="002C11BB">
      <w:pPr>
        <w:numPr>
          <w:ilvl w:val="1"/>
          <w:numId w:val="7"/>
        </w:numPr>
        <w:tabs>
          <w:tab w:val="clear" w:pos="1440"/>
        </w:tabs>
        <w:ind w:left="1080" w:hanging="360"/>
        <w:jc w:val="both"/>
        <w:rPr>
          <w:rFonts w:ascii="Arial" w:hAnsi="Arial" w:cs="Arial"/>
          <w:sz w:val="20"/>
          <w:szCs w:val="20"/>
        </w:rPr>
      </w:pPr>
      <w:r w:rsidRPr="002455D3">
        <w:rPr>
          <w:rFonts w:ascii="Arial" w:hAnsi="Arial" w:cs="Arial"/>
          <w:sz w:val="20"/>
          <w:szCs w:val="20"/>
        </w:rPr>
        <w:t xml:space="preserve">subsequently </w:t>
      </w:r>
      <w:proofErr w:type="gramStart"/>
      <w:r w:rsidRPr="002455D3">
        <w:rPr>
          <w:rFonts w:ascii="Arial" w:hAnsi="Arial" w:cs="Arial"/>
          <w:sz w:val="20"/>
          <w:szCs w:val="20"/>
        </w:rPr>
        <w:t>is developed</w:t>
      </w:r>
      <w:proofErr w:type="gramEnd"/>
      <w:r w:rsidRPr="002455D3">
        <w:rPr>
          <w:rFonts w:ascii="Arial" w:hAnsi="Arial" w:cs="Arial"/>
          <w:sz w:val="20"/>
          <w:szCs w:val="20"/>
        </w:rPr>
        <w:t xml:space="preserve"> by the receiving </w:t>
      </w:r>
      <w:r w:rsidR="008F522F">
        <w:rPr>
          <w:rFonts w:ascii="Arial" w:hAnsi="Arial" w:cs="Arial"/>
          <w:sz w:val="20"/>
          <w:szCs w:val="20"/>
        </w:rPr>
        <w:t>Party</w:t>
      </w:r>
      <w:r w:rsidRPr="002455D3">
        <w:rPr>
          <w:rFonts w:ascii="Arial" w:hAnsi="Arial" w:cs="Arial"/>
          <w:sz w:val="20"/>
          <w:szCs w:val="20"/>
        </w:rPr>
        <w:t xml:space="preserve">, independent of the </w:t>
      </w:r>
      <w:r w:rsidR="006A1292" w:rsidRPr="002455D3">
        <w:rPr>
          <w:rFonts w:ascii="Arial" w:hAnsi="Arial" w:cs="Arial"/>
          <w:sz w:val="20"/>
          <w:szCs w:val="20"/>
        </w:rPr>
        <w:t>Confidential I</w:t>
      </w:r>
      <w:r w:rsidRPr="002455D3">
        <w:rPr>
          <w:rFonts w:ascii="Arial" w:hAnsi="Arial" w:cs="Arial"/>
          <w:sz w:val="20"/>
          <w:szCs w:val="20"/>
        </w:rPr>
        <w:t xml:space="preserve">nformation transmitted by the disclosing </w:t>
      </w:r>
      <w:proofErr w:type="gramStart"/>
      <w:r w:rsidR="008F522F">
        <w:rPr>
          <w:rFonts w:ascii="Arial" w:hAnsi="Arial" w:cs="Arial"/>
          <w:sz w:val="20"/>
          <w:szCs w:val="20"/>
        </w:rPr>
        <w:t>Party</w:t>
      </w:r>
      <w:r w:rsidRPr="002455D3">
        <w:rPr>
          <w:rFonts w:ascii="Arial" w:hAnsi="Arial" w:cs="Arial"/>
          <w:sz w:val="20"/>
          <w:szCs w:val="20"/>
        </w:rPr>
        <w:t>;</w:t>
      </w:r>
      <w:proofErr w:type="gramEnd"/>
    </w:p>
    <w:p w14:paraId="1FF57E38" w14:textId="02E4DA85" w:rsidR="00F44D7D" w:rsidRPr="002455D3" w:rsidRDefault="00F44D7D" w:rsidP="002C11BB">
      <w:pPr>
        <w:numPr>
          <w:ilvl w:val="1"/>
          <w:numId w:val="7"/>
        </w:numPr>
        <w:tabs>
          <w:tab w:val="clear" w:pos="1440"/>
        </w:tabs>
        <w:ind w:left="1080" w:hanging="360"/>
        <w:jc w:val="both"/>
        <w:rPr>
          <w:rFonts w:ascii="Arial" w:hAnsi="Arial" w:cs="Arial"/>
          <w:sz w:val="20"/>
          <w:szCs w:val="20"/>
        </w:rPr>
      </w:pPr>
      <w:r w:rsidRPr="002455D3">
        <w:rPr>
          <w:rFonts w:ascii="Arial" w:hAnsi="Arial" w:cs="Arial"/>
          <w:sz w:val="20"/>
          <w:szCs w:val="20"/>
        </w:rPr>
        <w:t xml:space="preserve">becomes known to the receiving </w:t>
      </w:r>
      <w:r w:rsidR="008F522F">
        <w:rPr>
          <w:rFonts w:ascii="Arial" w:hAnsi="Arial" w:cs="Arial"/>
          <w:sz w:val="20"/>
          <w:szCs w:val="20"/>
        </w:rPr>
        <w:t>Party</w:t>
      </w:r>
      <w:r w:rsidRPr="002455D3">
        <w:rPr>
          <w:rFonts w:ascii="Arial" w:hAnsi="Arial" w:cs="Arial"/>
          <w:sz w:val="20"/>
          <w:szCs w:val="20"/>
        </w:rPr>
        <w:t xml:space="preserve"> from a source other than the disclosing </w:t>
      </w:r>
      <w:r w:rsidR="008F522F">
        <w:rPr>
          <w:rFonts w:ascii="Arial" w:hAnsi="Arial" w:cs="Arial"/>
          <w:sz w:val="20"/>
          <w:szCs w:val="20"/>
        </w:rPr>
        <w:t>Party</w:t>
      </w:r>
      <w:r w:rsidRPr="002455D3">
        <w:rPr>
          <w:rFonts w:ascii="Arial" w:hAnsi="Arial" w:cs="Arial"/>
          <w:sz w:val="20"/>
          <w:szCs w:val="20"/>
        </w:rPr>
        <w:t xml:space="preserve"> without </w:t>
      </w:r>
      <w:r w:rsidR="002C2D7B" w:rsidRPr="002455D3">
        <w:rPr>
          <w:rFonts w:ascii="Arial" w:hAnsi="Arial" w:cs="Arial"/>
          <w:sz w:val="20"/>
          <w:szCs w:val="20"/>
        </w:rPr>
        <w:t xml:space="preserve">breach of </w:t>
      </w:r>
      <w:r w:rsidR="0018195B" w:rsidRPr="002455D3">
        <w:rPr>
          <w:rFonts w:ascii="Arial" w:hAnsi="Arial" w:cs="Arial"/>
          <w:sz w:val="20"/>
          <w:szCs w:val="20"/>
        </w:rPr>
        <w:t xml:space="preserve">any duty of </w:t>
      </w:r>
      <w:proofErr w:type="gramStart"/>
      <w:r w:rsidR="0018195B" w:rsidRPr="002455D3">
        <w:rPr>
          <w:rFonts w:ascii="Arial" w:hAnsi="Arial" w:cs="Arial"/>
          <w:sz w:val="20"/>
          <w:szCs w:val="20"/>
        </w:rPr>
        <w:t>confidentiality</w:t>
      </w:r>
      <w:r w:rsidRPr="002455D3">
        <w:rPr>
          <w:rFonts w:ascii="Arial" w:hAnsi="Arial" w:cs="Arial"/>
          <w:sz w:val="20"/>
          <w:szCs w:val="20"/>
        </w:rPr>
        <w:t>;</w:t>
      </w:r>
      <w:proofErr w:type="gramEnd"/>
    </w:p>
    <w:p w14:paraId="27F7F892" w14:textId="77777777" w:rsidR="00F44D7D" w:rsidRPr="002455D3" w:rsidRDefault="00F44D7D" w:rsidP="002C11BB">
      <w:pPr>
        <w:numPr>
          <w:ilvl w:val="1"/>
          <w:numId w:val="7"/>
        </w:numPr>
        <w:tabs>
          <w:tab w:val="clear" w:pos="1440"/>
        </w:tabs>
        <w:ind w:left="1080" w:hanging="360"/>
        <w:jc w:val="both"/>
        <w:rPr>
          <w:rFonts w:ascii="Arial" w:hAnsi="Arial" w:cs="Arial"/>
          <w:sz w:val="20"/>
          <w:szCs w:val="20"/>
        </w:rPr>
      </w:pPr>
      <w:r w:rsidRPr="002455D3">
        <w:rPr>
          <w:rFonts w:ascii="Arial" w:hAnsi="Arial" w:cs="Arial"/>
          <w:sz w:val="20"/>
          <w:szCs w:val="20"/>
        </w:rPr>
        <w:t xml:space="preserve">has </w:t>
      </w:r>
      <w:proofErr w:type="gramStart"/>
      <w:r w:rsidRPr="002455D3">
        <w:rPr>
          <w:rFonts w:ascii="Arial" w:hAnsi="Arial" w:cs="Arial"/>
          <w:sz w:val="20"/>
          <w:szCs w:val="20"/>
        </w:rPr>
        <w:t>been published</w:t>
      </w:r>
      <w:proofErr w:type="gramEnd"/>
      <w:r w:rsidRPr="002455D3">
        <w:rPr>
          <w:rFonts w:ascii="Arial" w:hAnsi="Arial" w:cs="Arial"/>
          <w:sz w:val="20"/>
          <w:szCs w:val="20"/>
        </w:rPr>
        <w:t xml:space="preserve"> or is otherwise in the public domain without breach of this </w:t>
      </w:r>
      <w:r w:rsidR="004D6BCC" w:rsidRPr="002455D3">
        <w:rPr>
          <w:rFonts w:ascii="Arial" w:hAnsi="Arial" w:cs="Arial"/>
          <w:sz w:val="20"/>
          <w:szCs w:val="20"/>
        </w:rPr>
        <w:t xml:space="preserve">teaming </w:t>
      </w:r>
      <w:r w:rsidRPr="002455D3">
        <w:rPr>
          <w:rFonts w:ascii="Arial" w:hAnsi="Arial" w:cs="Arial"/>
          <w:sz w:val="20"/>
          <w:szCs w:val="20"/>
        </w:rPr>
        <w:t>Agreement; or</w:t>
      </w:r>
    </w:p>
    <w:p w14:paraId="6F07C4CA" w14:textId="217BA0B8" w:rsidR="00F44D7D" w:rsidRPr="002455D3" w:rsidRDefault="00F44D7D" w:rsidP="002C11BB">
      <w:pPr>
        <w:numPr>
          <w:ilvl w:val="1"/>
          <w:numId w:val="7"/>
        </w:numPr>
        <w:tabs>
          <w:tab w:val="clear" w:pos="1440"/>
        </w:tabs>
        <w:ind w:left="1080" w:hanging="360"/>
        <w:jc w:val="both"/>
        <w:rPr>
          <w:rFonts w:ascii="Arial" w:hAnsi="Arial" w:cs="Arial"/>
          <w:sz w:val="20"/>
          <w:szCs w:val="20"/>
        </w:rPr>
      </w:pPr>
      <w:proofErr w:type="gramStart"/>
      <w:r w:rsidRPr="002455D3">
        <w:rPr>
          <w:rFonts w:ascii="Arial" w:hAnsi="Arial" w:cs="Arial"/>
          <w:sz w:val="20"/>
          <w:szCs w:val="20"/>
        </w:rPr>
        <w:t>is disclosed</w:t>
      </w:r>
      <w:proofErr w:type="gramEnd"/>
      <w:r w:rsidRPr="002455D3">
        <w:rPr>
          <w:rFonts w:ascii="Arial" w:hAnsi="Arial" w:cs="Arial"/>
          <w:sz w:val="20"/>
          <w:szCs w:val="20"/>
        </w:rPr>
        <w:t xml:space="preserve"> with the prior written approval of the other </w:t>
      </w:r>
      <w:r w:rsidR="008F522F">
        <w:rPr>
          <w:rFonts w:ascii="Arial" w:hAnsi="Arial" w:cs="Arial"/>
          <w:sz w:val="20"/>
          <w:szCs w:val="20"/>
        </w:rPr>
        <w:t>Party</w:t>
      </w:r>
      <w:r w:rsidRPr="002455D3">
        <w:rPr>
          <w:rFonts w:ascii="Arial" w:hAnsi="Arial" w:cs="Arial"/>
          <w:sz w:val="20"/>
          <w:szCs w:val="20"/>
        </w:rPr>
        <w:t>.</w:t>
      </w:r>
    </w:p>
    <w:p w14:paraId="18156BBA" w14:textId="14FE2E55" w:rsidR="006C2698" w:rsidRPr="002455D3" w:rsidRDefault="006C2698" w:rsidP="002C11BB">
      <w:pPr>
        <w:numPr>
          <w:ilvl w:val="1"/>
          <w:numId w:val="7"/>
        </w:numPr>
        <w:tabs>
          <w:tab w:val="clear" w:pos="1440"/>
        </w:tabs>
        <w:ind w:left="1080" w:hanging="360"/>
        <w:jc w:val="both"/>
        <w:rPr>
          <w:rFonts w:ascii="Arial" w:hAnsi="Arial" w:cs="Arial"/>
          <w:sz w:val="20"/>
          <w:szCs w:val="20"/>
        </w:rPr>
      </w:pPr>
      <w:r w:rsidRPr="002455D3">
        <w:rPr>
          <w:rFonts w:ascii="Arial" w:hAnsi="Arial" w:cs="Arial"/>
          <w:sz w:val="20"/>
          <w:szCs w:val="20"/>
        </w:rPr>
        <w:t xml:space="preserve">information that </w:t>
      </w:r>
      <w:proofErr w:type="gramStart"/>
      <w:r w:rsidRPr="002455D3">
        <w:rPr>
          <w:rFonts w:ascii="Arial" w:hAnsi="Arial" w:cs="Arial"/>
          <w:sz w:val="20"/>
          <w:szCs w:val="20"/>
        </w:rPr>
        <w:t>is required</w:t>
      </w:r>
      <w:proofErr w:type="gramEnd"/>
      <w:r w:rsidRPr="002455D3">
        <w:rPr>
          <w:rFonts w:ascii="Arial" w:hAnsi="Arial" w:cs="Arial"/>
          <w:sz w:val="20"/>
          <w:szCs w:val="20"/>
        </w:rPr>
        <w:t xml:space="preserve"> by law, regulation, subpoena, government </w:t>
      </w:r>
      <w:proofErr w:type="gramStart"/>
      <w:r w:rsidRPr="002455D3">
        <w:rPr>
          <w:rFonts w:ascii="Arial" w:hAnsi="Arial" w:cs="Arial"/>
          <w:sz w:val="20"/>
          <w:szCs w:val="20"/>
        </w:rPr>
        <w:t>order</w:t>
      </w:r>
      <w:proofErr w:type="gramEnd"/>
      <w:r w:rsidRPr="002455D3">
        <w:rPr>
          <w:rFonts w:ascii="Arial" w:hAnsi="Arial" w:cs="Arial"/>
          <w:sz w:val="20"/>
          <w:szCs w:val="20"/>
        </w:rPr>
        <w:t xml:space="preserve"> or judicial order to </w:t>
      </w:r>
      <w:proofErr w:type="gramStart"/>
      <w:r w:rsidRPr="002455D3">
        <w:rPr>
          <w:rFonts w:ascii="Arial" w:hAnsi="Arial" w:cs="Arial"/>
          <w:sz w:val="20"/>
          <w:szCs w:val="20"/>
        </w:rPr>
        <w:t>be disclosed</w:t>
      </w:r>
      <w:proofErr w:type="gramEnd"/>
      <w:r w:rsidRPr="002455D3">
        <w:rPr>
          <w:rFonts w:ascii="Arial" w:hAnsi="Arial" w:cs="Arial"/>
          <w:sz w:val="20"/>
          <w:szCs w:val="20"/>
        </w:rPr>
        <w:t xml:space="preserve">, provided receiving </w:t>
      </w:r>
      <w:r w:rsidR="008F522F">
        <w:rPr>
          <w:rFonts w:ascii="Arial" w:hAnsi="Arial" w:cs="Arial"/>
          <w:sz w:val="20"/>
          <w:szCs w:val="20"/>
        </w:rPr>
        <w:t>Party</w:t>
      </w:r>
      <w:r w:rsidRPr="002455D3">
        <w:rPr>
          <w:rFonts w:ascii="Arial" w:hAnsi="Arial" w:cs="Arial"/>
          <w:sz w:val="20"/>
          <w:szCs w:val="20"/>
        </w:rPr>
        <w:t xml:space="preserve"> promptly notifies the </w:t>
      </w:r>
      <w:r w:rsidR="009E4AFE" w:rsidRPr="002455D3">
        <w:rPr>
          <w:rFonts w:ascii="Arial" w:hAnsi="Arial" w:cs="Arial"/>
          <w:sz w:val="20"/>
          <w:szCs w:val="20"/>
        </w:rPr>
        <w:t>d</w:t>
      </w:r>
      <w:r w:rsidRPr="002455D3">
        <w:rPr>
          <w:rFonts w:ascii="Arial" w:hAnsi="Arial" w:cs="Arial"/>
          <w:sz w:val="20"/>
          <w:szCs w:val="20"/>
        </w:rPr>
        <w:t xml:space="preserve">isclosing </w:t>
      </w:r>
      <w:r w:rsidR="008F522F">
        <w:rPr>
          <w:rFonts w:ascii="Arial" w:hAnsi="Arial" w:cs="Arial"/>
          <w:sz w:val="20"/>
          <w:szCs w:val="20"/>
        </w:rPr>
        <w:t>Party</w:t>
      </w:r>
      <w:r w:rsidRPr="002455D3">
        <w:rPr>
          <w:rFonts w:ascii="Arial" w:hAnsi="Arial" w:cs="Arial"/>
          <w:sz w:val="20"/>
          <w:szCs w:val="20"/>
        </w:rPr>
        <w:t xml:space="preserve"> upon such </w:t>
      </w:r>
      <w:r w:rsidRPr="002455D3">
        <w:rPr>
          <w:rFonts w:ascii="Arial" w:hAnsi="Arial" w:cs="Arial"/>
          <w:sz w:val="20"/>
          <w:szCs w:val="20"/>
        </w:rPr>
        <w:lastRenderedPageBreak/>
        <w:t>request for disclosure.</w:t>
      </w:r>
    </w:p>
    <w:p w14:paraId="08D2793E" w14:textId="77777777" w:rsidR="00F44D7D" w:rsidRPr="002455D3" w:rsidRDefault="00F44D7D">
      <w:pPr>
        <w:ind w:left="720"/>
        <w:jc w:val="both"/>
        <w:rPr>
          <w:rFonts w:ascii="Arial" w:hAnsi="Arial" w:cs="Arial"/>
          <w:sz w:val="20"/>
          <w:szCs w:val="20"/>
        </w:rPr>
      </w:pPr>
    </w:p>
    <w:p w14:paraId="0D81FB9F" w14:textId="4CE226A5" w:rsidR="00F44D7D" w:rsidRPr="002455D3" w:rsidRDefault="00F44D7D" w:rsidP="002C11BB">
      <w:pPr>
        <w:numPr>
          <w:ilvl w:val="0"/>
          <w:numId w:val="7"/>
        </w:numPr>
        <w:tabs>
          <w:tab w:val="left" w:pos="720"/>
        </w:tabs>
        <w:jc w:val="both"/>
        <w:rPr>
          <w:rFonts w:ascii="Arial" w:hAnsi="Arial" w:cs="Arial"/>
          <w:sz w:val="20"/>
          <w:szCs w:val="20"/>
        </w:rPr>
      </w:pPr>
      <w:r w:rsidRPr="002455D3">
        <w:rPr>
          <w:rFonts w:ascii="Arial" w:hAnsi="Arial" w:cs="Arial"/>
          <w:sz w:val="20"/>
          <w:szCs w:val="20"/>
        </w:rPr>
        <w:t xml:space="preserve">If any part of the </w:t>
      </w:r>
      <w:r w:rsidR="00817455" w:rsidRPr="002455D3">
        <w:rPr>
          <w:rFonts w:ascii="Arial" w:hAnsi="Arial" w:cs="Arial"/>
          <w:sz w:val="20"/>
          <w:szCs w:val="20"/>
        </w:rPr>
        <w:t>Confidential Information</w:t>
      </w:r>
      <w:r w:rsidRPr="002455D3">
        <w:rPr>
          <w:rFonts w:ascii="Arial" w:hAnsi="Arial" w:cs="Arial"/>
          <w:sz w:val="20"/>
          <w:szCs w:val="20"/>
        </w:rPr>
        <w:t xml:space="preserve"> has been or hereafter shall be disclosed in a patent issued to the </w:t>
      </w:r>
      <w:r w:rsidR="008F522F">
        <w:rPr>
          <w:rFonts w:ascii="Arial" w:hAnsi="Arial" w:cs="Arial"/>
          <w:sz w:val="20"/>
          <w:szCs w:val="20"/>
        </w:rPr>
        <w:t>Party</w:t>
      </w:r>
      <w:r w:rsidRPr="002455D3">
        <w:rPr>
          <w:rFonts w:ascii="Arial" w:hAnsi="Arial" w:cs="Arial"/>
          <w:sz w:val="20"/>
          <w:szCs w:val="20"/>
        </w:rPr>
        <w:t xml:space="preserve"> furnishing the Confidential Information hereunder, then, after the issuance of said patent, the limitations on such Confidential Information as disclosed in the patent shall be only that afforded by the applicable patent laws of the country in which the patent was issued.</w:t>
      </w:r>
    </w:p>
    <w:p w14:paraId="4E9EA9CC" w14:textId="77777777" w:rsidR="00F44D7D" w:rsidRPr="002455D3" w:rsidRDefault="00F44D7D">
      <w:pPr>
        <w:ind w:left="720"/>
        <w:jc w:val="both"/>
        <w:rPr>
          <w:rFonts w:ascii="Arial" w:hAnsi="Arial" w:cs="Arial"/>
          <w:sz w:val="20"/>
          <w:szCs w:val="20"/>
        </w:rPr>
      </w:pPr>
    </w:p>
    <w:p w14:paraId="37E4E94D" w14:textId="77777777" w:rsidR="00F44D7D" w:rsidRPr="002455D3" w:rsidRDefault="00F44D7D" w:rsidP="002C11BB">
      <w:pPr>
        <w:numPr>
          <w:ilvl w:val="0"/>
          <w:numId w:val="7"/>
        </w:numPr>
        <w:tabs>
          <w:tab w:val="left" w:pos="720"/>
        </w:tabs>
        <w:jc w:val="both"/>
        <w:rPr>
          <w:rFonts w:ascii="Arial" w:hAnsi="Arial" w:cs="Arial"/>
          <w:sz w:val="20"/>
          <w:szCs w:val="20"/>
        </w:rPr>
      </w:pPr>
      <w:r w:rsidRPr="002455D3">
        <w:rPr>
          <w:rFonts w:ascii="Arial" w:hAnsi="Arial" w:cs="Arial"/>
          <w:sz w:val="20"/>
          <w:szCs w:val="20"/>
        </w:rPr>
        <w:t xml:space="preserve">Any information, other than the Confidential Information identified above, shall </w:t>
      </w:r>
      <w:proofErr w:type="gramStart"/>
      <w:r w:rsidRPr="002455D3">
        <w:rPr>
          <w:rFonts w:ascii="Arial" w:hAnsi="Arial" w:cs="Arial"/>
          <w:sz w:val="20"/>
          <w:szCs w:val="20"/>
        </w:rPr>
        <w:t>be used</w:t>
      </w:r>
      <w:proofErr w:type="gramEnd"/>
      <w:r w:rsidRPr="002455D3">
        <w:rPr>
          <w:rFonts w:ascii="Arial" w:hAnsi="Arial" w:cs="Arial"/>
          <w:sz w:val="20"/>
          <w:szCs w:val="20"/>
        </w:rPr>
        <w:t xml:space="preserve"> only for preparation of the Proposal, but shall not need to </w:t>
      </w:r>
      <w:proofErr w:type="gramStart"/>
      <w:r w:rsidRPr="002455D3">
        <w:rPr>
          <w:rFonts w:ascii="Arial" w:hAnsi="Arial" w:cs="Arial"/>
          <w:sz w:val="20"/>
          <w:szCs w:val="20"/>
        </w:rPr>
        <w:t>be protected</w:t>
      </w:r>
      <w:proofErr w:type="gramEnd"/>
      <w:r w:rsidRPr="002455D3">
        <w:rPr>
          <w:rFonts w:ascii="Arial" w:hAnsi="Arial" w:cs="Arial"/>
          <w:sz w:val="20"/>
          <w:szCs w:val="20"/>
        </w:rPr>
        <w:t xml:space="preserve"> as above.</w:t>
      </w:r>
    </w:p>
    <w:p w14:paraId="63D701EB" w14:textId="77777777" w:rsidR="00F44D7D" w:rsidRPr="002455D3" w:rsidRDefault="00F44D7D">
      <w:pPr>
        <w:ind w:left="720"/>
        <w:jc w:val="both"/>
        <w:rPr>
          <w:rFonts w:ascii="Arial" w:hAnsi="Arial" w:cs="Arial"/>
          <w:sz w:val="20"/>
          <w:szCs w:val="20"/>
        </w:rPr>
      </w:pPr>
    </w:p>
    <w:p w14:paraId="4A717122" w14:textId="798AB59A" w:rsidR="00F44D7D" w:rsidRPr="002455D3" w:rsidRDefault="00F44D7D" w:rsidP="002C11BB">
      <w:pPr>
        <w:numPr>
          <w:ilvl w:val="0"/>
          <w:numId w:val="7"/>
        </w:numPr>
        <w:tabs>
          <w:tab w:val="left" w:pos="720"/>
        </w:tabs>
        <w:jc w:val="both"/>
        <w:rPr>
          <w:rFonts w:ascii="Arial" w:hAnsi="Arial" w:cs="Arial"/>
          <w:sz w:val="20"/>
          <w:szCs w:val="20"/>
        </w:rPr>
      </w:pPr>
      <w:r w:rsidRPr="002455D3">
        <w:rPr>
          <w:rFonts w:ascii="Arial" w:hAnsi="Arial" w:cs="Arial"/>
          <w:sz w:val="20"/>
          <w:szCs w:val="20"/>
        </w:rPr>
        <w:t xml:space="preserve">No license to the other </w:t>
      </w:r>
      <w:r w:rsidR="008F522F">
        <w:rPr>
          <w:rFonts w:ascii="Arial" w:hAnsi="Arial" w:cs="Arial"/>
          <w:sz w:val="20"/>
          <w:szCs w:val="20"/>
        </w:rPr>
        <w:t>Party</w:t>
      </w:r>
      <w:r w:rsidRPr="002455D3">
        <w:rPr>
          <w:rFonts w:ascii="Arial" w:hAnsi="Arial" w:cs="Arial"/>
          <w:sz w:val="20"/>
          <w:szCs w:val="20"/>
        </w:rPr>
        <w:t>, under any trademark, invention, patent, copyright or applications</w:t>
      </w:r>
      <w:r w:rsidR="004E5A62" w:rsidRPr="002455D3">
        <w:rPr>
          <w:rFonts w:ascii="Arial" w:hAnsi="Arial" w:cs="Arial"/>
          <w:sz w:val="20"/>
          <w:szCs w:val="20"/>
        </w:rPr>
        <w:t xml:space="preserve"> or any other intellectual property</w:t>
      </w:r>
      <w:r w:rsidRPr="002455D3">
        <w:rPr>
          <w:rFonts w:ascii="Arial" w:hAnsi="Arial" w:cs="Arial"/>
          <w:sz w:val="20"/>
          <w:szCs w:val="20"/>
        </w:rPr>
        <w:t xml:space="preserve"> which are now or may thereafter </w:t>
      </w:r>
      <w:proofErr w:type="gramStart"/>
      <w:r w:rsidRPr="002455D3">
        <w:rPr>
          <w:rFonts w:ascii="Arial" w:hAnsi="Arial" w:cs="Arial"/>
          <w:sz w:val="20"/>
          <w:szCs w:val="20"/>
        </w:rPr>
        <w:t>be owned</w:t>
      </w:r>
      <w:proofErr w:type="gramEnd"/>
      <w:r w:rsidRPr="002455D3">
        <w:rPr>
          <w:rFonts w:ascii="Arial" w:hAnsi="Arial" w:cs="Arial"/>
          <w:sz w:val="20"/>
          <w:szCs w:val="20"/>
        </w:rPr>
        <w:t xml:space="preserve"> by such </w:t>
      </w:r>
      <w:r w:rsidR="008F522F">
        <w:rPr>
          <w:rFonts w:ascii="Arial" w:hAnsi="Arial" w:cs="Arial"/>
          <w:sz w:val="20"/>
          <w:szCs w:val="20"/>
        </w:rPr>
        <w:t>Party</w:t>
      </w:r>
      <w:r w:rsidRPr="002455D3">
        <w:rPr>
          <w:rFonts w:ascii="Arial" w:hAnsi="Arial" w:cs="Arial"/>
          <w:sz w:val="20"/>
          <w:szCs w:val="20"/>
        </w:rPr>
        <w:t xml:space="preserve">, </w:t>
      </w:r>
      <w:proofErr w:type="gramStart"/>
      <w:r w:rsidRPr="002455D3">
        <w:rPr>
          <w:rFonts w:ascii="Arial" w:hAnsi="Arial" w:cs="Arial"/>
          <w:sz w:val="20"/>
          <w:szCs w:val="20"/>
        </w:rPr>
        <w:t>is either granted</w:t>
      </w:r>
      <w:proofErr w:type="gramEnd"/>
      <w:r w:rsidRPr="002455D3">
        <w:rPr>
          <w:rFonts w:ascii="Arial" w:hAnsi="Arial" w:cs="Arial"/>
          <w:sz w:val="20"/>
          <w:szCs w:val="20"/>
        </w:rPr>
        <w:t xml:space="preserve"> or implied by the disclosing </w:t>
      </w:r>
      <w:r w:rsidR="008F522F">
        <w:rPr>
          <w:rFonts w:ascii="Arial" w:hAnsi="Arial" w:cs="Arial"/>
          <w:sz w:val="20"/>
          <w:szCs w:val="20"/>
        </w:rPr>
        <w:t>Party</w:t>
      </w:r>
      <w:r w:rsidRPr="002455D3">
        <w:rPr>
          <w:rFonts w:ascii="Arial" w:hAnsi="Arial" w:cs="Arial"/>
          <w:sz w:val="20"/>
          <w:szCs w:val="20"/>
        </w:rPr>
        <w:t xml:space="preserve">'s conveying of any information to the receiving </w:t>
      </w:r>
      <w:r w:rsidR="008F522F">
        <w:rPr>
          <w:rFonts w:ascii="Arial" w:hAnsi="Arial" w:cs="Arial"/>
          <w:sz w:val="20"/>
          <w:szCs w:val="20"/>
        </w:rPr>
        <w:t>Party</w:t>
      </w:r>
      <w:r w:rsidRPr="002455D3">
        <w:rPr>
          <w:rFonts w:ascii="Arial" w:hAnsi="Arial" w:cs="Arial"/>
          <w:sz w:val="20"/>
          <w:szCs w:val="20"/>
        </w:rPr>
        <w:t xml:space="preserve">. None of the information which may </w:t>
      </w:r>
      <w:proofErr w:type="gramStart"/>
      <w:r w:rsidRPr="002455D3">
        <w:rPr>
          <w:rFonts w:ascii="Arial" w:hAnsi="Arial" w:cs="Arial"/>
          <w:sz w:val="20"/>
          <w:szCs w:val="20"/>
        </w:rPr>
        <w:t>be submitted</w:t>
      </w:r>
      <w:proofErr w:type="gramEnd"/>
      <w:r w:rsidRPr="002455D3">
        <w:rPr>
          <w:rFonts w:ascii="Arial" w:hAnsi="Arial" w:cs="Arial"/>
          <w:sz w:val="20"/>
          <w:szCs w:val="20"/>
        </w:rPr>
        <w:t xml:space="preserve"> or exchanged by the </w:t>
      </w:r>
      <w:r w:rsidR="008F522F">
        <w:rPr>
          <w:rFonts w:ascii="Arial" w:hAnsi="Arial" w:cs="Arial"/>
          <w:sz w:val="20"/>
          <w:szCs w:val="20"/>
        </w:rPr>
        <w:t>Parties</w:t>
      </w:r>
      <w:r w:rsidRPr="002455D3">
        <w:rPr>
          <w:rFonts w:ascii="Arial" w:hAnsi="Arial" w:cs="Arial"/>
          <w:sz w:val="20"/>
          <w:szCs w:val="20"/>
        </w:rPr>
        <w:t xml:space="preserve"> shall constitute any representation, warranty, assurance, </w:t>
      </w:r>
      <w:proofErr w:type="gramStart"/>
      <w:r w:rsidRPr="002455D3">
        <w:rPr>
          <w:rFonts w:ascii="Arial" w:hAnsi="Arial" w:cs="Arial"/>
          <w:sz w:val="20"/>
          <w:szCs w:val="20"/>
        </w:rPr>
        <w:t>guarantee</w:t>
      </w:r>
      <w:proofErr w:type="gramEnd"/>
      <w:r w:rsidRPr="002455D3">
        <w:rPr>
          <w:rFonts w:ascii="Arial" w:hAnsi="Arial" w:cs="Arial"/>
          <w:sz w:val="20"/>
          <w:szCs w:val="20"/>
        </w:rPr>
        <w:t xml:space="preserve"> or inducement by either </w:t>
      </w:r>
      <w:proofErr w:type="gramStart"/>
      <w:r w:rsidR="008F522F">
        <w:rPr>
          <w:rFonts w:ascii="Arial" w:hAnsi="Arial" w:cs="Arial"/>
          <w:sz w:val="20"/>
          <w:szCs w:val="20"/>
        </w:rPr>
        <w:t>Party</w:t>
      </w:r>
      <w:r w:rsidRPr="002455D3">
        <w:rPr>
          <w:rFonts w:ascii="Arial" w:hAnsi="Arial" w:cs="Arial"/>
          <w:sz w:val="20"/>
          <w:szCs w:val="20"/>
        </w:rPr>
        <w:t xml:space="preserve"> to the other</w:t>
      </w:r>
      <w:proofErr w:type="gramEnd"/>
      <w:r w:rsidRPr="002455D3">
        <w:rPr>
          <w:rFonts w:ascii="Arial" w:hAnsi="Arial" w:cs="Arial"/>
          <w:sz w:val="20"/>
          <w:szCs w:val="20"/>
        </w:rPr>
        <w:t xml:space="preserve"> with respect to the infringement of trademarks, patents, copyrights or any right of privacy, or other rights of third persons.</w:t>
      </w:r>
    </w:p>
    <w:p w14:paraId="7D0DFA3E" w14:textId="77777777" w:rsidR="004D6BCC" w:rsidRPr="002455D3" w:rsidRDefault="004D6BCC" w:rsidP="004D6BCC">
      <w:pPr>
        <w:pStyle w:val="ListParagraph"/>
        <w:rPr>
          <w:rFonts w:ascii="Arial" w:hAnsi="Arial" w:cs="Arial"/>
          <w:sz w:val="20"/>
          <w:szCs w:val="20"/>
        </w:rPr>
      </w:pPr>
    </w:p>
    <w:p w14:paraId="1C461503" w14:textId="1BEA374A" w:rsidR="004D6BCC" w:rsidRPr="002455D3" w:rsidRDefault="006C2698" w:rsidP="002C11BB">
      <w:pPr>
        <w:numPr>
          <w:ilvl w:val="0"/>
          <w:numId w:val="7"/>
        </w:numPr>
        <w:tabs>
          <w:tab w:val="left" w:pos="720"/>
        </w:tabs>
        <w:jc w:val="both"/>
        <w:rPr>
          <w:rFonts w:ascii="Arial" w:hAnsi="Arial" w:cs="Arial"/>
          <w:sz w:val="20"/>
          <w:szCs w:val="20"/>
        </w:rPr>
      </w:pPr>
      <w:r w:rsidRPr="002455D3">
        <w:rPr>
          <w:rStyle w:val="FontStyle11"/>
          <w:sz w:val="20"/>
          <w:szCs w:val="20"/>
        </w:rPr>
        <w:t xml:space="preserve">Upon expiration or termination of this Teaming Agreement, the </w:t>
      </w:r>
      <w:r w:rsidR="007F7BFE" w:rsidRPr="002455D3">
        <w:rPr>
          <w:rStyle w:val="FontStyle11"/>
          <w:sz w:val="20"/>
          <w:szCs w:val="20"/>
        </w:rPr>
        <w:t xml:space="preserve">receiving </w:t>
      </w:r>
      <w:r w:rsidR="008F522F">
        <w:rPr>
          <w:rStyle w:val="FontStyle11"/>
          <w:sz w:val="20"/>
          <w:szCs w:val="20"/>
        </w:rPr>
        <w:t>Party</w:t>
      </w:r>
      <w:r w:rsidRPr="002455D3">
        <w:rPr>
          <w:rStyle w:val="FontStyle11"/>
          <w:sz w:val="20"/>
          <w:szCs w:val="20"/>
        </w:rPr>
        <w:t xml:space="preserve"> shall return or destroy, as the disclosing </w:t>
      </w:r>
      <w:r w:rsidR="008F522F">
        <w:rPr>
          <w:rStyle w:val="FontStyle11"/>
          <w:sz w:val="20"/>
          <w:szCs w:val="20"/>
        </w:rPr>
        <w:t>Party</w:t>
      </w:r>
      <w:r w:rsidRPr="002455D3">
        <w:rPr>
          <w:rStyle w:val="FontStyle11"/>
          <w:sz w:val="20"/>
          <w:szCs w:val="20"/>
        </w:rPr>
        <w:t xml:space="preserve"> may direct, all documentation in any medium that contains, refers to, or relates to the disclosing </w:t>
      </w:r>
      <w:r w:rsidR="008F522F">
        <w:rPr>
          <w:rStyle w:val="FontStyle11"/>
          <w:sz w:val="20"/>
          <w:szCs w:val="20"/>
        </w:rPr>
        <w:t>Party</w:t>
      </w:r>
      <w:r w:rsidRPr="002455D3">
        <w:rPr>
          <w:rStyle w:val="FontStyle11"/>
          <w:sz w:val="20"/>
          <w:szCs w:val="20"/>
        </w:rPr>
        <w:t xml:space="preserve">'s Confidential Information and may retain one copy for archival purposes. In addition, the </w:t>
      </w:r>
      <w:r w:rsidR="008F522F">
        <w:rPr>
          <w:rStyle w:val="FontStyle11"/>
          <w:sz w:val="20"/>
          <w:szCs w:val="20"/>
        </w:rPr>
        <w:t>Party</w:t>
      </w:r>
      <w:r w:rsidRPr="002455D3">
        <w:rPr>
          <w:rStyle w:val="FontStyle11"/>
          <w:sz w:val="20"/>
          <w:szCs w:val="20"/>
        </w:rPr>
        <w:t xml:space="preserve"> shall take all reasonable steps to make sure that its employees comply with these confidentiality provisions.</w:t>
      </w:r>
    </w:p>
    <w:p w14:paraId="47A0CA90" w14:textId="77777777" w:rsidR="00F44D7D" w:rsidRPr="002455D3" w:rsidRDefault="00F44D7D">
      <w:pPr>
        <w:ind w:left="720"/>
        <w:jc w:val="both"/>
        <w:rPr>
          <w:rFonts w:ascii="Arial" w:hAnsi="Arial" w:cs="Arial"/>
          <w:sz w:val="20"/>
          <w:szCs w:val="20"/>
        </w:rPr>
      </w:pPr>
    </w:p>
    <w:p w14:paraId="7E87D22C" w14:textId="77777777" w:rsidR="00F44D7D" w:rsidRPr="002455D3" w:rsidRDefault="00F44D7D">
      <w:pPr>
        <w:jc w:val="both"/>
        <w:rPr>
          <w:rFonts w:ascii="Arial" w:hAnsi="Arial" w:cs="Arial"/>
          <w:b/>
          <w:bCs/>
          <w:sz w:val="20"/>
          <w:szCs w:val="20"/>
        </w:rPr>
      </w:pPr>
      <w:r w:rsidRPr="002455D3">
        <w:rPr>
          <w:rFonts w:ascii="Arial" w:hAnsi="Arial" w:cs="Arial"/>
          <w:b/>
          <w:bCs/>
          <w:sz w:val="20"/>
          <w:szCs w:val="20"/>
        </w:rPr>
        <w:t>7</w:t>
      </w:r>
      <w:proofErr w:type="gramStart"/>
      <w:r w:rsidRPr="002455D3">
        <w:rPr>
          <w:rFonts w:ascii="Arial" w:hAnsi="Arial" w:cs="Arial"/>
          <w:b/>
          <w:bCs/>
          <w:sz w:val="20"/>
          <w:szCs w:val="20"/>
        </w:rPr>
        <w:t xml:space="preserve">. </w:t>
      </w:r>
      <w:r w:rsidRPr="002455D3">
        <w:rPr>
          <w:rFonts w:ascii="Arial" w:hAnsi="Arial" w:cs="Arial"/>
          <w:b/>
          <w:bCs/>
          <w:sz w:val="20"/>
          <w:szCs w:val="20"/>
        </w:rPr>
        <w:tab/>
        <w:t>LIMITATION</w:t>
      </w:r>
      <w:proofErr w:type="gramEnd"/>
      <w:r w:rsidRPr="002455D3">
        <w:rPr>
          <w:rFonts w:ascii="Arial" w:hAnsi="Arial" w:cs="Arial"/>
          <w:b/>
          <w:bCs/>
          <w:sz w:val="20"/>
          <w:szCs w:val="20"/>
        </w:rPr>
        <w:t xml:space="preserve"> OF LIABILITY</w:t>
      </w:r>
    </w:p>
    <w:p w14:paraId="3B96D659" w14:textId="77777777" w:rsidR="00F44D7D" w:rsidRPr="002455D3" w:rsidRDefault="00F44D7D">
      <w:pPr>
        <w:jc w:val="both"/>
        <w:rPr>
          <w:rFonts w:ascii="Arial" w:hAnsi="Arial" w:cs="Arial"/>
          <w:sz w:val="20"/>
          <w:szCs w:val="20"/>
        </w:rPr>
      </w:pPr>
    </w:p>
    <w:p w14:paraId="521E81F6" w14:textId="72AAEDFC" w:rsidR="00A13D86" w:rsidRPr="002455D3" w:rsidRDefault="00CA74A3" w:rsidP="00A13D86">
      <w:pPr>
        <w:pStyle w:val="ListParagraph"/>
        <w:numPr>
          <w:ilvl w:val="1"/>
          <w:numId w:val="26"/>
        </w:numPr>
        <w:tabs>
          <w:tab w:val="left" w:pos="720"/>
        </w:tabs>
        <w:jc w:val="both"/>
        <w:rPr>
          <w:rStyle w:val="FontStyle11"/>
          <w:sz w:val="20"/>
          <w:szCs w:val="20"/>
        </w:rPr>
      </w:pPr>
      <w:r w:rsidRPr="002455D3">
        <w:rPr>
          <w:rStyle w:val="FontStyle11"/>
          <w:sz w:val="20"/>
          <w:szCs w:val="20"/>
        </w:rPr>
        <w:t xml:space="preserve">EACH </w:t>
      </w:r>
      <w:r w:rsidR="008F522F">
        <w:rPr>
          <w:rStyle w:val="FontStyle11"/>
          <w:sz w:val="20"/>
          <w:szCs w:val="20"/>
        </w:rPr>
        <w:t>PARTY</w:t>
      </w:r>
      <w:r w:rsidRPr="002455D3">
        <w:rPr>
          <w:rStyle w:val="FontStyle11"/>
          <w:sz w:val="20"/>
          <w:szCs w:val="20"/>
        </w:rPr>
        <w:t xml:space="preserve"> AGREES THAT THE OTHER </w:t>
      </w:r>
      <w:r w:rsidR="008F522F">
        <w:rPr>
          <w:rStyle w:val="FontStyle11"/>
          <w:sz w:val="20"/>
          <w:szCs w:val="20"/>
        </w:rPr>
        <w:t>PARTY</w:t>
      </w:r>
      <w:r w:rsidRPr="002455D3">
        <w:rPr>
          <w:rStyle w:val="FontStyle11"/>
          <w:sz w:val="20"/>
          <w:szCs w:val="20"/>
        </w:rPr>
        <w:t xml:space="preserve">’S TOTAL AGGREGATE LIABILITY UNDER THE AGREEMENT, REGARDLESS OF THE NATURE OF THE LEGAL OR EQUITABLE RIGHT CLAIMED TO HAVE BEEN VIOLATED, IS LIMITED TO DIRECT DAMAGES </w:t>
      </w:r>
      <w:r w:rsidR="008521ED" w:rsidRPr="002455D3">
        <w:rPr>
          <w:rStyle w:val="FontStyle11"/>
          <w:sz w:val="20"/>
          <w:szCs w:val="20"/>
        </w:rPr>
        <w:t>AND</w:t>
      </w:r>
      <w:r w:rsidRPr="002455D3">
        <w:rPr>
          <w:rStyle w:val="FontStyle11"/>
          <w:sz w:val="20"/>
          <w:szCs w:val="20"/>
        </w:rPr>
        <w:t xml:space="preserve"> SHALL NOT EXCEED THREE TIMES THE AMOUNT </w:t>
      </w:r>
      <w:r w:rsidR="00DE00FA" w:rsidRPr="002455D3">
        <w:rPr>
          <w:rStyle w:val="FontStyle11"/>
          <w:sz w:val="20"/>
          <w:szCs w:val="20"/>
        </w:rPr>
        <w:t xml:space="preserve">OF THE FEES </w:t>
      </w:r>
      <w:r w:rsidR="00487234" w:rsidRPr="002455D3">
        <w:rPr>
          <w:rStyle w:val="FontStyle11"/>
          <w:sz w:val="20"/>
          <w:szCs w:val="20"/>
        </w:rPr>
        <w:t>PAYABLE</w:t>
      </w:r>
      <w:r w:rsidRPr="002455D3">
        <w:rPr>
          <w:rStyle w:val="FontStyle11"/>
          <w:sz w:val="20"/>
          <w:szCs w:val="20"/>
        </w:rPr>
        <w:t xml:space="preserve"> BY CLIENT TO </w:t>
      </w:r>
      <w:r w:rsidR="00B2558C" w:rsidRPr="002455D3">
        <w:rPr>
          <w:rStyle w:val="FontStyle11"/>
          <w:sz w:val="20"/>
          <w:szCs w:val="20"/>
        </w:rPr>
        <w:t>TEAM LEAD</w:t>
      </w:r>
      <w:r w:rsidRPr="002455D3">
        <w:rPr>
          <w:rStyle w:val="FontStyle11"/>
          <w:sz w:val="20"/>
          <w:szCs w:val="20"/>
        </w:rPr>
        <w:t xml:space="preserve"> UNDER THE </w:t>
      </w:r>
      <w:r w:rsidR="00487234" w:rsidRPr="002455D3">
        <w:rPr>
          <w:rStyle w:val="FontStyle11"/>
          <w:sz w:val="20"/>
          <w:szCs w:val="20"/>
        </w:rPr>
        <w:t xml:space="preserve"> RELEVANT CUSTOMER </w:t>
      </w:r>
      <w:r w:rsidRPr="002455D3">
        <w:rPr>
          <w:rStyle w:val="FontStyle11"/>
          <w:sz w:val="20"/>
          <w:szCs w:val="20"/>
        </w:rPr>
        <w:t>AGREEMENT</w:t>
      </w:r>
      <w:r w:rsidR="006C560C" w:rsidRPr="002455D3">
        <w:rPr>
          <w:rStyle w:val="FontStyle11"/>
          <w:sz w:val="20"/>
          <w:szCs w:val="20"/>
        </w:rPr>
        <w:t xml:space="preserve"> OR IF THERE IS NO RELEVANT </w:t>
      </w:r>
      <w:r w:rsidR="006A47F1" w:rsidRPr="002455D3">
        <w:rPr>
          <w:rStyle w:val="FontStyle11"/>
          <w:sz w:val="20"/>
          <w:szCs w:val="20"/>
        </w:rPr>
        <w:t xml:space="preserve">CUSTOMER AGREEMENT, ONE MILLION </w:t>
      </w:r>
      <w:r w:rsidR="00507B2A" w:rsidRPr="002455D3">
        <w:rPr>
          <w:rStyle w:val="FontStyle11"/>
          <w:sz w:val="20"/>
          <w:szCs w:val="20"/>
        </w:rPr>
        <w:t xml:space="preserve">US </w:t>
      </w:r>
      <w:r w:rsidR="006A47F1" w:rsidRPr="002455D3">
        <w:rPr>
          <w:rStyle w:val="FontStyle11"/>
          <w:sz w:val="20"/>
          <w:szCs w:val="20"/>
        </w:rPr>
        <w:t>DOLLARS</w:t>
      </w:r>
      <w:r w:rsidRPr="002455D3">
        <w:rPr>
          <w:rStyle w:val="FontStyle11"/>
          <w:sz w:val="20"/>
          <w:szCs w:val="20"/>
        </w:rPr>
        <w:t xml:space="preserve">. THE FOREGOING LIMITATION WILL NOT APPLY TO </w:t>
      </w:r>
      <w:r w:rsidR="00920860" w:rsidRPr="002455D3">
        <w:rPr>
          <w:rStyle w:val="FontStyle11"/>
          <w:sz w:val="20"/>
          <w:szCs w:val="20"/>
        </w:rPr>
        <w:t xml:space="preserve">CLAIMS FOR </w:t>
      </w:r>
      <w:r w:rsidR="00F71EFE" w:rsidRPr="002455D3">
        <w:rPr>
          <w:rStyle w:val="FontStyle11"/>
          <w:sz w:val="20"/>
          <w:szCs w:val="20"/>
        </w:rPr>
        <w:t xml:space="preserve">BREACH </w:t>
      </w:r>
      <w:r w:rsidR="00C61738" w:rsidRPr="002455D3">
        <w:rPr>
          <w:rStyle w:val="FontStyle11"/>
          <w:sz w:val="20"/>
          <w:szCs w:val="20"/>
        </w:rPr>
        <w:t xml:space="preserve">OF </w:t>
      </w:r>
      <w:proofErr w:type="spellStart"/>
      <w:r w:rsidR="00920860" w:rsidRPr="002455D3">
        <w:rPr>
          <w:rStyle w:val="FontStyle11"/>
          <w:sz w:val="20"/>
          <w:szCs w:val="20"/>
        </w:rPr>
        <w:t>INTELLECUTAL</w:t>
      </w:r>
      <w:proofErr w:type="spellEnd"/>
      <w:r w:rsidR="00920860" w:rsidRPr="002455D3">
        <w:rPr>
          <w:rStyle w:val="FontStyle11"/>
          <w:sz w:val="20"/>
          <w:szCs w:val="20"/>
        </w:rPr>
        <w:t xml:space="preserve"> PROPERTY</w:t>
      </w:r>
      <w:r w:rsidR="00111D79">
        <w:rPr>
          <w:rStyle w:val="FontStyle11"/>
          <w:sz w:val="20"/>
          <w:szCs w:val="20"/>
        </w:rPr>
        <w:t xml:space="preserve">. </w:t>
      </w:r>
      <w:r w:rsidRPr="002455D3">
        <w:rPr>
          <w:rStyle w:val="FontStyle11"/>
          <w:sz w:val="20"/>
          <w:szCs w:val="20"/>
        </w:rPr>
        <w:t>THE LIMITATION CAP FOR DATA BREACH, OR A BREACH OF CONFIDENTIALITY SHALL BE FIVE MILLION ($5,000,000) US DOLLARS</w:t>
      </w:r>
    </w:p>
    <w:p w14:paraId="136FCBE3" w14:textId="77777777" w:rsidR="00507B2A" w:rsidRPr="002455D3" w:rsidRDefault="00507B2A" w:rsidP="00507B2A">
      <w:pPr>
        <w:pStyle w:val="ListParagraph"/>
        <w:tabs>
          <w:tab w:val="left" w:pos="720"/>
        </w:tabs>
        <w:ind w:left="360"/>
        <w:jc w:val="both"/>
        <w:rPr>
          <w:rStyle w:val="FontStyle11"/>
          <w:sz w:val="20"/>
          <w:szCs w:val="20"/>
        </w:rPr>
      </w:pPr>
    </w:p>
    <w:p w14:paraId="765612D6" w14:textId="4D5A9F6E" w:rsidR="00CA74A3" w:rsidRPr="002455D3" w:rsidRDefault="00CA74A3" w:rsidP="002C11BB">
      <w:pPr>
        <w:pStyle w:val="ListParagraph"/>
        <w:numPr>
          <w:ilvl w:val="1"/>
          <w:numId w:val="26"/>
        </w:numPr>
        <w:tabs>
          <w:tab w:val="left" w:pos="720"/>
        </w:tabs>
        <w:jc w:val="both"/>
        <w:rPr>
          <w:rStyle w:val="FontStyle11"/>
          <w:sz w:val="20"/>
          <w:szCs w:val="20"/>
        </w:rPr>
      </w:pPr>
      <w:r w:rsidRPr="002455D3">
        <w:rPr>
          <w:rStyle w:val="FontStyle11"/>
          <w:sz w:val="20"/>
          <w:szCs w:val="20"/>
        </w:rPr>
        <w:t xml:space="preserve">IN NO EVENT SHALL EITHER </w:t>
      </w:r>
      <w:r w:rsidR="008F522F">
        <w:rPr>
          <w:rStyle w:val="FontStyle11"/>
          <w:sz w:val="20"/>
          <w:szCs w:val="20"/>
        </w:rPr>
        <w:t>PARTY</w:t>
      </w:r>
      <w:r w:rsidRPr="002455D3">
        <w:rPr>
          <w:rStyle w:val="FontStyle11"/>
          <w:sz w:val="20"/>
          <w:szCs w:val="20"/>
        </w:rPr>
        <w:t xml:space="preserve"> BE LIABLE TO THE OTHER </w:t>
      </w:r>
      <w:r w:rsidR="008F522F">
        <w:rPr>
          <w:rStyle w:val="FontStyle11"/>
          <w:sz w:val="20"/>
          <w:szCs w:val="20"/>
        </w:rPr>
        <w:t>PARTY</w:t>
      </w:r>
      <w:r w:rsidRPr="002455D3">
        <w:rPr>
          <w:rStyle w:val="FontStyle11"/>
          <w:sz w:val="20"/>
          <w:szCs w:val="20"/>
        </w:rPr>
        <w:t xml:space="preserve"> FOR ANY INCIDENTAL, INDIRECT, CONSEQUENTIAL, PUNITIVE, SPECIAL OR INCREASED DAMAGES, WHETHER ANY OF THE FOREGOING ARE FORESEEABLE OR NOT, AND HOWEVER CAUSED, EVEN IF SUCH </w:t>
      </w:r>
      <w:r w:rsidR="008F522F">
        <w:rPr>
          <w:rStyle w:val="FontStyle11"/>
          <w:sz w:val="20"/>
          <w:szCs w:val="20"/>
        </w:rPr>
        <w:t>PARTY</w:t>
      </w:r>
      <w:r w:rsidRPr="002455D3">
        <w:rPr>
          <w:rStyle w:val="FontStyle11"/>
          <w:sz w:val="20"/>
          <w:szCs w:val="20"/>
        </w:rPr>
        <w:t xml:space="preserve"> IS ADVISED OF THE POSSIBILITY THAT SUCH DAMAGES OR LOST PROFITS MIGHT ARISE.</w:t>
      </w:r>
    </w:p>
    <w:p w14:paraId="340F6651" w14:textId="77777777" w:rsidR="00A13D86" w:rsidRPr="002455D3" w:rsidRDefault="00A13D86" w:rsidP="00A13D86">
      <w:pPr>
        <w:pStyle w:val="ListParagraph"/>
        <w:rPr>
          <w:rStyle w:val="FontStyle11"/>
          <w:sz w:val="20"/>
          <w:szCs w:val="20"/>
        </w:rPr>
      </w:pPr>
    </w:p>
    <w:p w14:paraId="5A8ED1B1" w14:textId="77777777" w:rsidR="00A13D86" w:rsidRPr="002455D3" w:rsidRDefault="00A13D86" w:rsidP="00A13D86">
      <w:pPr>
        <w:pStyle w:val="ListParagraph"/>
        <w:tabs>
          <w:tab w:val="left" w:pos="720"/>
        </w:tabs>
        <w:ind w:left="360"/>
        <w:jc w:val="both"/>
        <w:rPr>
          <w:rStyle w:val="FontStyle11"/>
          <w:sz w:val="20"/>
          <w:szCs w:val="20"/>
        </w:rPr>
      </w:pPr>
    </w:p>
    <w:p w14:paraId="5F1D88C3" w14:textId="12887A30" w:rsidR="00CA74A3" w:rsidRPr="002455D3" w:rsidRDefault="00CA74A3" w:rsidP="002C11BB">
      <w:pPr>
        <w:pStyle w:val="BodyTextNoIndent"/>
        <w:numPr>
          <w:ilvl w:val="0"/>
          <w:numId w:val="12"/>
        </w:numPr>
        <w:tabs>
          <w:tab w:val="left" w:pos="720"/>
        </w:tabs>
        <w:spacing w:after="120"/>
        <w:jc w:val="both"/>
        <w:rPr>
          <w:rFonts w:ascii="Arial" w:hAnsi="Arial" w:cs="Arial"/>
          <w:caps/>
          <w:sz w:val="20"/>
        </w:rPr>
      </w:pPr>
      <w:r w:rsidRPr="002455D3">
        <w:rPr>
          <w:rFonts w:ascii="Arial" w:hAnsi="Arial" w:cs="Arial"/>
          <w:b/>
          <w:bCs/>
          <w:sz w:val="20"/>
        </w:rPr>
        <w:t>Indemnification</w:t>
      </w:r>
      <w:r w:rsidR="00111D79">
        <w:rPr>
          <w:rFonts w:ascii="Arial" w:hAnsi="Arial" w:cs="Arial"/>
          <w:sz w:val="20"/>
        </w:rPr>
        <w:t xml:space="preserve">. </w:t>
      </w:r>
      <w:r w:rsidRPr="002455D3">
        <w:rPr>
          <w:rFonts w:ascii="Arial" w:hAnsi="Arial" w:cs="Arial"/>
          <w:bCs/>
          <w:vanish/>
          <w:sz w:val="20"/>
        </w:rPr>
        <w:t>E</w:t>
      </w:r>
      <w:r w:rsidR="00A13D86" w:rsidRPr="002455D3">
        <w:rPr>
          <w:rFonts w:ascii="Arial" w:hAnsi="Arial" w:cs="Arial"/>
          <w:bCs/>
          <w:sz w:val="20"/>
        </w:rPr>
        <w:t>E</w:t>
      </w:r>
      <w:r w:rsidRPr="002455D3">
        <w:rPr>
          <w:rFonts w:ascii="Arial" w:hAnsi="Arial" w:cs="Arial"/>
          <w:bCs/>
          <w:sz w:val="20"/>
        </w:rPr>
        <w:t xml:space="preserve">ach </w:t>
      </w:r>
      <w:r w:rsidR="008F522F">
        <w:rPr>
          <w:rFonts w:ascii="Arial" w:hAnsi="Arial" w:cs="Arial"/>
          <w:bCs/>
          <w:sz w:val="20"/>
        </w:rPr>
        <w:t>Party</w:t>
      </w:r>
      <w:r w:rsidRPr="002455D3">
        <w:rPr>
          <w:rFonts w:ascii="Arial" w:hAnsi="Arial" w:cs="Arial"/>
          <w:bCs/>
          <w:sz w:val="20"/>
        </w:rPr>
        <w:t xml:space="preserve"> (the “</w:t>
      </w:r>
      <w:r w:rsidRPr="002455D3">
        <w:rPr>
          <w:rFonts w:ascii="Arial" w:hAnsi="Arial" w:cs="Arial"/>
          <w:b/>
          <w:sz w:val="20"/>
        </w:rPr>
        <w:t xml:space="preserve">Indemnifying </w:t>
      </w:r>
      <w:r w:rsidR="008F522F">
        <w:rPr>
          <w:rFonts w:ascii="Arial" w:hAnsi="Arial" w:cs="Arial"/>
          <w:b/>
          <w:sz w:val="20"/>
        </w:rPr>
        <w:t>Party</w:t>
      </w:r>
      <w:r w:rsidRPr="002455D3">
        <w:rPr>
          <w:rFonts w:ascii="Arial" w:hAnsi="Arial" w:cs="Arial"/>
          <w:bCs/>
          <w:sz w:val="20"/>
        </w:rPr>
        <w:t xml:space="preserve">”) shall indemnify, defend, and hold harmless the other </w:t>
      </w:r>
      <w:r w:rsidR="008F522F">
        <w:rPr>
          <w:rFonts w:ascii="Arial" w:hAnsi="Arial" w:cs="Arial"/>
          <w:bCs/>
          <w:sz w:val="20"/>
        </w:rPr>
        <w:t>Party</w:t>
      </w:r>
      <w:r w:rsidRPr="002455D3">
        <w:rPr>
          <w:rFonts w:ascii="Arial" w:hAnsi="Arial" w:cs="Arial"/>
          <w:bCs/>
          <w:sz w:val="20"/>
        </w:rPr>
        <w:t>, its Affiliates, and its officers, directors, employees and agents (each, an “</w:t>
      </w:r>
      <w:r w:rsidRPr="002455D3">
        <w:rPr>
          <w:rFonts w:ascii="Arial" w:hAnsi="Arial" w:cs="Arial"/>
          <w:b/>
          <w:sz w:val="20"/>
        </w:rPr>
        <w:t xml:space="preserve">Indemnified </w:t>
      </w:r>
      <w:r w:rsidR="008F522F">
        <w:rPr>
          <w:rFonts w:ascii="Arial" w:hAnsi="Arial" w:cs="Arial"/>
          <w:b/>
          <w:sz w:val="20"/>
        </w:rPr>
        <w:t>Party</w:t>
      </w:r>
      <w:r w:rsidRPr="002455D3">
        <w:rPr>
          <w:rFonts w:ascii="Arial" w:hAnsi="Arial" w:cs="Arial"/>
          <w:bCs/>
          <w:sz w:val="20"/>
        </w:rPr>
        <w:t xml:space="preserve">”) against any and all liabilities (including, but not limited to, losses, damages, expenses and reasonable attorneys’ fees) arising from any claim brought by an unrelated third </w:t>
      </w:r>
      <w:r w:rsidR="008F522F">
        <w:rPr>
          <w:rFonts w:ascii="Arial" w:hAnsi="Arial" w:cs="Arial"/>
          <w:bCs/>
          <w:sz w:val="20"/>
        </w:rPr>
        <w:t>Party</w:t>
      </w:r>
      <w:r w:rsidRPr="002455D3">
        <w:rPr>
          <w:rFonts w:ascii="Arial" w:hAnsi="Arial" w:cs="Arial"/>
          <w:bCs/>
          <w:sz w:val="20"/>
        </w:rPr>
        <w:t xml:space="preserve"> alleging injury, in whole or in part, resulting from (a) the gross negligence or </w:t>
      </w:r>
      <w:proofErr w:type="spellStart"/>
      <w:r w:rsidRPr="002455D3">
        <w:rPr>
          <w:rFonts w:ascii="Arial" w:hAnsi="Arial" w:cs="Arial"/>
          <w:bCs/>
          <w:sz w:val="20"/>
        </w:rPr>
        <w:t>wilful</w:t>
      </w:r>
      <w:proofErr w:type="spellEnd"/>
      <w:r w:rsidRPr="002455D3">
        <w:rPr>
          <w:rFonts w:ascii="Arial" w:hAnsi="Arial" w:cs="Arial"/>
          <w:bCs/>
          <w:sz w:val="20"/>
        </w:rPr>
        <w:t xml:space="preserve"> misconduct of the Indemnifying </w:t>
      </w:r>
      <w:r w:rsidR="008F522F">
        <w:rPr>
          <w:rFonts w:ascii="Arial" w:hAnsi="Arial" w:cs="Arial"/>
          <w:bCs/>
          <w:sz w:val="20"/>
        </w:rPr>
        <w:t>Party</w:t>
      </w:r>
      <w:r w:rsidRPr="002455D3">
        <w:rPr>
          <w:rFonts w:ascii="Arial" w:hAnsi="Arial" w:cs="Arial"/>
          <w:bCs/>
          <w:sz w:val="20"/>
        </w:rPr>
        <w:t xml:space="preserve">, its Affiliates, its officers, directors, employees and agents; (b) the Indemnifying </w:t>
      </w:r>
      <w:r w:rsidR="008F522F">
        <w:rPr>
          <w:rFonts w:ascii="Arial" w:hAnsi="Arial" w:cs="Arial"/>
          <w:bCs/>
          <w:sz w:val="20"/>
        </w:rPr>
        <w:t>Party</w:t>
      </w:r>
      <w:r w:rsidRPr="002455D3">
        <w:rPr>
          <w:rFonts w:ascii="Arial" w:hAnsi="Arial" w:cs="Arial"/>
          <w:bCs/>
          <w:sz w:val="20"/>
        </w:rPr>
        <w:t xml:space="preserve">’s deliverables (i.e., anything delivered by the Indemnifying </w:t>
      </w:r>
      <w:r w:rsidR="008F522F">
        <w:rPr>
          <w:rFonts w:ascii="Arial" w:hAnsi="Arial" w:cs="Arial"/>
          <w:bCs/>
          <w:sz w:val="20"/>
        </w:rPr>
        <w:t>Party</w:t>
      </w:r>
      <w:r w:rsidRPr="002455D3">
        <w:rPr>
          <w:rFonts w:ascii="Arial" w:hAnsi="Arial" w:cs="Arial"/>
          <w:bCs/>
          <w:sz w:val="20"/>
        </w:rPr>
        <w:t xml:space="preserve"> to the Indemnified </w:t>
      </w:r>
      <w:r w:rsidR="008F522F">
        <w:rPr>
          <w:rFonts w:ascii="Arial" w:hAnsi="Arial" w:cs="Arial"/>
          <w:bCs/>
          <w:sz w:val="20"/>
        </w:rPr>
        <w:t>Party</w:t>
      </w:r>
      <w:r w:rsidRPr="002455D3">
        <w:rPr>
          <w:rFonts w:ascii="Arial" w:hAnsi="Arial" w:cs="Arial"/>
          <w:bCs/>
          <w:sz w:val="20"/>
        </w:rPr>
        <w:t xml:space="preserve"> under this Agreement, except where delivered “As Is”) violating a trademark, copyright, patent, or privacy right of any unrelated third </w:t>
      </w:r>
      <w:r w:rsidR="008F522F">
        <w:rPr>
          <w:rFonts w:ascii="Arial" w:hAnsi="Arial" w:cs="Arial"/>
          <w:bCs/>
          <w:sz w:val="20"/>
        </w:rPr>
        <w:t>Party</w:t>
      </w:r>
      <w:r w:rsidRPr="002455D3">
        <w:rPr>
          <w:rFonts w:ascii="Arial" w:hAnsi="Arial" w:cs="Arial"/>
          <w:bCs/>
          <w:sz w:val="20"/>
        </w:rPr>
        <w:t xml:space="preserve">, except where such claim is alleged to arise from a modification of the deliverables by anyone other than the Indemnifying </w:t>
      </w:r>
      <w:r w:rsidR="008F522F">
        <w:rPr>
          <w:rFonts w:ascii="Arial" w:hAnsi="Arial" w:cs="Arial"/>
          <w:bCs/>
          <w:sz w:val="20"/>
        </w:rPr>
        <w:t>Party</w:t>
      </w:r>
      <w:r w:rsidRPr="002455D3">
        <w:rPr>
          <w:rFonts w:ascii="Arial" w:hAnsi="Arial" w:cs="Arial"/>
          <w:bCs/>
          <w:sz w:val="20"/>
        </w:rPr>
        <w:t xml:space="preserve">, the use of the deliverables in combination with intellectual property not approved by the Indemnifying </w:t>
      </w:r>
      <w:r w:rsidR="008F522F">
        <w:rPr>
          <w:rFonts w:ascii="Arial" w:hAnsi="Arial" w:cs="Arial"/>
          <w:bCs/>
          <w:sz w:val="20"/>
        </w:rPr>
        <w:t>Party</w:t>
      </w:r>
      <w:r w:rsidRPr="002455D3">
        <w:rPr>
          <w:rFonts w:ascii="Arial" w:hAnsi="Arial" w:cs="Arial"/>
          <w:bCs/>
          <w:sz w:val="20"/>
        </w:rPr>
        <w:t xml:space="preserve">, deliverables which were delivered pursuant to the Indemnified </w:t>
      </w:r>
      <w:r w:rsidR="008F522F">
        <w:rPr>
          <w:rFonts w:ascii="Arial" w:hAnsi="Arial" w:cs="Arial"/>
          <w:bCs/>
          <w:sz w:val="20"/>
        </w:rPr>
        <w:t>Party</w:t>
      </w:r>
      <w:r w:rsidRPr="002455D3">
        <w:rPr>
          <w:rFonts w:ascii="Arial" w:hAnsi="Arial" w:cs="Arial"/>
          <w:bCs/>
          <w:sz w:val="20"/>
        </w:rPr>
        <w:t xml:space="preserve">’s specific requirements, or use of the deliverables in a way not in accordance with any documentation or restrictions supplied by the Indemnifying </w:t>
      </w:r>
      <w:r w:rsidR="008F522F">
        <w:rPr>
          <w:rFonts w:ascii="Arial" w:hAnsi="Arial" w:cs="Arial"/>
          <w:bCs/>
          <w:sz w:val="20"/>
        </w:rPr>
        <w:t>Party</w:t>
      </w:r>
      <w:r w:rsidRPr="002455D3">
        <w:rPr>
          <w:rFonts w:ascii="Arial" w:hAnsi="Arial" w:cs="Arial"/>
          <w:bCs/>
          <w:sz w:val="20"/>
        </w:rPr>
        <w:t xml:space="preserve"> to the Indemnified </w:t>
      </w:r>
      <w:r w:rsidR="008F522F">
        <w:rPr>
          <w:rFonts w:ascii="Arial" w:hAnsi="Arial" w:cs="Arial"/>
          <w:bCs/>
          <w:sz w:val="20"/>
        </w:rPr>
        <w:t>Party</w:t>
      </w:r>
      <w:r w:rsidRPr="002455D3">
        <w:rPr>
          <w:rFonts w:ascii="Arial" w:hAnsi="Arial" w:cs="Arial"/>
          <w:bCs/>
          <w:sz w:val="20"/>
        </w:rPr>
        <w:t xml:space="preserve">. Except where provided for elsewhere in this Agreement, </w:t>
      </w:r>
      <w:r w:rsidR="000277B4" w:rsidRPr="002455D3">
        <w:rPr>
          <w:rFonts w:ascii="Arial" w:hAnsi="Arial" w:cs="Arial"/>
          <w:bCs/>
          <w:sz w:val="20"/>
        </w:rPr>
        <w:t xml:space="preserve">in </w:t>
      </w:r>
      <w:r w:rsidRPr="002455D3">
        <w:rPr>
          <w:rFonts w:ascii="Arial" w:hAnsi="Arial" w:cs="Arial"/>
          <w:bCs/>
          <w:sz w:val="20"/>
        </w:rPr>
        <w:t xml:space="preserve">the event of a claim under part (b) of this Section, the Indemnifying </w:t>
      </w:r>
      <w:r w:rsidR="008F522F">
        <w:rPr>
          <w:rFonts w:ascii="Arial" w:hAnsi="Arial" w:cs="Arial"/>
          <w:bCs/>
          <w:sz w:val="20"/>
        </w:rPr>
        <w:t>Party</w:t>
      </w:r>
      <w:r w:rsidRPr="002455D3">
        <w:rPr>
          <w:rFonts w:ascii="Arial" w:hAnsi="Arial" w:cs="Arial"/>
          <w:bCs/>
          <w:sz w:val="20"/>
        </w:rPr>
        <w:t xml:space="preserve"> shall, at its sole option and expense, have the right to procure for Indemnified </w:t>
      </w:r>
      <w:r w:rsidR="008F522F">
        <w:rPr>
          <w:rFonts w:ascii="Arial" w:hAnsi="Arial" w:cs="Arial"/>
          <w:bCs/>
          <w:sz w:val="20"/>
        </w:rPr>
        <w:t>Party</w:t>
      </w:r>
      <w:r w:rsidRPr="002455D3">
        <w:rPr>
          <w:rFonts w:ascii="Arial" w:hAnsi="Arial" w:cs="Arial"/>
          <w:bCs/>
          <w:sz w:val="20"/>
        </w:rPr>
        <w:t xml:space="preserve"> the right to continue the use of the deliverable without interruption, replace or modif</w:t>
      </w:r>
      <w:r w:rsidR="00943416" w:rsidRPr="002455D3">
        <w:rPr>
          <w:rFonts w:ascii="Arial" w:hAnsi="Arial" w:cs="Arial"/>
          <w:bCs/>
          <w:sz w:val="20"/>
        </w:rPr>
        <w:t>y</w:t>
      </w:r>
      <w:r w:rsidR="001643EF" w:rsidRPr="002455D3">
        <w:rPr>
          <w:rFonts w:ascii="Arial" w:hAnsi="Arial" w:cs="Arial"/>
          <w:bCs/>
          <w:sz w:val="20"/>
        </w:rPr>
        <w:t xml:space="preserve"> </w:t>
      </w:r>
      <w:r w:rsidRPr="002455D3">
        <w:rPr>
          <w:rFonts w:ascii="Arial" w:hAnsi="Arial" w:cs="Arial"/>
          <w:bCs/>
          <w:sz w:val="20"/>
        </w:rPr>
        <w:t>the deliverable to make its use non-</w:t>
      </w:r>
      <w:r w:rsidRPr="002455D3">
        <w:rPr>
          <w:rFonts w:ascii="Arial" w:hAnsi="Arial" w:cs="Arial"/>
          <w:bCs/>
          <w:sz w:val="20"/>
        </w:rPr>
        <w:lastRenderedPageBreak/>
        <w:t xml:space="preserve">infringing while being substantially capable of performing the same function, or accept return of the deliverable and refund the purchase price of that deliverable. In all cases the Indemnified </w:t>
      </w:r>
      <w:r w:rsidR="008F522F">
        <w:rPr>
          <w:rFonts w:ascii="Arial" w:hAnsi="Arial" w:cs="Arial"/>
          <w:bCs/>
          <w:sz w:val="20"/>
        </w:rPr>
        <w:t>Party</w:t>
      </w:r>
      <w:r w:rsidRPr="002455D3">
        <w:rPr>
          <w:rFonts w:ascii="Arial" w:hAnsi="Arial" w:cs="Arial"/>
          <w:bCs/>
          <w:sz w:val="20"/>
        </w:rPr>
        <w:t xml:space="preserve"> shall promptly provide the Indemnifying </w:t>
      </w:r>
      <w:proofErr w:type="gramStart"/>
      <w:r w:rsidR="008F522F">
        <w:rPr>
          <w:rFonts w:ascii="Arial" w:hAnsi="Arial" w:cs="Arial"/>
          <w:bCs/>
          <w:sz w:val="20"/>
        </w:rPr>
        <w:t>Party</w:t>
      </w:r>
      <w:proofErr w:type="gramEnd"/>
      <w:r w:rsidRPr="002455D3">
        <w:rPr>
          <w:rFonts w:ascii="Arial" w:hAnsi="Arial" w:cs="Arial"/>
          <w:bCs/>
          <w:sz w:val="20"/>
        </w:rPr>
        <w:t xml:space="preserve"> written notification of the assertion of any claim </w:t>
      </w:r>
      <w:r w:rsidR="00BA20D5" w:rsidRPr="002455D3">
        <w:rPr>
          <w:rFonts w:ascii="Arial" w:hAnsi="Arial" w:cs="Arial"/>
          <w:bCs/>
          <w:sz w:val="20"/>
        </w:rPr>
        <w:t xml:space="preserve">and </w:t>
      </w:r>
      <w:r w:rsidRPr="002455D3">
        <w:rPr>
          <w:rFonts w:ascii="Arial" w:hAnsi="Arial" w:cs="Arial"/>
          <w:bCs/>
          <w:sz w:val="20"/>
        </w:rPr>
        <w:t xml:space="preserve">provide reasonable support in aiding the Indemnifying </w:t>
      </w:r>
      <w:r w:rsidR="008F522F">
        <w:rPr>
          <w:rFonts w:ascii="Arial" w:hAnsi="Arial" w:cs="Arial"/>
          <w:bCs/>
          <w:sz w:val="20"/>
        </w:rPr>
        <w:t>Party</w:t>
      </w:r>
      <w:r w:rsidRPr="002455D3">
        <w:rPr>
          <w:rFonts w:ascii="Arial" w:hAnsi="Arial" w:cs="Arial"/>
          <w:bCs/>
          <w:sz w:val="20"/>
        </w:rPr>
        <w:t xml:space="preserve"> in any defense to a claim, at the Indemnifying </w:t>
      </w:r>
      <w:r w:rsidR="008F522F">
        <w:rPr>
          <w:rFonts w:ascii="Arial" w:hAnsi="Arial" w:cs="Arial"/>
          <w:bCs/>
          <w:sz w:val="20"/>
        </w:rPr>
        <w:t>Party</w:t>
      </w:r>
      <w:r w:rsidRPr="002455D3">
        <w:rPr>
          <w:rFonts w:ascii="Arial" w:hAnsi="Arial" w:cs="Arial"/>
          <w:bCs/>
          <w:sz w:val="20"/>
        </w:rPr>
        <w:t xml:space="preserve">’s reasonable cost. The Indemnifying </w:t>
      </w:r>
      <w:r w:rsidR="008F522F">
        <w:rPr>
          <w:rFonts w:ascii="Arial" w:hAnsi="Arial" w:cs="Arial"/>
          <w:bCs/>
          <w:sz w:val="20"/>
        </w:rPr>
        <w:t>Party</w:t>
      </w:r>
      <w:r w:rsidRPr="002455D3">
        <w:rPr>
          <w:rFonts w:ascii="Arial" w:hAnsi="Arial" w:cs="Arial"/>
          <w:bCs/>
          <w:sz w:val="20"/>
        </w:rPr>
        <w:t xml:space="preserve"> shall have sole control over the defense or settlement of any claim, provided that neither </w:t>
      </w:r>
      <w:r w:rsidR="008F522F">
        <w:rPr>
          <w:rFonts w:ascii="Arial" w:hAnsi="Arial" w:cs="Arial"/>
          <w:bCs/>
          <w:sz w:val="20"/>
        </w:rPr>
        <w:t>Party</w:t>
      </w:r>
      <w:r w:rsidRPr="002455D3">
        <w:rPr>
          <w:rFonts w:ascii="Arial" w:hAnsi="Arial" w:cs="Arial"/>
          <w:bCs/>
          <w:sz w:val="20"/>
        </w:rPr>
        <w:t xml:space="preserve"> shall agree to any settlement that places any financial or public burden upon the other </w:t>
      </w:r>
      <w:r w:rsidR="008F522F">
        <w:rPr>
          <w:rFonts w:ascii="Arial" w:hAnsi="Arial" w:cs="Arial"/>
          <w:bCs/>
          <w:sz w:val="20"/>
        </w:rPr>
        <w:t>Party</w:t>
      </w:r>
      <w:r w:rsidRPr="002455D3">
        <w:rPr>
          <w:rFonts w:ascii="Arial" w:hAnsi="Arial" w:cs="Arial"/>
          <w:bCs/>
          <w:sz w:val="20"/>
        </w:rPr>
        <w:t>.</w:t>
      </w:r>
    </w:p>
    <w:p w14:paraId="65A6D63D" w14:textId="77777777" w:rsidR="00A13D86" w:rsidRPr="002455D3" w:rsidRDefault="00A13D86" w:rsidP="00A13D86">
      <w:pPr>
        <w:pStyle w:val="BodyTextNoIndent"/>
        <w:tabs>
          <w:tab w:val="left" w:pos="720"/>
        </w:tabs>
        <w:spacing w:after="120"/>
        <w:ind w:left="360"/>
        <w:jc w:val="both"/>
        <w:rPr>
          <w:rFonts w:ascii="Arial" w:hAnsi="Arial" w:cs="Arial"/>
          <w:caps/>
          <w:sz w:val="20"/>
        </w:rPr>
      </w:pPr>
    </w:p>
    <w:p w14:paraId="12F01D6C" w14:textId="687F0FE5" w:rsidR="00F44D7D" w:rsidRPr="002455D3" w:rsidRDefault="00CA74A3">
      <w:pPr>
        <w:jc w:val="both"/>
        <w:rPr>
          <w:rFonts w:ascii="Arial" w:hAnsi="Arial" w:cs="Arial"/>
          <w:b/>
          <w:bCs/>
          <w:sz w:val="20"/>
          <w:szCs w:val="20"/>
        </w:rPr>
      </w:pPr>
      <w:r w:rsidRPr="002455D3">
        <w:rPr>
          <w:rFonts w:ascii="Arial" w:hAnsi="Arial" w:cs="Arial"/>
          <w:b/>
          <w:bCs/>
          <w:sz w:val="20"/>
          <w:szCs w:val="20"/>
        </w:rPr>
        <w:t>9</w:t>
      </w:r>
      <w:proofErr w:type="gramStart"/>
      <w:r w:rsidR="00F44D7D" w:rsidRPr="002455D3">
        <w:rPr>
          <w:rFonts w:ascii="Arial" w:hAnsi="Arial" w:cs="Arial"/>
          <w:b/>
          <w:bCs/>
          <w:sz w:val="20"/>
          <w:szCs w:val="20"/>
        </w:rPr>
        <w:t xml:space="preserve">. </w:t>
      </w:r>
      <w:r w:rsidR="00F44D7D" w:rsidRPr="002455D3">
        <w:rPr>
          <w:rFonts w:ascii="Arial" w:hAnsi="Arial" w:cs="Arial"/>
          <w:b/>
          <w:bCs/>
          <w:sz w:val="20"/>
          <w:szCs w:val="20"/>
        </w:rPr>
        <w:tab/>
        <w:t>TERM</w:t>
      </w:r>
      <w:proofErr w:type="gramEnd"/>
      <w:r w:rsidR="00F44D7D" w:rsidRPr="002455D3">
        <w:rPr>
          <w:rFonts w:ascii="Arial" w:hAnsi="Arial" w:cs="Arial"/>
          <w:b/>
          <w:bCs/>
          <w:sz w:val="20"/>
          <w:szCs w:val="20"/>
        </w:rPr>
        <w:t xml:space="preserve"> </w:t>
      </w:r>
      <w:proofErr w:type="gramStart"/>
      <w:r w:rsidR="00F44D7D" w:rsidRPr="002455D3">
        <w:rPr>
          <w:rFonts w:ascii="Arial" w:hAnsi="Arial" w:cs="Arial"/>
          <w:b/>
          <w:bCs/>
          <w:sz w:val="20"/>
          <w:szCs w:val="20"/>
        </w:rPr>
        <w:t>&amp;TERMINATION</w:t>
      </w:r>
      <w:proofErr w:type="gramEnd"/>
    </w:p>
    <w:p w14:paraId="20A583EA" w14:textId="77777777" w:rsidR="00F44D7D" w:rsidRPr="002455D3" w:rsidRDefault="00F44D7D">
      <w:pPr>
        <w:jc w:val="both"/>
        <w:rPr>
          <w:rFonts w:ascii="Arial" w:hAnsi="Arial" w:cs="Arial"/>
          <w:b/>
          <w:bCs/>
          <w:sz w:val="20"/>
          <w:szCs w:val="20"/>
        </w:rPr>
      </w:pPr>
    </w:p>
    <w:p w14:paraId="08C26D05" w14:textId="3CFC83D7" w:rsidR="00F44D7D" w:rsidRPr="002455D3" w:rsidRDefault="00A13D86" w:rsidP="00A13D86">
      <w:pPr>
        <w:tabs>
          <w:tab w:val="left" w:pos="360"/>
        </w:tabs>
        <w:ind w:left="360" w:hanging="360"/>
        <w:jc w:val="both"/>
        <w:rPr>
          <w:rFonts w:ascii="Arial" w:eastAsia="Times New Roman" w:hAnsi="Arial" w:cs="Arial"/>
          <w:bCs/>
          <w:kern w:val="0"/>
          <w:sz w:val="20"/>
          <w:szCs w:val="20"/>
        </w:rPr>
      </w:pPr>
      <w:r w:rsidRPr="002455D3">
        <w:rPr>
          <w:rFonts w:ascii="Arial" w:eastAsia="Times New Roman" w:hAnsi="Arial" w:cs="Arial"/>
          <w:bCs/>
          <w:kern w:val="0"/>
          <w:sz w:val="20"/>
          <w:szCs w:val="20"/>
        </w:rPr>
        <w:t xml:space="preserve">9.1 </w:t>
      </w:r>
      <w:r w:rsidR="00F44D7D" w:rsidRPr="002455D3">
        <w:rPr>
          <w:rFonts w:ascii="Arial" w:eastAsia="Times New Roman" w:hAnsi="Arial" w:cs="Arial"/>
          <w:bCs/>
          <w:kern w:val="0"/>
          <w:sz w:val="20"/>
          <w:szCs w:val="20"/>
        </w:rPr>
        <w:t xml:space="preserve">This </w:t>
      </w:r>
      <w:bookmarkStart w:id="5" w:name="_Hlk523321844"/>
      <w:r w:rsidR="00F00050" w:rsidRPr="002455D3">
        <w:rPr>
          <w:rFonts w:ascii="Arial" w:eastAsia="Times New Roman" w:hAnsi="Arial" w:cs="Arial"/>
          <w:bCs/>
          <w:kern w:val="0"/>
          <w:sz w:val="20"/>
          <w:szCs w:val="20"/>
        </w:rPr>
        <w:t xml:space="preserve">Teaming </w:t>
      </w:r>
      <w:bookmarkEnd w:id="5"/>
      <w:r w:rsidR="00F44D7D" w:rsidRPr="002455D3">
        <w:rPr>
          <w:rFonts w:ascii="Arial" w:eastAsia="Times New Roman" w:hAnsi="Arial" w:cs="Arial"/>
          <w:bCs/>
          <w:kern w:val="0"/>
          <w:sz w:val="20"/>
          <w:szCs w:val="20"/>
        </w:rPr>
        <w:t xml:space="preserve">Agreement shall remain in force from the effective date hereof </w:t>
      </w:r>
      <w:r w:rsidR="00706FF6" w:rsidRPr="002455D3">
        <w:rPr>
          <w:rFonts w:ascii="Arial" w:eastAsia="Times New Roman" w:hAnsi="Arial" w:cs="Arial"/>
          <w:bCs/>
          <w:kern w:val="0"/>
          <w:sz w:val="20"/>
          <w:szCs w:val="20"/>
        </w:rPr>
        <w:t xml:space="preserve">for a period of </w:t>
      </w:r>
      <w:r w:rsidR="007A6AFD" w:rsidRPr="002455D3">
        <w:rPr>
          <w:rFonts w:ascii="Arial" w:eastAsia="Times New Roman" w:hAnsi="Arial" w:cs="Arial"/>
          <w:bCs/>
          <w:kern w:val="0"/>
          <w:sz w:val="20"/>
          <w:szCs w:val="20"/>
        </w:rPr>
        <w:t>two (2) years</w:t>
      </w:r>
      <w:r w:rsidR="00706FF6" w:rsidRPr="002455D3">
        <w:rPr>
          <w:rFonts w:ascii="Arial" w:eastAsia="Times New Roman" w:hAnsi="Arial" w:cs="Arial"/>
          <w:bCs/>
          <w:kern w:val="0"/>
          <w:sz w:val="20"/>
          <w:szCs w:val="20"/>
        </w:rPr>
        <w:t xml:space="preserve"> </w:t>
      </w:r>
      <w:r w:rsidR="00F44D7D" w:rsidRPr="002455D3">
        <w:rPr>
          <w:rFonts w:ascii="Arial" w:eastAsia="Times New Roman" w:hAnsi="Arial" w:cs="Arial"/>
          <w:bCs/>
          <w:kern w:val="0"/>
          <w:sz w:val="20"/>
          <w:szCs w:val="20"/>
        </w:rPr>
        <w:t xml:space="preserve">until </w:t>
      </w:r>
      <w:r w:rsidR="0000727B" w:rsidRPr="002455D3">
        <w:rPr>
          <w:rFonts w:ascii="Arial" w:eastAsia="Times New Roman" w:hAnsi="Arial" w:cs="Arial"/>
          <w:bCs/>
          <w:kern w:val="0"/>
          <w:sz w:val="20"/>
          <w:szCs w:val="20"/>
        </w:rPr>
        <w:t xml:space="preserve">it </w:t>
      </w:r>
      <w:proofErr w:type="gramStart"/>
      <w:r w:rsidR="0000727B" w:rsidRPr="002455D3">
        <w:rPr>
          <w:rFonts w:ascii="Arial" w:eastAsia="Times New Roman" w:hAnsi="Arial" w:cs="Arial"/>
          <w:bCs/>
          <w:kern w:val="0"/>
          <w:sz w:val="20"/>
          <w:szCs w:val="20"/>
        </w:rPr>
        <w:t>is terminated</w:t>
      </w:r>
      <w:proofErr w:type="gramEnd"/>
      <w:r w:rsidR="0000727B" w:rsidRPr="002455D3">
        <w:rPr>
          <w:rFonts w:ascii="Arial" w:eastAsia="Times New Roman" w:hAnsi="Arial" w:cs="Arial"/>
          <w:bCs/>
          <w:kern w:val="0"/>
          <w:sz w:val="20"/>
          <w:szCs w:val="20"/>
        </w:rPr>
        <w:t xml:space="preserve"> by either </w:t>
      </w:r>
      <w:r w:rsidR="008F522F">
        <w:rPr>
          <w:rFonts w:ascii="Arial" w:eastAsia="Times New Roman" w:hAnsi="Arial" w:cs="Arial"/>
          <w:bCs/>
          <w:kern w:val="0"/>
          <w:sz w:val="20"/>
          <w:szCs w:val="20"/>
        </w:rPr>
        <w:t>Party</w:t>
      </w:r>
      <w:r w:rsidR="0000727B" w:rsidRPr="002455D3">
        <w:rPr>
          <w:rFonts w:ascii="Arial" w:eastAsia="Times New Roman" w:hAnsi="Arial" w:cs="Arial"/>
          <w:bCs/>
          <w:kern w:val="0"/>
          <w:sz w:val="20"/>
          <w:szCs w:val="20"/>
        </w:rPr>
        <w:t xml:space="preserve"> with a 30</w:t>
      </w:r>
      <w:r w:rsidR="00E75149" w:rsidRPr="002455D3">
        <w:rPr>
          <w:rFonts w:ascii="Arial" w:eastAsia="Times New Roman" w:hAnsi="Arial" w:cs="Arial"/>
          <w:bCs/>
          <w:kern w:val="0"/>
          <w:sz w:val="20"/>
          <w:szCs w:val="20"/>
        </w:rPr>
        <w:t>-</w:t>
      </w:r>
      <w:r w:rsidR="0000727B" w:rsidRPr="002455D3">
        <w:rPr>
          <w:rFonts w:ascii="Arial" w:eastAsia="Times New Roman" w:hAnsi="Arial" w:cs="Arial"/>
          <w:bCs/>
          <w:kern w:val="0"/>
          <w:sz w:val="20"/>
          <w:szCs w:val="20"/>
        </w:rPr>
        <w:t>day written notice to the other</w:t>
      </w:r>
      <w:r w:rsidR="00111D79">
        <w:rPr>
          <w:rFonts w:ascii="Arial" w:eastAsia="Times New Roman" w:hAnsi="Arial" w:cs="Arial"/>
          <w:bCs/>
          <w:kern w:val="0"/>
          <w:sz w:val="20"/>
          <w:szCs w:val="20"/>
        </w:rPr>
        <w:t xml:space="preserve">. </w:t>
      </w:r>
      <w:r w:rsidR="0000727B" w:rsidRPr="002455D3">
        <w:rPr>
          <w:rFonts w:ascii="Arial" w:eastAsia="Times New Roman" w:hAnsi="Arial" w:cs="Arial"/>
          <w:bCs/>
          <w:kern w:val="0"/>
          <w:sz w:val="20"/>
          <w:szCs w:val="20"/>
        </w:rPr>
        <w:t xml:space="preserve">Even if this </w:t>
      </w:r>
      <w:r w:rsidR="00F00050" w:rsidRPr="002455D3">
        <w:rPr>
          <w:rFonts w:ascii="Arial" w:eastAsia="Times New Roman" w:hAnsi="Arial" w:cs="Arial"/>
          <w:bCs/>
          <w:kern w:val="0"/>
          <w:sz w:val="20"/>
          <w:szCs w:val="20"/>
        </w:rPr>
        <w:t xml:space="preserve">Teaming </w:t>
      </w:r>
      <w:r w:rsidR="0000727B" w:rsidRPr="002455D3">
        <w:rPr>
          <w:rFonts w:ascii="Arial" w:eastAsia="Times New Roman" w:hAnsi="Arial" w:cs="Arial"/>
          <w:bCs/>
          <w:kern w:val="0"/>
          <w:sz w:val="20"/>
          <w:szCs w:val="20"/>
        </w:rPr>
        <w:t xml:space="preserve">Agreement </w:t>
      </w:r>
      <w:proofErr w:type="gramStart"/>
      <w:r w:rsidR="0000727B" w:rsidRPr="002455D3">
        <w:rPr>
          <w:rFonts w:ascii="Arial" w:eastAsia="Times New Roman" w:hAnsi="Arial" w:cs="Arial"/>
          <w:bCs/>
          <w:kern w:val="0"/>
          <w:sz w:val="20"/>
          <w:szCs w:val="20"/>
        </w:rPr>
        <w:t>is terminated</w:t>
      </w:r>
      <w:proofErr w:type="gramEnd"/>
      <w:r w:rsidR="0000727B" w:rsidRPr="002455D3">
        <w:rPr>
          <w:rFonts w:ascii="Arial" w:eastAsia="Times New Roman" w:hAnsi="Arial" w:cs="Arial"/>
          <w:bCs/>
          <w:kern w:val="0"/>
          <w:sz w:val="20"/>
          <w:szCs w:val="20"/>
        </w:rPr>
        <w:t xml:space="preserve">, any outstanding SOW, Schedule or Project shall remain in full force and effect until the conclusion of the </w:t>
      </w:r>
      <w:r w:rsidR="0012581A" w:rsidRPr="002455D3">
        <w:rPr>
          <w:rFonts w:ascii="Arial" w:eastAsia="Times New Roman" w:hAnsi="Arial" w:cs="Arial"/>
          <w:bCs/>
          <w:kern w:val="0"/>
          <w:sz w:val="20"/>
          <w:szCs w:val="20"/>
        </w:rPr>
        <w:t xml:space="preserve">Project </w:t>
      </w:r>
      <w:r w:rsidR="0000727B" w:rsidRPr="002455D3">
        <w:rPr>
          <w:rFonts w:ascii="Arial" w:eastAsia="Times New Roman" w:hAnsi="Arial" w:cs="Arial"/>
          <w:bCs/>
          <w:kern w:val="0"/>
          <w:sz w:val="20"/>
          <w:szCs w:val="20"/>
        </w:rPr>
        <w:t xml:space="preserve">work </w:t>
      </w:r>
      <w:r w:rsidR="007147A0" w:rsidRPr="002455D3">
        <w:rPr>
          <w:rFonts w:ascii="Arial" w:eastAsia="Times New Roman" w:hAnsi="Arial" w:cs="Arial"/>
          <w:bCs/>
          <w:kern w:val="0"/>
          <w:sz w:val="20"/>
          <w:szCs w:val="20"/>
        </w:rPr>
        <w:t>referred to in the corresponding SOW</w:t>
      </w:r>
      <w:r w:rsidR="0012581A" w:rsidRPr="002455D3">
        <w:rPr>
          <w:rFonts w:ascii="Arial" w:eastAsia="Times New Roman" w:hAnsi="Arial" w:cs="Arial"/>
          <w:bCs/>
          <w:kern w:val="0"/>
          <w:sz w:val="20"/>
          <w:szCs w:val="20"/>
        </w:rPr>
        <w:t xml:space="preserve"> or</w:t>
      </w:r>
      <w:r w:rsidR="007147A0" w:rsidRPr="002455D3">
        <w:rPr>
          <w:rFonts w:ascii="Arial" w:eastAsia="Times New Roman" w:hAnsi="Arial" w:cs="Arial"/>
          <w:bCs/>
          <w:kern w:val="0"/>
          <w:sz w:val="20"/>
          <w:szCs w:val="20"/>
        </w:rPr>
        <w:t xml:space="preserve"> Schedule</w:t>
      </w:r>
      <w:r w:rsidR="00F44D7D" w:rsidRPr="002455D3">
        <w:rPr>
          <w:rFonts w:ascii="Arial" w:eastAsia="Times New Roman" w:hAnsi="Arial" w:cs="Arial"/>
          <w:bCs/>
          <w:kern w:val="0"/>
          <w:sz w:val="20"/>
          <w:szCs w:val="20"/>
        </w:rPr>
        <w:t xml:space="preserve">. Notwithstanding the foregoing, this </w:t>
      </w:r>
      <w:r w:rsidR="00F00050" w:rsidRPr="002455D3">
        <w:rPr>
          <w:rFonts w:ascii="Arial" w:eastAsia="Times New Roman" w:hAnsi="Arial" w:cs="Arial"/>
          <w:bCs/>
          <w:kern w:val="0"/>
          <w:sz w:val="20"/>
          <w:szCs w:val="20"/>
        </w:rPr>
        <w:t xml:space="preserve">Teaming </w:t>
      </w:r>
      <w:r w:rsidR="007147A0" w:rsidRPr="002455D3">
        <w:rPr>
          <w:rFonts w:ascii="Arial" w:eastAsia="Times New Roman" w:hAnsi="Arial" w:cs="Arial"/>
          <w:bCs/>
          <w:kern w:val="0"/>
          <w:sz w:val="20"/>
          <w:szCs w:val="20"/>
        </w:rPr>
        <w:t>Agreement shall terminate upon</w:t>
      </w:r>
      <w:r w:rsidR="00F44D7D" w:rsidRPr="002455D3">
        <w:rPr>
          <w:rFonts w:ascii="Arial" w:eastAsia="Times New Roman" w:hAnsi="Arial" w:cs="Arial"/>
          <w:bCs/>
          <w:kern w:val="0"/>
          <w:sz w:val="20"/>
          <w:szCs w:val="20"/>
        </w:rPr>
        <w:t xml:space="preserve"> the earliest of the following, unless extended by mutual </w:t>
      </w:r>
      <w:r w:rsidR="007A6AFD" w:rsidRPr="002455D3">
        <w:rPr>
          <w:rFonts w:ascii="Arial" w:eastAsia="Times New Roman" w:hAnsi="Arial" w:cs="Arial"/>
          <w:bCs/>
          <w:kern w:val="0"/>
          <w:sz w:val="20"/>
          <w:szCs w:val="20"/>
        </w:rPr>
        <w:t xml:space="preserve">written </w:t>
      </w:r>
      <w:r w:rsidR="00F44D7D" w:rsidRPr="002455D3">
        <w:rPr>
          <w:rFonts w:ascii="Arial" w:eastAsia="Times New Roman" w:hAnsi="Arial" w:cs="Arial"/>
          <w:bCs/>
          <w:kern w:val="0"/>
          <w:sz w:val="20"/>
          <w:szCs w:val="20"/>
        </w:rPr>
        <w:t xml:space="preserve">agreement of the </w:t>
      </w:r>
      <w:r w:rsidR="008F522F">
        <w:rPr>
          <w:rFonts w:ascii="Arial" w:eastAsia="Times New Roman" w:hAnsi="Arial" w:cs="Arial"/>
          <w:bCs/>
          <w:kern w:val="0"/>
          <w:sz w:val="20"/>
          <w:szCs w:val="20"/>
        </w:rPr>
        <w:t>Parties</w:t>
      </w:r>
      <w:r w:rsidR="00F44D7D" w:rsidRPr="002455D3">
        <w:rPr>
          <w:rFonts w:ascii="Arial" w:eastAsia="Times New Roman" w:hAnsi="Arial" w:cs="Arial"/>
          <w:bCs/>
          <w:kern w:val="0"/>
          <w:sz w:val="20"/>
          <w:szCs w:val="20"/>
        </w:rPr>
        <w:t>:</w:t>
      </w:r>
    </w:p>
    <w:p w14:paraId="62FA72AB" w14:textId="77777777" w:rsidR="00A13D86" w:rsidRPr="002455D3" w:rsidRDefault="00A13D86" w:rsidP="00A13D86">
      <w:pPr>
        <w:pStyle w:val="Legal11"/>
        <w:numPr>
          <w:ilvl w:val="0"/>
          <w:numId w:val="0"/>
        </w:numPr>
        <w:tabs>
          <w:tab w:val="left" w:pos="1152"/>
        </w:tabs>
        <w:ind w:left="1080"/>
        <w:rPr>
          <w:rFonts w:ascii="Arial" w:hAnsi="Arial" w:cs="Arial"/>
          <w:szCs w:val="20"/>
        </w:rPr>
      </w:pPr>
    </w:p>
    <w:p w14:paraId="36D3B80F" w14:textId="20BE27FF" w:rsidR="00A13D86" w:rsidRPr="002455D3" w:rsidRDefault="00D36822" w:rsidP="002C11BB">
      <w:pPr>
        <w:numPr>
          <w:ilvl w:val="1"/>
          <w:numId w:val="27"/>
        </w:numPr>
        <w:tabs>
          <w:tab w:val="left" w:pos="720"/>
        </w:tabs>
        <w:ind w:left="1080"/>
        <w:jc w:val="both"/>
        <w:rPr>
          <w:rFonts w:ascii="Arial" w:hAnsi="Arial" w:cs="Arial"/>
          <w:sz w:val="20"/>
          <w:szCs w:val="20"/>
        </w:rPr>
      </w:pPr>
      <w:r w:rsidRPr="002455D3">
        <w:rPr>
          <w:rFonts w:ascii="Arial" w:hAnsi="Arial" w:cs="Arial"/>
          <w:sz w:val="20"/>
          <w:szCs w:val="20"/>
        </w:rPr>
        <w:t xml:space="preserve">The insolvency, bankruptcy, reorganization under the bankruptcy laws or assignment for the benefit of creditors of either </w:t>
      </w:r>
      <w:proofErr w:type="gramStart"/>
      <w:r w:rsidR="008F522F">
        <w:rPr>
          <w:rFonts w:ascii="Arial" w:hAnsi="Arial" w:cs="Arial"/>
          <w:sz w:val="20"/>
          <w:szCs w:val="20"/>
        </w:rPr>
        <w:t>Party</w:t>
      </w:r>
      <w:r w:rsidRPr="002455D3">
        <w:rPr>
          <w:rFonts w:ascii="Arial" w:hAnsi="Arial" w:cs="Arial"/>
          <w:sz w:val="20"/>
          <w:szCs w:val="20"/>
        </w:rPr>
        <w:t>;</w:t>
      </w:r>
      <w:proofErr w:type="gramEnd"/>
    </w:p>
    <w:p w14:paraId="7348EB4B" w14:textId="77777777" w:rsidR="00A13D86" w:rsidRPr="002455D3" w:rsidRDefault="00A13D86" w:rsidP="002C11BB">
      <w:pPr>
        <w:pStyle w:val="ListParagraph"/>
        <w:ind w:left="792"/>
        <w:rPr>
          <w:rFonts w:ascii="Arial" w:hAnsi="Arial" w:cs="Arial"/>
          <w:szCs w:val="20"/>
        </w:rPr>
      </w:pPr>
    </w:p>
    <w:p w14:paraId="258355E9" w14:textId="3A112B38" w:rsidR="00A13D86" w:rsidRPr="002455D3" w:rsidRDefault="00D36822" w:rsidP="002C11BB">
      <w:pPr>
        <w:numPr>
          <w:ilvl w:val="1"/>
          <w:numId w:val="27"/>
        </w:numPr>
        <w:tabs>
          <w:tab w:val="left" w:pos="720"/>
        </w:tabs>
        <w:ind w:left="1080"/>
        <w:jc w:val="both"/>
        <w:rPr>
          <w:rFonts w:ascii="Arial" w:hAnsi="Arial" w:cs="Arial"/>
          <w:sz w:val="20"/>
          <w:szCs w:val="20"/>
        </w:rPr>
      </w:pPr>
      <w:r w:rsidRPr="002455D3">
        <w:rPr>
          <w:rFonts w:ascii="Arial" w:hAnsi="Arial" w:cs="Arial"/>
          <w:sz w:val="20"/>
          <w:szCs w:val="20"/>
        </w:rPr>
        <w:t xml:space="preserve">Mutual </w:t>
      </w:r>
      <w:r w:rsidR="00E75149" w:rsidRPr="002455D3">
        <w:rPr>
          <w:rFonts w:ascii="Arial" w:hAnsi="Arial" w:cs="Arial"/>
          <w:sz w:val="20"/>
          <w:szCs w:val="20"/>
        </w:rPr>
        <w:t xml:space="preserve">written </w:t>
      </w:r>
      <w:r w:rsidRPr="002455D3">
        <w:rPr>
          <w:rFonts w:ascii="Arial" w:hAnsi="Arial" w:cs="Arial"/>
          <w:sz w:val="20"/>
          <w:szCs w:val="20"/>
        </w:rPr>
        <w:t xml:space="preserve">agreement of the </w:t>
      </w:r>
      <w:r w:rsidR="008F522F">
        <w:rPr>
          <w:rFonts w:ascii="Arial" w:hAnsi="Arial" w:cs="Arial"/>
          <w:sz w:val="20"/>
          <w:szCs w:val="20"/>
        </w:rPr>
        <w:t>Parties</w:t>
      </w:r>
      <w:r w:rsidRPr="002455D3">
        <w:rPr>
          <w:rFonts w:ascii="Arial" w:hAnsi="Arial" w:cs="Arial"/>
          <w:sz w:val="20"/>
          <w:szCs w:val="20"/>
        </w:rPr>
        <w:t xml:space="preserve"> to terminate this </w:t>
      </w:r>
      <w:r w:rsidR="00F00050" w:rsidRPr="002455D3">
        <w:rPr>
          <w:rFonts w:ascii="Arial" w:hAnsi="Arial" w:cs="Arial"/>
          <w:sz w:val="20"/>
          <w:szCs w:val="20"/>
        </w:rPr>
        <w:t xml:space="preserve">Teaming </w:t>
      </w:r>
      <w:r w:rsidRPr="002455D3">
        <w:rPr>
          <w:rFonts w:ascii="Arial" w:hAnsi="Arial" w:cs="Arial"/>
          <w:sz w:val="20"/>
          <w:szCs w:val="20"/>
        </w:rPr>
        <w:t>A</w:t>
      </w:r>
      <w:r w:rsidR="00545AC3" w:rsidRPr="002455D3">
        <w:rPr>
          <w:rFonts w:ascii="Arial" w:hAnsi="Arial" w:cs="Arial"/>
          <w:sz w:val="20"/>
          <w:szCs w:val="20"/>
        </w:rPr>
        <w:t>greement</w:t>
      </w:r>
      <w:r w:rsidRPr="002455D3">
        <w:rPr>
          <w:rFonts w:ascii="Arial" w:hAnsi="Arial" w:cs="Arial"/>
          <w:sz w:val="20"/>
          <w:szCs w:val="20"/>
        </w:rPr>
        <w:t>; or</w:t>
      </w:r>
    </w:p>
    <w:p w14:paraId="3A83A4BC" w14:textId="77777777" w:rsidR="00A13D86" w:rsidRPr="002455D3" w:rsidRDefault="00A13D86" w:rsidP="002C11BB">
      <w:pPr>
        <w:pStyle w:val="ListParagraph"/>
        <w:ind w:left="792"/>
        <w:rPr>
          <w:rFonts w:ascii="Arial" w:hAnsi="Arial" w:cs="Arial"/>
          <w:szCs w:val="20"/>
        </w:rPr>
      </w:pPr>
    </w:p>
    <w:p w14:paraId="14673479" w14:textId="6E9B8F63" w:rsidR="00D36822" w:rsidRPr="00E609CF" w:rsidRDefault="00D36822" w:rsidP="002C11BB">
      <w:pPr>
        <w:numPr>
          <w:ilvl w:val="1"/>
          <w:numId w:val="27"/>
        </w:numPr>
        <w:tabs>
          <w:tab w:val="left" w:pos="720"/>
        </w:tabs>
        <w:ind w:left="1080"/>
        <w:jc w:val="both"/>
        <w:rPr>
          <w:rFonts w:ascii="Arial" w:hAnsi="Arial" w:cs="Arial"/>
          <w:sz w:val="20"/>
          <w:szCs w:val="20"/>
        </w:rPr>
      </w:pPr>
      <w:r w:rsidRPr="00E609CF">
        <w:rPr>
          <w:rFonts w:ascii="Arial" w:hAnsi="Arial" w:cs="Arial"/>
          <w:sz w:val="20"/>
          <w:szCs w:val="20"/>
        </w:rPr>
        <w:t xml:space="preserve">Immediately, by Notice, if </w:t>
      </w:r>
      <w:r w:rsidR="00545AC3" w:rsidRPr="00E609CF">
        <w:rPr>
          <w:rFonts w:ascii="Arial" w:hAnsi="Arial" w:cs="Arial"/>
          <w:sz w:val="20"/>
          <w:szCs w:val="20"/>
        </w:rPr>
        <w:t xml:space="preserve">any </w:t>
      </w:r>
      <w:r w:rsidR="008F522F">
        <w:rPr>
          <w:rFonts w:ascii="Arial" w:hAnsi="Arial" w:cs="Arial"/>
          <w:sz w:val="20"/>
          <w:szCs w:val="20"/>
        </w:rPr>
        <w:t>Party</w:t>
      </w:r>
      <w:r w:rsidRPr="00E609CF">
        <w:rPr>
          <w:rFonts w:ascii="Arial" w:hAnsi="Arial" w:cs="Arial"/>
          <w:sz w:val="20"/>
          <w:szCs w:val="20"/>
        </w:rPr>
        <w:t xml:space="preserve"> undergoes any change in ownership or control in its business, which change </w:t>
      </w:r>
      <w:r w:rsidR="00545AC3" w:rsidRPr="00E609CF">
        <w:rPr>
          <w:rFonts w:ascii="Arial" w:hAnsi="Arial" w:cs="Arial"/>
          <w:sz w:val="20"/>
          <w:szCs w:val="20"/>
        </w:rPr>
        <w:t xml:space="preserve">the other </w:t>
      </w:r>
      <w:r w:rsidR="008F522F">
        <w:rPr>
          <w:rFonts w:ascii="Arial" w:hAnsi="Arial" w:cs="Arial"/>
          <w:sz w:val="20"/>
          <w:szCs w:val="20"/>
        </w:rPr>
        <w:t>Party</w:t>
      </w:r>
      <w:r w:rsidRPr="00E609CF">
        <w:rPr>
          <w:rFonts w:ascii="Arial" w:hAnsi="Arial" w:cs="Arial"/>
          <w:sz w:val="20"/>
          <w:szCs w:val="20"/>
        </w:rPr>
        <w:t xml:space="preserve"> considers material, </w:t>
      </w:r>
      <w:proofErr w:type="gramStart"/>
      <w:r w:rsidRPr="00E609CF">
        <w:rPr>
          <w:rFonts w:ascii="Arial" w:hAnsi="Arial" w:cs="Arial"/>
          <w:sz w:val="20"/>
          <w:szCs w:val="20"/>
        </w:rPr>
        <w:t>in light of</w:t>
      </w:r>
      <w:proofErr w:type="gramEnd"/>
      <w:r w:rsidRPr="00E609CF">
        <w:rPr>
          <w:rFonts w:ascii="Arial" w:hAnsi="Arial" w:cs="Arial"/>
          <w:sz w:val="20"/>
          <w:szCs w:val="20"/>
        </w:rPr>
        <w:t xml:space="preserve"> </w:t>
      </w:r>
      <w:r w:rsidR="00545AC3" w:rsidRPr="00E609CF">
        <w:rPr>
          <w:rFonts w:ascii="Arial" w:hAnsi="Arial" w:cs="Arial"/>
          <w:sz w:val="20"/>
          <w:szCs w:val="20"/>
        </w:rPr>
        <w:t>their</w:t>
      </w:r>
      <w:r w:rsidRPr="00E609CF">
        <w:rPr>
          <w:rFonts w:ascii="Arial" w:hAnsi="Arial" w:cs="Arial"/>
          <w:sz w:val="20"/>
          <w:szCs w:val="20"/>
        </w:rPr>
        <w:t xml:space="preserve"> present financial, technical, and managerial conditions.</w:t>
      </w:r>
    </w:p>
    <w:p w14:paraId="5654BF47" w14:textId="39093148" w:rsidR="007A6AFD" w:rsidRPr="002455D3" w:rsidRDefault="007A6AFD" w:rsidP="00545AC3">
      <w:pPr>
        <w:pStyle w:val="Legal11"/>
        <w:numPr>
          <w:ilvl w:val="0"/>
          <w:numId w:val="0"/>
        </w:numPr>
        <w:tabs>
          <w:tab w:val="left" w:pos="1152"/>
        </w:tabs>
        <w:ind w:left="1440"/>
        <w:rPr>
          <w:rFonts w:ascii="Arial" w:hAnsi="Arial" w:cs="Arial"/>
          <w:szCs w:val="20"/>
        </w:rPr>
      </w:pPr>
    </w:p>
    <w:p w14:paraId="0C3ADEEA" w14:textId="60D8B8FB" w:rsidR="00F44D7D" w:rsidRPr="002455D3" w:rsidRDefault="00A13D86" w:rsidP="002C11BB">
      <w:pPr>
        <w:ind w:left="360" w:hanging="360"/>
        <w:jc w:val="both"/>
        <w:rPr>
          <w:rFonts w:ascii="Arial" w:eastAsia="Times New Roman" w:hAnsi="Arial" w:cs="Arial"/>
          <w:bCs/>
          <w:kern w:val="0"/>
          <w:sz w:val="20"/>
          <w:szCs w:val="20"/>
        </w:rPr>
      </w:pPr>
      <w:proofErr w:type="gramStart"/>
      <w:r w:rsidRPr="002455D3">
        <w:rPr>
          <w:rFonts w:ascii="Arial" w:eastAsia="Times New Roman" w:hAnsi="Arial" w:cs="Arial"/>
          <w:bCs/>
          <w:kern w:val="0"/>
          <w:sz w:val="20"/>
          <w:szCs w:val="20"/>
        </w:rPr>
        <w:t xml:space="preserve">9.2  </w:t>
      </w:r>
      <w:r w:rsidR="00D36822" w:rsidRPr="002455D3">
        <w:rPr>
          <w:rFonts w:ascii="Arial" w:eastAsia="Times New Roman" w:hAnsi="Arial" w:cs="Arial"/>
          <w:bCs/>
          <w:kern w:val="0"/>
          <w:sz w:val="20"/>
          <w:szCs w:val="20"/>
        </w:rPr>
        <w:t>Any</w:t>
      </w:r>
      <w:proofErr w:type="gramEnd"/>
      <w:r w:rsidR="00D36822" w:rsidRPr="002455D3">
        <w:rPr>
          <w:rFonts w:ascii="Arial" w:eastAsia="Times New Roman" w:hAnsi="Arial" w:cs="Arial"/>
          <w:bCs/>
          <w:kern w:val="0"/>
          <w:sz w:val="20"/>
          <w:szCs w:val="20"/>
        </w:rPr>
        <w:t xml:space="preserve"> Subcontract </w:t>
      </w:r>
      <w:r w:rsidR="00F00050" w:rsidRPr="002455D3">
        <w:rPr>
          <w:rFonts w:ascii="Arial" w:eastAsia="Times New Roman" w:hAnsi="Arial" w:cs="Arial"/>
          <w:bCs/>
          <w:kern w:val="0"/>
          <w:sz w:val="20"/>
          <w:szCs w:val="20"/>
        </w:rPr>
        <w:t>SOW</w:t>
      </w:r>
      <w:r w:rsidR="00D36822" w:rsidRPr="002455D3">
        <w:rPr>
          <w:rFonts w:ascii="Arial" w:eastAsia="Times New Roman" w:hAnsi="Arial" w:cs="Arial"/>
          <w:bCs/>
          <w:kern w:val="0"/>
          <w:sz w:val="20"/>
          <w:szCs w:val="20"/>
        </w:rPr>
        <w:t xml:space="preserve"> shall terminate upon the earliest of the following, unless extended by mutual </w:t>
      </w:r>
      <w:r w:rsidR="00E75149" w:rsidRPr="002455D3">
        <w:rPr>
          <w:rFonts w:ascii="Arial" w:eastAsia="Times New Roman" w:hAnsi="Arial" w:cs="Arial"/>
          <w:bCs/>
          <w:kern w:val="0"/>
          <w:sz w:val="20"/>
          <w:szCs w:val="20"/>
        </w:rPr>
        <w:t xml:space="preserve">written </w:t>
      </w:r>
      <w:r w:rsidR="00D36822" w:rsidRPr="002455D3">
        <w:rPr>
          <w:rFonts w:ascii="Arial" w:eastAsia="Times New Roman" w:hAnsi="Arial" w:cs="Arial"/>
          <w:bCs/>
          <w:kern w:val="0"/>
          <w:sz w:val="20"/>
          <w:szCs w:val="20"/>
        </w:rPr>
        <w:t xml:space="preserve">agreement of the </w:t>
      </w:r>
      <w:r w:rsidR="008F522F">
        <w:rPr>
          <w:rFonts w:ascii="Arial" w:eastAsia="Times New Roman" w:hAnsi="Arial" w:cs="Arial"/>
          <w:bCs/>
          <w:kern w:val="0"/>
          <w:sz w:val="20"/>
          <w:szCs w:val="20"/>
        </w:rPr>
        <w:t>Parties</w:t>
      </w:r>
      <w:r w:rsidR="00D36822" w:rsidRPr="002455D3">
        <w:rPr>
          <w:rFonts w:ascii="Arial" w:eastAsia="Times New Roman" w:hAnsi="Arial" w:cs="Arial"/>
          <w:bCs/>
          <w:kern w:val="0"/>
          <w:sz w:val="20"/>
          <w:szCs w:val="20"/>
        </w:rPr>
        <w:t>:</w:t>
      </w:r>
    </w:p>
    <w:p w14:paraId="49865B7F" w14:textId="77777777" w:rsidR="00D36822" w:rsidRPr="002455D3" w:rsidRDefault="00D36822">
      <w:pPr>
        <w:ind w:left="1440"/>
        <w:jc w:val="both"/>
        <w:rPr>
          <w:rFonts w:ascii="Arial" w:hAnsi="Arial" w:cs="Arial"/>
          <w:sz w:val="20"/>
          <w:szCs w:val="20"/>
        </w:rPr>
      </w:pPr>
    </w:p>
    <w:p w14:paraId="42710296" w14:textId="77777777" w:rsidR="00F44D7D" w:rsidRPr="002455D3" w:rsidRDefault="00F44D7D" w:rsidP="002C11BB">
      <w:pPr>
        <w:pStyle w:val="ListParagraph"/>
        <w:numPr>
          <w:ilvl w:val="0"/>
          <w:numId w:val="28"/>
        </w:numPr>
        <w:tabs>
          <w:tab w:val="left" w:pos="1440"/>
        </w:tabs>
        <w:jc w:val="both"/>
        <w:rPr>
          <w:rFonts w:ascii="Arial" w:hAnsi="Arial" w:cs="Arial"/>
          <w:sz w:val="20"/>
          <w:szCs w:val="20"/>
        </w:rPr>
      </w:pPr>
      <w:r w:rsidRPr="002455D3">
        <w:rPr>
          <w:rFonts w:ascii="Arial" w:hAnsi="Arial" w:cs="Arial"/>
          <w:sz w:val="20"/>
          <w:szCs w:val="20"/>
        </w:rPr>
        <w:t xml:space="preserve">an official announcement from the Customer that the Project has been </w:t>
      </w:r>
      <w:proofErr w:type="gramStart"/>
      <w:r w:rsidRPr="002455D3">
        <w:rPr>
          <w:rFonts w:ascii="Arial" w:hAnsi="Arial" w:cs="Arial"/>
          <w:sz w:val="20"/>
          <w:szCs w:val="20"/>
        </w:rPr>
        <w:t>cancelled;</w:t>
      </w:r>
      <w:proofErr w:type="gramEnd"/>
    </w:p>
    <w:p w14:paraId="047CFA1B" w14:textId="753D644D" w:rsidR="00DB5ED0" w:rsidRPr="002455D3" w:rsidRDefault="00DB5ED0" w:rsidP="002C11BB">
      <w:pPr>
        <w:pStyle w:val="ListParagraph"/>
        <w:numPr>
          <w:ilvl w:val="0"/>
          <w:numId w:val="28"/>
        </w:numPr>
        <w:tabs>
          <w:tab w:val="left" w:pos="1440"/>
        </w:tabs>
        <w:jc w:val="both"/>
        <w:rPr>
          <w:rFonts w:ascii="Arial" w:hAnsi="Arial" w:cs="Arial"/>
          <w:sz w:val="20"/>
          <w:szCs w:val="20"/>
        </w:rPr>
      </w:pPr>
      <w:r w:rsidRPr="002455D3">
        <w:rPr>
          <w:rFonts w:ascii="Arial" w:hAnsi="Arial" w:cs="Arial"/>
          <w:sz w:val="20"/>
          <w:szCs w:val="20"/>
        </w:rPr>
        <w:t xml:space="preserve">The Customer so materially modifies the requirements of the Project that either </w:t>
      </w:r>
      <w:r w:rsidR="008F522F">
        <w:rPr>
          <w:rFonts w:ascii="Arial" w:hAnsi="Arial" w:cs="Arial"/>
          <w:sz w:val="20"/>
          <w:szCs w:val="20"/>
        </w:rPr>
        <w:t>Party</w:t>
      </w:r>
      <w:r w:rsidRPr="002455D3">
        <w:rPr>
          <w:rFonts w:ascii="Arial" w:hAnsi="Arial" w:cs="Arial"/>
          <w:sz w:val="20"/>
          <w:szCs w:val="20"/>
        </w:rPr>
        <w:t xml:space="preserve"> deems it to be in its best business interest to withdraw from the </w:t>
      </w:r>
      <w:proofErr w:type="gramStart"/>
      <w:r w:rsidRPr="002455D3">
        <w:rPr>
          <w:rFonts w:ascii="Arial" w:hAnsi="Arial" w:cs="Arial"/>
          <w:sz w:val="20"/>
          <w:szCs w:val="20"/>
        </w:rPr>
        <w:t>Proposal;</w:t>
      </w:r>
      <w:proofErr w:type="gramEnd"/>
    </w:p>
    <w:p w14:paraId="49938778" w14:textId="77777777" w:rsidR="00F44D7D" w:rsidRPr="002455D3" w:rsidRDefault="00F44D7D" w:rsidP="002C11BB">
      <w:pPr>
        <w:pStyle w:val="ListParagraph"/>
        <w:numPr>
          <w:ilvl w:val="0"/>
          <w:numId w:val="28"/>
        </w:numPr>
        <w:tabs>
          <w:tab w:val="left" w:pos="1440"/>
        </w:tabs>
        <w:jc w:val="both"/>
        <w:rPr>
          <w:rFonts w:ascii="Arial" w:hAnsi="Arial" w:cs="Arial"/>
          <w:sz w:val="20"/>
          <w:szCs w:val="20"/>
        </w:rPr>
      </w:pPr>
      <w:r w:rsidRPr="002455D3">
        <w:rPr>
          <w:rFonts w:ascii="Arial" w:hAnsi="Arial" w:cs="Arial"/>
          <w:sz w:val="20"/>
          <w:szCs w:val="20"/>
        </w:rPr>
        <w:t xml:space="preserve">upon instructions of the Customer to the </w:t>
      </w:r>
      <w:r w:rsidR="00443DD5" w:rsidRPr="002455D3">
        <w:rPr>
          <w:rFonts w:ascii="Arial" w:hAnsi="Arial" w:cs="Arial"/>
          <w:sz w:val="20"/>
          <w:szCs w:val="20"/>
        </w:rPr>
        <w:t>Team Lead</w:t>
      </w:r>
      <w:r w:rsidRPr="002455D3">
        <w:rPr>
          <w:rFonts w:ascii="Arial" w:hAnsi="Arial" w:cs="Arial"/>
          <w:sz w:val="20"/>
          <w:szCs w:val="20"/>
        </w:rPr>
        <w:t xml:space="preserve"> to award the </w:t>
      </w:r>
      <w:r w:rsidR="00443DD5" w:rsidRPr="002455D3">
        <w:rPr>
          <w:rFonts w:ascii="Arial" w:hAnsi="Arial" w:cs="Arial"/>
          <w:sz w:val="20"/>
          <w:szCs w:val="20"/>
        </w:rPr>
        <w:t>Team Member</w:t>
      </w:r>
      <w:r w:rsidRPr="002455D3">
        <w:rPr>
          <w:rFonts w:ascii="Arial" w:hAnsi="Arial" w:cs="Arial"/>
          <w:sz w:val="20"/>
          <w:szCs w:val="20"/>
        </w:rPr>
        <w:t xml:space="preserve">’s work to another source or through a competitive process, as described in Section 5.3 or </w:t>
      </w:r>
      <w:proofErr w:type="gramStart"/>
      <w:r w:rsidRPr="002455D3">
        <w:rPr>
          <w:rFonts w:ascii="Arial" w:hAnsi="Arial" w:cs="Arial"/>
          <w:sz w:val="20"/>
          <w:szCs w:val="20"/>
        </w:rPr>
        <w:t>otherwise;</w:t>
      </w:r>
      <w:proofErr w:type="gramEnd"/>
    </w:p>
    <w:p w14:paraId="3BC0E022" w14:textId="77777777" w:rsidR="00F44D7D" w:rsidRPr="002455D3" w:rsidRDefault="00F44D7D" w:rsidP="002C11BB">
      <w:pPr>
        <w:pStyle w:val="ListParagraph"/>
        <w:numPr>
          <w:ilvl w:val="0"/>
          <w:numId w:val="28"/>
        </w:numPr>
        <w:tabs>
          <w:tab w:val="left" w:pos="1440"/>
        </w:tabs>
        <w:jc w:val="both"/>
        <w:rPr>
          <w:rFonts w:ascii="Arial" w:hAnsi="Arial" w:cs="Arial"/>
          <w:sz w:val="20"/>
          <w:szCs w:val="20"/>
        </w:rPr>
      </w:pPr>
      <w:proofErr w:type="gramStart"/>
      <w:r w:rsidRPr="002455D3">
        <w:rPr>
          <w:rFonts w:ascii="Arial" w:hAnsi="Arial" w:cs="Arial"/>
          <w:sz w:val="20"/>
          <w:szCs w:val="20"/>
        </w:rPr>
        <w:t>the</w:t>
      </w:r>
      <w:proofErr w:type="gramEnd"/>
      <w:r w:rsidRPr="002455D3">
        <w:rPr>
          <w:rFonts w:ascii="Arial" w:hAnsi="Arial" w:cs="Arial"/>
          <w:sz w:val="20"/>
          <w:szCs w:val="20"/>
        </w:rPr>
        <w:t xml:space="preserve"> </w:t>
      </w:r>
      <w:r w:rsidR="00443DD5" w:rsidRPr="002455D3">
        <w:rPr>
          <w:rFonts w:ascii="Arial" w:hAnsi="Arial" w:cs="Arial"/>
          <w:sz w:val="20"/>
          <w:szCs w:val="20"/>
        </w:rPr>
        <w:t>Team Lead</w:t>
      </w:r>
      <w:r w:rsidRPr="002455D3">
        <w:rPr>
          <w:rFonts w:ascii="Arial" w:hAnsi="Arial" w:cs="Arial"/>
          <w:sz w:val="20"/>
          <w:szCs w:val="20"/>
        </w:rPr>
        <w:t xml:space="preserve"> is unable to obtain consent from the Customer to have the </w:t>
      </w:r>
      <w:r w:rsidR="00443DD5" w:rsidRPr="002455D3">
        <w:rPr>
          <w:rFonts w:ascii="Arial" w:hAnsi="Arial" w:cs="Arial"/>
          <w:sz w:val="20"/>
          <w:szCs w:val="20"/>
        </w:rPr>
        <w:t>Team Member</w:t>
      </w:r>
      <w:r w:rsidRPr="002455D3">
        <w:rPr>
          <w:rFonts w:ascii="Arial" w:hAnsi="Arial" w:cs="Arial"/>
          <w:sz w:val="20"/>
          <w:szCs w:val="20"/>
        </w:rPr>
        <w:t xml:space="preserve"> </w:t>
      </w:r>
      <w:proofErr w:type="gramStart"/>
      <w:r w:rsidRPr="002455D3">
        <w:rPr>
          <w:rFonts w:ascii="Arial" w:hAnsi="Arial" w:cs="Arial"/>
          <w:sz w:val="20"/>
          <w:szCs w:val="20"/>
        </w:rPr>
        <w:t>act as</w:t>
      </w:r>
      <w:proofErr w:type="gramEnd"/>
      <w:r w:rsidRPr="002455D3">
        <w:rPr>
          <w:rFonts w:ascii="Arial" w:hAnsi="Arial" w:cs="Arial"/>
          <w:sz w:val="20"/>
          <w:szCs w:val="20"/>
        </w:rPr>
        <w:t xml:space="preserve"> a </w:t>
      </w:r>
      <w:r w:rsidR="00443DD5" w:rsidRPr="002455D3">
        <w:rPr>
          <w:rFonts w:ascii="Arial" w:hAnsi="Arial" w:cs="Arial"/>
          <w:sz w:val="20"/>
          <w:szCs w:val="20"/>
        </w:rPr>
        <w:t>Team Member</w:t>
      </w:r>
      <w:r w:rsidRPr="002455D3">
        <w:rPr>
          <w:rFonts w:ascii="Arial" w:hAnsi="Arial" w:cs="Arial"/>
          <w:sz w:val="20"/>
          <w:szCs w:val="20"/>
        </w:rPr>
        <w:t xml:space="preserve"> and the terms of the Subcontract </w:t>
      </w:r>
      <w:r w:rsidR="0012581A" w:rsidRPr="002455D3">
        <w:rPr>
          <w:rFonts w:ascii="Arial" w:hAnsi="Arial" w:cs="Arial"/>
          <w:sz w:val="20"/>
          <w:szCs w:val="20"/>
        </w:rPr>
        <w:t>SOW</w:t>
      </w:r>
      <w:r w:rsidRPr="002455D3">
        <w:rPr>
          <w:rFonts w:ascii="Arial" w:hAnsi="Arial" w:cs="Arial"/>
          <w:sz w:val="20"/>
          <w:szCs w:val="20"/>
        </w:rPr>
        <w:t xml:space="preserve"> between the </w:t>
      </w:r>
      <w:r w:rsidR="00443DD5" w:rsidRPr="002455D3">
        <w:rPr>
          <w:rFonts w:ascii="Arial" w:hAnsi="Arial" w:cs="Arial"/>
          <w:sz w:val="20"/>
          <w:szCs w:val="20"/>
        </w:rPr>
        <w:t>Team Lead</w:t>
      </w:r>
      <w:r w:rsidRPr="002455D3">
        <w:rPr>
          <w:rFonts w:ascii="Arial" w:hAnsi="Arial" w:cs="Arial"/>
          <w:sz w:val="20"/>
          <w:szCs w:val="20"/>
        </w:rPr>
        <w:t xml:space="preserve"> and the </w:t>
      </w:r>
      <w:r w:rsidR="00443DD5" w:rsidRPr="002455D3">
        <w:rPr>
          <w:rFonts w:ascii="Arial" w:hAnsi="Arial" w:cs="Arial"/>
          <w:sz w:val="20"/>
          <w:szCs w:val="20"/>
        </w:rPr>
        <w:t>Team Member</w:t>
      </w:r>
      <w:r w:rsidRPr="002455D3">
        <w:rPr>
          <w:rFonts w:ascii="Arial" w:hAnsi="Arial" w:cs="Arial"/>
          <w:sz w:val="20"/>
          <w:szCs w:val="20"/>
        </w:rPr>
        <w:t xml:space="preserve"> cannot </w:t>
      </w:r>
      <w:proofErr w:type="gramStart"/>
      <w:r w:rsidRPr="002455D3">
        <w:rPr>
          <w:rFonts w:ascii="Arial" w:hAnsi="Arial" w:cs="Arial"/>
          <w:sz w:val="20"/>
          <w:szCs w:val="20"/>
        </w:rPr>
        <w:t>reasonably be</w:t>
      </w:r>
      <w:proofErr w:type="gramEnd"/>
      <w:r w:rsidRPr="002455D3">
        <w:rPr>
          <w:rFonts w:ascii="Arial" w:hAnsi="Arial" w:cs="Arial"/>
          <w:sz w:val="20"/>
          <w:szCs w:val="20"/>
        </w:rPr>
        <w:t xml:space="preserve"> altered or changed to obtain consent by the </w:t>
      </w:r>
      <w:proofErr w:type="gramStart"/>
      <w:r w:rsidRPr="002455D3">
        <w:rPr>
          <w:rFonts w:ascii="Arial" w:hAnsi="Arial" w:cs="Arial"/>
          <w:sz w:val="20"/>
          <w:szCs w:val="20"/>
        </w:rPr>
        <w:t>Customer;</w:t>
      </w:r>
      <w:proofErr w:type="gramEnd"/>
      <w:r w:rsidRPr="002455D3">
        <w:rPr>
          <w:rFonts w:ascii="Arial" w:hAnsi="Arial" w:cs="Arial"/>
          <w:sz w:val="20"/>
          <w:szCs w:val="20"/>
        </w:rPr>
        <w:t xml:space="preserve"> </w:t>
      </w:r>
    </w:p>
    <w:p w14:paraId="71635483" w14:textId="4F3DC61F" w:rsidR="00F44D7D" w:rsidRPr="002455D3" w:rsidRDefault="00F44D7D" w:rsidP="002C11BB">
      <w:pPr>
        <w:pStyle w:val="ListParagraph"/>
        <w:numPr>
          <w:ilvl w:val="0"/>
          <w:numId w:val="28"/>
        </w:numPr>
        <w:tabs>
          <w:tab w:val="left" w:pos="1440"/>
        </w:tabs>
        <w:jc w:val="both"/>
        <w:rPr>
          <w:rFonts w:ascii="Arial" w:hAnsi="Arial" w:cs="Arial"/>
          <w:sz w:val="20"/>
          <w:szCs w:val="20"/>
        </w:rPr>
      </w:pPr>
      <w:r w:rsidRPr="002455D3">
        <w:rPr>
          <w:rFonts w:ascii="Arial" w:hAnsi="Arial" w:cs="Arial"/>
          <w:sz w:val="20"/>
          <w:szCs w:val="20"/>
        </w:rPr>
        <w:t xml:space="preserve">the </w:t>
      </w:r>
      <w:r w:rsidR="008F522F">
        <w:rPr>
          <w:rFonts w:ascii="Arial" w:hAnsi="Arial" w:cs="Arial"/>
          <w:sz w:val="20"/>
          <w:szCs w:val="20"/>
        </w:rPr>
        <w:t>Parties</w:t>
      </w:r>
      <w:r w:rsidRPr="002455D3">
        <w:rPr>
          <w:rFonts w:ascii="Arial" w:hAnsi="Arial" w:cs="Arial"/>
          <w:sz w:val="20"/>
          <w:szCs w:val="20"/>
        </w:rPr>
        <w:t xml:space="preserve"> mutually agree to rescind th</w:t>
      </w:r>
      <w:r w:rsidR="007B573E" w:rsidRPr="002455D3">
        <w:rPr>
          <w:rFonts w:ascii="Arial" w:hAnsi="Arial" w:cs="Arial"/>
          <w:sz w:val="20"/>
          <w:szCs w:val="20"/>
        </w:rPr>
        <w:t xml:space="preserve">e </w:t>
      </w:r>
      <w:r w:rsidR="0012581A" w:rsidRPr="002455D3">
        <w:rPr>
          <w:rFonts w:ascii="Arial" w:hAnsi="Arial" w:cs="Arial"/>
          <w:sz w:val="20"/>
          <w:szCs w:val="20"/>
        </w:rPr>
        <w:t xml:space="preserve">Master </w:t>
      </w:r>
      <w:proofErr w:type="gramStart"/>
      <w:r w:rsidR="007B573E" w:rsidRPr="002455D3">
        <w:rPr>
          <w:rFonts w:ascii="Arial" w:hAnsi="Arial" w:cs="Arial"/>
          <w:sz w:val="20"/>
          <w:szCs w:val="20"/>
        </w:rPr>
        <w:t>Subcontract</w:t>
      </w:r>
      <w:r w:rsidRPr="002455D3">
        <w:rPr>
          <w:rFonts w:ascii="Arial" w:hAnsi="Arial" w:cs="Arial"/>
          <w:sz w:val="20"/>
          <w:szCs w:val="20"/>
        </w:rPr>
        <w:t>;</w:t>
      </w:r>
      <w:proofErr w:type="gramEnd"/>
    </w:p>
    <w:p w14:paraId="0AAE0F78" w14:textId="18BD300C" w:rsidR="00F44D7D" w:rsidRPr="002455D3" w:rsidRDefault="00F44D7D" w:rsidP="002C11BB">
      <w:pPr>
        <w:pStyle w:val="ListParagraph"/>
        <w:numPr>
          <w:ilvl w:val="0"/>
          <w:numId w:val="28"/>
        </w:numPr>
        <w:tabs>
          <w:tab w:val="left" w:pos="1440"/>
        </w:tabs>
        <w:jc w:val="both"/>
        <w:rPr>
          <w:rFonts w:ascii="Arial" w:hAnsi="Arial" w:cs="Arial"/>
          <w:sz w:val="20"/>
          <w:szCs w:val="20"/>
        </w:rPr>
      </w:pPr>
      <w:r w:rsidRPr="002455D3">
        <w:rPr>
          <w:rFonts w:ascii="Arial" w:hAnsi="Arial" w:cs="Arial"/>
          <w:sz w:val="20"/>
          <w:szCs w:val="20"/>
        </w:rPr>
        <w:t xml:space="preserve">the </w:t>
      </w:r>
      <w:r w:rsidR="008F522F">
        <w:rPr>
          <w:rFonts w:ascii="Arial" w:hAnsi="Arial" w:cs="Arial"/>
          <w:sz w:val="20"/>
          <w:szCs w:val="20"/>
        </w:rPr>
        <w:t>Parties</w:t>
      </w:r>
      <w:r w:rsidRPr="002455D3">
        <w:rPr>
          <w:rFonts w:ascii="Arial" w:hAnsi="Arial" w:cs="Arial"/>
          <w:sz w:val="20"/>
          <w:szCs w:val="20"/>
        </w:rPr>
        <w:t xml:space="preserve"> are unable to agree on the terms of the Subcontract </w:t>
      </w:r>
      <w:r w:rsidR="0012581A" w:rsidRPr="002455D3">
        <w:rPr>
          <w:rFonts w:ascii="Arial" w:hAnsi="Arial" w:cs="Arial"/>
          <w:sz w:val="20"/>
          <w:szCs w:val="20"/>
        </w:rPr>
        <w:t>SOW</w:t>
      </w:r>
      <w:r w:rsidRPr="002455D3">
        <w:rPr>
          <w:rFonts w:ascii="Arial" w:hAnsi="Arial" w:cs="Arial"/>
          <w:sz w:val="20"/>
          <w:szCs w:val="20"/>
        </w:rPr>
        <w:t xml:space="preserve"> after a period of </w:t>
      </w:r>
      <w:r w:rsidR="00670EEB" w:rsidRPr="002455D3">
        <w:rPr>
          <w:rFonts w:ascii="Arial" w:hAnsi="Arial" w:cs="Arial"/>
          <w:sz w:val="20"/>
          <w:szCs w:val="20"/>
        </w:rPr>
        <w:t xml:space="preserve">the lesser of </w:t>
      </w:r>
      <w:r w:rsidRPr="002455D3">
        <w:rPr>
          <w:rFonts w:ascii="Arial" w:hAnsi="Arial" w:cs="Arial"/>
          <w:sz w:val="20"/>
          <w:szCs w:val="20"/>
        </w:rPr>
        <w:t xml:space="preserve">one hundred and twenty (120) days from the </w:t>
      </w:r>
      <w:r w:rsidR="00443DD5" w:rsidRPr="002455D3">
        <w:rPr>
          <w:rFonts w:ascii="Arial" w:hAnsi="Arial" w:cs="Arial"/>
          <w:sz w:val="20"/>
          <w:szCs w:val="20"/>
        </w:rPr>
        <w:t>Team Lead</w:t>
      </w:r>
      <w:r w:rsidRPr="002455D3">
        <w:rPr>
          <w:rFonts w:ascii="Arial" w:hAnsi="Arial" w:cs="Arial"/>
          <w:sz w:val="20"/>
          <w:szCs w:val="20"/>
        </w:rPr>
        <w:t xml:space="preserve">'s award of the </w:t>
      </w:r>
      <w:r w:rsidR="00B91E42" w:rsidRPr="002455D3">
        <w:rPr>
          <w:rFonts w:ascii="Arial" w:hAnsi="Arial" w:cs="Arial"/>
          <w:sz w:val="20"/>
          <w:szCs w:val="20"/>
        </w:rPr>
        <w:t>Customer</w:t>
      </w:r>
      <w:r w:rsidRPr="002455D3">
        <w:rPr>
          <w:rFonts w:ascii="Arial" w:hAnsi="Arial" w:cs="Arial"/>
          <w:sz w:val="20"/>
          <w:szCs w:val="20"/>
        </w:rPr>
        <w:t xml:space="preserve"> Contract by the Customer</w:t>
      </w:r>
      <w:r w:rsidR="00670EEB" w:rsidRPr="002455D3">
        <w:rPr>
          <w:rFonts w:ascii="Arial" w:hAnsi="Arial" w:cs="Arial"/>
          <w:sz w:val="20"/>
          <w:szCs w:val="20"/>
        </w:rPr>
        <w:t xml:space="preserve"> or based on the </w:t>
      </w:r>
      <w:r w:rsidR="0012581A" w:rsidRPr="002455D3">
        <w:rPr>
          <w:rFonts w:ascii="Arial" w:hAnsi="Arial" w:cs="Arial"/>
          <w:sz w:val="20"/>
          <w:szCs w:val="20"/>
        </w:rPr>
        <w:t xml:space="preserve">timing </w:t>
      </w:r>
      <w:r w:rsidR="00670EEB" w:rsidRPr="002455D3">
        <w:rPr>
          <w:rFonts w:ascii="Arial" w:hAnsi="Arial" w:cs="Arial"/>
          <w:sz w:val="20"/>
          <w:szCs w:val="20"/>
        </w:rPr>
        <w:t xml:space="preserve">requirements of the Customer Contract, the reasonable time necessary to allow the Team Lead to engage and conclude a subcontract with a third </w:t>
      </w:r>
      <w:r w:rsidR="008F522F">
        <w:rPr>
          <w:rFonts w:ascii="Arial" w:hAnsi="Arial" w:cs="Arial"/>
          <w:sz w:val="20"/>
          <w:szCs w:val="20"/>
        </w:rPr>
        <w:t>Party</w:t>
      </w:r>
      <w:r w:rsidR="00670EEB" w:rsidRPr="002455D3">
        <w:rPr>
          <w:rFonts w:ascii="Arial" w:hAnsi="Arial" w:cs="Arial"/>
          <w:sz w:val="20"/>
          <w:szCs w:val="20"/>
        </w:rPr>
        <w:t xml:space="preserve"> in time to comply with the terms of the Customer Contract</w:t>
      </w:r>
      <w:r w:rsidRPr="002455D3">
        <w:rPr>
          <w:rFonts w:ascii="Arial" w:hAnsi="Arial" w:cs="Arial"/>
          <w:sz w:val="20"/>
          <w:szCs w:val="20"/>
        </w:rPr>
        <w:t>; or</w:t>
      </w:r>
    </w:p>
    <w:p w14:paraId="52941508" w14:textId="77777777" w:rsidR="00F44D7D" w:rsidRPr="002455D3" w:rsidRDefault="00137BCF" w:rsidP="002C11BB">
      <w:pPr>
        <w:pStyle w:val="ListParagraph"/>
        <w:numPr>
          <w:ilvl w:val="0"/>
          <w:numId w:val="28"/>
        </w:numPr>
        <w:tabs>
          <w:tab w:val="left" w:pos="1440"/>
        </w:tabs>
        <w:jc w:val="both"/>
        <w:rPr>
          <w:rFonts w:ascii="Arial" w:hAnsi="Arial" w:cs="Arial"/>
          <w:sz w:val="20"/>
          <w:szCs w:val="20"/>
        </w:rPr>
      </w:pPr>
      <w:r w:rsidRPr="002455D3">
        <w:rPr>
          <w:rFonts w:ascii="Arial" w:hAnsi="Arial" w:cs="Arial"/>
          <w:sz w:val="20"/>
          <w:szCs w:val="20"/>
        </w:rPr>
        <w:t xml:space="preserve">satisfactory conclusion of the work to </w:t>
      </w:r>
      <w:proofErr w:type="gramStart"/>
      <w:r w:rsidRPr="002455D3">
        <w:rPr>
          <w:rFonts w:ascii="Arial" w:hAnsi="Arial" w:cs="Arial"/>
          <w:sz w:val="20"/>
          <w:szCs w:val="20"/>
        </w:rPr>
        <w:t>be performed</w:t>
      </w:r>
      <w:proofErr w:type="gramEnd"/>
      <w:r w:rsidRPr="002455D3">
        <w:rPr>
          <w:rFonts w:ascii="Arial" w:hAnsi="Arial" w:cs="Arial"/>
          <w:sz w:val="20"/>
          <w:szCs w:val="20"/>
        </w:rPr>
        <w:t xml:space="preserve"> under the Subcontract </w:t>
      </w:r>
      <w:r w:rsidR="00C302C1" w:rsidRPr="002455D3">
        <w:rPr>
          <w:rFonts w:ascii="Arial" w:hAnsi="Arial" w:cs="Arial"/>
          <w:sz w:val="20"/>
          <w:szCs w:val="20"/>
        </w:rPr>
        <w:t>SOW</w:t>
      </w:r>
      <w:r w:rsidR="00F44D7D" w:rsidRPr="002455D3">
        <w:rPr>
          <w:rFonts w:ascii="Arial" w:hAnsi="Arial" w:cs="Arial"/>
          <w:sz w:val="20"/>
          <w:szCs w:val="20"/>
        </w:rPr>
        <w:t>.</w:t>
      </w:r>
    </w:p>
    <w:p w14:paraId="15F7B4B7" w14:textId="77777777" w:rsidR="00F44D7D" w:rsidRPr="002455D3" w:rsidRDefault="00F44D7D" w:rsidP="00A13D86">
      <w:pPr>
        <w:jc w:val="both"/>
        <w:rPr>
          <w:rFonts w:ascii="Arial" w:hAnsi="Arial" w:cs="Arial"/>
          <w:sz w:val="20"/>
          <w:szCs w:val="20"/>
        </w:rPr>
      </w:pPr>
    </w:p>
    <w:p w14:paraId="5ADC9E08" w14:textId="2CE8FD2D" w:rsidR="003F24C3" w:rsidRPr="002455D3" w:rsidRDefault="00A13D86" w:rsidP="00A13D86">
      <w:pPr>
        <w:spacing w:after="120"/>
        <w:jc w:val="both"/>
        <w:rPr>
          <w:rFonts w:ascii="Arial" w:hAnsi="Arial" w:cs="Arial"/>
          <w:sz w:val="20"/>
          <w:szCs w:val="20"/>
        </w:rPr>
      </w:pPr>
      <w:proofErr w:type="gramStart"/>
      <w:r w:rsidRPr="002455D3">
        <w:rPr>
          <w:rFonts w:ascii="Arial" w:hAnsi="Arial" w:cs="Arial"/>
          <w:sz w:val="20"/>
          <w:szCs w:val="20"/>
        </w:rPr>
        <w:t xml:space="preserve">9.3  </w:t>
      </w:r>
      <w:r w:rsidR="00F44D7D" w:rsidRPr="002455D3">
        <w:rPr>
          <w:rFonts w:ascii="Arial" w:hAnsi="Arial" w:cs="Arial"/>
          <w:sz w:val="20"/>
          <w:szCs w:val="20"/>
        </w:rPr>
        <w:t>The</w:t>
      </w:r>
      <w:proofErr w:type="gramEnd"/>
      <w:r w:rsidR="00F44D7D" w:rsidRPr="002455D3">
        <w:rPr>
          <w:rFonts w:ascii="Arial" w:hAnsi="Arial" w:cs="Arial"/>
          <w:sz w:val="20"/>
          <w:szCs w:val="20"/>
        </w:rPr>
        <w:t xml:space="preserve"> termination of this </w:t>
      </w:r>
      <w:r w:rsidR="00C302C1" w:rsidRPr="002455D3">
        <w:rPr>
          <w:rFonts w:ascii="Arial" w:hAnsi="Arial" w:cs="Arial"/>
          <w:sz w:val="20"/>
          <w:szCs w:val="20"/>
        </w:rPr>
        <w:t xml:space="preserve">Teaming </w:t>
      </w:r>
      <w:r w:rsidR="00F44D7D" w:rsidRPr="002455D3">
        <w:rPr>
          <w:rFonts w:ascii="Arial" w:hAnsi="Arial" w:cs="Arial"/>
          <w:sz w:val="20"/>
          <w:szCs w:val="20"/>
        </w:rPr>
        <w:t xml:space="preserve">Agreement shall not supersede the obligation of the </w:t>
      </w:r>
      <w:r w:rsidR="008F522F">
        <w:rPr>
          <w:rFonts w:ascii="Arial" w:hAnsi="Arial" w:cs="Arial"/>
          <w:sz w:val="20"/>
          <w:szCs w:val="20"/>
        </w:rPr>
        <w:t>Parties</w:t>
      </w:r>
      <w:r w:rsidR="00F44D7D" w:rsidRPr="002455D3">
        <w:rPr>
          <w:rFonts w:ascii="Arial" w:hAnsi="Arial" w:cs="Arial"/>
          <w:sz w:val="20"/>
          <w:szCs w:val="20"/>
        </w:rPr>
        <w:t xml:space="preserve"> with respect to the protection of Confidential Information.</w:t>
      </w:r>
    </w:p>
    <w:p w14:paraId="3CF2FE43" w14:textId="192414F4" w:rsidR="00F44D7D" w:rsidRPr="002455D3" w:rsidRDefault="003F24C3" w:rsidP="00A13D86">
      <w:pPr>
        <w:spacing w:after="120"/>
        <w:jc w:val="both"/>
        <w:rPr>
          <w:rFonts w:ascii="Arial" w:hAnsi="Arial" w:cs="Arial"/>
          <w:b/>
          <w:bCs/>
          <w:sz w:val="20"/>
          <w:szCs w:val="20"/>
        </w:rPr>
      </w:pPr>
      <w:r w:rsidRPr="002455D3">
        <w:rPr>
          <w:rFonts w:ascii="Arial" w:hAnsi="Arial" w:cs="Arial"/>
          <w:b/>
          <w:bCs/>
          <w:sz w:val="20"/>
          <w:szCs w:val="20"/>
        </w:rPr>
        <w:t>1</w:t>
      </w:r>
      <w:r w:rsidR="00A13D86" w:rsidRPr="002455D3">
        <w:rPr>
          <w:rFonts w:ascii="Arial" w:hAnsi="Arial" w:cs="Arial"/>
          <w:b/>
          <w:bCs/>
          <w:sz w:val="20"/>
          <w:szCs w:val="20"/>
        </w:rPr>
        <w:t>0</w:t>
      </w:r>
      <w:proofErr w:type="gramStart"/>
      <w:r w:rsidR="00F44D7D" w:rsidRPr="002455D3">
        <w:rPr>
          <w:rFonts w:ascii="Arial" w:hAnsi="Arial" w:cs="Arial"/>
          <w:b/>
          <w:bCs/>
          <w:sz w:val="20"/>
          <w:szCs w:val="20"/>
        </w:rPr>
        <w:t xml:space="preserve">. </w:t>
      </w:r>
      <w:r w:rsidR="00F44D7D" w:rsidRPr="002455D3">
        <w:rPr>
          <w:rFonts w:ascii="Arial" w:hAnsi="Arial" w:cs="Arial"/>
          <w:b/>
          <w:bCs/>
          <w:sz w:val="20"/>
          <w:szCs w:val="20"/>
        </w:rPr>
        <w:tab/>
        <w:t>PUBLICITY</w:t>
      </w:r>
      <w:proofErr w:type="gramEnd"/>
      <w:r w:rsidR="00F44D7D" w:rsidRPr="002455D3">
        <w:rPr>
          <w:rFonts w:ascii="Arial" w:hAnsi="Arial" w:cs="Arial"/>
          <w:b/>
          <w:bCs/>
          <w:sz w:val="20"/>
          <w:szCs w:val="20"/>
        </w:rPr>
        <w:t xml:space="preserve"> </w:t>
      </w:r>
    </w:p>
    <w:p w14:paraId="51113112" w14:textId="77777777" w:rsidR="00DB5ED0" w:rsidRPr="002455D3" w:rsidRDefault="00DB5ED0">
      <w:pPr>
        <w:jc w:val="both"/>
        <w:rPr>
          <w:rFonts w:ascii="Arial" w:hAnsi="Arial" w:cs="Arial"/>
          <w:b/>
          <w:bCs/>
          <w:sz w:val="20"/>
          <w:szCs w:val="20"/>
        </w:rPr>
      </w:pPr>
    </w:p>
    <w:p w14:paraId="1B946C7D" w14:textId="01455F66" w:rsidR="00F44D7D" w:rsidRPr="002455D3" w:rsidRDefault="00F44D7D">
      <w:pPr>
        <w:ind w:left="11"/>
        <w:jc w:val="both"/>
        <w:rPr>
          <w:rFonts w:ascii="Arial" w:hAnsi="Arial" w:cs="Arial"/>
          <w:sz w:val="20"/>
          <w:szCs w:val="20"/>
        </w:rPr>
      </w:pPr>
      <w:r w:rsidRPr="002455D3">
        <w:rPr>
          <w:rFonts w:ascii="Arial" w:hAnsi="Arial" w:cs="Arial"/>
          <w:sz w:val="20"/>
          <w:szCs w:val="20"/>
        </w:rPr>
        <w:t xml:space="preserve">Any news releases, public </w:t>
      </w:r>
      <w:proofErr w:type="gramStart"/>
      <w:r w:rsidRPr="002455D3">
        <w:rPr>
          <w:rFonts w:ascii="Arial" w:hAnsi="Arial" w:cs="Arial"/>
          <w:sz w:val="20"/>
          <w:szCs w:val="20"/>
        </w:rPr>
        <w:t>announcement</w:t>
      </w:r>
      <w:proofErr w:type="gramEnd"/>
      <w:r w:rsidRPr="002455D3">
        <w:rPr>
          <w:rFonts w:ascii="Arial" w:hAnsi="Arial" w:cs="Arial"/>
          <w:sz w:val="20"/>
          <w:szCs w:val="20"/>
        </w:rPr>
        <w:t xml:space="preserve">, </w:t>
      </w:r>
      <w:proofErr w:type="gramStart"/>
      <w:r w:rsidRPr="002455D3">
        <w:rPr>
          <w:rFonts w:ascii="Arial" w:hAnsi="Arial" w:cs="Arial"/>
          <w:sz w:val="20"/>
          <w:szCs w:val="20"/>
        </w:rPr>
        <w:t>advertisement</w:t>
      </w:r>
      <w:proofErr w:type="gramEnd"/>
      <w:r w:rsidRPr="002455D3">
        <w:rPr>
          <w:rFonts w:ascii="Arial" w:hAnsi="Arial" w:cs="Arial"/>
          <w:sz w:val="20"/>
          <w:szCs w:val="20"/>
        </w:rPr>
        <w:t xml:space="preserve"> or publicity concerning this </w:t>
      </w:r>
      <w:r w:rsidR="00C302C1" w:rsidRPr="002455D3">
        <w:rPr>
          <w:rFonts w:ascii="Arial" w:hAnsi="Arial" w:cs="Arial"/>
          <w:sz w:val="20"/>
          <w:szCs w:val="20"/>
        </w:rPr>
        <w:t xml:space="preserve">Teaming </w:t>
      </w:r>
      <w:r w:rsidRPr="002455D3">
        <w:rPr>
          <w:rFonts w:ascii="Arial" w:hAnsi="Arial" w:cs="Arial"/>
          <w:sz w:val="20"/>
          <w:szCs w:val="20"/>
        </w:rPr>
        <w:t xml:space="preserve">Agreement, or any </w:t>
      </w:r>
      <w:r w:rsidR="00DB5ED0" w:rsidRPr="002455D3">
        <w:rPr>
          <w:rFonts w:ascii="Arial" w:hAnsi="Arial" w:cs="Arial"/>
          <w:sz w:val="20"/>
          <w:szCs w:val="20"/>
        </w:rPr>
        <w:t>P</w:t>
      </w:r>
      <w:r w:rsidRPr="002455D3">
        <w:rPr>
          <w:rFonts w:ascii="Arial" w:hAnsi="Arial" w:cs="Arial"/>
          <w:sz w:val="20"/>
          <w:szCs w:val="20"/>
        </w:rPr>
        <w:t xml:space="preserve">roposal, or any resulting contract or subcontract to be </w:t>
      </w:r>
      <w:proofErr w:type="gramStart"/>
      <w:r w:rsidRPr="002455D3">
        <w:rPr>
          <w:rFonts w:ascii="Arial" w:hAnsi="Arial" w:cs="Arial"/>
          <w:sz w:val="20"/>
          <w:szCs w:val="20"/>
        </w:rPr>
        <w:t>carried out</w:t>
      </w:r>
      <w:proofErr w:type="gramEnd"/>
      <w:r w:rsidRPr="002455D3">
        <w:rPr>
          <w:rFonts w:ascii="Arial" w:hAnsi="Arial" w:cs="Arial"/>
          <w:sz w:val="20"/>
          <w:szCs w:val="20"/>
        </w:rPr>
        <w:t xml:space="preserve"> hereunder, will be subject to the prior</w:t>
      </w:r>
      <w:r w:rsidR="00C302C1" w:rsidRPr="002455D3">
        <w:rPr>
          <w:rFonts w:ascii="Arial" w:hAnsi="Arial" w:cs="Arial"/>
          <w:sz w:val="20"/>
          <w:szCs w:val="20"/>
        </w:rPr>
        <w:t xml:space="preserve"> written</w:t>
      </w:r>
      <w:r w:rsidRPr="002455D3">
        <w:rPr>
          <w:rFonts w:ascii="Arial" w:hAnsi="Arial" w:cs="Arial"/>
          <w:sz w:val="20"/>
          <w:szCs w:val="20"/>
        </w:rPr>
        <w:t xml:space="preserve"> approval of both </w:t>
      </w:r>
      <w:r w:rsidR="008F522F">
        <w:rPr>
          <w:rFonts w:ascii="Arial" w:hAnsi="Arial" w:cs="Arial"/>
          <w:sz w:val="20"/>
          <w:szCs w:val="20"/>
        </w:rPr>
        <w:t>Parties</w:t>
      </w:r>
      <w:r w:rsidRPr="002455D3">
        <w:rPr>
          <w:rFonts w:ascii="Arial" w:hAnsi="Arial" w:cs="Arial"/>
          <w:sz w:val="20"/>
          <w:szCs w:val="20"/>
        </w:rPr>
        <w:t>.</w:t>
      </w:r>
    </w:p>
    <w:p w14:paraId="2812AEEF" w14:textId="77777777" w:rsidR="00F44D7D" w:rsidRPr="002455D3" w:rsidRDefault="00F44D7D">
      <w:pPr>
        <w:jc w:val="both"/>
        <w:rPr>
          <w:rFonts w:ascii="Arial" w:hAnsi="Arial" w:cs="Arial"/>
          <w:sz w:val="20"/>
          <w:szCs w:val="20"/>
        </w:rPr>
      </w:pPr>
    </w:p>
    <w:p w14:paraId="6FCDD127" w14:textId="19B92678" w:rsidR="00F44D7D" w:rsidRPr="002455D3" w:rsidRDefault="00F44D7D">
      <w:pPr>
        <w:jc w:val="both"/>
        <w:rPr>
          <w:rFonts w:ascii="Arial" w:hAnsi="Arial" w:cs="Arial"/>
          <w:b/>
          <w:bCs/>
          <w:sz w:val="20"/>
          <w:szCs w:val="20"/>
        </w:rPr>
      </w:pPr>
      <w:r w:rsidRPr="002455D3">
        <w:rPr>
          <w:rFonts w:ascii="Arial" w:hAnsi="Arial" w:cs="Arial"/>
          <w:b/>
          <w:bCs/>
          <w:sz w:val="20"/>
          <w:szCs w:val="20"/>
        </w:rPr>
        <w:t>1</w:t>
      </w:r>
      <w:r w:rsidR="00A13D86" w:rsidRPr="002455D3">
        <w:rPr>
          <w:rFonts w:ascii="Arial" w:hAnsi="Arial" w:cs="Arial"/>
          <w:b/>
          <w:bCs/>
          <w:sz w:val="20"/>
          <w:szCs w:val="20"/>
        </w:rPr>
        <w:t>1</w:t>
      </w:r>
      <w:proofErr w:type="gramStart"/>
      <w:r w:rsidRPr="002455D3">
        <w:rPr>
          <w:rFonts w:ascii="Arial" w:hAnsi="Arial" w:cs="Arial"/>
          <w:b/>
          <w:bCs/>
          <w:sz w:val="20"/>
          <w:szCs w:val="20"/>
        </w:rPr>
        <w:t xml:space="preserve">. </w:t>
      </w:r>
      <w:r w:rsidRPr="002455D3">
        <w:rPr>
          <w:rFonts w:ascii="Arial" w:hAnsi="Arial" w:cs="Arial"/>
          <w:b/>
          <w:bCs/>
          <w:sz w:val="20"/>
          <w:szCs w:val="20"/>
        </w:rPr>
        <w:tab/>
        <w:t>GENERAL</w:t>
      </w:r>
      <w:proofErr w:type="gramEnd"/>
    </w:p>
    <w:p w14:paraId="45DDA633" w14:textId="77777777" w:rsidR="00F44D7D" w:rsidRPr="002455D3" w:rsidRDefault="00F44D7D">
      <w:pPr>
        <w:jc w:val="both"/>
        <w:rPr>
          <w:rFonts w:ascii="Arial" w:hAnsi="Arial" w:cs="Arial"/>
          <w:b/>
          <w:bCs/>
          <w:sz w:val="20"/>
          <w:szCs w:val="20"/>
        </w:rPr>
      </w:pPr>
    </w:p>
    <w:p w14:paraId="633DD50E" w14:textId="6B34BA23" w:rsidR="00F44D7D" w:rsidRPr="002455D3" w:rsidRDefault="002C11BB" w:rsidP="002C11BB">
      <w:pPr>
        <w:ind w:left="720" w:hanging="720"/>
        <w:jc w:val="both"/>
        <w:rPr>
          <w:rFonts w:ascii="Arial" w:hAnsi="Arial" w:cs="Arial"/>
          <w:sz w:val="20"/>
          <w:szCs w:val="20"/>
        </w:rPr>
      </w:pPr>
      <w:r w:rsidRPr="002455D3">
        <w:rPr>
          <w:rFonts w:ascii="Arial" w:hAnsi="Arial" w:cs="Arial"/>
          <w:sz w:val="20"/>
          <w:szCs w:val="20"/>
        </w:rPr>
        <w:t>11. 1</w:t>
      </w:r>
      <w:r w:rsidRPr="002455D3">
        <w:rPr>
          <w:rFonts w:ascii="Arial" w:hAnsi="Arial" w:cs="Arial"/>
          <w:sz w:val="20"/>
          <w:szCs w:val="20"/>
        </w:rPr>
        <w:tab/>
      </w:r>
      <w:r w:rsidR="00F44D7D" w:rsidRPr="002455D3">
        <w:rPr>
          <w:rFonts w:ascii="Arial" w:hAnsi="Arial" w:cs="Arial"/>
          <w:sz w:val="20"/>
          <w:szCs w:val="20"/>
        </w:rPr>
        <w:t xml:space="preserve">All disputes will </w:t>
      </w:r>
      <w:proofErr w:type="gramStart"/>
      <w:r w:rsidR="00F44D7D" w:rsidRPr="002455D3">
        <w:rPr>
          <w:rFonts w:ascii="Arial" w:hAnsi="Arial" w:cs="Arial"/>
          <w:sz w:val="20"/>
          <w:szCs w:val="20"/>
        </w:rPr>
        <w:t>be governed</w:t>
      </w:r>
      <w:proofErr w:type="gramEnd"/>
      <w:r w:rsidR="00F44D7D" w:rsidRPr="002455D3">
        <w:rPr>
          <w:rFonts w:ascii="Arial" w:hAnsi="Arial" w:cs="Arial"/>
          <w:sz w:val="20"/>
          <w:szCs w:val="20"/>
        </w:rPr>
        <w:t xml:space="preserve"> by the laws of </w:t>
      </w:r>
      <w:r w:rsidR="00E75149" w:rsidRPr="002455D3">
        <w:rPr>
          <w:rFonts w:ascii="Arial" w:hAnsi="Arial" w:cs="Arial"/>
          <w:sz w:val="20"/>
          <w:szCs w:val="20"/>
        </w:rPr>
        <w:t xml:space="preserve">the State of </w:t>
      </w:r>
      <w:r w:rsidR="00B4642E" w:rsidRPr="002455D3">
        <w:rPr>
          <w:rFonts w:ascii="Arial" w:hAnsi="Arial" w:cs="Arial"/>
          <w:sz w:val="20"/>
          <w:szCs w:val="20"/>
        </w:rPr>
        <w:t>Texas</w:t>
      </w:r>
      <w:r w:rsidR="00F44D7D" w:rsidRPr="002455D3">
        <w:rPr>
          <w:rFonts w:ascii="Arial" w:hAnsi="Arial" w:cs="Arial"/>
          <w:sz w:val="20"/>
          <w:szCs w:val="20"/>
        </w:rPr>
        <w:t xml:space="preserve">. The venue for litigation will be </w:t>
      </w:r>
      <w:r w:rsidR="00F44D7D" w:rsidRPr="002455D3">
        <w:rPr>
          <w:rFonts w:ascii="Arial" w:hAnsi="Arial" w:cs="Arial"/>
          <w:sz w:val="20"/>
          <w:szCs w:val="20"/>
        </w:rPr>
        <w:lastRenderedPageBreak/>
        <w:t xml:space="preserve">the appropriate courts located in </w:t>
      </w:r>
      <w:r w:rsidR="00B4642E" w:rsidRPr="002455D3">
        <w:rPr>
          <w:rFonts w:ascii="Arial" w:hAnsi="Arial" w:cs="Arial"/>
          <w:sz w:val="20"/>
          <w:szCs w:val="20"/>
        </w:rPr>
        <w:t>Austin</w:t>
      </w:r>
      <w:r w:rsidR="0037376B" w:rsidRPr="002455D3">
        <w:rPr>
          <w:rFonts w:ascii="Arial" w:hAnsi="Arial" w:cs="Arial"/>
          <w:sz w:val="20"/>
          <w:szCs w:val="20"/>
        </w:rPr>
        <w:t>, TX</w:t>
      </w:r>
      <w:r w:rsidR="00F44D7D" w:rsidRPr="002455D3">
        <w:rPr>
          <w:rFonts w:ascii="Arial" w:hAnsi="Arial" w:cs="Arial"/>
          <w:sz w:val="20"/>
          <w:szCs w:val="20"/>
        </w:rPr>
        <w:t xml:space="preserve">. Choice of law rules of any </w:t>
      </w:r>
      <w:proofErr w:type="gramStart"/>
      <w:r w:rsidR="00F44D7D" w:rsidRPr="002455D3">
        <w:rPr>
          <w:rFonts w:ascii="Arial" w:hAnsi="Arial" w:cs="Arial"/>
          <w:sz w:val="20"/>
          <w:szCs w:val="20"/>
        </w:rPr>
        <w:t>jurisdiction</w:t>
      </w:r>
      <w:proofErr w:type="gramEnd"/>
      <w:r w:rsidR="00F44D7D" w:rsidRPr="002455D3">
        <w:rPr>
          <w:rFonts w:ascii="Arial" w:hAnsi="Arial" w:cs="Arial"/>
          <w:sz w:val="20"/>
          <w:szCs w:val="20"/>
        </w:rPr>
        <w:t xml:space="preserve"> and the United Nations Convention on Contracts for the International Sale of Goods will not apply to any dispute under the Agreement.</w:t>
      </w:r>
    </w:p>
    <w:p w14:paraId="562374D1" w14:textId="77777777" w:rsidR="00F44D7D" w:rsidRPr="002455D3" w:rsidRDefault="00F44D7D" w:rsidP="00A13D86">
      <w:pPr>
        <w:ind w:left="630" w:hanging="650"/>
        <w:jc w:val="both"/>
        <w:rPr>
          <w:rFonts w:ascii="Arial" w:hAnsi="Arial" w:cs="Arial"/>
          <w:sz w:val="20"/>
          <w:szCs w:val="20"/>
        </w:rPr>
      </w:pPr>
    </w:p>
    <w:p w14:paraId="294563FF" w14:textId="5D697A6F" w:rsidR="00F44D7D" w:rsidRPr="002455D3" w:rsidRDefault="002C11BB" w:rsidP="002C11BB">
      <w:pPr>
        <w:numPr>
          <w:ilvl w:val="1"/>
          <w:numId w:val="29"/>
        </w:numPr>
        <w:ind w:left="720" w:hanging="720"/>
        <w:jc w:val="both"/>
        <w:rPr>
          <w:rFonts w:ascii="Arial" w:hAnsi="Arial" w:cs="Arial"/>
          <w:sz w:val="20"/>
          <w:szCs w:val="20"/>
        </w:rPr>
      </w:pPr>
      <w:r w:rsidRPr="002455D3">
        <w:rPr>
          <w:rFonts w:ascii="Arial" w:hAnsi="Arial" w:cs="Arial"/>
          <w:sz w:val="20"/>
          <w:szCs w:val="20"/>
        </w:rPr>
        <w:t xml:space="preserve"> </w:t>
      </w:r>
      <w:r w:rsidR="00F44D7D" w:rsidRPr="002455D3">
        <w:rPr>
          <w:rFonts w:ascii="Arial" w:hAnsi="Arial" w:cs="Arial"/>
          <w:sz w:val="20"/>
          <w:szCs w:val="20"/>
        </w:rPr>
        <w:t xml:space="preserve">Nothing contained herein </w:t>
      </w:r>
      <w:proofErr w:type="gramStart"/>
      <w:r w:rsidR="00F44D7D" w:rsidRPr="002455D3">
        <w:rPr>
          <w:rFonts w:ascii="Arial" w:hAnsi="Arial" w:cs="Arial"/>
          <w:sz w:val="20"/>
          <w:szCs w:val="20"/>
        </w:rPr>
        <w:t>is intended</w:t>
      </w:r>
      <w:proofErr w:type="gramEnd"/>
      <w:r w:rsidR="00F44D7D" w:rsidRPr="002455D3">
        <w:rPr>
          <w:rFonts w:ascii="Arial" w:hAnsi="Arial" w:cs="Arial"/>
          <w:sz w:val="20"/>
          <w:szCs w:val="20"/>
        </w:rPr>
        <w:t xml:space="preserve"> to affect the rights of the Customer to negotiate directly with either </w:t>
      </w:r>
      <w:r w:rsidR="008F522F">
        <w:rPr>
          <w:rFonts w:ascii="Arial" w:hAnsi="Arial" w:cs="Arial"/>
          <w:sz w:val="20"/>
          <w:szCs w:val="20"/>
        </w:rPr>
        <w:t>Party</w:t>
      </w:r>
      <w:r w:rsidR="00F44D7D" w:rsidRPr="002455D3">
        <w:rPr>
          <w:rFonts w:ascii="Arial" w:hAnsi="Arial" w:cs="Arial"/>
          <w:sz w:val="20"/>
          <w:szCs w:val="20"/>
        </w:rPr>
        <w:t xml:space="preserve"> hereto on any basis the Customer may desire.</w:t>
      </w:r>
    </w:p>
    <w:p w14:paraId="661A00F4" w14:textId="77777777" w:rsidR="00F44D7D" w:rsidRPr="002455D3" w:rsidRDefault="00F44D7D" w:rsidP="00A13D86">
      <w:pPr>
        <w:ind w:left="630" w:hanging="650"/>
        <w:jc w:val="both"/>
        <w:rPr>
          <w:rFonts w:ascii="Arial" w:hAnsi="Arial" w:cs="Arial"/>
          <w:sz w:val="20"/>
          <w:szCs w:val="20"/>
        </w:rPr>
      </w:pPr>
    </w:p>
    <w:p w14:paraId="0EA3903F" w14:textId="1495018F" w:rsidR="00F44D7D" w:rsidRPr="002455D3" w:rsidRDefault="00F44D7D" w:rsidP="002C11BB">
      <w:pPr>
        <w:numPr>
          <w:ilvl w:val="1"/>
          <w:numId w:val="29"/>
        </w:numPr>
        <w:ind w:left="720" w:hanging="720"/>
        <w:jc w:val="both"/>
        <w:rPr>
          <w:rFonts w:ascii="Arial" w:hAnsi="Arial" w:cs="Arial"/>
          <w:sz w:val="20"/>
          <w:szCs w:val="20"/>
        </w:rPr>
      </w:pPr>
      <w:r w:rsidRPr="002455D3">
        <w:rPr>
          <w:rFonts w:ascii="Arial" w:hAnsi="Arial" w:cs="Arial"/>
          <w:sz w:val="20"/>
          <w:szCs w:val="20"/>
        </w:rPr>
        <w:t xml:space="preserve">All notices, certificates, acknowledgments and other response hereunder, shall be in writing and shall be deemed properly delivered when duly mailed by registered letter to the other </w:t>
      </w:r>
      <w:r w:rsidR="008F522F">
        <w:rPr>
          <w:rFonts w:ascii="Arial" w:hAnsi="Arial" w:cs="Arial"/>
          <w:sz w:val="20"/>
          <w:szCs w:val="20"/>
        </w:rPr>
        <w:t>Party</w:t>
      </w:r>
      <w:r w:rsidRPr="002455D3">
        <w:rPr>
          <w:rFonts w:ascii="Arial" w:hAnsi="Arial" w:cs="Arial"/>
          <w:sz w:val="20"/>
          <w:szCs w:val="20"/>
        </w:rPr>
        <w:t xml:space="preserve"> at its address as follows, or to such other address as either </w:t>
      </w:r>
      <w:r w:rsidR="008F522F">
        <w:rPr>
          <w:rFonts w:ascii="Arial" w:hAnsi="Arial" w:cs="Arial"/>
          <w:sz w:val="20"/>
          <w:szCs w:val="20"/>
        </w:rPr>
        <w:t>Party</w:t>
      </w:r>
      <w:r w:rsidRPr="002455D3">
        <w:rPr>
          <w:rFonts w:ascii="Arial" w:hAnsi="Arial" w:cs="Arial"/>
          <w:sz w:val="20"/>
          <w:szCs w:val="20"/>
        </w:rPr>
        <w:t xml:space="preserve"> may, by written notice, designate to the other.</w:t>
      </w:r>
    </w:p>
    <w:p w14:paraId="33E1812D" w14:textId="77777777" w:rsidR="00F44D7D" w:rsidRPr="002455D3" w:rsidRDefault="00F44D7D">
      <w:pPr>
        <w:jc w:val="both"/>
        <w:rPr>
          <w:rFonts w:ascii="Arial" w:hAnsi="Arial" w:cs="Arial"/>
          <w:sz w:val="20"/>
          <w:szCs w:val="20"/>
        </w:rPr>
      </w:pPr>
    </w:p>
    <w:p w14:paraId="6D256F57" w14:textId="6A2B2127" w:rsidR="00F44D7D" w:rsidRPr="002455D3" w:rsidRDefault="00DC143C">
      <w:pPr>
        <w:ind w:left="720"/>
        <w:jc w:val="both"/>
        <w:rPr>
          <w:rFonts w:ascii="Arial" w:hAnsi="Arial" w:cs="Arial"/>
          <w:b/>
          <w:bCs/>
          <w:sz w:val="20"/>
          <w:szCs w:val="20"/>
        </w:rPr>
      </w:pPr>
      <w:r w:rsidRPr="002455D3">
        <w:rPr>
          <w:rFonts w:ascii="Arial" w:hAnsi="Arial" w:cs="Arial"/>
          <w:b/>
          <w:bCs/>
          <w:sz w:val="20"/>
          <w:szCs w:val="20"/>
        </w:rPr>
        <w:t>TTEC</w:t>
      </w:r>
      <w:r w:rsidR="00E609CF">
        <w:rPr>
          <w:rFonts w:ascii="Arial" w:hAnsi="Arial" w:cs="Arial"/>
          <w:b/>
          <w:bCs/>
          <w:sz w:val="20"/>
          <w:szCs w:val="20"/>
        </w:rPr>
        <w:t xml:space="preserve"> Government Solutions, LLC</w:t>
      </w:r>
      <w:r w:rsidR="00F44D7D" w:rsidRPr="002455D3">
        <w:rPr>
          <w:rFonts w:ascii="Arial" w:hAnsi="Arial" w:cs="Arial"/>
          <w:b/>
          <w:bCs/>
          <w:sz w:val="20"/>
          <w:szCs w:val="20"/>
        </w:rPr>
        <w:tab/>
      </w:r>
      <w:r w:rsidR="00F44D7D" w:rsidRPr="002455D3">
        <w:rPr>
          <w:rFonts w:ascii="Arial" w:hAnsi="Arial" w:cs="Arial"/>
          <w:b/>
          <w:bCs/>
          <w:sz w:val="20"/>
          <w:szCs w:val="20"/>
        </w:rPr>
        <w:tab/>
      </w:r>
      <w:r w:rsidR="00DA4819" w:rsidRPr="002455D3">
        <w:rPr>
          <w:rFonts w:ascii="Arial" w:hAnsi="Arial" w:cs="Arial"/>
          <w:b/>
          <w:bCs/>
          <w:sz w:val="20"/>
          <w:szCs w:val="20"/>
        </w:rPr>
        <w:tab/>
      </w:r>
      <w:r w:rsidR="0072384A" w:rsidRPr="002455D3">
        <w:rPr>
          <w:rFonts w:ascii="Arial" w:hAnsi="Arial" w:cs="Arial"/>
          <w:b/>
          <w:bCs/>
          <w:sz w:val="20"/>
          <w:szCs w:val="20"/>
        </w:rPr>
        <w:t>COMPANY</w:t>
      </w:r>
    </w:p>
    <w:p w14:paraId="502D4E32" w14:textId="77777777" w:rsidR="00F44D7D" w:rsidRPr="002455D3" w:rsidRDefault="00F44D7D">
      <w:pPr>
        <w:ind w:left="720"/>
        <w:jc w:val="both"/>
        <w:rPr>
          <w:rFonts w:ascii="Arial" w:hAnsi="Arial" w:cs="Arial"/>
          <w:sz w:val="20"/>
          <w:szCs w:val="20"/>
        </w:rPr>
      </w:pPr>
    </w:p>
    <w:p w14:paraId="751DBC16" w14:textId="5C24F36C" w:rsidR="00F50155" w:rsidRPr="002455D3" w:rsidRDefault="0037376B" w:rsidP="00A13D86">
      <w:pPr>
        <w:widowControl/>
        <w:ind w:left="720"/>
        <w:jc w:val="both"/>
        <w:rPr>
          <w:rStyle w:val="ui-provider"/>
          <w:rFonts w:ascii="Arial" w:eastAsia="Times New Roman" w:hAnsi="Arial" w:cs="Arial"/>
          <w:sz w:val="20"/>
          <w:szCs w:val="20"/>
        </w:rPr>
      </w:pPr>
      <w:r w:rsidRPr="002455D3">
        <w:rPr>
          <w:rStyle w:val="ui-provider"/>
          <w:rFonts w:ascii="Arial" w:eastAsia="Times New Roman" w:hAnsi="Arial" w:cs="Arial"/>
          <w:sz w:val="20"/>
          <w:szCs w:val="20"/>
        </w:rPr>
        <w:t>100 Congress Ave</w:t>
      </w:r>
    </w:p>
    <w:p w14:paraId="10C595BA" w14:textId="5437F9D5" w:rsidR="00F50155" w:rsidRPr="002455D3" w:rsidRDefault="00F50155" w:rsidP="00A13D86">
      <w:pPr>
        <w:widowControl/>
        <w:ind w:left="720"/>
        <w:jc w:val="both"/>
        <w:rPr>
          <w:rStyle w:val="ui-provider"/>
          <w:rFonts w:ascii="Arial" w:eastAsia="Times New Roman" w:hAnsi="Arial" w:cs="Arial"/>
          <w:sz w:val="20"/>
          <w:szCs w:val="20"/>
        </w:rPr>
      </w:pPr>
      <w:r w:rsidRPr="002455D3">
        <w:rPr>
          <w:rStyle w:val="ui-provider"/>
          <w:rFonts w:ascii="Arial" w:eastAsia="Times New Roman" w:hAnsi="Arial" w:cs="Arial"/>
          <w:sz w:val="20"/>
          <w:szCs w:val="20"/>
        </w:rPr>
        <w:t xml:space="preserve">Suite </w:t>
      </w:r>
      <w:r w:rsidR="0037376B" w:rsidRPr="002455D3">
        <w:rPr>
          <w:rStyle w:val="ui-provider"/>
          <w:rFonts w:ascii="Arial" w:eastAsia="Times New Roman" w:hAnsi="Arial" w:cs="Arial"/>
          <w:sz w:val="20"/>
          <w:szCs w:val="20"/>
        </w:rPr>
        <w:t>1425</w:t>
      </w:r>
    </w:p>
    <w:p w14:paraId="070DAC42" w14:textId="0753CC6C" w:rsidR="00F50155" w:rsidRPr="002455D3" w:rsidRDefault="00FA1F10" w:rsidP="00A13D86">
      <w:pPr>
        <w:widowControl/>
        <w:ind w:left="720"/>
        <w:jc w:val="both"/>
        <w:rPr>
          <w:rFonts w:ascii="Arial" w:hAnsi="Arial" w:cs="Arial"/>
          <w:sz w:val="20"/>
          <w:szCs w:val="20"/>
        </w:rPr>
      </w:pPr>
      <w:r w:rsidRPr="002455D3">
        <w:rPr>
          <w:rStyle w:val="ui-provider"/>
          <w:rFonts w:ascii="Arial" w:eastAsia="Times New Roman" w:hAnsi="Arial" w:cs="Arial"/>
          <w:sz w:val="20"/>
          <w:szCs w:val="20"/>
        </w:rPr>
        <w:t>Austin, TX</w:t>
      </w:r>
      <w:r w:rsidR="00F50155" w:rsidRPr="002455D3">
        <w:rPr>
          <w:rStyle w:val="ui-provider"/>
          <w:rFonts w:ascii="Arial" w:eastAsia="Times New Roman" w:hAnsi="Arial" w:cs="Arial"/>
          <w:sz w:val="20"/>
          <w:szCs w:val="20"/>
        </w:rPr>
        <w:t xml:space="preserve"> </w:t>
      </w:r>
      <w:r w:rsidR="008378D0" w:rsidRPr="002455D3">
        <w:rPr>
          <w:rStyle w:val="ui-provider"/>
          <w:rFonts w:ascii="Arial" w:eastAsia="Times New Roman" w:hAnsi="Arial" w:cs="Arial"/>
          <w:sz w:val="20"/>
          <w:szCs w:val="20"/>
        </w:rPr>
        <w:t>78701</w:t>
      </w:r>
    </w:p>
    <w:p w14:paraId="41DCC1AB" w14:textId="77777777" w:rsidR="00F44D7D" w:rsidRPr="002455D3" w:rsidRDefault="00F44D7D">
      <w:pPr>
        <w:ind w:left="720"/>
        <w:jc w:val="both"/>
        <w:rPr>
          <w:rFonts w:ascii="Arial" w:hAnsi="Arial" w:cs="Arial"/>
          <w:sz w:val="20"/>
          <w:szCs w:val="20"/>
        </w:rPr>
      </w:pPr>
    </w:p>
    <w:p w14:paraId="4CFE8ABF" w14:textId="77777777" w:rsidR="00F44D7D" w:rsidRPr="002455D3" w:rsidRDefault="00F44D7D" w:rsidP="00EC7BA1">
      <w:pPr>
        <w:tabs>
          <w:tab w:val="left" w:pos="720"/>
          <w:tab w:val="left" w:pos="5670"/>
        </w:tabs>
        <w:jc w:val="both"/>
        <w:rPr>
          <w:rFonts w:ascii="Arial" w:hAnsi="Arial" w:cs="Arial"/>
          <w:sz w:val="20"/>
          <w:szCs w:val="20"/>
        </w:rPr>
      </w:pPr>
      <w:r w:rsidRPr="002455D3">
        <w:rPr>
          <w:rFonts w:ascii="Arial" w:hAnsi="Arial" w:cs="Arial"/>
          <w:sz w:val="20"/>
          <w:szCs w:val="20"/>
        </w:rPr>
        <w:tab/>
      </w:r>
      <w:r w:rsidR="0092002B" w:rsidRPr="002455D3">
        <w:rPr>
          <w:rFonts w:ascii="Arial" w:hAnsi="Arial" w:cs="Arial"/>
          <w:sz w:val="20"/>
          <w:szCs w:val="20"/>
        </w:rPr>
        <w:t>Email</w:t>
      </w:r>
      <w:r w:rsidRPr="002455D3">
        <w:rPr>
          <w:rFonts w:ascii="Arial" w:hAnsi="Arial" w:cs="Arial"/>
          <w:sz w:val="20"/>
          <w:szCs w:val="20"/>
        </w:rPr>
        <w:t xml:space="preserve">: </w:t>
      </w:r>
      <w:r w:rsidR="00452142" w:rsidRPr="002455D3">
        <w:rPr>
          <w:rFonts w:ascii="Arial" w:hAnsi="Arial" w:cs="Arial"/>
          <w:sz w:val="20"/>
          <w:szCs w:val="20"/>
        </w:rPr>
        <w:t xml:space="preserve">  LegalNotices@ttec.com</w:t>
      </w:r>
      <w:r w:rsidR="00DA4819" w:rsidRPr="002455D3">
        <w:rPr>
          <w:rFonts w:ascii="Arial" w:hAnsi="Arial" w:cs="Arial"/>
          <w:sz w:val="20"/>
          <w:szCs w:val="20"/>
        </w:rPr>
        <w:tab/>
      </w:r>
      <w:r w:rsidR="0092002B" w:rsidRPr="002455D3">
        <w:rPr>
          <w:rFonts w:ascii="Arial" w:hAnsi="Arial" w:cs="Arial"/>
          <w:sz w:val="20"/>
          <w:szCs w:val="20"/>
        </w:rPr>
        <w:t>Email</w:t>
      </w:r>
      <w:r w:rsidRPr="002455D3">
        <w:rPr>
          <w:rFonts w:ascii="Arial" w:hAnsi="Arial" w:cs="Arial"/>
          <w:sz w:val="20"/>
          <w:szCs w:val="20"/>
        </w:rPr>
        <w:t>:</w:t>
      </w:r>
    </w:p>
    <w:p w14:paraId="5C1DA21E" w14:textId="4030901F" w:rsidR="0092002B" w:rsidRPr="002455D3" w:rsidRDefault="00F44D7D">
      <w:pPr>
        <w:ind w:left="720"/>
        <w:jc w:val="both"/>
        <w:rPr>
          <w:rFonts w:ascii="Arial" w:hAnsi="Arial" w:cs="Arial"/>
          <w:sz w:val="20"/>
          <w:szCs w:val="20"/>
        </w:rPr>
      </w:pPr>
      <w:r w:rsidRPr="002455D3">
        <w:rPr>
          <w:rFonts w:ascii="Arial" w:hAnsi="Arial" w:cs="Arial"/>
          <w:sz w:val="20"/>
          <w:szCs w:val="20"/>
        </w:rPr>
        <w:t>Attention:</w:t>
      </w:r>
      <w:r w:rsidR="00EC7BA1" w:rsidRPr="002455D3">
        <w:rPr>
          <w:rFonts w:ascii="Arial" w:hAnsi="Arial" w:cs="Arial"/>
          <w:sz w:val="20"/>
          <w:szCs w:val="20"/>
        </w:rPr>
        <w:t xml:space="preserve">  </w:t>
      </w:r>
      <w:r w:rsidR="00910E4B">
        <w:rPr>
          <w:rFonts w:ascii="Arial" w:hAnsi="Arial" w:cs="Arial"/>
          <w:sz w:val="20"/>
          <w:szCs w:val="20"/>
        </w:rPr>
        <w:t>Rodrigo.Monroy</w:t>
      </w:r>
      <w:r w:rsidR="00EC7BA1" w:rsidRPr="002455D3">
        <w:rPr>
          <w:rFonts w:ascii="Arial" w:hAnsi="Arial" w:cs="Arial"/>
          <w:sz w:val="20"/>
          <w:szCs w:val="20"/>
        </w:rPr>
        <w:t>@ttec.com</w:t>
      </w:r>
    </w:p>
    <w:p w14:paraId="77E145D7" w14:textId="44B08275" w:rsidR="00F44D7D" w:rsidRPr="002455D3" w:rsidRDefault="00F44D7D" w:rsidP="00386DF8">
      <w:pPr>
        <w:ind w:left="720"/>
        <w:jc w:val="both"/>
        <w:rPr>
          <w:rFonts w:ascii="Arial" w:hAnsi="Arial" w:cs="Arial"/>
          <w:sz w:val="20"/>
          <w:szCs w:val="20"/>
        </w:rPr>
      </w:pPr>
      <w:r w:rsidRPr="002455D3">
        <w:rPr>
          <w:rFonts w:ascii="Arial" w:hAnsi="Arial" w:cs="Arial"/>
          <w:sz w:val="20"/>
          <w:szCs w:val="20"/>
        </w:rPr>
        <w:t>Attention:</w:t>
      </w:r>
      <w:r w:rsidR="0092002B" w:rsidRPr="002455D3">
        <w:rPr>
          <w:rFonts w:ascii="Arial" w:hAnsi="Arial" w:cs="Arial"/>
          <w:sz w:val="20"/>
          <w:szCs w:val="20"/>
        </w:rPr>
        <w:t xml:space="preserve"> </w:t>
      </w:r>
      <w:r w:rsidRPr="002455D3">
        <w:rPr>
          <w:rFonts w:ascii="Arial" w:hAnsi="Arial" w:cs="Arial"/>
          <w:sz w:val="20"/>
          <w:szCs w:val="20"/>
        </w:rPr>
        <w:t xml:space="preserve">Copy: </w:t>
      </w:r>
      <w:r w:rsidR="00910E4B">
        <w:rPr>
          <w:rFonts w:ascii="Arial" w:hAnsi="Arial" w:cs="Arial"/>
          <w:sz w:val="20"/>
          <w:szCs w:val="20"/>
        </w:rPr>
        <w:t>Deputy General</w:t>
      </w:r>
      <w:r w:rsidRPr="002455D3">
        <w:rPr>
          <w:rFonts w:ascii="Arial" w:hAnsi="Arial" w:cs="Arial"/>
          <w:sz w:val="20"/>
          <w:szCs w:val="20"/>
        </w:rPr>
        <w:t xml:space="preserve"> Counsel</w:t>
      </w:r>
      <w:r w:rsidRPr="002455D3">
        <w:rPr>
          <w:rFonts w:ascii="Arial" w:hAnsi="Arial" w:cs="Arial"/>
          <w:sz w:val="20"/>
          <w:szCs w:val="20"/>
        </w:rPr>
        <w:tab/>
      </w:r>
      <w:r w:rsidRPr="002455D3">
        <w:rPr>
          <w:rFonts w:ascii="Arial" w:hAnsi="Arial" w:cs="Arial"/>
          <w:sz w:val="20"/>
          <w:szCs w:val="20"/>
        </w:rPr>
        <w:tab/>
      </w:r>
      <w:r w:rsidRPr="002455D3">
        <w:rPr>
          <w:rFonts w:ascii="Arial" w:hAnsi="Arial" w:cs="Arial"/>
          <w:sz w:val="20"/>
          <w:szCs w:val="20"/>
        </w:rPr>
        <w:tab/>
      </w:r>
      <w:r w:rsidRPr="002455D3">
        <w:rPr>
          <w:rFonts w:ascii="Arial" w:hAnsi="Arial" w:cs="Arial"/>
          <w:sz w:val="20"/>
          <w:szCs w:val="20"/>
        </w:rPr>
        <w:tab/>
      </w:r>
    </w:p>
    <w:p w14:paraId="18414D5B" w14:textId="77777777" w:rsidR="00F44D7D" w:rsidRPr="002455D3" w:rsidRDefault="00F44D7D">
      <w:pPr>
        <w:jc w:val="both"/>
        <w:rPr>
          <w:rFonts w:ascii="Arial" w:hAnsi="Arial" w:cs="Arial"/>
          <w:sz w:val="20"/>
          <w:szCs w:val="20"/>
        </w:rPr>
      </w:pPr>
    </w:p>
    <w:p w14:paraId="1C416677" w14:textId="222FD421" w:rsidR="00F44D7D" w:rsidRPr="002455D3" w:rsidRDefault="00F44D7D" w:rsidP="002C11BB">
      <w:pPr>
        <w:numPr>
          <w:ilvl w:val="1"/>
          <w:numId w:val="29"/>
        </w:numPr>
        <w:ind w:left="720" w:hanging="720"/>
        <w:jc w:val="both"/>
        <w:rPr>
          <w:rFonts w:ascii="Arial" w:hAnsi="Arial" w:cs="Arial"/>
          <w:sz w:val="20"/>
          <w:szCs w:val="20"/>
        </w:rPr>
      </w:pPr>
      <w:r w:rsidRPr="002455D3">
        <w:rPr>
          <w:rFonts w:ascii="Arial" w:hAnsi="Arial" w:cs="Arial"/>
          <w:sz w:val="20"/>
          <w:szCs w:val="20"/>
        </w:rPr>
        <w:t xml:space="preserve">This </w:t>
      </w:r>
      <w:r w:rsidR="00F00050" w:rsidRPr="002455D3">
        <w:rPr>
          <w:rFonts w:ascii="Arial" w:hAnsi="Arial" w:cs="Arial"/>
          <w:sz w:val="20"/>
          <w:szCs w:val="20"/>
        </w:rPr>
        <w:t xml:space="preserve">Teaming </w:t>
      </w:r>
      <w:r w:rsidRPr="002455D3">
        <w:rPr>
          <w:rFonts w:ascii="Arial" w:hAnsi="Arial" w:cs="Arial"/>
          <w:sz w:val="20"/>
          <w:szCs w:val="20"/>
        </w:rPr>
        <w:t xml:space="preserve">Agreement may not </w:t>
      </w:r>
      <w:proofErr w:type="gramStart"/>
      <w:r w:rsidRPr="002455D3">
        <w:rPr>
          <w:rFonts w:ascii="Arial" w:hAnsi="Arial" w:cs="Arial"/>
          <w:sz w:val="20"/>
          <w:szCs w:val="20"/>
        </w:rPr>
        <w:t>be assigned</w:t>
      </w:r>
      <w:proofErr w:type="gramEnd"/>
      <w:r w:rsidRPr="002455D3">
        <w:rPr>
          <w:rFonts w:ascii="Arial" w:hAnsi="Arial" w:cs="Arial"/>
          <w:sz w:val="20"/>
          <w:szCs w:val="20"/>
        </w:rPr>
        <w:t xml:space="preserve"> or otherwise transferred by </w:t>
      </w:r>
      <w:r w:rsidR="00DC143C" w:rsidRPr="002455D3">
        <w:rPr>
          <w:rFonts w:ascii="Arial" w:hAnsi="Arial" w:cs="Arial"/>
          <w:sz w:val="20"/>
          <w:szCs w:val="20"/>
        </w:rPr>
        <w:t>Company</w:t>
      </w:r>
      <w:r w:rsidRPr="002455D3">
        <w:rPr>
          <w:rFonts w:ascii="Arial" w:hAnsi="Arial" w:cs="Arial"/>
          <w:sz w:val="20"/>
          <w:szCs w:val="20"/>
        </w:rPr>
        <w:t xml:space="preserve"> </w:t>
      </w:r>
      <w:proofErr w:type="gramStart"/>
      <w:r w:rsidRPr="002455D3">
        <w:rPr>
          <w:rFonts w:ascii="Arial" w:hAnsi="Arial" w:cs="Arial"/>
          <w:sz w:val="20"/>
          <w:szCs w:val="20"/>
        </w:rPr>
        <w:t>in whole</w:t>
      </w:r>
      <w:proofErr w:type="gramEnd"/>
      <w:r w:rsidRPr="002455D3">
        <w:rPr>
          <w:rFonts w:ascii="Arial" w:hAnsi="Arial" w:cs="Arial"/>
          <w:sz w:val="20"/>
          <w:szCs w:val="20"/>
        </w:rPr>
        <w:t xml:space="preserve"> or in part without the express prior written consent of </w:t>
      </w:r>
      <w:r w:rsidR="0082148A" w:rsidRPr="002455D3">
        <w:rPr>
          <w:rFonts w:ascii="Arial" w:hAnsi="Arial" w:cs="Arial"/>
          <w:sz w:val="20"/>
          <w:szCs w:val="20"/>
        </w:rPr>
        <w:t>TTEC</w:t>
      </w:r>
      <w:r w:rsidRPr="002455D3">
        <w:rPr>
          <w:rFonts w:ascii="Arial" w:hAnsi="Arial" w:cs="Arial"/>
          <w:sz w:val="20"/>
          <w:szCs w:val="20"/>
        </w:rPr>
        <w:t xml:space="preserve">, which consent will not </w:t>
      </w:r>
      <w:proofErr w:type="gramStart"/>
      <w:r w:rsidRPr="002455D3">
        <w:rPr>
          <w:rFonts w:ascii="Arial" w:hAnsi="Arial" w:cs="Arial"/>
          <w:sz w:val="20"/>
          <w:szCs w:val="20"/>
        </w:rPr>
        <w:t>be unreasonably withheld</w:t>
      </w:r>
      <w:proofErr w:type="gramEnd"/>
      <w:r w:rsidRPr="002455D3">
        <w:rPr>
          <w:rFonts w:ascii="Arial" w:hAnsi="Arial" w:cs="Arial"/>
          <w:sz w:val="20"/>
          <w:szCs w:val="20"/>
        </w:rPr>
        <w:t xml:space="preserve">. This </w:t>
      </w:r>
      <w:r w:rsidR="00F00050" w:rsidRPr="002455D3">
        <w:rPr>
          <w:rFonts w:ascii="Arial" w:hAnsi="Arial" w:cs="Arial"/>
          <w:sz w:val="20"/>
          <w:szCs w:val="20"/>
        </w:rPr>
        <w:t xml:space="preserve">Teaming </w:t>
      </w:r>
      <w:r w:rsidRPr="002455D3">
        <w:rPr>
          <w:rFonts w:ascii="Arial" w:hAnsi="Arial" w:cs="Arial"/>
          <w:sz w:val="20"/>
          <w:szCs w:val="20"/>
        </w:rPr>
        <w:t xml:space="preserve">Agreement may </w:t>
      </w:r>
      <w:proofErr w:type="gramStart"/>
      <w:r w:rsidRPr="002455D3">
        <w:rPr>
          <w:rFonts w:ascii="Arial" w:hAnsi="Arial" w:cs="Arial"/>
          <w:sz w:val="20"/>
          <w:szCs w:val="20"/>
        </w:rPr>
        <w:t>be assigned</w:t>
      </w:r>
      <w:proofErr w:type="gramEnd"/>
      <w:r w:rsidRPr="002455D3">
        <w:rPr>
          <w:rFonts w:ascii="Arial" w:hAnsi="Arial" w:cs="Arial"/>
          <w:sz w:val="20"/>
          <w:szCs w:val="20"/>
        </w:rPr>
        <w:t xml:space="preserve"> or otherwise transferred in whole or in part at any time by </w:t>
      </w:r>
      <w:r w:rsidR="0082148A" w:rsidRPr="002455D3">
        <w:rPr>
          <w:rFonts w:ascii="Arial" w:hAnsi="Arial" w:cs="Arial"/>
          <w:sz w:val="20"/>
          <w:szCs w:val="20"/>
        </w:rPr>
        <w:t>TTEC</w:t>
      </w:r>
      <w:r w:rsidRPr="002455D3">
        <w:rPr>
          <w:rFonts w:ascii="Arial" w:hAnsi="Arial" w:cs="Arial"/>
          <w:sz w:val="20"/>
          <w:szCs w:val="20"/>
        </w:rPr>
        <w:t xml:space="preserve"> </w:t>
      </w:r>
      <w:r w:rsidR="008378D0" w:rsidRPr="002455D3">
        <w:rPr>
          <w:rFonts w:ascii="Arial" w:hAnsi="Arial" w:cs="Arial"/>
          <w:sz w:val="20"/>
          <w:szCs w:val="20"/>
        </w:rPr>
        <w:t xml:space="preserve">to any of its Affiliates </w:t>
      </w:r>
      <w:r w:rsidRPr="002455D3">
        <w:rPr>
          <w:rFonts w:ascii="Arial" w:hAnsi="Arial" w:cs="Arial"/>
          <w:sz w:val="20"/>
          <w:szCs w:val="20"/>
        </w:rPr>
        <w:t xml:space="preserve">without the consent of the </w:t>
      </w:r>
      <w:r w:rsidR="00443DD5" w:rsidRPr="002455D3">
        <w:rPr>
          <w:rFonts w:ascii="Arial" w:hAnsi="Arial" w:cs="Arial"/>
          <w:sz w:val="20"/>
          <w:szCs w:val="20"/>
        </w:rPr>
        <w:t>Team Member</w:t>
      </w:r>
      <w:r w:rsidRPr="002455D3">
        <w:rPr>
          <w:rFonts w:ascii="Arial" w:hAnsi="Arial" w:cs="Arial"/>
          <w:sz w:val="20"/>
          <w:szCs w:val="20"/>
        </w:rPr>
        <w:t>.</w:t>
      </w:r>
    </w:p>
    <w:p w14:paraId="1404A4DF" w14:textId="77777777" w:rsidR="00F44D7D" w:rsidRPr="002455D3" w:rsidRDefault="00F44D7D" w:rsidP="00375E9D">
      <w:pPr>
        <w:ind w:left="720" w:hanging="720"/>
        <w:jc w:val="both"/>
        <w:rPr>
          <w:rFonts w:ascii="Arial" w:hAnsi="Arial" w:cs="Arial"/>
          <w:sz w:val="20"/>
          <w:szCs w:val="20"/>
        </w:rPr>
      </w:pPr>
    </w:p>
    <w:p w14:paraId="1135B6FD" w14:textId="336977AF" w:rsidR="00F44D7D" w:rsidRPr="002455D3" w:rsidRDefault="00F44D7D" w:rsidP="002C11BB">
      <w:pPr>
        <w:numPr>
          <w:ilvl w:val="1"/>
          <w:numId w:val="29"/>
        </w:numPr>
        <w:ind w:left="720" w:hanging="720"/>
        <w:jc w:val="both"/>
        <w:rPr>
          <w:rFonts w:ascii="Arial" w:hAnsi="Arial" w:cs="Arial"/>
          <w:sz w:val="20"/>
          <w:szCs w:val="20"/>
        </w:rPr>
      </w:pPr>
      <w:r w:rsidRPr="002455D3">
        <w:rPr>
          <w:rFonts w:ascii="Arial" w:hAnsi="Arial" w:cs="Arial"/>
          <w:sz w:val="20"/>
          <w:szCs w:val="20"/>
        </w:rPr>
        <w:t xml:space="preserve">This </w:t>
      </w:r>
      <w:r w:rsidR="00F00050" w:rsidRPr="002455D3">
        <w:rPr>
          <w:rFonts w:ascii="Arial" w:hAnsi="Arial" w:cs="Arial"/>
          <w:sz w:val="20"/>
          <w:szCs w:val="20"/>
        </w:rPr>
        <w:t xml:space="preserve">Teaming </w:t>
      </w:r>
      <w:r w:rsidRPr="002455D3">
        <w:rPr>
          <w:rFonts w:ascii="Arial" w:hAnsi="Arial" w:cs="Arial"/>
          <w:sz w:val="20"/>
          <w:szCs w:val="20"/>
        </w:rPr>
        <w:t xml:space="preserve">Agreement shall not </w:t>
      </w:r>
      <w:proofErr w:type="gramStart"/>
      <w:r w:rsidRPr="002455D3">
        <w:rPr>
          <w:rFonts w:ascii="Arial" w:hAnsi="Arial" w:cs="Arial"/>
          <w:sz w:val="20"/>
          <w:szCs w:val="20"/>
        </w:rPr>
        <w:t>be amended</w:t>
      </w:r>
      <w:proofErr w:type="gramEnd"/>
      <w:r w:rsidRPr="002455D3">
        <w:rPr>
          <w:rFonts w:ascii="Arial" w:hAnsi="Arial" w:cs="Arial"/>
          <w:sz w:val="20"/>
          <w:szCs w:val="20"/>
        </w:rPr>
        <w:t xml:space="preserve"> or modified, nor shall any waiver of any right hereunder be effective unless set forth in writing and executed by duly authorized representatives of both </w:t>
      </w:r>
      <w:r w:rsidR="008F522F">
        <w:rPr>
          <w:rFonts w:ascii="Arial" w:hAnsi="Arial" w:cs="Arial"/>
          <w:sz w:val="20"/>
          <w:szCs w:val="20"/>
        </w:rPr>
        <w:t>Parties</w:t>
      </w:r>
      <w:r w:rsidRPr="002455D3">
        <w:rPr>
          <w:rFonts w:ascii="Arial" w:hAnsi="Arial" w:cs="Arial"/>
          <w:sz w:val="20"/>
          <w:szCs w:val="20"/>
        </w:rPr>
        <w:t xml:space="preserve">. The waiver of any breach of any term, covenant or condition herein contained shall not </w:t>
      </w:r>
      <w:proofErr w:type="gramStart"/>
      <w:r w:rsidRPr="002455D3">
        <w:rPr>
          <w:rFonts w:ascii="Arial" w:hAnsi="Arial" w:cs="Arial"/>
          <w:sz w:val="20"/>
          <w:szCs w:val="20"/>
        </w:rPr>
        <w:t>be deemed</w:t>
      </w:r>
      <w:proofErr w:type="gramEnd"/>
      <w:r w:rsidRPr="002455D3">
        <w:rPr>
          <w:rFonts w:ascii="Arial" w:hAnsi="Arial" w:cs="Arial"/>
          <w:sz w:val="20"/>
          <w:szCs w:val="20"/>
        </w:rPr>
        <w:t xml:space="preserve"> to be a waiver of any other term, covenant or condition </w:t>
      </w:r>
      <w:proofErr w:type="gramStart"/>
      <w:r w:rsidRPr="002455D3">
        <w:rPr>
          <w:rFonts w:ascii="Arial" w:hAnsi="Arial" w:cs="Arial"/>
          <w:sz w:val="20"/>
          <w:szCs w:val="20"/>
        </w:rPr>
        <w:t>herein contained</w:t>
      </w:r>
      <w:proofErr w:type="gramEnd"/>
      <w:r w:rsidRPr="002455D3">
        <w:rPr>
          <w:rFonts w:ascii="Arial" w:hAnsi="Arial" w:cs="Arial"/>
          <w:sz w:val="20"/>
          <w:szCs w:val="20"/>
        </w:rPr>
        <w:t>.</w:t>
      </w:r>
    </w:p>
    <w:p w14:paraId="54B9AF52" w14:textId="77777777" w:rsidR="00F44D7D" w:rsidRPr="002455D3" w:rsidRDefault="00F44D7D" w:rsidP="00A13D86">
      <w:pPr>
        <w:ind w:left="720" w:hanging="720"/>
        <w:jc w:val="both"/>
        <w:rPr>
          <w:rFonts w:ascii="Arial" w:hAnsi="Arial" w:cs="Arial"/>
          <w:sz w:val="20"/>
          <w:szCs w:val="20"/>
        </w:rPr>
      </w:pPr>
    </w:p>
    <w:p w14:paraId="7287CB75" w14:textId="77777777" w:rsidR="00F44D7D" w:rsidRPr="002455D3" w:rsidRDefault="00F44D7D" w:rsidP="002C11BB">
      <w:pPr>
        <w:numPr>
          <w:ilvl w:val="1"/>
          <w:numId w:val="29"/>
        </w:numPr>
        <w:ind w:left="720" w:hanging="720"/>
        <w:jc w:val="both"/>
        <w:rPr>
          <w:rFonts w:ascii="Arial" w:hAnsi="Arial" w:cs="Arial"/>
          <w:sz w:val="20"/>
          <w:szCs w:val="20"/>
        </w:rPr>
      </w:pPr>
      <w:r w:rsidRPr="002455D3">
        <w:rPr>
          <w:rFonts w:ascii="Arial" w:hAnsi="Arial" w:cs="Arial"/>
          <w:sz w:val="20"/>
          <w:szCs w:val="20"/>
        </w:rPr>
        <w:t xml:space="preserve">If any part, </w:t>
      </w:r>
      <w:proofErr w:type="gramStart"/>
      <w:r w:rsidRPr="002455D3">
        <w:rPr>
          <w:rFonts w:ascii="Arial" w:hAnsi="Arial" w:cs="Arial"/>
          <w:sz w:val="20"/>
          <w:szCs w:val="20"/>
        </w:rPr>
        <w:t>term</w:t>
      </w:r>
      <w:proofErr w:type="gramEnd"/>
      <w:r w:rsidRPr="002455D3">
        <w:rPr>
          <w:rFonts w:ascii="Arial" w:hAnsi="Arial" w:cs="Arial"/>
          <w:sz w:val="20"/>
          <w:szCs w:val="20"/>
        </w:rPr>
        <w:t xml:space="preserve"> or provision of this </w:t>
      </w:r>
      <w:r w:rsidR="00F00050" w:rsidRPr="002455D3">
        <w:rPr>
          <w:rFonts w:ascii="Arial" w:hAnsi="Arial" w:cs="Arial"/>
          <w:sz w:val="20"/>
          <w:szCs w:val="20"/>
        </w:rPr>
        <w:t xml:space="preserve">Teaming </w:t>
      </w:r>
      <w:r w:rsidRPr="002455D3">
        <w:rPr>
          <w:rFonts w:ascii="Arial" w:hAnsi="Arial" w:cs="Arial"/>
          <w:sz w:val="20"/>
          <w:szCs w:val="20"/>
        </w:rPr>
        <w:t xml:space="preserve">Agreement shall </w:t>
      </w:r>
      <w:proofErr w:type="gramStart"/>
      <w:r w:rsidRPr="002455D3">
        <w:rPr>
          <w:rFonts w:ascii="Arial" w:hAnsi="Arial" w:cs="Arial"/>
          <w:sz w:val="20"/>
          <w:szCs w:val="20"/>
        </w:rPr>
        <w:t>be held</w:t>
      </w:r>
      <w:proofErr w:type="gramEnd"/>
      <w:r w:rsidRPr="002455D3">
        <w:rPr>
          <w:rFonts w:ascii="Arial" w:hAnsi="Arial" w:cs="Arial"/>
          <w:sz w:val="20"/>
          <w:szCs w:val="20"/>
        </w:rPr>
        <w:t xml:space="preserve"> void, illegal, unenforceable, or in conflict with any law having </w:t>
      </w:r>
      <w:proofErr w:type="gramStart"/>
      <w:r w:rsidRPr="002455D3">
        <w:rPr>
          <w:rFonts w:ascii="Arial" w:hAnsi="Arial" w:cs="Arial"/>
          <w:sz w:val="20"/>
          <w:szCs w:val="20"/>
        </w:rPr>
        <w:t>jurisdiction</w:t>
      </w:r>
      <w:proofErr w:type="gramEnd"/>
      <w:r w:rsidRPr="002455D3">
        <w:rPr>
          <w:rFonts w:ascii="Arial" w:hAnsi="Arial" w:cs="Arial"/>
          <w:sz w:val="20"/>
          <w:szCs w:val="20"/>
        </w:rPr>
        <w:t xml:space="preserve"> over this Agreement, the validity of the remaining portions or provisions shall not </w:t>
      </w:r>
      <w:proofErr w:type="gramStart"/>
      <w:r w:rsidRPr="002455D3">
        <w:rPr>
          <w:rFonts w:ascii="Arial" w:hAnsi="Arial" w:cs="Arial"/>
          <w:sz w:val="20"/>
          <w:szCs w:val="20"/>
        </w:rPr>
        <w:t>be affected</w:t>
      </w:r>
      <w:proofErr w:type="gramEnd"/>
      <w:r w:rsidRPr="002455D3">
        <w:rPr>
          <w:rFonts w:ascii="Arial" w:hAnsi="Arial" w:cs="Arial"/>
          <w:sz w:val="20"/>
          <w:szCs w:val="20"/>
        </w:rPr>
        <w:t xml:space="preserve"> thereby.</w:t>
      </w:r>
    </w:p>
    <w:p w14:paraId="5E952C35" w14:textId="77777777" w:rsidR="00F44D7D" w:rsidRPr="002455D3" w:rsidRDefault="00F44D7D" w:rsidP="00A13D86">
      <w:pPr>
        <w:ind w:left="720" w:hanging="720"/>
        <w:jc w:val="both"/>
        <w:rPr>
          <w:rFonts w:ascii="Arial" w:hAnsi="Arial" w:cs="Arial"/>
          <w:sz w:val="20"/>
          <w:szCs w:val="20"/>
        </w:rPr>
      </w:pPr>
    </w:p>
    <w:p w14:paraId="1BCDCBE4" w14:textId="77777777" w:rsidR="00F44D7D" w:rsidRPr="002455D3" w:rsidRDefault="00F44D7D" w:rsidP="002C11BB">
      <w:pPr>
        <w:numPr>
          <w:ilvl w:val="1"/>
          <w:numId w:val="29"/>
        </w:numPr>
        <w:ind w:left="720" w:hanging="720"/>
        <w:jc w:val="both"/>
        <w:rPr>
          <w:rFonts w:ascii="Arial" w:hAnsi="Arial" w:cs="Arial"/>
          <w:sz w:val="20"/>
          <w:szCs w:val="20"/>
        </w:rPr>
      </w:pPr>
      <w:r w:rsidRPr="002455D3">
        <w:rPr>
          <w:rFonts w:ascii="Arial" w:hAnsi="Arial" w:cs="Arial"/>
          <w:sz w:val="20"/>
          <w:szCs w:val="20"/>
        </w:rPr>
        <w:t xml:space="preserve">The headings herein </w:t>
      </w:r>
      <w:proofErr w:type="gramStart"/>
      <w:r w:rsidRPr="002455D3">
        <w:rPr>
          <w:rFonts w:ascii="Arial" w:hAnsi="Arial" w:cs="Arial"/>
          <w:sz w:val="20"/>
          <w:szCs w:val="20"/>
        </w:rPr>
        <w:t>are inserted</w:t>
      </w:r>
      <w:proofErr w:type="gramEnd"/>
      <w:r w:rsidRPr="002455D3">
        <w:rPr>
          <w:rFonts w:ascii="Arial" w:hAnsi="Arial" w:cs="Arial"/>
          <w:sz w:val="20"/>
          <w:szCs w:val="20"/>
        </w:rPr>
        <w:t xml:space="preserve"> for convenience only and shall not </w:t>
      </w:r>
      <w:proofErr w:type="gramStart"/>
      <w:r w:rsidRPr="002455D3">
        <w:rPr>
          <w:rFonts w:ascii="Arial" w:hAnsi="Arial" w:cs="Arial"/>
          <w:sz w:val="20"/>
          <w:szCs w:val="20"/>
        </w:rPr>
        <w:t>be construed</w:t>
      </w:r>
      <w:proofErr w:type="gramEnd"/>
      <w:r w:rsidRPr="002455D3">
        <w:rPr>
          <w:rFonts w:ascii="Arial" w:hAnsi="Arial" w:cs="Arial"/>
          <w:sz w:val="20"/>
          <w:szCs w:val="20"/>
        </w:rPr>
        <w:t xml:space="preserve"> to limit, modify, or state the priority of any provision in this </w:t>
      </w:r>
      <w:r w:rsidR="00F00050" w:rsidRPr="002455D3">
        <w:rPr>
          <w:rFonts w:ascii="Arial" w:hAnsi="Arial" w:cs="Arial"/>
          <w:sz w:val="20"/>
          <w:szCs w:val="20"/>
        </w:rPr>
        <w:t xml:space="preserve">Teaming </w:t>
      </w:r>
      <w:r w:rsidRPr="002455D3">
        <w:rPr>
          <w:rFonts w:ascii="Arial" w:hAnsi="Arial" w:cs="Arial"/>
          <w:sz w:val="20"/>
          <w:szCs w:val="20"/>
        </w:rPr>
        <w:t>Agreement.</w:t>
      </w:r>
    </w:p>
    <w:p w14:paraId="4113AD1D" w14:textId="77777777" w:rsidR="00F44D7D" w:rsidRPr="002455D3" w:rsidRDefault="00F44D7D">
      <w:pPr>
        <w:ind w:left="720"/>
        <w:jc w:val="both"/>
        <w:rPr>
          <w:rFonts w:ascii="Arial" w:hAnsi="Arial" w:cs="Arial"/>
          <w:sz w:val="20"/>
          <w:szCs w:val="20"/>
        </w:rPr>
      </w:pPr>
    </w:p>
    <w:p w14:paraId="2AE50FB9" w14:textId="45910F4C" w:rsidR="00F44D7D" w:rsidRPr="002455D3" w:rsidRDefault="00345D7F" w:rsidP="002C11BB">
      <w:pPr>
        <w:numPr>
          <w:ilvl w:val="1"/>
          <w:numId w:val="29"/>
        </w:numPr>
        <w:ind w:left="720" w:hanging="720"/>
        <w:jc w:val="both"/>
        <w:rPr>
          <w:rFonts w:ascii="Arial" w:hAnsi="Arial" w:cs="Arial"/>
          <w:sz w:val="20"/>
          <w:szCs w:val="20"/>
        </w:rPr>
      </w:pPr>
      <w:r w:rsidRPr="002455D3">
        <w:rPr>
          <w:rFonts w:ascii="Arial" w:hAnsi="Arial" w:cs="Arial"/>
          <w:sz w:val="20"/>
          <w:szCs w:val="20"/>
        </w:rPr>
        <w:t>T</w:t>
      </w:r>
      <w:r w:rsidR="00F44D7D" w:rsidRPr="002455D3">
        <w:rPr>
          <w:rFonts w:ascii="Arial" w:hAnsi="Arial" w:cs="Arial"/>
          <w:sz w:val="20"/>
          <w:szCs w:val="20"/>
        </w:rPr>
        <w:t xml:space="preserve">his </w:t>
      </w:r>
      <w:r w:rsidR="00F00050" w:rsidRPr="002455D3">
        <w:rPr>
          <w:rFonts w:ascii="Arial" w:hAnsi="Arial" w:cs="Arial"/>
          <w:sz w:val="20"/>
          <w:szCs w:val="20"/>
        </w:rPr>
        <w:t xml:space="preserve">Teaming </w:t>
      </w:r>
      <w:r w:rsidR="00F44D7D" w:rsidRPr="002455D3">
        <w:rPr>
          <w:rFonts w:ascii="Arial" w:hAnsi="Arial" w:cs="Arial"/>
          <w:sz w:val="20"/>
          <w:szCs w:val="20"/>
        </w:rPr>
        <w:t xml:space="preserve">Agreement contains </w:t>
      </w:r>
      <w:proofErr w:type="gramStart"/>
      <w:r w:rsidR="00F44D7D" w:rsidRPr="002455D3">
        <w:rPr>
          <w:rFonts w:ascii="Arial" w:hAnsi="Arial" w:cs="Arial"/>
          <w:sz w:val="20"/>
          <w:szCs w:val="20"/>
        </w:rPr>
        <w:t>all of</w:t>
      </w:r>
      <w:proofErr w:type="gramEnd"/>
      <w:r w:rsidR="00F44D7D" w:rsidRPr="002455D3">
        <w:rPr>
          <w:rFonts w:ascii="Arial" w:hAnsi="Arial" w:cs="Arial"/>
          <w:sz w:val="20"/>
          <w:szCs w:val="20"/>
        </w:rPr>
        <w:t xml:space="preserve"> the agreements, </w:t>
      </w:r>
      <w:proofErr w:type="gramStart"/>
      <w:r w:rsidR="00F44D7D" w:rsidRPr="002455D3">
        <w:rPr>
          <w:rFonts w:ascii="Arial" w:hAnsi="Arial" w:cs="Arial"/>
          <w:sz w:val="20"/>
          <w:szCs w:val="20"/>
        </w:rPr>
        <w:t>representations</w:t>
      </w:r>
      <w:proofErr w:type="gramEnd"/>
      <w:r w:rsidR="00F44D7D" w:rsidRPr="002455D3">
        <w:rPr>
          <w:rFonts w:ascii="Arial" w:hAnsi="Arial" w:cs="Arial"/>
          <w:sz w:val="20"/>
          <w:szCs w:val="20"/>
        </w:rPr>
        <w:t xml:space="preserve"> and understandings of the </w:t>
      </w:r>
      <w:r w:rsidR="008F522F">
        <w:rPr>
          <w:rFonts w:ascii="Arial" w:hAnsi="Arial" w:cs="Arial"/>
          <w:sz w:val="20"/>
          <w:szCs w:val="20"/>
        </w:rPr>
        <w:t>Parties</w:t>
      </w:r>
      <w:r w:rsidR="00F44D7D" w:rsidRPr="002455D3">
        <w:rPr>
          <w:rFonts w:ascii="Arial" w:hAnsi="Arial" w:cs="Arial"/>
          <w:sz w:val="20"/>
          <w:szCs w:val="20"/>
        </w:rPr>
        <w:t xml:space="preserve"> hereto and supersedes and replaces </w:t>
      </w:r>
      <w:proofErr w:type="gramStart"/>
      <w:r w:rsidR="00F44D7D" w:rsidRPr="002455D3">
        <w:rPr>
          <w:rFonts w:ascii="Arial" w:hAnsi="Arial" w:cs="Arial"/>
          <w:sz w:val="20"/>
          <w:szCs w:val="20"/>
        </w:rPr>
        <w:t>any and all</w:t>
      </w:r>
      <w:proofErr w:type="gramEnd"/>
      <w:r w:rsidR="00F44D7D" w:rsidRPr="002455D3">
        <w:rPr>
          <w:rFonts w:ascii="Arial" w:hAnsi="Arial" w:cs="Arial"/>
          <w:sz w:val="20"/>
          <w:szCs w:val="20"/>
        </w:rPr>
        <w:t xml:space="preserve"> previous understandings, </w:t>
      </w:r>
      <w:proofErr w:type="gramStart"/>
      <w:r w:rsidR="00F44D7D" w:rsidRPr="002455D3">
        <w:rPr>
          <w:rFonts w:ascii="Arial" w:hAnsi="Arial" w:cs="Arial"/>
          <w:sz w:val="20"/>
          <w:szCs w:val="20"/>
        </w:rPr>
        <w:t>commitments</w:t>
      </w:r>
      <w:proofErr w:type="gramEnd"/>
      <w:r w:rsidR="00F44D7D" w:rsidRPr="002455D3">
        <w:rPr>
          <w:rFonts w:ascii="Arial" w:hAnsi="Arial" w:cs="Arial"/>
          <w:sz w:val="20"/>
          <w:szCs w:val="20"/>
        </w:rPr>
        <w:t xml:space="preserve"> or agreements, oral and written, relating to the teaming arrangement between the </w:t>
      </w:r>
      <w:r w:rsidR="008F522F">
        <w:rPr>
          <w:rFonts w:ascii="Arial" w:hAnsi="Arial" w:cs="Arial"/>
          <w:sz w:val="20"/>
          <w:szCs w:val="20"/>
        </w:rPr>
        <w:t>Parties</w:t>
      </w:r>
      <w:r w:rsidR="00F44D7D" w:rsidRPr="002455D3">
        <w:rPr>
          <w:rFonts w:ascii="Arial" w:hAnsi="Arial" w:cs="Arial"/>
          <w:sz w:val="20"/>
          <w:szCs w:val="20"/>
        </w:rPr>
        <w:t>.</w:t>
      </w:r>
    </w:p>
    <w:p w14:paraId="3098EC0C" w14:textId="77777777" w:rsidR="00F44D7D" w:rsidRPr="002455D3" w:rsidRDefault="00F44D7D">
      <w:pPr>
        <w:jc w:val="both"/>
        <w:rPr>
          <w:rFonts w:ascii="Arial" w:hAnsi="Arial" w:cs="Arial"/>
          <w:sz w:val="20"/>
          <w:szCs w:val="20"/>
        </w:rPr>
      </w:pPr>
    </w:p>
    <w:p w14:paraId="75A458E8" w14:textId="6904A98E" w:rsidR="00F44D7D" w:rsidRPr="002455D3" w:rsidRDefault="00F44D7D">
      <w:pPr>
        <w:jc w:val="both"/>
        <w:rPr>
          <w:rFonts w:ascii="Arial" w:hAnsi="Arial" w:cs="Arial"/>
          <w:b/>
          <w:bCs/>
          <w:sz w:val="20"/>
          <w:szCs w:val="20"/>
        </w:rPr>
      </w:pPr>
      <w:r w:rsidRPr="002455D3">
        <w:rPr>
          <w:rFonts w:ascii="Arial" w:hAnsi="Arial" w:cs="Arial"/>
          <w:b/>
          <w:bCs/>
          <w:sz w:val="20"/>
          <w:szCs w:val="20"/>
        </w:rPr>
        <w:t xml:space="preserve">IN WITNESS WHEREOF, the </w:t>
      </w:r>
      <w:r w:rsidR="008F522F">
        <w:rPr>
          <w:rFonts w:ascii="Arial" w:hAnsi="Arial" w:cs="Arial"/>
          <w:b/>
          <w:bCs/>
          <w:sz w:val="20"/>
          <w:szCs w:val="20"/>
        </w:rPr>
        <w:t>Parties</w:t>
      </w:r>
      <w:r w:rsidRPr="002455D3">
        <w:rPr>
          <w:rFonts w:ascii="Arial" w:hAnsi="Arial" w:cs="Arial"/>
          <w:b/>
          <w:bCs/>
          <w:sz w:val="20"/>
          <w:szCs w:val="20"/>
        </w:rPr>
        <w:t xml:space="preserve"> have executed this </w:t>
      </w:r>
      <w:r w:rsidR="00F00050" w:rsidRPr="002455D3">
        <w:rPr>
          <w:rFonts w:ascii="Arial" w:hAnsi="Arial" w:cs="Arial"/>
          <w:b/>
          <w:sz w:val="20"/>
          <w:szCs w:val="20"/>
        </w:rPr>
        <w:t>Teaming</w:t>
      </w:r>
      <w:r w:rsidR="00F00050" w:rsidRPr="002455D3">
        <w:rPr>
          <w:rFonts w:ascii="Arial" w:hAnsi="Arial" w:cs="Arial"/>
          <w:sz w:val="20"/>
          <w:szCs w:val="20"/>
        </w:rPr>
        <w:t xml:space="preserve"> </w:t>
      </w:r>
      <w:r w:rsidRPr="002455D3">
        <w:rPr>
          <w:rFonts w:ascii="Arial" w:hAnsi="Arial" w:cs="Arial"/>
          <w:b/>
          <w:bCs/>
          <w:sz w:val="20"/>
          <w:szCs w:val="20"/>
        </w:rPr>
        <w:t xml:space="preserve">Agreement through their duly authorized representatives. </w:t>
      </w:r>
    </w:p>
    <w:p w14:paraId="3CF3A03C" w14:textId="77777777" w:rsidR="00F44D7D" w:rsidRPr="002455D3" w:rsidRDefault="00F44D7D">
      <w:pPr>
        <w:jc w:val="both"/>
        <w:rPr>
          <w:rFonts w:ascii="Arial" w:hAnsi="Arial" w:cs="Arial"/>
          <w:b/>
          <w:bCs/>
          <w:sz w:val="20"/>
          <w:szCs w:val="20"/>
        </w:rPr>
      </w:pPr>
    </w:p>
    <w:p w14:paraId="6957039F" w14:textId="4959BC2F" w:rsidR="00F44D7D" w:rsidRPr="002455D3" w:rsidRDefault="00EA0D20">
      <w:pPr>
        <w:jc w:val="both"/>
        <w:rPr>
          <w:rFonts w:ascii="Arial" w:hAnsi="Arial" w:cs="Arial"/>
          <w:b/>
          <w:bCs/>
          <w:sz w:val="20"/>
          <w:szCs w:val="20"/>
        </w:rPr>
      </w:pPr>
      <w:r w:rsidRPr="002455D3">
        <w:rPr>
          <w:rFonts w:ascii="Arial" w:hAnsi="Arial" w:cs="Arial"/>
          <w:b/>
          <w:bCs/>
          <w:sz w:val="20"/>
          <w:szCs w:val="20"/>
        </w:rPr>
        <w:t xml:space="preserve">TTEC </w:t>
      </w:r>
      <w:r w:rsidR="00910E4B">
        <w:rPr>
          <w:rFonts w:ascii="Arial" w:hAnsi="Arial" w:cs="Arial"/>
          <w:b/>
          <w:bCs/>
          <w:sz w:val="20"/>
          <w:szCs w:val="20"/>
        </w:rPr>
        <w:t>Government</w:t>
      </w:r>
      <w:r w:rsidR="00466512">
        <w:rPr>
          <w:rFonts w:ascii="Arial" w:hAnsi="Arial" w:cs="Arial"/>
          <w:b/>
          <w:bCs/>
          <w:sz w:val="20"/>
          <w:szCs w:val="20"/>
        </w:rPr>
        <w:t xml:space="preserve"> Solutions</w:t>
      </w:r>
      <w:r w:rsidR="00541784" w:rsidRPr="002455D3">
        <w:rPr>
          <w:rFonts w:ascii="Arial" w:hAnsi="Arial" w:cs="Arial"/>
          <w:b/>
          <w:bCs/>
          <w:sz w:val="20"/>
          <w:szCs w:val="20"/>
        </w:rPr>
        <w:t xml:space="preserve"> LLC</w:t>
      </w:r>
      <w:r w:rsidR="00F44D7D" w:rsidRPr="002455D3">
        <w:rPr>
          <w:rFonts w:ascii="Arial" w:hAnsi="Arial" w:cs="Arial"/>
          <w:b/>
          <w:bCs/>
          <w:sz w:val="20"/>
          <w:szCs w:val="20"/>
        </w:rPr>
        <w:tab/>
      </w:r>
      <w:r w:rsidR="00F44D7D" w:rsidRPr="002455D3">
        <w:rPr>
          <w:rFonts w:ascii="Arial" w:hAnsi="Arial" w:cs="Arial"/>
          <w:b/>
          <w:bCs/>
          <w:sz w:val="20"/>
          <w:szCs w:val="20"/>
        </w:rPr>
        <w:tab/>
      </w:r>
      <w:r w:rsidR="00F44D7D" w:rsidRPr="002455D3">
        <w:rPr>
          <w:rFonts w:ascii="Arial" w:hAnsi="Arial" w:cs="Arial"/>
          <w:b/>
          <w:bCs/>
          <w:sz w:val="20"/>
          <w:szCs w:val="20"/>
        </w:rPr>
        <w:tab/>
      </w:r>
      <w:r w:rsidR="00541784" w:rsidRPr="002455D3">
        <w:rPr>
          <w:rFonts w:ascii="Arial" w:hAnsi="Arial" w:cs="Arial"/>
          <w:b/>
          <w:bCs/>
          <w:sz w:val="20"/>
          <w:szCs w:val="20"/>
        </w:rPr>
        <w:tab/>
        <w:t>COMPANY</w:t>
      </w:r>
    </w:p>
    <w:p w14:paraId="4A32E532" w14:textId="77777777" w:rsidR="00F44D7D" w:rsidRPr="002455D3" w:rsidRDefault="00F44D7D">
      <w:pPr>
        <w:jc w:val="both"/>
        <w:rPr>
          <w:rFonts w:ascii="Arial" w:hAnsi="Arial" w:cs="Arial"/>
          <w:sz w:val="20"/>
          <w:szCs w:val="20"/>
        </w:rPr>
      </w:pPr>
    </w:p>
    <w:p w14:paraId="1D8F815D" w14:textId="77777777" w:rsidR="00F44D7D" w:rsidRPr="002455D3" w:rsidRDefault="00F44D7D">
      <w:pPr>
        <w:jc w:val="both"/>
        <w:rPr>
          <w:rFonts w:ascii="Arial" w:hAnsi="Arial" w:cs="Arial"/>
          <w:sz w:val="20"/>
          <w:szCs w:val="20"/>
        </w:rPr>
      </w:pPr>
    </w:p>
    <w:p w14:paraId="25628A3A" w14:textId="77777777" w:rsidR="00F44D7D" w:rsidRPr="002455D3" w:rsidRDefault="00F44D7D">
      <w:pPr>
        <w:jc w:val="both"/>
        <w:rPr>
          <w:rFonts w:ascii="Arial" w:hAnsi="Arial" w:cs="Arial"/>
          <w:sz w:val="20"/>
          <w:szCs w:val="20"/>
        </w:rPr>
      </w:pPr>
    </w:p>
    <w:p w14:paraId="505DAAD0" w14:textId="77777777" w:rsidR="00F44D7D" w:rsidRPr="002455D3" w:rsidRDefault="00F44D7D">
      <w:pPr>
        <w:jc w:val="both"/>
        <w:rPr>
          <w:rFonts w:ascii="Arial" w:hAnsi="Arial" w:cs="Arial"/>
          <w:sz w:val="20"/>
          <w:szCs w:val="20"/>
        </w:rPr>
      </w:pPr>
      <w:r w:rsidRPr="002455D3">
        <w:rPr>
          <w:rFonts w:ascii="Arial" w:hAnsi="Arial" w:cs="Arial"/>
          <w:sz w:val="20"/>
          <w:szCs w:val="20"/>
        </w:rPr>
        <w:t>..............................................................</w:t>
      </w:r>
      <w:r w:rsidRPr="002455D3">
        <w:rPr>
          <w:rFonts w:ascii="Arial" w:hAnsi="Arial" w:cs="Arial"/>
          <w:sz w:val="20"/>
          <w:szCs w:val="20"/>
        </w:rPr>
        <w:tab/>
      </w:r>
      <w:r w:rsidRPr="002455D3">
        <w:rPr>
          <w:rFonts w:ascii="Arial" w:hAnsi="Arial" w:cs="Arial"/>
          <w:sz w:val="20"/>
          <w:szCs w:val="20"/>
        </w:rPr>
        <w:tab/>
      </w:r>
      <w:r w:rsidR="0092002B" w:rsidRPr="002455D3">
        <w:rPr>
          <w:rFonts w:ascii="Arial" w:hAnsi="Arial" w:cs="Arial"/>
          <w:sz w:val="20"/>
          <w:szCs w:val="20"/>
        </w:rPr>
        <w:tab/>
      </w:r>
      <w:r w:rsidRPr="002455D3">
        <w:rPr>
          <w:rFonts w:ascii="Arial" w:hAnsi="Arial" w:cs="Arial"/>
          <w:sz w:val="20"/>
          <w:szCs w:val="20"/>
        </w:rPr>
        <w:t>..............................................................</w:t>
      </w:r>
    </w:p>
    <w:p w14:paraId="346EBBF0" w14:textId="77777777" w:rsidR="00F44D7D" w:rsidRPr="002455D3" w:rsidRDefault="00F44D7D">
      <w:pPr>
        <w:jc w:val="both"/>
        <w:rPr>
          <w:rFonts w:ascii="Arial" w:hAnsi="Arial" w:cs="Arial"/>
          <w:sz w:val="20"/>
          <w:szCs w:val="20"/>
        </w:rPr>
      </w:pPr>
      <w:r w:rsidRPr="002455D3">
        <w:rPr>
          <w:rFonts w:ascii="Arial" w:hAnsi="Arial" w:cs="Arial"/>
          <w:sz w:val="20"/>
          <w:szCs w:val="20"/>
        </w:rPr>
        <w:tab/>
      </w:r>
      <w:r w:rsidRPr="002455D3">
        <w:rPr>
          <w:rFonts w:ascii="Arial" w:hAnsi="Arial" w:cs="Arial"/>
          <w:sz w:val="20"/>
          <w:szCs w:val="20"/>
        </w:rPr>
        <w:tab/>
      </w:r>
      <w:r w:rsidRPr="002455D3">
        <w:rPr>
          <w:rFonts w:ascii="Arial" w:hAnsi="Arial" w:cs="Arial"/>
          <w:sz w:val="20"/>
          <w:szCs w:val="20"/>
        </w:rPr>
        <w:tab/>
      </w:r>
      <w:r w:rsidRPr="002455D3">
        <w:rPr>
          <w:rFonts w:ascii="Arial" w:hAnsi="Arial" w:cs="Arial"/>
          <w:sz w:val="20"/>
          <w:szCs w:val="20"/>
        </w:rPr>
        <w:tab/>
      </w:r>
      <w:r w:rsidRPr="002455D3">
        <w:rPr>
          <w:rFonts w:ascii="Arial" w:hAnsi="Arial" w:cs="Arial"/>
          <w:sz w:val="20"/>
          <w:szCs w:val="20"/>
        </w:rPr>
        <w:tab/>
      </w:r>
      <w:r w:rsidRPr="002455D3">
        <w:rPr>
          <w:rFonts w:ascii="Arial" w:hAnsi="Arial" w:cs="Arial"/>
          <w:sz w:val="20"/>
          <w:szCs w:val="20"/>
        </w:rPr>
        <w:tab/>
      </w:r>
    </w:p>
    <w:p w14:paraId="172CBFE1" w14:textId="77777777" w:rsidR="00F44D7D" w:rsidRPr="002455D3" w:rsidRDefault="00F44D7D">
      <w:pPr>
        <w:jc w:val="both"/>
        <w:rPr>
          <w:rFonts w:ascii="Arial" w:hAnsi="Arial" w:cs="Arial"/>
          <w:sz w:val="20"/>
          <w:szCs w:val="20"/>
        </w:rPr>
      </w:pPr>
      <w:r w:rsidRPr="002455D3">
        <w:rPr>
          <w:rFonts w:ascii="Arial" w:hAnsi="Arial" w:cs="Arial"/>
          <w:sz w:val="20"/>
          <w:szCs w:val="20"/>
        </w:rPr>
        <w:t>Name:</w:t>
      </w:r>
      <w:r w:rsidRPr="002455D3">
        <w:rPr>
          <w:rFonts w:ascii="Arial" w:hAnsi="Arial" w:cs="Arial"/>
          <w:sz w:val="20"/>
          <w:szCs w:val="20"/>
        </w:rPr>
        <w:tab/>
      </w:r>
      <w:r w:rsidRPr="002455D3">
        <w:rPr>
          <w:rFonts w:ascii="Arial" w:hAnsi="Arial" w:cs="Arial"/>
          <w:sz w:val="20"/>
          <w:szCs w:val="20"/>
        </w:rPr>
        <w:tab/>
      </w:r>
      <w:r w:rsidRPr="002455D3">
        <w:rPr>
          <w:rFonts w:ascii="Arial" w:hAnsi="Arial" w:cs="Arial"/>
          <w:sz w:val="20"/>
          <w:szCs w:val="20"/>
        </w:rPr>
        <w:tab/>
      </w:r>
      <w:r w:rsidRPr="002455D3">
        <w:rPr>
          <w:rFonts w:ascii="Arial" w:hAnsi="Arial" w:cs="Arial"/>
          <w:sz w:val="20"/>
          <w:szCs w:val="20"/>
        </w:rPr>
        <w:tab/>
      </w:r>
      <w:r w:rsidRPr="002455D3">
        <w:rPr>
          <w:rFonts w:ascii="Arial" w:hAnsi="Arial" w:cs="Arial"/>
          <w:sz w:val="20"/>
          <w:szCs w:val="20"/>
        </w:rPr>
        <w:tab/>
      </w:r>
      <w:r w:rsidRPr="002455D3">
        <w:rPr>
          <w:rFonts w:ascii="Arial" w:hAnsi="Arial" w:cs="Arial"/>
          <w:sz w:val="20"/>
          <w:szCs w:val="20"/>
        </w:rPr>
        <w:tab/>
      </w:r>
      <w:r w:rsidRPr="002455D3">
        <w:rPr>
          <w:rFonts w:ascii="Arial" w:hAnsi="Arial" w:cs="Arial"/>
          <w:sz w:val="20"/>
          <w:szCs w:val="20"/>
        </w:rPr>
        <w:tab/>
        <w:t xml:space="preserve">Name: </w:t>
      </w:r>
    </w:p>
    <w:p w14:paraId="2AC9DE7A" w14:textId="77777777" w:rsidR="00F44D7D" w:rsidRPr="002455D3" w:rsidRDefault="00F44D7D">
      <w:pPr>
        <w:jc w:val="both"/>
        <w:rPr>
          <w:rFonts w:ascii="Arial" w:hAnsi="Arial" w:cs="Arial"/>
          <w:sz w:val="20"/>
          <w:szCs w:val="20"/>
        </w:rPr>
      </w:pPr>
      <w:r w:rsidRPr="002455D3">
        <w:rPr>
          <w:rFonts w:ascii="Arial" w:hAnsi="Arial" w:cs="Arial"/>
          <w:sz w:val="20"/>
          <w:szCs w:val="20"/>
        </w:rPr>
        <w:t xml:space="preserve">Title: </w:t>
      </w:r>
      <w:r w:rsidRPr="002455D3">
        <w:rPr>
          <w:rFonts w:ascii="Arial" w:hAnsi="Arial" w:cs="Arial"/>
          <w:sz w:val="20"/>
          <w:szCs w:val="20"/>
        </w:rPr>
        <w:tab/>
      </w:r>
      <w:r w:rsidRPr="002455D3">
        <w:rPr>
          <w:rFonts w:ascii="Arial" w:hAnsi="Arial" w:cs="Arial"/>
          <w:sz w:val="20"/>
          <w:szCs w:val="20"/>
        </w:rPr>
        <w:tab/>
      </w:r>
      <w:r w:rsidRPr="002455D3">
        <w:rPr>
          <w:rFonts w:ascii="Arial" w:hAnsi="Arial" w:cs="Arial"/>
          <w:sz w:val="20"/>
          <w:szCs w:val="20"/>
        </w:rPr>
        <w:tab/>
      </w:r>
      <w:r w:rsidRPr="002455D3">
        <w:rPr>
          <w:rFonts w:ascii="Arial" w:hAnsi="Arial" w:cs="Arial"/>
          <w:sz w:val="20"/>
          <w:szCs w:val="20"/>
        </w:rPr>
        <w:tab/>
      </w:r>
      <w:r w:rsidRPr="002455D3">
        <w:rPr>
          <w:rFonts w:ascii="Arial" w:hAnsi="Arial" w:cs="Arial"/>
          <w:sz w:val="20"/>
          <w:szCs w:val="20"/>
        </w:rPr>
        <w:tab/>
      </w:r>
      <w:r w:rsidRPr="002455D3">
        <w:rPr>
          <w:rFonts w:ascii="Arial" w:hAnsi="Arial" w:cs="Arial"/>
          <w:sz w:val="20"/>
          <w:szCs w:val="20"/>
        </w:rPr>
        <w:tab/>
      </w:r>
      <w:r w:rsidRPr="002455D3">
        <w:rPr>
          <w:rFonts w:ascii="Arial" w:hAnsi="Arial" w:cs="Arial"/>
          <w:sz w:val="20"/>
          <w:szCs w:val="20"/>
        </w:rPr>
        <w:tab/>
        <w:t xml:space="preserve">Title: </w:t>
      </w:r>
    </w:p>
    <w:p w14:paraId="1D68A997" w14:textId="77777777" w:rsidR="00F44D7D" w:rsidRPr="002455D3" w:rsidRDefault="00F44D7D">
      <w:pPr>
        <w:jc w:val="both"/>
        <w:rPr>
          <w:rFonts w:ascii="Arial" w:hAnsi="Arial" w:cs="Arial"/>
          <w:sz w:val="20"/>
          <w:szCs w:val="20"/>
        </w:rPr>
      </w:pPr>
      <w:r w:rsidRPr="002455D3">
        <w:rPr>
          <w:rFonts w:ascii="Arial" w:hAnsi="Arial" w:cs="Arial"/>
          <w:sz w:val="20"/>
          <w:szCs w:val="20"/>
        </w:rPr>
        <w:t xml:space="preserve">Date: </w:t>
      </w:r>
      <w:r w:rsidRPr="002455D3">
        <w:rPr>
          <w:rFonts w:ascii="Arial" w:hAnsi="Arial" w:cs="Arial"/>
          <w:sz w:val="20"/>
          <w:szCs w:val="20"/>
        </w:rPr>
        <w:tab/>
      </w:r>
      <w:r w:rsidRPr="002455D3">
        <w:rPr>
          <w:rFonts w:ascii="Arial" w:hAnsi="Arial" w:cs="Arial"/>
          <w:sz w:val="20"/>
          <w:szCs w:val="20"/>
        </w:rPr>
        <w:tab/>
      </w:r>
      <w:r w:rsidRPr="002455D3">
        <w:rPr>
          <w:rFonts w:ascii="Arial" w:hAnsi="Arial" w:cs="Arial"/>
          <w:sz w:val="20"/>
          <w:szCs w:val="20"/>
        </w:rPr>
        <w:tab/>
      </w:r>
      <w:r w:rsidRPr="002455D3">
        <w:rPr>
          <w:rFonts w:ascii="Arial" w:hAnsi="Arial" w:cs="Arial"/>
          <w:sz w:val="20"/>
          <w:szCs w:val="20"/>
        </w:rPr>
        <w:tab/>
      </w:r>
      <w:r w:rsidRPr="002455D3">
        <w:rPr>
          <w:rFonts w:ascii="Arial" w:hAnsi="Arial" w:cs="Arial"/>
          <w:sz w:val="20"/>
          <w:szCs w:val="20"/>
        </w:rPr>
        <w:tab/>
      </w:r>
      <w:r w:rsidRPr="002455D3">
        <w:rPr>
          <w:rFonts w:ascii="Arial" w:hAnsi="Arial" w:cs="Arial"/>
          <w:sz w:val="20"/>
          <w:szCs w:val="20"/>
        </w:rPr>
        <w:tab/>
      </w:r>
      <w:r w:rsidRPr="002455D3">
        <w:rPr>
          <w:rFonts w:ascii="Arial" w:hAnsi="Arial" w:cs="Arial"/>
          <w:sz w:val="20"/>
          <w:szCs w:val="20"/>
        </w:rPr>
        <w:tab/>
        <w:t>Date:</w:t>
      </w:r>
    </w:p>
    <w:p w14:paraId="533ED355" w14:textId="77777777" w:rsidR="00C4043B" w:rsidRPr="002455D3" w:rsidRDefault="00C4043B">
      <w:pPr>
        <w:jc w:val="both"/>
        <w:rPr>
          <w:rFonts w:ascii="Arial" w:hAnsi="Arial" w:cs="Arial"/>
          <w:sz w:val="20"/>
          <w:szCs w:val="20"/>
        </w:rPr>
      </w:pPr>
    </w:p>
    <w:p w14:paraId="044552DC" w14:textId="77777777" w:rsidR="00696085" w:rsidRDefault="00696085">
      <w:pPr>
        <w:widowControl/>
        <w:suppressAutoHyphens w:val="0"/>
        <w:rPr>
          <w:rFonts w:ascii="Arial" w:hAnsi="Arial" w:cs="Arial"/>
          <w:b/>
          <w:bCs/>
          <w:sz w:val="20"/>
          <w:szCs w:val="20"/>
        </w:rPr>
      </w:pPr>
      <w:r>
        <w:rPr>
          <w:rFonts w:ascii="Arial" w:hAnsi="Arial" w:cs="Arial"/>
          <w:b/>
          <w:bCs/>
          <w:sz w:val="20"/>
          <w:szCs w:val="20"/>
        </w:rPr>
        <w:br w:type="page"/>
      </w:r>
    </w:p>
    <w:p w14:paraId="34899BDC" w14:textId="65BD653A" w:rsidR="00C4043B" w:rsidRPr="004909F2" w:rsidRDefault="00466512" w:rsidP="00466512">
      <w:pPr>
        <w:jc w:val="center"/>
        <w:rPr>
          <w:rFonts w:ascii="Arial" w:hAnsi="Arial" w:cs="Arial"/>
          <w:b/>
          <w:bCs/>
          <w:sz w:val="20"/>
          <w:szCs w:val="20"/>
        </w:rPr>
      </w:pPr>
      <w:r w:rsidRPr="004909F2">
        <w:rPr>
          <w:rFonts w:ascii="Arial" w:hAnsi="Arial" w:cs="Arial"/>
          <w:b/>
          <w:bCs/>
          <w:sz w:val="20"/>
          <w:szCs w:val="20"/>
        </w:rPr>
        <w:lastRenderedPageBreak/>
        <w:t>Exhibit A</w:t>
      </w:r>
    </w:p>
    <w:p w14:paraId="73BE77CE" w14:textId="03B73EC1" w:rsidR="00996606" w:rsidRPr="004909F2" w:rsidRDefault="00F439BB" w:rsidP="00466512">
      <w:pPr>
        <w:jc w:val="center"/>
        <w:rPr>
          <w:rFonts w:ascii="Arial" w:hAnsi="Arial" w:cs="Arial"/>
          <w:b/>
          <w:bCs/>
          <w:sz w:val="20"/>
          <w:szCs w:val="20"/>
        </w:rPr>
      </w:pPr>
      <w:proofErr w:type="gramStart"/>
      <w:r w:rsidRPr="004909F2">
        <w:rPr>
          <w:rFonts w:ascii="Arial" w:hAnsi="Arial" w:cs="Arial"/>
          <w:b/>
          <w:bCs/>
          <w:sz w:val="20"/>
          <w:szCs w:val="20"/>
        </w:rPr>
        <w:t>Statement of Work</w:t>
      </w:r>
      <w:proofErr w:type="gramEnd"/>
    </w:p>
    <w:p w14:paraId="6D5B94E8" w14:textId="77777777" w:rsidR="00F439BB" w:rsidRPr="005C2B7F" w:rsidRDefault="00F439BB" w:rsidP="00466512">
      <w:pPr>
        <w:jc w:val="center"/>
        <w:rPr>
          <w:rFonts w:ascii="Arial" w:hAnsi="Arial" w:cs="Arial"/>
          <w:sz w:val="20"/>
          <w:szCs w:val="20"/>
        </w:rPr>
      </w:pPr>
    </w:p>
    <w:p w14:paraId="11F42889" w14:textId="3D45CECB" w:rsidR="00C11C46" w:rsidRDefault="005C2B7F" w:rsidP="00C11C46">
      <w:pPr>
        <w:jc w:val="both"/>
        <w:rPr>
          <w:rFonts w:ascii="Arial" w:hAnsi="Arial" w:cs="Arial"/>
          <w:sz w:val="20"/>
          <w:szCs w:val="20"/>
        </w:rPr>
      </w:pPr>
      <w:r w:rsidRPr="00220712">
        <w:rPr>
          <w:rFonts w:ascii="Arial" w:hAnsi="Arial" w:cs="Arial"/>
          <w:sz w:val="20"/>
          <w:szCs w:val="20"/>
        </w:rPr>
        <w:t>This</w:t>
      </w:r>
      <w:r w:rsidR="00C11C46">
        <w:rPr>
          <w:rFonts w:ascii="Arial" w:hAnsi="Arial" w:cs="Arial"/>
          <w:sz w:val="20"/>
          <w:szCs w:val="20"/>
        </w:rPr>
        <w:t xml:space="preserve"> Statement of Work (“SOW”) is entered into, by and between, </w:t>
      </w:r>
      <w:r w:rsidR="00C11C46" w:rsidRPr="00C11C46">
        <w:rPr>
          <w:rFonts w:ascii="Arial" w:hAnsi="Arial" w:cs="Arial"/>
          <w:sz w:val="20"/>
          <w:szCs w:val="20"/>
        </w:rPr>
        <w:t>TTEC Government Solutions, LLC, a Colorado Limited Liability Company, with its principal place of business at 100 Congress Ave, Suite 1425, Austin, TX 78701 (“TTEC”); and  ______________________, a _________ ____________________, with its principal place of business at __________________________ (“Company”)</w:t>
      </w:r>
      <w:r w:rsidR="00C11C46">
        <w:rPr>
          <w:rFonts w:ascii="Arial" w:hAnsi="Arial" w:cs="Arial"/>
          <w:sz w:val="20"/>
          <w:szCs w:val="20"/>
        </w:rPr>
        <w:t xml:space="preserve"> subject to the Teaming Agreement entered into by TTEC and Company dated______________</w:t>
      </w:r>
      <w:r w:rsidR="00152FB9">
        <w:rPr>
          <w:rFonts w:ascii="Arial" w:hAnsi="Arial" w:cs="Arial"/>
          <w:sz w:val="20"/>
          <w:szCs w:val="20"/>
        </w:rPr>
        <w:t xml:space="preserve"> (“Agreement”)</w:t>
      </w:r>
      <w:r w:rsidR="00C11C46">
        <w:rPr>
          <w:rFonts w:ascii="Arial" w:hAnsi="Arial" w:cs="Arial"/>
          <w:sz w:val="20"/>
          <w:szCs w:val="20"/>
        </w:rPr>
        <w:t xml:space="preserve">. </w:t>
      </w:r>
    </w:p>
    <w:p w14:paraId="07E3AB94" w14:textId="77777777" w:rsidR="00C11C46" w:rsidRDefault="00C11C46" w:rsidP="00C11C46">
      <w:pPr>
        <w:jc w:val="both"/>
        <w:rPr>
          <w:rFonts w:ascii="Arial" w:hAnsi="Arial" w:cs="Arial"/>
          <w:sz w:val="20"/>
          <w:szCs w:val="20"/>
        </w:rPr>
      </w:pPr>
    </w:p>
    <w:p w14:paraId="32CAD108" w14:textId="77777777" w:rsidR="00152FB9" w:rsidRDefault="00E802E1" w:rsidP="00C11C46">
      <w:pPr>
        <w:jc w:val="both"/>
        <w:rPr>
          <w:rFonts w:ascii="Arial" w:hAnsi="Arial" w:cs="Arial"/>
          <w:sz w:val="20"/>
          <w:szCs w:val="20"/>
        </w:rPr>
      </w:pPr>
      <w:proofErr w:type="gramStart"/>
      <w:r>
        <w:rPr>
          <w:rFonts w:ascii="Arial" w:hAnsi="Arial" w:cs="Arial"/>
          <w:sz w:val="20"/>
          <w:szCs w:val="20"/>
        </w:rPr>
        <w:t>WHEREAS,</w:t>
      </w:r>
      <w:proofErr w:type="gramEnd"/>
      <w:r>
        <w:rPr>
          <w:rFonts w:ascii="Arial" w:hAnsi="Arial" w:cs="Arial"/>
          <w:sz w:val="20"/>
          <w:szCs w:val="20"/>
        </w:rPr>
        <w:t xml:space="preserve"> TTEC and Company are responding to a certain request </w:t>
      </w:r>
      <w:r w:rsidR="00152FB9">
        <w:rPr>
          <w:rFonts w:ascii="Arial" w:hAnsi="Arial" w:cs="Arial"/>
          <w:sz w:val="20"/>
          <w:szCs w:val="20"/>
        </w:rPr>
        <w:t xml:space="preserve">for proposal, as further described in the </w:t>
      </w:r>
      <w:proofErr w:type="gramStart"/>
      <w:r w:rsidR="00152FB9">
        <w:rPr>
          <w:rFonts w:ascii="Arial" w:hAnsi="Arial" w:cs="Arial"/>
          <w:sz w:val="20"/>
          <w:szCs w:val="20"/>
        </w:rPr>
        <w:t>Agreement;</w:t>
      </w:r>
      <w:proofErr w:type="gramEnd"/>
    </w:p>
    <w:p w14:paraId="0D1ED989" w14:textId="77777777" w:rsidR="00152FB9" w:rsidRDefault="00152FB9" w:rsidP="00C11C46">
      <w:pPr>
        <w:jc w:val="both"/>
        <w:rPr>
          <w:rFonts w:ascii="Arial" w:hAnsi="Arial" w:cs="Arial"/>
          <w:sz w:val="20"/>
          <w:szCs w:val="20"/>
        </w:rPr>
      </w:pPr>
    </w:p>
    <w:p w14:paraId="4667F589" w14:textId="77777777" w:rsidR="00152FB9" w:rsidRDefault="00152FB9" w:rsidP="00C11C46">
      <w:pPr>
        <w:jc w:val="both"/>
        <w:rPr>
          <w:rFonts w:ascii="Arial" w:hAnsi="Arial" w:cs="Arial"/>
          <w:sz w:val="20"/>
          <w:szCs w:val="20"/>
        </w:rPr>
      </w:pPr>
      <w:proofErr w:type="gramStart"/>
      <w:r>
        <w:rPr>
          <w:rFonts w:ascii="Arial" w:hAnsi="Arial" w:cs="Arial"/>
          <w:sz w:val="20"/>
          <w:szCs w:val="20"/>
        </w:rPr>
        <w:t>WHEREAS,</w:t>
      </w:r>
      <w:proofErr w:type="gramEnd"/>
      <w:r>
        <w:rPr>
          <w:rFonts w:ascii="Arial" w:hAnsi="Arial" w:cs="Arial"/>
          <w:sz w:val="20"/>
          <w:szCs w:val="20"/>
        </w:rPr>
        <w:t xml:space="preserve"> </w:t>
      </w:r>
      <w:r>
        <w:rPr>
          <w:rFonts w:ascii="Arial" w:hAnsi="Arial" w:cs="Arial"/>
          <w:sz w:val="20"/>
          <w:szCs w:val="20"/>
        </w:rPr>
        <w:t>TTEC and Company</w:t>
      </w:r>
      <w:r>
        <w:rPr>
          <w:rFonts w:ascii="Arial" w:hAnsi="Arial" w:cs="Arial"/>
          <w:sz w:val="20"/>
          <w:szCs w:val="20"/>
        </w:rPr>
        <w:t xml:space="preserve"> </w:t>
      </w:r>
      <w:r w:rsidR="00C11C46">
        <w:rPr>
          <w:rFonts w:ascii="Arial" w:hAnsi="Arial" w:cs="Arial"/>
          <w:sz w:val="20"/>
          <w:szCs w:val="20"/>
        </w:rPr>
        <w:t>to detail</w:t>
      </w:r>
      <w:r w:rsidR="005C2B7F" w:rsidRPr="00220712">
        <w:rPr>
          <w:rFonts w:ascii="Arial" w:hAnsi="Arial" w:cs="Arial"/>
          <w:sz w:val="20"/>
          <w:szCs w:val="20"/>
        </w:rPr>
        <w:t xml:space="preserve"> the anticipated work share, roles, and responsibilities of </w:t>
      </w:r>
      <w:r w:rsidR="005C2B7F">
        <w:rPr>
          <w:rFonts w:ascii="Arial" w:hAnsi="Arial" w:cs="Arial"/>
          <w:sz w:val="20"/>
          <w:szCs w:val="20"/>
        </w:rPr>
        <w:t>Company</w:t>
      </w:r>
      <w:r w:rsidR="00677A89">
        <w:rPr>
          <w:rFonts w:ascii="Arial" w:hAnsi="Arial" w:cs="Arial"/>
          <w:sz w:val="20"/>
          <w:szCs w:val="20"/>
        </w:rPr>
        <w:t xml:space="preserve"> and TTEC</w:t>
      </w:r>
      <w:r w:rsidR="005C2B7F" w:rsidRPr="00220712">
        <w:rPr>
          <w:rFonts w:ascii="Arial" w:hAnsi="Arial" w:cs="Arial"/>
          <w:sz w:val="20"/>
          <w:szCs w:val="20"/>
        </w:rPr>
        <w:t xml:space="preserve"> </w:t>
      </w:r>
      <w:r w:rsidR="00163392">
        <w:rPr>
          <w:rFonts w:ascii="Arial" w:hAnsi="Arial" w:cs="Arial"/>
          <w:sz w:val="20"/>
          <w:szCs w:val="20"/>
        </w:rPr>
        <w:t xml:space="preserve">for the </w:t>
      </w:r>
      <w:r>
        <w:rPr>
          <w:rFonts w:ascii="Arial" w:hAnsi="Arial" w:cs="Arial"/>
          <w:sz w:val="20"/>
          <w:szCs w:val="20"/>
        </w:rPr>
        <w:t xml:space="preserve">response to the </w:t>
      </w:r>
      <w:r>
        <w:rPr>
          <w:rFonts w:ascii="Arial" w:hAnsi="Arial" w:cs="Arial"/>
          <w:sz w:val="20"/>
          <w:szCs w:val="20"/>
        </w:rPr>
        <w:t xml:space="preserve">request for </w:t>
      </w:r>
      <w:proofErr w:type="gramStart"/>
      <w:r>
        <w:rPr>
          <w:rFonts w:ascii="Arial" w:hAnsi="Arial" w:cs="Arial"/>
          <w:sz w:val="20"/>
          <w:szCs w:val="20"/>
        </w:rPr>
        <w:t>proposal</w:t>
      </w:r>
      <w:r>
        <w:rPr>
          <w:rFonts w:ascii="Arial" w:hAnsi="Arial" w:cs="Arial"/>
          <w:sz w:val="20"/>
          <w:szCs w:val="20"/>
        </w:rPr>
        <w:t>;</w:t>
      </w:r>
      <w:proofErr w:type="gramEnd"/>
    </w:p>
    <w:p w14:paraId="3E7DFD15" w14:textId="77777777" w:rsidR="00152FB9" w:rsidRDefault="00152FB9" w:rsidP="00C11C46">
      <w:pPr>
        <w:jc w:val="both"/>
        <w:rPr>
          <w:rFonts w:ascii="Arial" w:hAnsi="Arial" w:cs="Arial"/>
          <w:sz w:val="20"/>
          <w:szCs w:val="20"/>
        </w:rPr>
      </w:pPr>
    </w:p>
    <w:p w14:paraId="20D1C859" w14:textId="784667BA" w:rsidR="00F439BB" w:rsidRDefault="00152FB9" w:rsidP="00C11C46">
      <w:pPr>
        <w:jc w:val="both"/>
        <w:rPr>
          <w:rFonts w:ascii="Arial" w:hAnsi="Arial" w:cs="Arial"/>
          <w:sz w:val="20"/>
          <w:szCs w:val="20"/>
        </w:rPr>
      </w:pPr>
      <w:r>
        <w:rPr>
          <w:rFonts w:ascii="Arial" w:hAnsi="Arial" w:cs="Arial"/>
          <w:sz w:val="20"/>
          <w:szCs w:val="20"/>
        </w:rPr>
        <w:t>WHEREAS, u</w:t>
      </w:r>
      <w:r w:rsidR="00163392">
        <w:rPr>
          <w:rFonts w:ascii="Arial" w:hAnsi="Arial" w:cs="Arial"/>
          <w:sz w:val="20"/>
          <w:szCs w:val="20"/>
        </w:rPr>
        <w:t xml:space="preserve">pon award of the </w:t>
      </w:r>
      <w:r>
        <w:rPr>
          <w:rFonts w:ascii="Arial" w:hAnsi="Arial" w:cs="Arial"/>
          <w:sz w:val="20"/>
          <w:szCs w:val="20"/>
        </w:rPr>
        <w:t>proposal</w:t>
      </w:r>
      <w:r w:rsidR="00163392">
        <w:rPr>
          <w:rFonts w:ascii="Arial" w:hAnsi="Arial" w:cs="Arial"/>
          <w:sz w:val="20"/>
          <w:szCs w:val="20"/>
        </w:rPr>
        <w:t xml:space="preserve">, Company and TTEC shall </w:t>
      </w:r>
      <w:proofErr w:type="gramStart"/>
      <w:r w:rsidR="00163392">
        <w:rPr>
          <w:rFonts w:ascii="Arial" w:hAnsi="Arial" w:cs="Arial"/>
          <w:sz w:val="20"/>
          <w:szCs w:val="20"/>
        </w:rPr>
        <w:t>enter into</w:t>
      </w:r>
      <w:proofErr w:type="gramEnd"/>
      <w:r w:rsidR="00163392">
        <w:rPr>
          <w:rFonts w:ascii="Arial" w:hAnsi="Arial" w:cs="Arial"/>
          <w:sz w:val="20"/>
          <w:szCs w:val="20"/>
        </w:rPr>
        <w:t xml:space="preserve"> a Master Subcontract and </w:t>
      </w:r>
      <w:r w:rsidR="007E1FD8">
        <w:rPr>
          <w:rFonts w:ascii="Arial" w:hAnsi="Arial" w:cs="Arial"/>
          <w:sz w:val="20"/>
          <w:szCs w:val="20"/>
        </w:rPr>
        <w:t>affiliated Subcontract SOW(s)</w:t>
      </w:r>
      <w:r w:rsidR="005C2B7F" w:rsidRPr="00220712">
        <w:rPr>
          <w:rFonts w:ascii="Arial" w:hAnsi="Arial" w:cs="Arial"/>
          <w:sz w:val="20"/>
          <w:szCs w:val="20"/>
        </w:rPr>
        <w:t>.</w:t>
      </w:r>
    </w:p>
    <w:p w14:paraId="4ADCF1C8" w14:textId="77777777" w:rsidR="002F54F0" w:rsidRDefault="002F54F0" w:rsidP="00C11C46">
      <w:pPr>
        <w:jc w:val="both"/>
        <w:rPr>
          <w:rFonts w:ascii="Arial" w:hAnsi="Arial" w:cs="Arial"/>
          <w:sz w:val="20"/>
          <w:szCs w:val="20"/>
        </w:rPr>
      </w:pPr>
    </w:p>
    <w:p w14:paraId="0A73EEF9" w14:textId="6FF49599" w:rsidR="002F54F0" w:rsidRDefault="002F54F0" w:rsidP="00C11C46">
      <w:pPr>
        <w:jc w:val="both"/>
        <w:rPr>
          <w:rFonts w:ascii="Arial" w:hAnsi="Arial" w:cs="Arial"/>
          <w:sz w:val="20"/>
          <w:szCs w:val="20"/>
        </w:rPr>
      </w:pPr>
      <w:r>
        <w:rPr>
          <w:rFonts w:ascii="Arial" w:hAnsi="Arial" w:cs="Arial"/>
          <w:sz w:val="20"/>
          <w:szCs w:val="20"/>
        </w:rPr>
        <w:t xml:space="preserve">NOW THEREFORE, for good and valuable </w:t>
      </w:r>
      <w:r w:rsidR="00696085">
        <w:rPr>
          <w:rFonts w:ascii="Arial" w:hAnsi="Arial" w:cs="Arial"/>
          <w:sz w:val="20"/>
          <w:szCs w:val="20"/>
        </w:rPr>
        <w:t>consideration, TTEC and Company agree as follows:</w:t>
      </w:r>
    </w:p>
    <w:p w14:paraId="0B16B47C" w14:textId="77777777" w:rsidR="00163392" w:rsidRDefault="00163392" w:rsidP="005C2B7F">
      <w:pPr>
        <w:jc w:val="both"/>
        <w:rPr>
          <w:rFonts w:ascii="Arial" w:hAnsi="Arial" w:cs="Arial"/>
          <w:sz w:val="20"/>
          <w:szCs w:val="20"/>
        </w:rPr>
      </w:pPr>
    </w:p>
    <w:p w14:paraId="6CE68F6D" w14:textId="77777777" w:rsidR="00696085" w:rsidRDefault="00696085" w:rsidP="005C2B7F">
      <w:pPr>
        <w:jc w:val="both"/>
        <w:rPr>
          <w:rFonts w:ascii="Arial" w:hAnsi="Arial" w:cs="Arial"/>
          <w:sz w:val="20"/>
          <w:szCs w:val="20"/>
        </w:rPr>
      </w:pPr>
    </w:p>
    <w:p w14:paraId="24E3C00F" w14:textId="151BF72F" w:rsidR="00163392" w:rsidRDefault="00677A89" w:rsidP="005C2B7F">
      <w:pPr>
        <w:jc w:val="both"/>
        <w:rPr>
          <w:rFonts w:ascii="Arial" w:hAnsi="Arial" w:cs="Arial"/>
          <w:sz w:val="20"/>
          <w:szCs w:val="20"/>
        </w:rPr>
      </w:pPr>
      <w:r>
        <w:rPr>
          <w:rFonts w:ascii="Arial" w:hAnsi="Arial" w:cs="Arial"/>
          <w:sz w:val="20"/>
          <w:szCs w:val="20"/>
        </w:rPr>
        <w:t>TEAM LEAD: ___________________</w:t>
      </w:r>
    </w:p>
    <w:p w14:paraId="674A0FE5" w14:textId="77777777" w:rsidR="00677A89" w:rsidRDefault="00677A89" w:rsidP="005C2B7F">
      <w:pPr>
        <w:jc w:val="both"/>
        <w:rPr>
          <w:rFonts w:ascii="Arial" w:hAnsi="Arial" w:cs="Arial"/>
          <w:sz w:val="20"/>
          <w:szCs w:val="20"/>
        </w:rPr>
      </w:pPr>
    </w:p>
    <w:p w14:paraId="7383624C" w14:textId="047D3C0C" w:rsidR="00677A89" w:rsidRDefault="00677A89" w:rsidP="005C2B7F">
      <w:pPr>
        <w:jc w:val="both"/>
        <w:rPr>
          <w:rFonts w:ascii="Arial" w:hAnsi="Arial" w:cs="Arial"/>
          <w:sz w:val="20"/>
          <w:szCs w:val="20"/>
        </w:rPr>
      </w:pPr>
      <w:r>
        <w:rPr>
          <w:rFonts w:ascii="Arial" w:hAnsi="Arial" w:cs="Arial"/>
          <w:sz w:val="20"/>
          <w:szCs w:val="20"/>
        </w:rPr>
        <w:t>TEAM MEMBER: _______________________</w:t>
      </w:r>
    </w:p>
    <w:p w14:paraId="61D6371D" w14:textId="77777777" w:rsidR="001A29A3" w:rsidRDefault="001A29A3" w:rsidP="005C2B7F">
      <w:pPr>
        <w:jc w:val="both"/>
        <w:rPr>
          <w:rFonts w:ascii="Arial" w:hAnsi="Arial" w:cs="Arial"/>
          <w:sz w:val="20"/>
          <w:szCs w:val="20"/>
        </w:rPr>
      </w:pPr>
    </w:p>
    <w:p w14:paraId="7F5604C0" w14:textId="7C4F7BCA" w:rsidR="001A29A3" w:rsidRPr="00220712" w:rsidRDefault="001A29A3" w:rsidP="005C2B7F">
      <w:pPr>
        <w:jc w:val="both"/>
        <w:rPr>
          <w:rFonts w:ascii="Arial" w:hAnsi="Arial" w:cs="Arial"/>
          <w:sz w:val="20"/>
          <w:szCs w:val="20"/>
        </w:rPr>
      </w:pPr>
      <w:r>
        <w:rPr>
          <w:rFonts w:ascii="Arial" w:hAnsi="Arial" w:cs="Arial"/>
          <w:sz w:val="20"/>
          <w:szCs w:val="20"/>
        </w:rPr>
        <w:t xml:space="preserve">DESCRIPTION OF PROJECT: </w:t>
      </w:r>
    </w:p>
    <w:p w14:paraId="46492669" w14:textId="77777777" w:rsidR="005C2B7F" w:rsidRPr="00220712" w:rsidRDefault="005C2B7F" w:rsidP="005C2B7F">
      <w:pPr>
        <w:jc w:val="both"/>
        <w:rPr>
          <w:rFonts w:ascii="Arial" w:hAnsi="Arial" w:cs="Arial"/>
          <w:sz w:val="20"/>
          <w:szCs w:val="20"/>
        </w:rPr>
      </w:pPr>
    </w:p>
    <w:p w14:paraId="7F536747" w14:textId="77777777" w:rsidR="005C2B7F" w:rsidRPr="00220712" w:rsidRDefault="005C2B7F" w:rsidP="005C2B7F">
      <w:pPr>
        <w:pStyle w:val="ListParagraph"/>
        <w:widowControl/>
        <w:numPr>
          <w:ilvl w:val="0"/>
          <w:numId w:val="31"/>
        </w:numPr>
        <w:suppressAutoHyphens w:val="0"/>
        <w:contextualSpacing/>
        <w:jc w:val="both"/>
        <w:rPr>
          <w:rFonts w:ascii="Arial" w:hAnsi="Arial" w:cs="Arial"/>
          <w:sz w:val="20"/>
          <w:szCs w:val="20"/>
        </w:rPr>
      </w:pPr>
      <w:r w:rsidRPr="00220712">
        <w:rPr>
          <w:rFonts w:ascii="Arial" w:hAnsi="Arial" w:cs="Arial"/>
          <w:sz w:val="20"/>
          <w:szCs w:val="20"/>
          <w:u w:val="single"/>
        </w:rPr>
        <w:t>Allocation of Work</w:t>
      </w:r>
      <w:r w:rsidRPr="00220712">
        <w:rPr>
          <w:rFonts w:ascii="Arial" w:hAnsi="Arial" w:cs="Arial"/>
          <w:sz w:val="20"/>
          <w:szCs w:val="20"/>
        </w:rPr>
        <w:t>.</w:t>
      </w:r>
    </w:p>
    <w:p w14:paraId="3DAE0687" w14:textId="77777777" w:rsidR="005C2B7F" w:rsidRPr="00220712" w:rsidRDefault="005C2B7F" w:rsidP="005C2B7F">
      <w:pPr>
        <w:pStyle w:val="ListParagraph"/>
        <w:rPr>
          <w:rFonts w:ascii="Arial" w:hAnsi="Arial" w:cs="Arial"/>
          <w:sz w:val="20"/>
          <w:szCs w:val="20"/>
        </w:rPr>
      </w:pPr>
    </w:p>
    <w:p w14:paraId="583D4D12" w14:textId="1123F048" w:rsidR="005C2B7F" w:rsidRPr="00220712" w:rsidRDefault="005C2B7F" w:rsidP="005C2B7F">
      <w:pPr>
        <w:pStyle w:val="ListParagraph"/>
        <w:widowControl/>
        <w:numPr>
          <w:ilvl w:val="1"/>
          <w:numId w:val="31"/>
        </w:numPr>
        <w:suppressAutoHyphens w:val="0"/>
        <w:contextualSpacing/>
        <w:jc w:val="both"/>
        <w:rPr>
          <w:rFonts w:ascii="Arial" w:hAnsi="Arial" w:cs="Arial"/>
          <w:sz w:val="20"/>
          <w:szCs w:val="20"/>
        </w:rPr>
      </w:pPr>
      <w:r w:rsidRPr="00220712">
        <w:rPr>
          <w:rFonts w:ascii="Arial" w:hAnsi="Arial" w:cs="Arial"/>
          <w:sz w:val="20"/>
          <w:szCs w:val="20"/>
        </w:rPr>
        <w:t>Team Member</w:t>
      </w:r>
      <w:r w:rsidR="001A29A3">
        <w:rPr>
          <w:rFonts w:ascii="Arial" w:hAnsi="Arial" w:cs="Arial"/>
          <w:sz w:val="20"/>
          <w:szCs w:val="20"/>
        </w:rPr>
        <w:t xml:space="preserve"> shall </w:t>
      </w:r>
      <w:r w:rsidR="00121FEB">
        <w:rPr>
          <w:rFonts w:ascii="Arial" w:hAnsi="Arial" w:cs="Arial"/>
          <w:sz w:val="20"/>
          <w:szCs w:val="20"/>
        </w:rPr>
        <w:t>perform the following work for the Project</w:t>
      </w:r>
      <w:r w:rsidRPr="00220712">
        <w:rPr>
          <w:rFonts w:ascii="Arial" w:hAnsi="Arial" w:cs="Arial"/>
          <w:sz w:val="20"/>
          <w:szCs w:val="20"/>
        </w:rPr>
        <w:t xml:space="preserve">: </w:t>
      </w:r>
    </w:p>
    <w:p w14:paraId="42C2982F" w14:textId="77777777" w:rsidR="005C2B7F" w:rsidRPr="00220712" w:rsidRDefault="005C2B7F" w:rsidP="005C2B7F">
      <w:pPr>
        <w:pStyle w:val="ListParagraph"/>
        <w:ind w:left="1080"/>
        <w:jc w:val="both"/>
        <w:rPr>
          <w:rFonts w:ascii="Arial" w:hAnsi="Arial" w:cs="Arial"/>
          <w:sz w:val="20"/>
          <w:szCs w:val="20"/>
        </w:rPr>
      </w:pPr>
    </w:p>
    <w:p w14:paraId="3E552B73" w14:textId="77777777" w:rsidR="005C2B7F" w:rsidRPr="00220712" w:rsidRDefault="005C2B7F" w:rsidP="005C2B7F">
      <w:pPr>
        <w:pStyle w:val="ListParagraph"/>
        <w:widowControl/>
        <w:numPr>
          <w:ilvl w:val="2"/>
          <w:numId w:val="32"/>
        </w:numPr>
        <w:suppressAutoHyphens w:val="0"/>
        <w:contextualSpacing/>
        <w:jc w:val="both"/>
        <w:rPr>
          <w:rFonts w:ascii="Arial" w:hAnsi="Arial" w:cs="Arial"/>
          <w:sz w:val="20"/>
          <w:szCs w:val="20"/>
        </w:rPr>
      </w:pPr>
      <w:r w:rsidRPr="00220712">
        <w:rPr>
          <w:rFonts w:ascii="Arial" w:hAnsi="Arial" w:cs="Arial"/>
          <w:sz w:val="20"/>
          <w:szCs w:val="20"/>
        </w:rPr>
        <w:t>____________________________</w:t>
      </w:r>
    </w:p>
    <w:p w14:paraId="6470B597" w14:textId="77777777" w:rsidR="005C2B7F" w:rsidRPr="00220712" w:rsidRDefault="005C2B7F" w:rsidP="005C2B7F">
      <w:pPr>
        <w:pStyle w:val="ListParagraph"/>
        <w:ind w:left="1080"/>
        <w:jc w:val="both"/>
        <w:rPr>
          <w:rFonts w:ascii="Arial" w:hAnsi="Arial" w:cs="Arial"/>
          <w:sz w:val="20"/>
          <w:szCs w:val="20"/>
        </w:rPr>
      </w:pPr>
    </w:p>
    <w:p w14:paraId="52E0F8CA" w14:textId="7A97B657" w:rsidR="00121FEB" w:rsidRPr="00220712" w:rsidRDefault="00121FEB" w:rsidP="00121FEB">
      <w:pPr>
        <w:pStyle w:val="ListParagraph"/>
        <w:widowControl/>
        <w:numPr>
          <w:ilvl w:val="1"/>
          <w:numId w:val="32"/>
        </w:numPr>
        <w:suppressAutoHyphens w:val="0"/>
        <w:contextualSpacing/>
        <w:jc w:val="both"/>
        <w:rPr>
          <w:rFonts w:ascii="Arial" w:hAnsi="Arial" w:cs="Arial"/>
          <w:sz w:val="20"/>
          <w:szCs w:val="20"/>
        </w:rPr>
      </w:pPr>
      <w:r w:rsidRPr="00220712">
        <w:rPr>
          <w:rFonts w:ascii="Arial" w:hAnsi="Arial" w:cs="Arial"/>
          <w:sz w:val="20"/>
          <w:szCs w:val="20"/>
        </w:rPr>
        <w:t xml:space="preserve">Team </w:t>
      </w:r>
      <w:r w:rsidR="00483177">
        <w:rPr>
          <w:rFonts w:ascii="Arial" w:hAnsi="Arial" w:cs="Arial"/>
          <w:sz w:val="20"/>
          <w:szCs w:val="20"/>
        </w:rPr>
        <w:t>Lead</w:t>
      </w:r>
      <w:r>
        <w:rPr>
          <w:rFonts w:ascii="Arial" w:hAnsi="Arial" w:cs="Arial"/>
          <w:sz w:val="20"/>
          <w:szCs w:val="20"/>
        </w:rPr>
        <w:t xml:space="preserve"> shall perform the following work for the Project</w:t>
      </w:r>
      <w:r w:rsidRPr="00220712">
        <w:rPr>
          <w:rFonts w:ascii="Arial" w:hAnsi="Arial" w:cs="Arial"/>
          <w:sz w:val="20"/>
          <w:szCs w:val="20"/>
        </w:rPr>
        <w:t xml:space="preserve">: </w:t>
      </w:r>
    </w:p>
    <w:p w14:paraId="1E924410" w14:textId="77777777" w:rsidR="00121FEB" w:rsidRDefault="00121FEB" w:rsidP="00483177">
      <w:pPr>
        <w:pStyle w:val="ListParagraph"/>
        <w:widowControl/>
        <w:suppressAutoHyphens w:val="0"/>
        <w:contextualSpacing/>
        <w:jc w:val="both"/>
        <w:rPr>
          <w:rFonts w:ascii="Arial" w:hAnsi="Arial" w:cs="Arial"/>
          <w:sz w:val="20"/>
          <w:szCs w:val="20"/>
        </w:rPr>
      </w:pPr>
    </w:p>
    <w:p w14:paraId="5CD20930" w14:textId="77777777" w:rsidR="00483177" w:rsidRPr="00220712" w:rsidRDefault="00483177" w:rsidP="00483177">
      <w:pPr>
        <w:pStyle w:val="ListParagraph"/>
        <w:widowControl/>
        <w:numPr>
          <w:ilvl w:val="2"/>
          <w:numId w:val="32"/>
        </w:numPr>
        <w:suppressAutoHyphens w:val="0"/>
        <w:contextualSpacing/>
        <w:jc w:val="both"/>
        <w:rPr>
          <w:rFonts w:ascii="Arial" w:hAnsi="Arial" w:cs="Arial"/>
          <w:sz w:val="20"/>
          <w:szCs w:val="20"/>
        </w:rPr>
      </w:pPr>
      <w:r w:rsidRPr="00220712">
        <w:rPr>
          <w:rFonts w:ascii="Arial" w:hAnsi="Arial" w:cs="Arial"/>
          <w:sz w:val="20"/>
          <w:szCs w:val="20"/>
        </w:rPr>
        <w:t>____________________________</w:t>
      </w:r>
    </w:p>
    <w:p w14:paraId="677D743B" w14:textId="77777777" w:rsidR="00121FEB" w:rsidRDefault="00121FEB" w:rsidP="00483177">
      <w:pPr>
        <w:pStyle w:val="ListParagraph"/>
        <w:widowControl/>
        <w:suppressAutoHyphens w:val="0"/>
        <w:contextualSpacing/>
        <w:jc w:val="both"/>
        <w:rPr>
          <w:rFonts w:ascii="Arial" w:hAnsi="Arial" w:cs="Arial"/>
          <w:sz w:val="20"/>
          <w:szCs w:val="20"/>
        </w:rPr>
      </w:pPr>
    </w:p>
    <w:p w14:paraId="52F34163" w14:textId="3A770CDF" w:rsidR="005C2B7F" w:rsidRPr="00220712" w:rsidRDefault="005C2B7F" w:rsidP="005C2B7F">
      <w:pPr>
        <w:pStyle w:val="ListParagraph"/>
        <w:widowControl/>
        <w:numPr>
          <w:ilvl w:val="1"/>
          <w:numId w:val="32"/>
        </w:numPr>
        <w:suppressAutoHyphens w:val="0"/>
        <w:contextualSpacing/>
        <w:jc w:val="both"/>
        <w:rPr>
          <w:rFonts w:ascii="Arial" w:hAnsi="Arial" w:cs="Arial"/>
          <w:sz w:val="20"/>
          <w:szCs w:val="20"/>
        </w:rPr>
      </w:pPr>
      <w:r w:rsidRPr="00220712">
        <w:rPr>
          <w:rFonts w:ascii="Arial" w:hAnsi="Arial" w:cs="Arial"/>
          <w:sz w:val="20"/>
          <w:szCs w:val="20"/>
        </w:rPr>
        <w:t>The foregoing work will be subject to the following Service Level Agreements (</w:t>
      </w:r>
      <w:r w:rsidR="00483177">
        <w:rPr>
          <w:rFonts w:ascii="Arial" w:hAnsi="Arial" w:cs="Arial"/>
          <w:sz w:val="20"/>
          <w:szCs w:val="20"/>
        </w:rPr>
        <w:t>“</w:t>
      </w:r>
      <w:r w:rsidRPr="00220712">
        <w:rPr>
          <w:rFonts w:ascii="Arial" w:hAnsi="Arial" w:cs="Arial"/>
          <w:sz w:val="20"/>
          <w:szCs w:val="20"/>
        </w:rPr>
        <w:t>SLAs</w:t>
      </w:r>
      <w:r w:rsidR="00483177">
        <w:rPr>
          <w:rFonts w:ascii="Arial" w:hAnsi="Arial" w:cs="Arial"/>
          <w:sz w:val="20"/>
          <w:szCs w:val="20"/>
        </w:rPr>
        <w:t>”</w:t>
      </w:r>
      <w:r w:rsidRPr="00220712">
        <w:rPr>
          <w:rFonts w:ascii="Arial" w:hAnsi="Arial" w:cs="Arial"/>
          <w:sz w:val="20"/>
          <w:szCs w:val="20"/>
        </w:rPr>
        <w:t xml:space="preserve">), performance metrics, and related penalties/disincentives: </w:t>
      </w:r>
    </w:p>
    <w:p w14:paraId="59206382" w14:textId="77777777" w:rsidR="005C2B7F" w:rsidRPr="00220712" w:rsidRDefault="005C2B7F" w:rsidP="005C2B7F">
      <w:pPr>
        <w:pStyle w:val="ListParagraph"/>
        <w:ind w:left="1080"/>
        <w:jc w:val="both"/>
        <w:rPr>
          <w:rFonts w:ascii="Arial" w:hAnsi="Arial" w:cs="Arial"/>
          <w:sz w:val="20"/>
          <w:szCs w:val="20"/>
        </w:rPr>
      </w:pPr>
    </w:p>
    <w:p w14:paraId="4A964552" w14:textId="77777777" w:rsidR="005C2B7F" w:rsidRPr="00220712" w:rsidRDefault="005C2B7F" w:rsidP="005C2B7F">
      <w:pPr>
        <w:pStyle w:val="ListParagraph"/>
        <w:widowControl/>
        <w:numPr>
          <w:ilvl w:val="2"/>
          <w:numId w:val="32"/>
        </w:numPr>
        <w:suppressAutoHyphens w:val="0"/>
        <w:contextualSpacing/>
        <w:jc w:val="both"/>
        <w:rPr>
          <w:rFonts w:ascii="Arial" w:hAnsi="Arial" w:cs="Arial"/>
          <w:sz w:val="20"/>
          <w:szCs w:val="20"/>
        </w:rPr>
      </w:pPr>
      <w:r w:rsidRPr="00220712">
        <w:rPr>
          <w:rFonts w:ascii="Arial" w:hAnsi="Arial" w:cs="Arial"/>
          <w:sz w:val="20"/>
          <w:szCs w:val="20"/>
        </w:rPr>
        <w:t>____________________________</w:t>
      </w:r>
    </w:p>
    <w:p w14:paraId="01EE457E" w14:textId="77777777" w:rsidR="005C2B7F" w:rsidRPr="00220712" w:rsidRDefault="005C2B7F" w:rsidP="005C2B7F">
      <w:pPr>
        <w:pStyle w:val="ListParagraph"/>
        <w:jc w:val="both"/>
        <w:rPr>
          <w:rFonts w:ascii="Arial" w:hAnsi="Arial" w:cs="Arial"/>
          <w:sz w:val="20"/>
          <w:szCs w:val="20"/>
        </w:rPr>
      </w:pPr>
    </w:p>
    <w:p w14:paraId="5E69CF75" w14:textId="77777777" w:rsidR="005C2B7F" w:rsidRPr="00220712" w:rsidRDefault="005C2B7F" w:rsidP="005C2B7F">
      <w:pPr>
        <w:pStyle w:val="ListParagraph"/>
        <w:rPr>
          <w:rFonts w:ascii="Arial" w:hAnsi="Arial" w:cs="Arial"/>
          <w:sz w:val="20"/>
          <w:szCs w:val="20"/>
        </w:rPr>
      </w:pPr>
    </w:p>
    <w:p w14:paraId="1C48B471" w14:textId="77777777" w:rsidR="005C2B7F" w:rsidRPr="00220712" w:rsidRDefault="005C2B7F" w:rsidP="005C2B7F">
      <w:pPr>
        <w:pStyle w:val="ListParagraph"/>
        <w:widowControl/>
        <w:numPr>
          <w:ilvl w:val="0"/>
          <w:numId w:val="32"/>
        </w:numPr>
        <w:suppressAutoHyphens w:val="0"/>
        <w:contextualSpacing/>
        <w:jc w:val="both"/>
        <w:rPr>
          <w:rFonts w:ascii="Arial" w:hAnsi="Arial" w:cs="Arial"/>
          <w:sz w:val="20"/>
          <w:szCs w:val="20"/>
        </w:rPr>
      </w:pPr>
      <w:r w:rsidRPr="00220712">
        <w:rPr>
          <w:rFonts w:ascii="Arial" w:hAnsi="Arial" w:cs="Arial"/>
          <w:sz w:val="20"/>
          <w:szCs w:val="20"/>
          <w:u w:val="single"/>
        </w:rPr>
        <w:t>Key Personnel</w:t>
      </w:r>
      <w:r w:rsidRPr="00220712">
        <w:rPr>
          <w:rFonts w:ascii="Arial" w:hAnsi="Arial" w:cs="Arial"/>
          <w:sz w:val="20"/>
          <w:szCs w:val="20"/>
        </w:rPr>
        <w:t xml:space="preserve">. </w:t>
      </w:r>
    </w:p>
    <w:p w14:paraId="2C3F0CF9" w14:textId="77777777" w:rsidR="005C2B7F" w:rsidRPr="00220712" w:rsidRDefault="005C2B7F" w:rsidP="005C2B7F">
      <w:pPr>
        <w:pStyle w:val="ListParagraph"/>
        <w:ind w:left="360"/>
        <w:jc w:val="both"/>
        <w:rPr>
          <w:rFonts w:ascii="Arial" w:hAnsi="Arial" w:cs="Arial"/>
          <w:sz w:val="20"/>
          <w:szCs w:val="20"/>
        </w:rPr>
      </w:pPr>
    </w:p>
    <w:p w14:paraId="09E16F99" w14:textId="77777777" w:rsidR="005C2B7F" w:rsidRPr="00220712" w:rsidRDefault="005C2B7F" w:rsidP="005C2B7F">
      <w:pPr>
        <w:pStyle w:val="ListParagraph"/>
        <w:ind w:left="360"/>
        <w:jc w:val="both"/>
        <w:rPr>
          <w:rFonts w:ascii="Arial" w:hAnsi="Arial" w:cs="Arial"/>
          <w:sz w:val="20"/>
          <w:szCs w:val="20"/>
        </w:rPr>
      </w:pPr>
      <w:r w:rsidRPr="00220712">
        <w:rPr>
          <w:rFonts w:ascii="Arial" w:hAnsi="Arial" w:cs="Arial"/>
          <w:sz w:val="20"/>
          <w:szCs w:val="20"/>
        </w:rPr>
        <w:t>Team Member shall provide the key personnel identified below (“</w:t>
      </w:r>
      <w:r w:rsidRPr="00220712">
        <w:rPr>
          <w:rFonts w:ascii="Arial" w:hAnsi="Arial" w:cs="Arial"/>
          <w:b/>
          <w:sz w:val="20"/>
          <w:szCs w:val="20"/>
        </w:rPr>
        <w:t>Key Personnel</w:t>
      </w:r>
      <w:r w:rsidRPr="00220712">
        <w:rPr>
          <w:rFonts w:ascii="Arial" w:hAnsi="Arial" w:cs="Arial"/>
          <w:sz w:val="20"/>
          <w:szCs w:val="20"/>
        </w:rPr>
        <w:t xml:space="preserve">”) for performance of the Subcontract, which </w:t>
      </w:r>
      <w:proofErr w:type="gramStart"/>
      <w:r w:rsidRPr="00220712">
        <w:rPr>
          <w:rFonts w:ascii="Arial" w:hAnsi="Arial" w:cs="Arial"/>
          <w:sz w:val="20"/>
          <w:szCs w:val="20"/>
        </w:rPr>
        <w:t>are considered to be</w:t>
      </w:r>
      <w:proofErr w:type="gramEnd"/>
      <w:r w:rsidRPr="00220712">
        <w:rPr>
          <w:rFonts w:ascii="Arial" w:hAnsi="Arial" w:cs="Arial"/>
          <w:sz w:val="20"/>
          <w:szCs w:val="20"/>
        </w:rPr>
        <w:t xml:space="preserve"> essential to work performance. Team Member may not divert or replace any Key Personnel without TTEC’s express written permission. Each request to modify key personnel shall provide a detailed explanation of the circumstances necessitating the proposed substitution, a complete resume, and any other information required by TTEC. All proposed substitutions must have qualifications equal to or exceeding those of the personnel </w:t>
      </w:r>
      <w:proofErr w:type="gramStart"/>
      <w:r w:rsidRPr="00220712">
        <w:rPr>
          <w:rFonts w:ascii="Arial" w:hAnsi="Arial" w:cs="Arial"/>
          <w:sz w:val="20"/>
          <w:szCs w:val="20"/>
        </w:rPr>
        <w:t>being replaced</w:t>
      </w:r>
      <w:proofErr w:type="gramEnd"/>
      <w:r w:rsidRPr="00220712">
        <w:rPr>
          <w:rFonts w:ascii="Arial" w:hAnsi="Arial" w:cs="Arial"/>
          <w:sz w:val="20"/>
          <w:szCs w:val="20"/>
        </w:rPr>
        <w:t xml:space="preserve">. </w:t>
      </w:r>
    </w:p>
    <w:p w14:paraId="2882EA78" w14:textId="77777777" w:rsidR="005C2B7F" w:rsidRPr="00220712" w:rsidRDefault="005C2B7F" w:rsidP="005C2B7F">
      <w:pPr>
        <w:pStyle w:val="ListParagraph"/>
        <w:ind w:left="360"/>
        <w:jc w:val="both"/>
        <w:rPr>
          <w:rFonts w:ascii="Arial" w:hAnsi="Arial" w:cs="Arial"/>
          <w:sz w:val="20"/>
          <w:szCs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4"/>
        <w:gridCol w:w="2901"/>
        <w:gridCol w:w="2906"/>
      </w:tblGrid>
      <w:tr w:rsidR="005C2B7F" w:rsidRPr="00220712" w14:paraId="0463E8B7" w14:textId="77777777" w:rsidTr="00410FDC">
        <w:tc>
          <w:tcPr>
            <w:tcW w:w="2998" w:type="dxa"/>
            <w:shd w:val="clear" w:color="auto" w:fill="4579BD"/>
          </w:tcPr>
          <w:p w14:paraId="4169C5AD" w14:textId="77777777" w:rsidR="005C2B7F" w:rsidRPr="00220712" w:rsidRDefault="005C2B7F" w:rsidP="00410FDC">
            <w:pPr>
              <w:tabs>
                <w:tab w:val="center" w:pos="1894"/>
                <w:tab w:val="left" w:pos="2820"/>
              </w:tabs>
              <w:jc w:val="center"/>
              <w:rPr>
                <w:rFonts w:ascii="Arial" w:hAnsi="Arial" w:cs="Arial"/>
                <w:b/>
                <w:sz w:val="20"/>
                <w:szCs w:val="20"/>
              </w:rPr>
            </w:pPr>
            <w:r w:rsidRPr="00220712">
              <w:rPr>
                <w:rFonts w:ascii="Arial" w:hAnsi="Arial" w:cs="Arial"/>
                <w:b/>
                <w:color w:val="FFFFFF"/>
                <w:sz w:val="20"/>
                <w:szCs w:val="20"/>
              </w:rPr>
              <w:t>Name</w:t>
            </w:r>
          </w:p>
        </w:tc>
        <w:tc>
          <w:tcPr>
            <w:tcW w:w="2998" w:type="dxa"/>
            <w:shd w:val="clear" w:color="auto" w:fill="4579BD"/>
          </w:tcPr>
          <w:p w14:paraId="11D14DA6" w14:textId="77777777" w:rsidR="005C2B7F" w:rsidRPr="00220712" w:rsidRDefault="005C2B7F" w:rsidP="00410FDC">
            <w:pPr>
              <w:jc w:val="center"/>
              <w:rPr>
                <w:rFonts w:ascii="Arial" w:hAnsi="Arial" w:cs="Arial"/>
                <w:b/>
                <w:color w:val="FFFFFF"/>
                <w:sz w:val="20"/>
                <w:szCs w:val="20"/>
              </w:rPr>
            </w:pPr>
            <w:r w:rsidRPr="00220712">
              <w:rPr>
                <w:rFonts w:ascii="Arial" w:hAnsi="Arial" w:cs="Arial"/>
                <w:b/>
                <w:color w:val="FFFFFF"/>
                <w:sz w:val="20"/>
                <w:szCs w:val="20"/>
              </w:rPr>
              <w:t>Role/Position</w:t>
            </w:r>
          </w:p>
        </w:tc>
        <w:tc>
          <w:tcPr>
            <w:tcW w:w="2999" w:type="dxa"/>
            <w:shd w:val="clear" w:color="auto" w:fill="4579BD"/>
          </w:tcPr>
          <w:p w14:paraId="259C9DF1" w14:textId="77777777" w:rsidR="005C2B7F" w:rsidRPr="00220712" w:rsidRDefault="005C2B7F" w:rsidP="00410FDC">
            <w:pPr>
              <w:jc w:val="center"/>
              <w:rPr>
                <w:rFonts w:ascii="Arial" w:hAnsi="Arial" w:cs="Arial"/>
                <w:b/>
                <w:color w:val="FFFFFF"/>
                <w:sz w:val="20"/>
                <w:szCs w:val="20"/>
              </w:rPr>
            </w:pPr>
            <w:r w:rsidRPr="00220712">
              <w:rPr>
                <w:rFonts w:ascii="Arial" w:hAnsi="Arial" w:cs="Arial"/>
                <w:b/>
                <w:color w:val="FFFFFF"/>
                <w:sz w:val="20"/>
                <w:szCs w:val="20"/>
              </w:rPr>
              <w:t>Minimum Requirements</w:t>
            </w:r>
          </w:p>
        </w:tc>
      </w:tr>
      <w:tr w:rsidR="005C2B7F" w:rsidRPr="00220712" w14:paraId="621703BC" w14:textId="77777777" w:rsidTr="00410FDC">
        <w:tc>
          <w:tcPr>
            <w:tcW w:w="2998" w:type="dxa"/>
          </w:tcPr>
          <w:p w14:paraId="07E376DF" w14:textId="77777777" w:rsidR="005C2B7F" w:rsidRPr="00220712" w:rsidRDefault="005C2B7F" w:rsidP="00410FDC">
            <w:pPr>
              <w:jc w:val="both"/>
              <w:rPr>
                <w:rFonts w:ascii="Arial" w:hAnsi="Arial" w:cs="Arial"/>
                <w:sz w:val="20"/>
                <w:szCs w:val="20"/>
              </w:rPr>
            </w:pPr>
          </w:p>
        </w:tc>
        <w:tc>
          <w:tcPr>
            <w:tcW w:w="2998" w:type="dxa"/>
          </w:tcPr>
          <w:p w14:paraId="3C53F9F1" w14:textId="77777777" w:rsidR="005C2B7F" w:rsidRPr="00220712" w:rsidRDefault="005C2B7F" w:rsidP="00410FDC">
            <w:pPr>
              <w:jc w:val="both"/>
              <w:rPr>
                <w:rFonts w:ascii="Arial" w:hAnsi="Arial" w:cs="Arial"/>
                <w:sz w:val="20"/>
                <w:szCs w:val="20"/>
              </w:rPr>
            </w:pPr>
          </w:p>
        </w:tc>
        <w:tc>
          <w:tcPr>
            <w:tcW w:w="2999" w:type="dxa"/>
          </w:tcPr>
          <w:p w14:paraId="7CA85D7A" w14:textId="77777777" w:rsidR="005C2B7F" w:rsidRPr="00220712" w:rsidRDefault="005C2B7F" w:rsidP="00410FDC">
            <w:pPr>
              <w:jc w:val="both"/>
              <w:rPr>
                <w:rFonts w:ascii="Arial" w:hAnsi="Arial" w:cs="Arial"/>
                <w:sz w:val="20"/>
                <w:szCs w:val="20"/>
              </w:rPr>
            </w:pPr>
          </w:p>
        </w:tc>
      </w:tr>
      <w:tr w:rsidR="005C2B7F" w:rsidRPr="00220712" w14:paraId="40A80B67" w14:textId="77777777" w:rsidTr="00410FDC">
        <w:tc>
          <w:tcPr>
            <w:tcW w:w="2998" w:type="dxa"/>
          </w:tcPr>
          <w:p w14:paraId="27F72B39" w14:textId="77777777" w:rsidR="005C2B7F" w:rsidRPr="00220712" w:rsidRDefault="005C2B7F" w:rsidP="00410FDC">
            <w:pPr>
              <w:jc w:val="both"/>
              <w:rPr>
                <w:rFonts w:ascii="Arial" w:hAnsi="Arial" w:cs="Arial"/>
                <w:sz w:val="20"/>
                <w:szCs w:val="20"/>
              </w:rPr>
            </w:pPr>
          </w:p>
        </w:tc>
        <w:tc>
          <w:tcPr>
            <w:tcW w:w="2998" w:type="dxa"/>
          </w:tcPr>
          <w:p w14:paraId="50420113" w14:textId="77777777" w:rsidR="005C2B7F" w:rsidRPr="00220712" w:rsidRDefault="005C2B7F" w:rsidP="00410FDC">
            <w:pPr>
              <w:jc w:val="both"/>
              <w:rPr>
                <w:rFonts w:ascii="Arial" w:hAnsi="Arial" w:cs="Arial"/>
                <w:sz w:val="20"/>
                <w:szCs w:val="20"/>
              </w:rPr>
            </w:pPr>
          </w:p>
        </w:tc>
        <w:tc>
          <w:tcPr>
            <w:tcW w:w="2999" w:type="dxa"/>
          </w:tcPr>
          <w:p w14:paraId="0F3007CD" w14:textId="77777777" w:rsidR="005C2B7F" w:rsidRPr="00220712" w:rsidRDefault="005C2B7F" w:rsidP="00410FDC">
            <w:pPr>
              <w:jc w:val="both"/>
              <w:rPr>
                <w:rFonts w:ascii="Arial" w:hAnsi="Arial" w:cs="Arial"/>
                <w:sz w:val="20"/>
                <w:szCs w:val="20"/>
              </w:rPr>
            </w:pPr>
          </w:p>
        </w:tc>
      </w:tr>
      <w:tr w:rsidR="005C2B7F" w:rsidRPr="00220712" w14:paraId="2F365BD2" w14:textId="77777777" w:rsidTr="00410FDC">
        <w:tc>
          <w:tcPr>
            <w:tcW w:w="2998" w:type="dxa"/>
          </w:tcPr>
          <w:p w14:paraId="09CA56A6" w14:textId="77777777" w:rsidR="005C2B7F" w:rsidRPr="00220712" w:rsidRDefault="005C2B7F" w:rsidP="00410FDC">
            <w:pPr>
              <w:jc w:val="both"/>
              <w:rPr>
                <w:rFonts w:ascii="Arial" w:hAnsi="Arial" w:cs="Arial"/>
                <w:sz w:val="20"/>
                <w:szCs w:val="20"/>
              </w:rPr>
            </w:pPr>
          </w:p>
        </w:tc>
        <w:tc>
          <w:tcPr>
            <w:tcW w:w="2998" w:type="dxa"/>
          </w:tcPr>
          <w:p w14:paraId="326AC4D2" w14:textId="77777777" w:rsidR="005C2B7F" w:rsidRPr="00220712" w:rsidRDefault="005C2B7F" w:rsidP="00410FDC">
            <w:pPr>
              <w:jc w:val="both"/>
              <w:rPr>
                <w:rFonts w:ascii="Arial" w:hAnsi="Arial" w:cs="Arial"/>
                <w:sz w:val="20"/>
                <w:szCs w:val="20"/>
              </w:rPr>
            </w:pPr>
          </w:p>
        </w:tc>
        <w:tc>
          <w:tcPr>
            <w:tcW w:w="2999" w:type="dxa"/>
          </w:tcPr>
          <w:p w14:paraId="450D6DB4" w14:textId="77777777" w:rsidR="005C2B7F" w:rsidRPr="00220712" w:rsidRDefault="005C2B7F" w:rsidP="00410FDC">
            <w:pPr>
              <w:jc w:val="both"/>
              <w:rPr>
                <w:rFonts w:ascii="Arial" w:hAnsi="Arial" w:cs="Arial"/>
                <w:sz w:val="20"/>
                <w:szCs w:val="20"/>
              </w:rPr>
            </w:pPr>
          </w:p>
        </w:tc>
      </w:tr>
    </w:tbl>
    <w:p w14:paraId="263F8025" w14:textId="77777777" w:rsidR="005C2B7F" w:rsidRPr="00220712" w:rsidRDefault="005C2B7F" w:rsidP="005C2B7F">
      <w:pPr>
        <w:pStyle w:val="ListParagraph"/>
        <w:ind w:left="360"/>
        <w:jc w:val="both"/>
        <w:rPr>
          <w:rFonts w:ascii="Arial" w:hAnsi="Arial" w:cs="Arial"/>
          <w:sz w:val="20"/>
          <w:szCs w:val="20"/>
        </w:rPr>
      </w:pPr>
    </w:p>
    <w:p w14:paraId="12962A0F" w14:textId="77777777" w:rsidR="005C2B7F" w:rsidRPr="001A29A3" w:rsidRDefault="005C2B7F" w:rsidP="001A29A3">
      <w:pPr>
        <w:jc w:val="both"/>
        <w:rPr>
          <w:rFonts w:ascii="Arial" w:hAnsi="Arial" w:cs="Arial"/>
          <w:sz w:val="20"/>
          <w:szCs w:val="20"/>
        </w:rPr>
      </w:pPr>
    </w:p>
    <w:p w14:paraId="25D83F1E" w14:textId="7B14995C" w:rsidR="005C2B7F" w:rsidRPr="00220712" w:rsidRDefault="005C2B7F" w:rsidP="005C2B7F">
      <w:pPr>
        <w:pStyle w:val="ListParagraph"/>
        <w:widowControl/>
        <w:numPr>
          <w:ilvl w:val="0"/>
          <w:numId w:val="32"/>
        </w:numPr>
        <w:suppressAutoHyphens w:val="0"/>
        <w:contextualSpacing/>
        <w:jc w:val="both"/>
        <w:rPr>
          <w:rFonts w:ascii="Arial" w:hAnsi="Arial" w:cs="Arial"/>
          <w:sz w:val="20"/>
          <w:szCs w:val="20"/>
        </w:rPr>
      </w:pPr>
      <w:r w:rsidRPr="00220712">
        <w:rPr>
          <w:rFonts w:ascii="Arial" w:hAnsi="Arial" w:cs="Arial"/>
          <w:sz w:val="20"/>
          <w:szCs w:val="20"/>
          <w:u w:val="single"/>
        </w:rPr>
        <w:lastRenderedPageBreak/>
        <w:t>Place of Performance</w:t>
      </w:r>
      <w:r w:rsidRPr="00220712">
        <w:rPr>
          <w:rFonts w:ascii="Arial" w:hAnsi="Arial" w:cs="Arial"/>
          <w:sz w:val="20"/>
          <w:szCs w:val="20"/>
        </w:rPr>
        <w:t xml:space="preserve">. The </w:t>
      </w:r>
      <w:r w:rsidR="00483177">
        <w:rPr>
          <w:rFonts w:ascii="Arial" w:hAnsi="Arial" w:cs="Arial"/>
          <w:sz w:val="20"/>
          <w:szCs w:val="20"/>
        </w:rPr>
        <w:t>work detailed within this Statement of Work</w:t>
      </w:r>
      <w:r w:rsidRPr="00220712">
        <w:rPr>
          <w:rFonts w:ascii="Arial" w:hAnsi="Arial" w:cs="Arial"/>
          <w:sz w:val="20"/>
          <w:szCs w:val="20"/>
        </w:rPr>
        <w:t xml:space="preserve"> shall </w:t>
      </w:r>
      <w:proofErr w:type="gramStart"/>
      <w:r w:rsidRPr="00220712">
        <w:rPr>
          <w:rFonts w:ascii="Arial" w:hAnsi="Arial" w:cs="Arial"/>
          <w:sz w:val="20"/>
          <w:szCs w:val="20"/>
        </w:rPr>
        <w:t>be performed</w:t>
      </w:r>
      <w:proofErr w:type="gramEnd"/>
      <w:r w:rsidRPr="00220712">
        <w:rPr>
          <w:rFonts w:ascii="Arial" w:hAnsi="Arial" w:cs="Arial"/>
          <w:sz w:val="20"/>
          <w:szCs w:val="20"/>
        </w:rPr>
        <w:t xml:space="preserve"> at _______________________________.</w:t>
      </w:r>
    </w:p>
    <w:p w14:paraId="46A849C6" w14:textId="77777777" w:rsidR="00483177" w:rsidRDefault="00483177" w:rsidP="00483177">
      <w:pPr>
        <w:rPr>
          <w:rFonts w:ascii="Arial" w:hAnsi="Arial" w:cs="Arial"/>
          <w:sz w:val="20"/>
          <w:szCs w:val="20"/>
        </w:rPr>
      </w:pPr>
    </w:p>
    <w:p w14:paraId="231DCF14" w14:textId="77777777" w:rsidR="00483177" w:rsidRDefault="00483177" w:rsidP="00483177">
      <w:pPr>
        <w:rPr>
          <w:rFonts w:ascii="Arial" w:hAnsi="Arial" w:cs="Arial"/>
          <w:sz w:val="20"/>
          <w:szCs w:val="20"/>
        </w:rPr>
      </w:pPr>
    </w:p>
    <w:p w14:paraId="4A7AB093" w14:textId="77777777" w:rsidR="00483177" w:rsidRDefault="00483177" w:rsidP="00483177">
      <w:pPr>
        <w:rPr>
          <w:rFonts w:ascii="Arial" w:hAnsi="Arial" w:cs="Arial"/>
          <w:sz w:val="20"/>
          <w:szCs w:val="20"/>
        </w:rPr>
      </w:pPr>
    </w:p>
    <w:p w14:paraId="6274AA8C" w14:textId="77777777" w:rsidR="00483177" w:rsidRPr="002455D3" w:rsidRDefault="00483177" w:rsidP="00483177">
      <w:pPr>
        <w:jc w:val="both"/>
        <w:rPr>
          <w:rFonts w:ascii="Arial" w:hAnsi="Arial" w:cs="Arial"/>
          <w:b/>
          <w:bCs/>
          <w:sz w:val="20"/>
          <w:szCs w:val="20"/>
        </w:rPr>
      </w:pPr>
      <w:r w:rsidRPr="002455D3">
        <w:rPr>
          <w:rFonts w:ascii="Arial" w:hAnsi="Arial" w:cs="Arial"/>
          <w:b/>
          <w:bCs/>
          <w:sz w:val="20"/>
          <w:szCs w:val="20"/>
        </w:rPr>
        <w:t xml:space="preserve">TTEC </w:t>
      </w:r>
      <w:r>
        <w:rPr>
          <w:rFonts w:ascii="Arial" w:hAnsi="Arial" w:cs="Arial"/>
          <w:b/>
          <w:bCs/>
          <w:sz w:val="20"/>
          <w:szCs w:val="20"/>
        </w:rPr>
        <w:t>Government Solutions</w:t>
      </w:r>
      <w:r w:rsidRPr="002455D3">
        <w:rPr>
          <w:rFonts w:ascii="Arial" w:hAnsi="Arial" w:cs="Arial"/>
          <w:b/>
          <w:bCs/>
          <w:sz w:val="20"/>
          <w:szCs w:val="20"/>
        </w:rPr>
        <w:t xml:space="preserve"> LLC</w:t>
      </w:r>
      <w:r w:rsidRPr="002455D3">
        <w:rPr>
          <w:rFonts w:ascii="Arial" w:hAnsi="Arial" w:cs="Arial"/>
          <w:b/>
          <w:bCs/>
          <w:sz w:val="20"/>
          <w:szCs w:val="20"/>
        </w:rPr>
        <w:tab/>
      </w:r>
      <w:r w:rsidRPr="002455D3">
        <w:rPr>
          <w:rFonts w:ascii="Arial" w:hAnsi="Arial" w:cs="Arial"/>
          <w:b/>
          <w:bCs/>
          <w:sz w:val="20"/>
          <w:szCs w:val="20"/>
        </w:rPr>
        <w:tab/>
      </w:r>
      <w:r w:rsidRPr="002455D3">
        <w:rPr>
          <w:rFonts w:ascii="Arial" w:hAnsi="Arial" w:cs="Arial"/>
          <w:b/>
          <w:bCs/>
          <w:sz w:val="20"/>
          <w:szCs w:val="20"/>
        </w:rPr>
        <w:tab/>
      </w:r>
      <w:r w:rsidRPr="002455D3">
        <w:rPr>
          <w:rFonts w:ascii="Arial" w:hAnsi="Arial" w:cs="Arial"/>
          <w:b/>
          <w:bCs/>
          <w:sz w:val="20"/>
          <w:szCs w:val="20"/>
        </w:rPr>
        <w:tab/>
        <w:t>COMPANY</w:t>
      </w:r>
    </w:p>
    <w:p w14:paraId="30BFA7DC" w14:textId="77777777" w:rsidR="00483177" w:rsidRPr="002455D3" w:rsidRDefault="00483177" w:rsidP="00483177">
      <w:pPr>
        <w:jc w:val="both"/>
        <w:rPr>
          <w:rFonts w:ascii="Arial" w:hAnsi="Arial" w:cs="Arial"/>
          <w:sz w:val="20"/>
          <w:szCs w:val="20"/>
        </w:rPr>
      </w:pPr>
    </w:p>
    <w:p w14:paraId="4397708C" w14:textId="77777777" w:rsidR="00483177" w:rsidRPr="002455D3" w:rsidRDefault="00483177" w:rsidP="00483177">
      <w:pPr>
        <w:jc w:val="both"/>
        <w:rPr>
          <w:rFonts w:ascii="Arial" w:hAnsi="Arial" w:cs="Arial"/>
          <w:sz w:val="20"/>
          <w:szCs w:val="20"/>
        </w:rPr>
      </w:pPr>
    </w:p>
    <w:p w14:paraId="23C58B98" w14:textId="77777777" w:rsidR="00483177" w:rsidRPr="002455D3" w:rsidRDefault="00483177" w:rsidP="00483177">
      <w:pPr>
        <w:jc w:val="both"/>
        <w:rPr>
          <w:rFonts w:ascii="Arial" w:hAnsi="Arial" w:cs="Arial"/>
          <w:sz w:val="20"/>
          <w:szCs w:val="20"/>
        </w:rPr>
      </w:pPr>
    </w:p>
    <w:p w14:paraId="6C890CCC" w14:textId="77777777" w:rsidR="00483177" w:rsidRPr="002455D3" w:rsidRDefault="00483177" w:rsidP="00483177">
      <w:pPr>
        <w:jc w:val="both"/>
        <w:rPr>
          <w:rFonts w:ascii="Arial" w:hAnsi="Arial" w:cs="Arial"/>
          <w:sz w:val="20"/>
          <w:szCs w:val="20"/>
        </w:rPr>
      </w:pPr>
      <w:r w:rsidRPr="002455D3">
        <w:rPr>
          <w:rFonts w:ascii="Arial" w:hAnsi="Arial" w:cs="Arial"/>
          <w:sz w:val="20"/>
          <w:szCs w:val="20"/>
        </w:rPr>
        <w:t>..............................................................</w:t>
      </w:r>
      <w:r w:rsidRPr="002455D3">
        <w:rPr>
          <w:rFonts w:ascii="Arial" w:hAnsi="Arial" w:cs="Arial"/>
          <w:sz w:val="20"/>
          <w:szCs w:val="20"/>
        </w:rPr>
        <w:tab/>
      </w:r>
      <w:r w:rsidRPr="002455D3">
        <w:rPr>
          <w:rFonts w:ascii="Arial" w:hAnsi="Arial" w:cs="Arial"/>
          <w:sz w:val="20"/>
          <w:szCs w:val="20"/>
        </w:rPr>
        <w:tab/>
      </w:r>
      <w:r w:rsidRPr="002455D3">
        <w:rPr>
          <w:rFonts w:ascii="Arial" w:hAnsi="Arial" w:cs="Arial"/>
          <w:sz w:val="20"/>
          <w:szCs w:val="20"/>
        </w:rPr>
        <w:tab/>
        <w:t>..............................................................</w:t>
      </w:r>
    </w:p>
    <w:p w14:paraId="60BCF25B" w14:textId="77777777" w:rsidR="00483177" w:rsidRPr="002455D3" w:rsidRDefault="00483177" w:rsidP="00483177">
      <w:pPr>
        <w:jc w:val="both"/>
        <w:rPr>
          <w:rFonts w:ascii="Arial" w:hAnsi="Arial" w:cs="Arial"/>
          <w:sz w:val="20"/>
          <w:szCs w:val="20"/>
        </w:rPr>
      </w:pPr>
      <w:r w:rsidRPr="002455D3">
        <w:rPr>
          <w:rFonts w:ascii="Arial" w:hAnsi="Arial" w:cs="Arial"/>
          <w:sz w:val="20"/>
          <w:szCs w:val="20"/>
        </w:rPr>
        <w:tab/>
      </w:r>
      <w:r w:rsidRPr="002455D3">
        <w:rPr>
          <w:rFonts w:ascii="Arial" w:hAnsi="Arial" w:cs="Arial"/>
          <w:sz w:val="20"/>
          <w:szCs w:val="20"/>
        </w:rPr>
        <w:tab/>
      </w:r>
      <w:r w:rsidRPr="002455D3">
        <w:rPr>
          <w:rFonts w:ascii="Arial" w:hAnsi="Arial" w:cs="Arial"/>
          <w:sz w:val="20"/>
          <w:szCs w:val="20"/>
        </w:rPr>
        <w:tab/>
      </w:r>
      <w:r w:rsidRPr="002455D3">
        <w:rPr>
          <w:rFonts w:ascii="Arial" w:hAnsi="Arial" w:cs="Arial"/>
          <w:sz w:val="20"/>
          <w:szCs w:val="20"/>
        </w:rPr>
        <w:tab/>
      </w:r>
      <w:r w:rsidRPr="002455D3">
        <w:rPr>
          <w:rFonts w:ascii="Arial" w:hAnsi="Arial" w:cs="Arial"/>
          <w:sz w:val="20"/>
          <w:szCs w:val="20"/>
        </w:rPr>
        <w:tab/>
      </w:r>
      <w:r w:rsidRPr="002455D3">
        <w:rPr>
          <w:rFonts w:ascii="Arial" w:hAnsi="Arial" w:cs="Arial"/>
          <w:sz w:val="20"/>
          <w:szCs w:val="20"/>
        </w:rPr>
        <w:tab/>
      </w:r>
    </w:p>
    <w:p w14:paraId="4BAA7DD3" w14:textId="77777777" w:rsidR="00483177" w:rsidRPr="002455D3" w:rsidRDefault="00483177" w:rsidP="00483177">
      <w:pPr>
        <w:jc w:val="both"/>
        <w:rPr>
          <w:rFonts w:ascii="Arial" w:hAnsi="Arial" w:cs="Arial"/>
          <w:sz w:val="20"/>
          <w:szCs w:val="20"/>
        </w:rPr>
      </w:pPr>
      <w:r w:rsidRPr="002455D3">
        <w:rPr>
          <w:rFonts w:ascii="Arial" w:hAnsi="Arial" w:cs="Arial"/>
          <w:sz w:val="20"/>
          <w:szCs w:val="20"/>
        </w:rPr>
        <w:t>Name:</w:t>
      </w:r>
      <w:r w:rsidRPr="002455D3">
        <w:rPr>
          <w:rFonts w:ascii="Arial" w:hAnsi="Arial" w:cs="Arial"/>
          <w:sz w:val="20"/>
          <w:szCs w:val="20"/>
        </w:rPr>
        <w:tab/>
      </w:r>
      <w:r w:rsidRPr="002455D3">
        <w:rPr>
          <w:rFonts w:ascii="Arial" w:hAnsi="Arial" w:cs="Arial"/>
          <w:sz w:val="20"/>
          <w:szCs w:val="20"/>
        </w:rPr>
        <w:tab/>
      </w:r>
      <w:r w:rsidRPr="002455D3">
        <w:rPr>
          <w:rFonts w:ascii="Arial" w:hAnsi="Arial" w:cs="Arial"/>
          <w:sz w:val="20"/>
          <w:szCs w:val="20"/>
        </w:rPr>
        <w:tab/>
      </w:r>
      <w:r w:rsidRPr="002455D3">
        <w:rPr>
          <w:rFonts w:ascii="Arial" w:hAnsi="Arial" w:cs="Arial"/>
          <w:sz w:val="20"/>
          <w:szCs w:val="20"/>
        </w:rPr>
        <w:tab/>
      </w:r>
      <w:r w:rsidRPr="002455D3">
        <w:rPr>
          <w:rFonts w:ascii="Arial" w:hAnsi="Arial" w:cs="Arial"/>
          <w:sz w:val="20"/>
          <w:szCs w:val="20"/>
        </w:rPr>
        <w:tab/>
      </w:r>
      <w:r w:rsidRPr="002455D3">
        <w:rPr>
          <w:rFonts w:ascii="Arial" w:hAnsi="Arial" w:cs="Arial"/>
          <w:sz w:val="20"/>
          <w:szCs w:val="20"/>
        </w:rPr>
        <w:tab/>
      </w:r>
      <w:r w:rsidRPr="002455D3">
        <w:rPr>
          <w:rFonts w:ascii="Arial" w:hAnsi="Arial" w:cs="Arial"/>
          <w:sz w:val="20"/>
          <w:szCs w:val="20"/>
        </w:rPr>
        <w:tab/>
        <w:t xml:space="preserve">Name: </w:t>
      </w:r>
    </w:p>
    <w:p w14:paraId="66A9EFA7" w14:textId="77777777" w:rsidR="00483177" w:rsidRPr="002455D3" w:rsidRDefault="00483177" w:rsidP="00483177">
      <w:pPr>
        <w:jc w:val="both"/>
        <w:rPr>
          <w:rFonts w:ascii="Arial" w:hAnsi="Arial" w:cs="Arial"/>
          <w:sz w:val="20"/>
          <w:szCs w:val="20"/>
        </w:rPr>
      </w:pPr>
      <w:r w:rsidRPr="002455D3">
        <w:rPr>
          <w:rFonts w:ascii="Arial" w:hAnsi="Arial" w:cs="Arial"/>
          <w:sz w:val="20"/>
          <w:szCs w:val="20"/>
        </w:rPr>
        <w:t xml:space="preserve">Title: </w:t>
      </w:r>
      <w:r w:rsidRPr="002455D3">
        <w:rPr>
          <w:rFonts w:ascii="Arial" w:hAnsi="Arial" w:cs="Arial"/>
          <w:sz w:val="20"/>
          <w:szCs w:val="20"/>
        </w:rPr>
        <w:tab/>
      </w:r>
      <w:r w:rsidRPr="002455D3">
        <w:rPr>
          <w:rFonts w:ascii="Arial" w:hAnsi="Arial" w:cs="Arial"/>
          <w:sz w:val="20"/>
          <w:szCs w:val="20"/>
        </w:rPr>
        <w:tab/>
      </w:r>
      <w:r w:rsidRPr="002455D3">
        <w:rPr>
          <w:rFonts w:ascii="Arial" w:hAnsi="Arial" w:cs="Arial"/>
          <w:sz w:val="20"/>
          <w:szCs w:val="20"/>
        </w:rPr>
        <w:tab/>
      </w:r>
      <w:r w:rsidRPr="002455D3">
        <w:rPr>
          <w:rFonts w:ascii="Arial" w:hAnsi="Arial" w:cs="Arial"/>
          <w:sz w:val="20"/>
          <w:szCs w:val="20"/>
        </w:rPr>
        <w:tab/>
      </w:r>
      <w:r w:rsidRPr="002455D3">
        <w:rPr>
          <w:rFonts w:ascii="Arial" w:hAnsi="Arial" w:cs="Arial"/>
          <w:sz w:val="20"/>
          <w:szCs w:val="20"/>
        </w:rPr>
        <w:tab/>
      </w:r>
      <w:r w:rsidRPr="002455D3">
        <w:rPr>
          <w:rFonts w:ascii="Arial" w:hAnsi="Arial" w:cs="Arial"/>
          <w:sz w:val="20"/>
          <w:szCs w:val="20"/>
        </w:rPr>
        <w:tab/>
      </w:r>
      <w:r w:rsidRPr="002455D3">
        <w:rPr>
          <w:rFonts w:ascii="Arial" w:hAnsi="Arial" w:cs="Arial"/>
          <w:sz w:val="20"/>
          <w:szCs w:val="20"/>
        </w:rPr>
        <w:tab/>
        <w:t xml:space="preserve">Title: </w:t>
      </w:r>
    </w:p>
    <w:p w14:paraId="205BB801" w14:textId="77777777" w:rsidR="00483177" w:rsidRPr="002455D3" w:rsidRDefault="00483177" w:rsidP="00483177">
      <w:pPr>
        <w:jc w:val="both"/>
        <w:rPr>
          <w:rFonts w:ascii="Arial" w:hAnsi="Arial" w:cs="Arial"/>
          <w:sz w:val="20"/>
          <w:szCs w:val="20"/>
        </w:rPr>
      </w:pPr>
      <w:r w:rsidRPr="002455D3">
        <w:rPr>
          <w:rFonts w:ascii="Arial" w:hAnsi="Arial" w:cs="Arial"/>
          <w:sz w:val="20"/>
          <w:szCs w:val="20"/>
        </w:rPr>
        <w:t xml:space="preserve">Date: </w:t>
      </w:r>
      <w:r w:rsidRPr="002455D3">
        <w:rPr>
          <w:rFonts w:ascii="Arial" w:hAnsi="Arial" w:cs="Arial"/>
          <w:sz w:val="20"/>
          <w:szCs w:val="20"/>
        </w:rPr>
        <w:tab/>
      </w:r>
      <w:r w:rsidRPr="002455D3">
        <w:rPr>
          <w:rFonts w:ascii="Arial" w:hAnsi="Arial" w:cs="Arial"/>
          <w:sz w:val="20"/>
          <w:szCs w:val="20"/>
        </w:rPr>
        <w:tab/>
      </w:r>
      <w:r w:rsidRPr="002455D3">
        <w:rPr>
          <w:rFonts w:ascii="Arial" w:hAnsi="Arial" w:cs="Arial"/>
          <w:sz w:val="20"/>
          <w:szCs w:val="20"/>
        </w:rPr>
        <w:tab/>
      </w:r>
      <w:r w:rsidRPr="002455D3">
        <w:rPr>
          <w:rFonts w:ascii="Arial" w:hAnsi="Arial" w:cs="Arial"/>
          <w:sz w:val="20"/>
          <w:szCs w:val="20"/>
        </w:rPr>
        <w:tab/>
      </w:r>
      <w:r w:rsidRPr="002455D3">
        <w:rPr>
          <w:rFonts w:ascii="Arial" w:hAnsi="Arial" w:cs="Arial"/>
          <w:sz w:val="20"/>
          <w:szCs w:val="20"/>
        </w:rPr>
        <w:tab/>
      </w:r>
      <w:r w:rsidRPr="002455D3">
        <w:rPr>
          <w:rFonts w:ascii="Arial" w:hAnsi="Arial" w:cs="Arial"/>
          <w:sz w:val="20"/>
          <w:szCs w:val="20"/>
        </w:rPr>
        <w:tab/>
      </w:r>
      <w:r w:rsidRPr="002455D3">
        <w:rPr>
          <w:rFonts w:ascii="Arial" w:hAnsi="Arial" w:cs="Arial"/>
          <w:sz w:val="20"/>
          <w:szCs w:val="20"/>
        </w:rPr>
        <w:tab/>
        <w:t>Date:</w:t>
      </w:r>
    </w:p>
    <w:p w14:paraId="00FC19C1" w14:textId="77777777" w:rsidR="00483177" w:rsidRPr="00386DF8" w:rsidRDefault="00483177" w:rsidP="00483177">
      <w:pPr>
        <w:rPr>
          <w:rFonts w:ascii="Arial" w:hAnsi="Arial" w:cs="Arial"/>
          <w:sz w:val="20"/>
          <w:szCs w:val="20"/>
        </w:rPr>
      </w:pPr>
    </w:p>
    <w:sectPr w:rsidR="00483177" w:rsidRPr="00386DF8" w:rsidSect="002455D3">
      <w:footerReference w:type="default" r:id="rId8"/>
      <w:pgSz w:w="11906" w:h="16838"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119AE" w14:textId="77777777" w:rsidR="0030210B" w:rsidRPr="002455D3" w:rsidRDefault="0030210B">
      <w:r w:rsidRPr="002455D3">
        <w:separator/>
      </w:r>
    </w:p>
  </w:endnote>
  <w:endnote w:type="continuationSeparator" w:id="0">
    <w:p w14:paraId="68D8D578" w14:textId="77777777" w:rsidR="0030210B" w:rsidRPr="002455D3" w:rsidRDefault="0030210B">
      <w:r w:rsidRPr="002455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met">
    <w:altName w:val="Arial"/>
    <w:charset w:val="00"/>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Thorndale">
    <w:altName w:val="Times New Roman"/>
    <w:charset w:val="00"/>
    <w:family w:val="roman"/>
    <w:pitch w:val="variable"/>
  </w:font>
  <w:font w:name="HG Mincho Light J">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A72DC" w14:textId="77777777" w:rsidR="00E75149" w:rsidRPr="002455D3" w:rsidRDefault="00E75149">
    <w:pPr>
      <w:pStyle w:val="Footer"/>
      <w:rPr>
        <w:rFonts w:ascii="Arial" w:hAnsi="Arial" w:cs="Arial"/>
        <w:sz w:val="18"/>
        <w:szCs w:val="18"/>
      </w:rPr>
    </w:pPr>
    <w:r w:rsidRPr="002455D3">
      <w:rPr>
        <w:rFonts w:ascii="Arial" w:hAnsi="Arial" w:cs="Arial"/>
        <w:sz w:val="18"/>
        <w:szCs w:val="18"/>
      </w:rPr>
      <w:t>TTEC &amp; Company Proprietary and Confidential Information</w:t>
    </w:r>
    <w:r w:rsidRPr="002455D3">
      <w:rPr>
        <w:rFonts w:ascii="Arial" w:hAnsi="Arial" w:cs="Arial"/>
        <w:sz w:val="18"/>
        <w:szCs w:val="18"/>
      </w:rPr>
      <w:tab/>
    </w:r>
    <w:r w:rsidRPr="002455D3">
      <w:rPr>
        <w:rFonts w:ascii="Arial" w:hAnsi="Arial" w:cs="Arial"/>
        <w:sz w:val="18"/>
        <w:szCs w:val="18"/>
      </w:rPr>
      <w:tab/>
      <w:t xml:space="preserve"> </w:t>
    </w:r>
    <w:r w:rsidRPr="002455D3">
      <w:rPr>
        <w:rFonts w:ascii="Arial" w:hAnsi="Arial" w:cs="Arial"/>
        <w:sz w:val="18"/>
        <w:szCs w:val="18"/>
      </w:rPr>
      <w:fldChar w:fldCharType="begin"/>
    </w:r>
    <w:r w:rsidRPr="002455D3">
      <w:rPr>
        <w:rFonts w:ascii="Arial" w:hAnsi="Arial" w:cs="Arial"/>
        <w:sz w:val="18"/>
        <w:szCs w:val="18"/>
      </w:rPr>
      <w:instrText xml:space="preserve"> PAGE   \* MERGEFORMAT </w:instrText>
    </w:r>
    <w:r w:rsidRPr="002455D3">
      <w:rPr>
        <w:rFonts w:ascii="Arial" w:hAnsi="Arial" w:cs="Arial"/>
        <w:sz w:val="18"/>
        <w:szCs w:val="18"/>
      </w:rPr>
      <w:fldChar w:fldCharType="separate"/>
    </w:r>
    <w:proofErr w:type="gramStart"/>
    <w:r w:rsidR="00B66B5D" w:rsidRPr="002455D3">
      <w:rPr>
        <w:rFonts w:ascii="Arial" w:hAnsi="Arial" w:cs="Arial"/>
        <w:sz w:val="18"/>
        <w:szCs w:val="18"/>
      </w:rPr>
      <w:t>7</w:t>
    </w:r>
    <w:proofErr w:type="gramEnd"/>
    <w:r w:rsidRPr="002455D3">
      <w:rPr>
        <w:rFonts w:ascii="Arial" w:hAnsi="Arial" w:cs="Arial"/>
        <w:sz w:val="18"/>
        <w:szCs w:val="18"/>
      </w:rPr>
      <w:fldChar w:fldCharType="end"/>
    </w:r>
  </w:p>
  <w:p w14:paraId="07354F79" w14:textId="77777777" w:rsidR="00754ECE" w:rsidRPr="002455D3" w:rsidRDefault="00754ECE">
    <w:pPr>
      <w:pStyle w:val="Footer"/>
      <w:jc w:val="both"/>
      <w:rPr>
        <w:rFonts w:ascii="Arial" w:hAnsi="Arial"/>
        <w:i/>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FC96F" w14:textId="77777777" w:rsidR="0030210B" w:rsidRPr="002455D3" w:rsidRDefault="0030210B">
      <w:r w:rsidRPr="002455D3">
        <w:separator/>
      </w:r>
    </w:p>
  </w:footnote>
  <w:footnote w:type="continuationSeparator" w:id="0">
    <w:p w14:paraId="771A4BE3" w14:textId="77777777" w:rsidR="0030210B" w:rsidRPr="002455D3" w:rsidRDefault="0030210B">
      <w:r w:rsidRPr="002455D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4902C02"/>
    <w:lvl w:ilvl="0">
      <w:numFmt w:val="decimal"/>
      <w:pStyle w:val="Legal1"/>
      <w:lvlText w:val="2.%1."/>
      <w:lvlJc w:val="left"/>
      <w:pPr>
        <w:tabs>
          <w:tab w:val="num" w:pos="720"/>
        </w:tabs>
        <w:ind w:left="720" w:hanging="720"/>
      </w:pPr>
      <w:rPr>
        <w:rFonts w:hint="default"/>
      </w:rPr>
    </w:lvl>
    <w:lvl w:ilvl="1">
      <w:numFmt w:val="decimal"/>
      <w:lvlText w:val="1.%1.%2"/>
      <w:lvlJc w:val="left"/>
      <w:pPr>
        <w:tabs>
          <w:tab w:val="num" w:pos="420"/>
        </w:tabs>
        <w:ind w:left="420" w:hanging="360"/>
      </w:pPr>
      <w:rPr>
        <w:rFonts w:hint="default"/>
      </w:rPr>
    </w:lvl>
    <w:lvl w:ilvl="2">
      <w:start w:val="1"/>
      <w:numFmt w:val="decimal"/>
      <w:lvlText w:val="%1.%2.%3."/>
      <w:lvlJc w:val="left"/>
      <w:pPr>
        <w:tabs>
          <w:tab w:val="num" w:pos="480"/>
        </w:tabs>
        <w:ind w:left="480" w:hanging="360"/>
      </w:pPr>
      <w:rPr>
        <w:rFonts w:hint="default"/>
      </w:rPr>
    </w:lvl>
    <w:lvl w:ilvl="3">
      <w:start w:val="1"/>
      <w:numFmt w:val="decimal"/>
      <w:lvlText w:val="%1.%2.%3.%4."/>
      <w:lvlJc w:val="left"/>
      <w:pPr>
        <w:tabs>
          <w:tab w:val="num" w:pos="540"/>
        </w:tabs>
        <w:ind w:left="540" w:hanging="360"/>
      </w:pPr>
      <w:rPr>
        <w:rFonts w:hint="default"/>
      </w:rPr>
    </w:lvl>
    <w:lvl w:ilvl="4">
      <w:start w:val="1"/>
      <w:numFmt w:val="decimal"/>
      <w:lvlText w:val="%1.%2.%3.%4.%5."/>
      <w:lvlJc w:val="left"/>
      <w:pPr>
        <w:tabs>
          <w:tab w:val="num" w:pos="600"/>
        </w:tabs>
        <w:ind w:left="600" w:hanging="360"/>
      </w:pPr>
      <w:rPr>
        <w:rFonts w:hint="default"/>
      </w:rPr>
    </w:lvl>
    <w:lvl w:ilvl="5">
      <w:start w:val="1"/>
      <w:numFmt w:val="decimal"/>
      <w:lvlText w:val="%1.%2.%3.%4.%5.%6."/>
      <w:lvlJc w:val="left"/>
      <w:pPr>
        <w:tabs>
          <w:tab w:val="num" w:pos="660"/>
        </w:tabs>
        <w:ind w:left="660" w:hanging="360"/>
      </w:pPr>
      <w:rPr>
        <w:rFonts w:hint="default"/>
      </w:rPr>
    </w:lvl>
    <w:lvl w:ilvl="6">
      <w:start w:val="1"/>
      <w:numFmt w:val="decimal"/>
      <w:lvlText w:val="%1.%2.%3.%4.%5.%6.%7."/>
      <w:lvlJc w:val="left"/>
      <w:pPr>
        <w:tabs>
          <w:tab w:val="num" w:pos="720"/>
        </w:tabs>
        <w:ind w:left="720" w:hanging="360"/>
      </w:pPr>
      <w:rPr>
        <w:rFonts w:hint="default"/>
      </w:rPr>
    </w:lvl>
    <w:lvl w:ilvl="7">
      <w:start w:val="1"/>
      <w:numFmt w:val="decimal"/>
      <w:lvlText w:val="%1.%2.%3.%4.%5.%6.%7.%8."/>
      <w:lvlJc w:val="left"/>
      <w:pPr>
        <w:tabs>
          <w:tab w:val="num" w:pos="780"/>
        </w:tabs>
        <w:ind w:left="780" w:hanging="360"/>
      </w:pPr>
      <w:rPr>
        <w:rFonts w:hint="default"/>
      </w:rPr>
    </w:lvl>
    <w:lvl w:ilvl="8">
      <w:start w:val="1"/>
      <w:numFmt w:val="decimal"/>
      <w:lvlText w:val="%1.%2.%3.%4.%5.%6.%7.%8.%9."/>
      <w:lvlJc w:val="left"/>
      <w:pPr>
        <w:tabs>
          <w:tab w:val="num" w:pos="840"/>
        </w:tabs>
        <w:ind w:left="840" w:hanging="360"/>
      </w:pPr>
      <w:rPr>
        <w:rFonts w:hint="default"/>
      </w:rPr>
    </w:lvl>
  </w:abstractNum>
  <w:abstractNum w:abstractNumId="1" w15:restartNumberingAfterBreak="0">
    <w:nsid w:val="00000002"/>
    <w:multiLevelType w:val="multilevel"/>
    <w:tmpl w:val="00000002"/>
    <w:lvl w:ilvl="0">
      <w:start w:val="1"/>
      <w:numFmt w:val="decimal"/>
      <w:lvlText w:val="3.%1."/>
      <w:lvlJc w:val="left"/>
      <w:pPr>
        <w:tabs>
          <w:tab w:val="num" w:pos="720"/>
        </w:tabs>
        <w:ind w:left="720" w:hanging="720"/>
      </w:pPr>
    </w:lvl>
    <w:lvl w:ilvl="1">
      <w:start w:val="1"/>
      <w:numFmt w:val="decimal"/>
      <w:lvlText w:val="2.%1.%2"/>
      <w:lvlJc w:val="left"/>
      <w:pPr>
        <w:tabs>
          <w:tab w:val="num" w:pos="720"/>
        </w:tabs>
        <w:ind w:left="720" w:hanging="72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2" w15:restartNumberingAfterBreak="0">
    <w:nsid w:val="00000003"/>
    <w:multiLevelType w:val="multilevel"/>
    <w:tmpl w:val="00000003"/>
    <w:lvl w:ilvl="0">
      <w:start w:val="1"/>
      <w:numFmt w:val="decimal"/>
      <w:lvlText w:val="4.%1."/>
      <w:lvlJc w:val="left"/>
      <w:pPr>
        <w:tabs>
          <w:tab w:val="num" w:pos="720"/>
        </w:tabs>
        <w:ind w:left="720" w:hanging="720"/>
      </w:pPr>
    </w:lvl>
    <w:lvl w:ilvl="1">
      <w:start w:val="1"/>
      <w:numFmt w:val="decimal"/>
      <w:lvlText w:val="3.%1.%2"/>
      <w:lvlJc w:val="left"/>
      <w:pPr>
        <w:tabs>
          <w:tab w:val="num" w:pos="720"/>
        </w:tabs>
        <w:ind w:left="720" w:hanging="72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3" w15:restartNumberingAfterBreak="0">
    <w:nsid w:val="00000004"/>
    <w:multiLevelType w:val="multilevel"/>
    <w:tmpl w:val="00000004"/>
    <w:lvl w:ilvl="0">
      <w:start w:val="1"/>
      <w:numFmt w:val="decimal"/>
      <w:lvlText w:val="5.%1."/>
      <w:lvlJc w:val="left"/>
      <w:pPr>
        <w:tabs>
          <w:tab w:val="num" w:pos="720"/>
        </w:tabs>
        <w:ind w:left="720" w:hanging="720"/>
      </w:pPr>
    </w:lvl>
    <w:lvl w:ilvl="1">
      <w:start w:val="1"/>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4" w15:restartNumberingAfterBreak="0">
    <w:nsid w:val="00000005"/>
    <w:multiLevelType w:val="multilevel"/>
    <w:tmpl w:val="00000005"/>
    <w:lvl w:ilvl="0">
      <w:start w:val="4"/>
      <w:numFmt w:val="decimal"/>
      <w:lvlText w:val="%1."/>
      <w:lvlJc w:val="left"/>
      <w:pPr>
        <w:tabs>
          <w:tab w:val="num" w:pos="360"/>
        </w:tabs>
        <w:ind w:left="360" w:hanging="360"/>
      </w:pPr>
    </w:lvl>
    <w:lvl w:ilvl="1">
      <w:start w:val="3"/>
      <w:numFmt w:val="decimal"/>
      <w:lvlText w:val="5.%2."/>
      <w:lvlJc w:val="left"/>
      <w:pPr>
        <w:tabs>
          <w:tab w:val="num" w:pos="720"/>
        </w:tabs>
        <w:ind w:left="720" w:hanging="72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0000007"/>
    <w:multiLevelType w:val="multilevel"/>
    <w:tmpl w:val="00000007"/>
    <w:lvl w:ilvl="0">
      <w:start w:val="1"/>
      <w:numFmt w:val="decimal"/>
      <w:lvlText w:val="6.%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lvl w:ilvl="0">
      <w:start w:val="4"/>
      <w:numFmt w:val="decimal"/>
      <w:lvlText w:val="6.%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7" w15:restartNumberingAfterBreak="0">
    <w:nsid w:val="00000010"/>
    <w:multiLevelType w:val="multilevel"/>
    <w:tmpl w:val="00000010"/>
    <w:lvl w:ilvl="0">
      <w:start w:val="1"/>
      <w:numFmt w:val="decimal"/>
      <w:lvlText w:val="2.%1."/>
      <w:lvlJc w:val="left"/>
      <w:pPr>
        <w:tabs>
          <w:tab w:val="num" w:pos="720"/>
        </w:tabs>
        <w:ind w:left="720" w:hanging="720"/>
      </w:pPr>
    </w:lvl>
    <w:lvl w:ilvl="1">
      <w:start w:val="1"/>
      <w:numFmt w:val="decimal"/>
      <w:lvlText w:val="1.%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8" w15:restartNumberingAfterBreak="0">
    <w:nsid w:val="03D06503"/>
    <w:multiLevelType w:val="multilevel"/>
    <w:tmpl w:val="0409001D"/>
    <w:styleLink w:val="Style15"/>
    <w:lvl w:ilvl="0">
      <w:start w:val="9"/>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44D2DD7"/>
    <w:multiLevelType w:val="multilevel"/>
    <w:tmpl w:val="0409001D"/>
    <w:styleLink w:val="Style14"/>
    <w:lvl w:ilvl="0">
      <w:start w:val="9"/>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5872A42"/>
    <w:multiLevelType w:val="multilevel"/>
    <w:tmpl w:val="0409001D"/>
    <w:styleLink w:val="Style10"/>
    <w:lvl w:ilvl="0">
      <w:start w:val="7"/>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5E1D1A"/>
    <w:multiLevelType w:val="multilevel"/>
    <w:tmpl w:val="29F633C4"/>
    <w:styleLink w:val="Style11"/>
    <w:lvl w:ilvl="0">
      <w:start w:val="7"/>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16346DD3"/>
    <w:multiLevelType w:val="multilevel"/>
    <w:tmpl w:val="1F58E7DA"/>
    <w:styleLink w:val="Style7"/>
    <w:lvl w:ilvl="0">
      <w:start w:val="12"/>
      <w:numFmt w:val="decimal"/>
      <w:lvlText w:val="%1.0"/>
      <w:lvlJc w:val="left"/>
      <w:pPr>
        <w:ind w:left="380" w:hanging="380"/>
      </w:pPr>
      <w:rPr>
        <w:rFonts w:hint="default"/>
      </w:rPr>
    </w:lvl>
    <w:lvl w:ilvl="1">
      <w:start w:val="1"/>
      <w:numFmt w:val="decimal"/>
      <w:lvlText w:val="%1.%2"/>
      <w:lvlJc w:val="left"/>
      <w:pPr>
        <w:ind w:left="1190" w:hanging="38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165E5B2A"/>
    <w:multiLevelType w:val="multilevel"/>
    <w:tmpl w:val="0409001F"/>
    <w:styleLink w:val="Style6"/>
    <w:lvl w:ilvl="0">
      <w:start w:val="9"/>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7B36FE8"/>
    <w:multiLevelType w:val="multilevel"/>
    <w:tmpl w:val="DE54FF8A"/>
    <w:lvl w:ilvl="0">
      <w:start w:val="8"/>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D2248FE"/>
    <w:multiLevelType w:val="multilevel"/>
    <w:tmpl w:val="85A693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F1B0D7A"/>
    <w:multiLevelType w:val="multilevel"/>
    <w:tmpl w:val="3E3E19B4"/>
    <w:lvl w:ilvl="0">
      <w:start w:val="1"/>
      <w:numFmt w:val="lowerLetter"/>
      <w:lvlText w:val="%1."/>
      <w:lvlJc w:val="left"/>
      <w:pPr>
        <w:ind w:left="1069" w:hanging="360"/>
      </w:pPr>
      <w:rPr>
        <w:rFonts w:hint="default"/>
      </w:rPr>
    </w:lvl>
    <w:lvl w:ilvl="1">
      <w:start w:val="1"/>
      <w:numFmt w:val="decimal"/>
      <w:lvlText w:val="%1.%2."/>
      <w:lvlJc w:val="left"/>
      <w:pPr>
        <w:ind w:left="1501" w:hanging="432"/>
      </w:pPr>
      <w:rPr>
        <w:rFonts w:hint="default"/>
      </w:rPr>
    </w:lvl>
    <w:lvl w:ilvl="2">
      <w:start w:val="1"/>
      <w:numFmt w:val="none"/>
      <w:lvlText w:val="9.2.1"/>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17" w15:restartNumberingAfterBreak="0">
    <w:nsid w:val="234429BC"/>
    <w:multiLevelType w:val="multilevel"/>
    <w:tmpl w:val="5F300DD8"/>
    <w:styleLink w:val="Style5"/>
    <w:lvl w:ilvl="0">
      <w:start w:val="9"/>
      <w:numFmt w:val="decim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6A24C59"/>
    <w:multiLevelType w:val="multilevel"/>
    <w:tmpl w:val="0409001D"/>
    <w:styleLink w:val="Style3"/>
    <w:lvl w:ilvl="0">
      <w:start w:val="9"/>
      <w:numFmt w:val="decimal"/>
      <w:lvlText w:val="%1)"/>
      <w:lvlJc w:val="left"/>
      <w:pPr>
        <w:ind w:left="360" w:hanging="360"/>
      </w:pPr>
      <w:rPr>
        <w:b/>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18A471E"/>
    <w:multiLevelType w:val="multilevel"/>
    <w:tmpl w:val="0000000E"/>
    <w:styleLink w:val="Style8"/>
    <w:lvl w:ilvl="0">
      <w:start w:val="12"/>
      <w:numFmt w:val="decimal"/>
      <w:lvlText w:val="10.%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E684FC8"/>
    <w:multiLevelType w:val="multilevel"/>
    <w:tmpl w:val="6C2E7844"/>
    <w:styleLink w:val="Style1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DE4C37"/>
    <w:multiLevelType w:val="hybridMultilevel"/>
    <w:tmpl w:val="6428CF7C"/>
    <w:lvl w:ilvl="0" w:tplc="F7B2F25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C70264"/>
    <w:multiLevelType w:val="multilevel"/>
    <w:tmpl w:val="0409001D"/>
    <w:styleLink w:val="Style9"/>
    <w:lvl w:ilvl="0">
      <w:start w:val="7"/>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0691D21"/>
    <w:multiLevelType w:val="multilevel"/>
    <w:tmpl w:val="0409001D"/>
    <w:styleLink w:val="Style2"/>
    <w:lvl w:ilvl="0">
      <w:start w:val="9"/>
      <w:numFmt w:val="decimal"/>
      <w:lvlText w:val="%1)"/>
      <w:lvlJc w:val="left"/>
      <w:pPr>
        <w:ind w:left="360" w:hanging="360"/>
      </w:pPr>
      <w:rPr>
        <w:b/>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B0A5E4A"/>
    <w:multiLevelType w:val="multilevel"/>
    <w:tmpl w:val="F2649074"/>
    <w:lvl w:ilvl="0">
      <w:start w:val="11"/>
      <w:numFmt w:val="decimal"/>
      <w:lvlText w:val="%1"/>
      <w:lvlJc w:val="left"/>
      <w:pPr>
        <w:ind w:left="372" w:hanging="372"/>
      </w:pPr>
      <w:rPr>
        <w:rFonts w:hint="default"/>
      </w:rPr>
    </w:lvl>
    <w:lvl w:ilvl="1">
      <w:start w:val="2"/>
      <w:numFmt w:val="decimal"/>
      <w:lvlText w:val="%1.%2"/>
      <w:lvlJc w:val="left"/>
      <w:pPr>
        <w:ind w:left="1002" w:hanging="372"/>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25" w15:restartNumberingAfterBreak="0">
    <w:nsid w:val="611A6B92"/>
    <w:multiLevelType w:val="multilevel"/>
    <w:tmpl w:val="8F5075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94E23EF"/>
    <w:multiLevelType w:val="multilevel"/>
    <w:tmpl w:val="A8985AD6"/>
    <w:styleLink w:val="Style1"/>
    <w:lvl w:ilvl="0">
      <w:start w:val="9"/>
      <w:numFmt w:val="decimal"/>
      <w:lvlText w:val="8.%1."/>
      <w:lvlJc w:val="left"/>
      <w:pPr>
        <w:tabs>
          <w:tab w:val="num" w:pos="720"/>
        </w:tabs>
        <w:ind w:left="720" w:hanging="720"/>
      </w:pPr>
      <w:rPr>
        <w:rFonts w:hint="default"/>
        <w:b/>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7" w15:restartNumberingAfterBreak="0">
    <w:nsid w:val="69E242C9"/>
    <w:multiLevelType w:val="multilevel"/>
    <w:tmpl w:val="C8FACB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A8112EC"/>
    <w:multiLevelType w:val="multilevel"/>
    <w:tmpl w:val="85A693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5AA44D4"/>
    <w:multiLevelType w:val="hybridMultilevel"/>
    <w:tmpl w:val="9334B312"/>
    <w:lvl w:ilvl="0" w:tplc="0D56F466">
      <w:start w:val="1"/>
      <w:numFmt w:val="upperLetter"/>
      <w:lvlText w:val="%1."/>
      <w:lvlJc w:val="left"/>
      <w:pPr>
        <w:ind w:left="1070" w:hanging="7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E66E41"/>
    <w:multiLevelType w:val="multilevel"/>
    <w:tmpl w:val="92A8C4C8"/>
    <w:styleLink w:val="Style13"/>
    <w:lvl w:ilvl="0">
      <w:start w:val="9"/>
      <w:numFmt w:val="decimal"/>
      <w:lvlText w:val="8.%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7C9C4127"/>
    <w:multiLevelType w:val="multilevel"/>
    <w:tmpl w:val="0409001D"/>
    <w:styleLink w:val="Style4"/>
    <w:lvl w:ilvl="0">
      <w:start w:val="1"/>
      <w:numFmt w:val="decimal"/>
      <w:lvlText w:val="%1)"/>
      <w:lvlJc w:val="left"/>
      <w:pPr>
        <w:ind w:left="360" w:hanging="360"/>
      </w:pPr>
      <w:rPr>
        <w:b/>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55955554">
    <w:abstractNumId w:val="0"/>
  </w:num>
  <w:num w:numId="2" w16cid:durableId="1672370948">
    <w:abstractNumId w:val="1"/>
  </w:num>
  <w:num w:numId="3" w16cid:durableId="51924441">
    <w:abstractNumId w:val="2"/>
  </w:num>
  <w:num w:numId="4" w16cid:durableId="1300107059">
    <w:abstractNumId w:val="3"/>
  </w:num>
  <w:num w:numId="5" w16cid:durableId="1479952034">
    <w:abstractNumId w:val="4"/>
  </w:num>
  <w:num w:numId="6" w16cid:durableId="1228569148">
    <w:abstractNumId w:val="5"/>
  </w:num>
  <w:num w:numId="7" w16cid:durableId="881408389">
    <w:abstractNumId w:val="6"/>
  </w:num>
  <w:num w:numId="8" w16cid:durableId="1115518017">
    <w:abstractNumId w:val="7"/>
  </w:num>
  <w:num w:numId="9" w16cid:durableId="676158510">
    <w:abstractNumId w:val="25"/>
  </w:num>
  <w:num w:numId="10" w16cid:durableId="1440106736">
    <w:abstractNumId w:val="26"/>
  </w:num>
  <w:num w:numId="11" w16cid:durableId="1951163334">
    <w:abstractNumId w:val="23"/>
  </w:num>
  <w:num w:numId="12" w16cid:durableId="1916815421">
    <w:abstractNumId w:val="14"/>
  </w:num>
  <w:num w:numId="13" w16cid:durableId="287318370">
    <w:abstractNumId w:val="18"/>
  </w:num>
  <w:num w:numId="14" w16cid:durableId="512692857">
    <w:abstractNumId w:val="31"/>
  </w:num>
  <w:num w:numId="15" w16cid:durableId="1797605274">
    <w:abstractNumId w:val="17"/>
  </w:num>
  <w:num w:numId="16" w16cid:durableId="769475240">
    <w:abstractNumId w:val="13"/>
  </w:num>
  <w:num w:numId="17" w16cid:durableId="1855225604">
    <w:abstractNumId w:val="12"/>
  </w:num>
  <w:num w:numId="18" w16cid:durableId="390034887">
    <w:abstractNumId w:val="19"/>
  </w:num>
  <w:num w:numId="19" w16cid:durableId="510722739">
    <w:abstractNumId w:val="22"/>
  </w:num>
  <w:num w:numId="20" w16cid:durableId="1465733572">
    <w:abstractNumId w:val="10"/>
  </w:num>
  <w:num w:numId="21" w16cid:durableId="449714566">
    <w:abstractNumId w:val="11"/>
  </w:num>
  <w:num w:numId="22" w16cid:durableId="1996645937">
    <w:abstractNumId w:val="20"/>
  </w:num>
  <w:num w:numId="23" w16cid:durableId="2039813699">
    <w:abstractNumId w:val="30"/>
  </w:num>
  <w:num w:numId="24" w16cid:durableId="1529025897">
    <w:abstractNumId w:val="9"/>
  </w:num>
  <w:num w:numId="25" w16cid:durableId="1506627875">
    <w:abstractNumId w:val="8"/>
  </w:num>
  <w:num w:numId="26" w16cid:durableId="66271076">
    <w:abstractNumId w:val="27"/>
  </w:num>
  <w:num w:numId="27" w16cid:durableId="894467138">
    <w:abstractNumId w:val="21"/>
  </w:num>
  <w:num w:numId="28" w16cid:durableId="697239222">
    <w:abstractNumId w:val="16"/>
  </w:num>
  <w:num w:numId="29" w16cid:durableId="220754790">
    <w:abstractNumId w:val="24"/>
  </w:num>
  <w:num w:numId="30" w16cid:durableId="1169636525">
    <w:abstractNumId w:val="29"/>
  </w:num>
  <w:num w:numId="31" w16cid:durableId="177433294">
    <w:abstractNumId w:val="15"/>
  </w:num>
  <w:num w:numId="32" w16cid:durableId="531192992">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ocumentProtection w:edit="trackedChanges" w:enforcement="1" w:cryptProviderType="rsaAES" w:cryptAlgorithmClass="hash" w:cryptAlgorithmType="typeAny" w:cryptAlgorithmSid="14" w:cryptSpinCount="100000" w:hash="m2OwhUo+JrD8AvP7HZwVpFFKBCc65j+5kk5jvF/Bdsc2Az/2mD9CrkRQoiptjiAfOsWv1Vts0727Ion/I0VEwg==" w:salt="UuZON2RgbwMSR2RCozlsAQ=="/>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F42"/>
    <w:rsid w:val="0000727B"/>
    <w:rsid w:val="0002288B"/>
    <w:rsid w:val="00026B17"/>
    <w:rsid w:val="000277B4"/>
    <w:rsid w:val="00040FBD"/>
    <w:rsid w:val="00052A00"/>
    <w:rsid w:val="00063416"/>
    <w:rsid w:val="000E7889"/>
    <w:rsid w:val="000F04AB"/>
    <w:rsid w:val="00101156"/>
    <w:rsid w:val="00111D79"/>
    <w:rsid w:val="00121FEB"/>
    <w:rsid w:val="00122CDB"/>
    <w:rsid w:val="0012581A"/>
    <w:rsid w:val="00132C77"/>
    <w:rsid w:val="001347EC"/>
    <w:rsid w:val="00137BCF"/>
    <w:rsid w:val="00152DB1"/>
    <w:rsid w:val="00152FB9"/>
    <w:rsid w:val="001555BB"/>
    <w:rsid w:val="00156B2A"/>
    <w:rsid w:val="00163031"/>
    <w:rsid w:val="00163392"/>
    <w:rsid w:val="001643EF"/>
    <w:rsid w:val="0018195B"/>
    <w:rsid w:val="00191035"/>
    <w:rsid w:val="001A29A3"/>
    <w:rsid w:val="001B0133"/>
    <w:rsid w:val="001C0422"/>
    <w:rsid w:val="001D363A"/>
    <w:rsid w:val="001E0D77"/>
    <w:rsid w:val="00200BDF"/>
    <w:rsid w:val="0020295B"/>
    <w:rsid w:val="00211F6E"/>
    <w:rsid w:val="00215CC6"/>
    <w:rsid w:val="00220712"/>
    <w:rsid w:val="002273B7"/>
    <w:rsid w:val="00235B79"/>
    <w:rsid w:val="00242FCB"/>
    <w:rsid w:val="0024445D"/>
    <w:rsid w:val="002455D3"/>
    <w:rsid w:val="002744D9"/>
    <w:rsid w:val="00282C1C"/>
    <w:rsid w:val="002833D1"/>
    <w:rsid w:val="0029026A"/>
    <w:rsid w:val="002A4FF3"/>
    <w:rsid w:val="002C11BB"/>
    <w:rsid w:val="002C2D7B"/>
    <w:rsid w:val="002D1214"/>
    <w:rsid w:val="002D4534"/>
    <w:rsid w:val="002D71B4"/>
    <w:rsid w:val="002E27B8"/>
    <w:rsid w:val="002F54F0"/>
    <w:rsid w:val="0030210B"/>
    <w:rsid w:val="00305715"/>
    <w:rsid w:val="00310AEC"/>
    <w:rsid w:val="0031168C"/>
    <w:rsid w:val="003169F0"/>
    <w:rsid w:val="00321DFB"/>
    <w:rsid w:val="00323339"/>
    <w:rsid w:val="00337779"/>
    <w:rsid w:val="00341A25"/>
    <w:rsid w:val="00345D7F"/>
    <w:rsid w:val="00361F5F"/>
    <w:rsid w:val="003648D8"/>
    <w:rsid w:val="0037376B"/>
    <w:rsid w:val="00375E9D"/>
    <w:rsid w:val="00386DF8"/>
    <w:rsid w:val="00391D3A"/>
    <w:rsid w:val="003B09AD"/>
    <w:rsid w:val="003B6BF8"/>
    <w:rsid w:val="003E0D5A"/>
    <w:rsid w:val="003F24C3"/>
    <w:rsid w:val="003F35C1"/>
    <w:rsid w:val="003F7206"/>
    <w:rsid w:val="00420DF1"/>
    <w:rsid w:val="00427855"/>
    <w:rsid w:val="00430EEC"/>
    <w:rsid w:val="00434D1A"/>
    <w:rsid w:val="00443DD5"/>
    <w:rsid w:val="00452142"/>
    <w:rsid w:val="0046585D"/>
    <w:rsid w:val="00466512"/>
    <w:rsid w:val="00483177"/>
    <w:rsid w:val="00487234"/>
    <w:rsid w:val="004909F2"/>
    <w:rsid w:val="004A165D"/>
    <w:rsid w:val="004A38E3"/>
    <w:rsid w:val="004C773C"/>
    <w:rsid w:val="004D6BCC"/>
    <w:rsid w:val="004E5A62"/>
    <w:rsid w:val="00507B2A"/>
    <w:rsid w:val="00516F04"/>
    <w:rsid w:val="00516F5B"/>
    <w:rsid w:val="00532AEC"/>
    <w:rsid w:val="00541784"/>
    <w:rsid w:val="00543E8B"/>
    <w:rsid w:val="00545AC3"/>
    <w:rsid w:val="0055195F"/>
    <w:rsid w:val="0055529F"/>
    <w:rsid w:val="00555C4F"/>
    <w:rsid w:val="00567463"/>
    <w:rsid w:val="0057351A"/>
    <w:rsid w:val="00577EA4"/>
    <w:rsid w:val="00587175"/>
    <w:rsid w:val="005B5FBF"/>
    <w:rsid w:val="005B67AA"/>
    <w:rsid w:val="005C2B7F"/>
    <w:rsid w:val="005D253E"/>
    <w:rsid w:val="005D289A"/>
    <w:rsid w:val="005D3059"/>
    <w:rsid w:val="005F31FE"/>
    <w:rsid w:val="00610F2A"/>
    <w:rsid w:val="00611C4B"/>
    <w:rsid w:val="00613FB1"/>
    <w:rsid w:val="00617455"/>
    <w:rsid w:val="006223BE"/>
    <w:rsid w:val="00640B71"/>
    <w:rsid w:val="00665067"/>
    <w:rsid w:val="00670EEB"/>
    <w:rsid w:val="00677A89"/>
    <w:rsid w:val="00686431"/>
    <w:rsid w:val="006952C0"/>
    <w:rsid w:val="00696085"/>
    <w:rsid w:val="006A1292"/>
    <w:rsid w:val="006A47F1"/>
    <w:rsid w:val="006A7963"/>
    <w:rsid w:val="006C2698"/>
    <w:rsid w:val="006C560C"/>
    <w:rsid w:val="006D2A7B"/>
    <w:rsid w:val="006E643A"/>
    <w:rsid w:val="00706E69"/>
    <w:rsid w:val="00706FF6"/>
    <w:rsid w:val="007147A0"/>
    <w:rsid w:val="0071601A"/>
    <w:rsid w:val="007216B4"/>
    <w:rsid w:val="0072384A"/>
    <w:rsid w:val="00725F42"/>
    <w:rsid w:val="0073308C"/>
    <w:rsid w:val="00733F4F"/>
    <w:rsid w:val="00741493"/>
    <w:rsid w:val="00754ECE"/>
    <w:rsid w:val="00755877"/>
    <w:rsid w:val="0076285A"/>
    <w:rsid w:val="0076339C"/>
    <w:rsid w:val="00784E26"/>
    <w:rsid w:val="007A6AFD"/>
    <w:rsid w:val="007B573E"/>
    <w:rsid w:val="007B6373"/>
    <w:rsid w:val="007C106E"/>
    <w:rsid w:val="007E1FD8"/>
    <w:rsid w:val="007E2861"/>
    <w:rsid w:val="007F3645"/>
    <w:rsid w:val="007F7BFE"/>
    <w:rsid w:val="00817455"/>
    <w:rsid w:val="0082148A"/>
    <w:rsid w:val="0082268A"/>
    <w:rsid w:val="008378D0"/>
    <w:rsid w:val="0084261D"/>
    <w:rsid w:val="00846288"/>
    <w:rsid w:val="008521ED"/>
    <w:rsid w:val="0087088B"/>
    <w:rsid w:val="00874311"/>
    <w:rsid w:val="00875FAB"/>
    <w:rsid w:val="00884281"/>
    <w:rsid w:val="008C1C0E"/>
    <w:rsid w:val="008C56FE"/>
    <w:rsid w:val="008E25AF"/>
    <w:rsid w:val="008E7565"/>
    <w:rsid w:val="008F522F"/>
    <w:rsid w:val="00902123"/>
    <w:rsid w:val="00907490"/>
    <w:rsid w:val="00910E4B"/>
    <w:rsid w:val="00915C7F"/>
    <w:rsid w:val="0092002B"/>
    <w:rsid w:val="00920860"/>
    <w:rsid w:val="00943416"/>
    <w:rsid w:val="00947643"/>
    <w:rsid w:val="00950141"/>
    <w:rsid w:val="009501F6"/>
    <w:rsid w:val="00954E54"/>
    <w:rsid w:val="00987F42"/>
    <w:rsid w:val="00996606"/>
    <w:rsid w:val="009C4020"/>
    <w:rsid w:val="009D73E2"/>
    <w:rsid w:val="009E4AFE"/>
    <w:rsid w:val="009E7A21"/>
    <w:rsid w:val="009F0950"/>
    <w:rsid w:val="009F0C0B"/>
    <w:rsid w:val="009F1100"/>
    <w:rsid w:val="00A061F3"/>
    <w:rsid w:val="00A13D86"/>
    <w:rsid w:val="00A54AC2"/>
    <w:rsid w:val="00A614AF"/>
    <w:rsid w:val="00A83A0A"/>
    <w:rsid w:val="00A847D9"/>
    <w:rsid w:val="00A87D04"/>
    <w:rsid w:val="00B221BC"/>
    <w:rsid w:val="00B2558C"/>
    <w:rsid w:val="00B40874"/>
    <w:rsid w:val="00B4163A"/>
    <w:rsid w:val="00B4642E"/>
    <w:rsid w:val="00B54DA4"/>
    <w:rsid w:val="00B66B5D"/>
    <w:rsid w:val="00B91E42"/>
    <w:rsid w:val="00BA1A6D"/>
    <w:rsid w:val="00BA20D5"/>
    <w:rsid w:val="00BB5F8D"/>
    <w:rsid w:val="00BB6238"/>
    <w:rsid w:val="00BD51B0"/>
    <w:rsid w:val="00BD7929"/>
    <w:rsid w:val="00BE53A0"/>
    <w:rsid w:val="00BF36BC"/>
    <w:rsid w:val="00C10458"/>
    <w:rsid w:val="00C10DDE"/>
    <w:rsid w:val="00C11C46"/>
    <w:rsid w:val="00C302C1"/>
    <w:rsid w:val="00C4043B"/>
    <w:rsid w:val="00C43730"/>
    <w:rsid w:val="00C50332"/>
    <w:rsid w:val="00C61738"/>
    <w:rsid w:val="00C80FAD"/>
    <w:rsid w:val="00CA7069"/>
    <w:rsid w:val="00CA74A3"/>
    <w:rsid w:val="00CB52CE"/>
    <w:rsid w:val="00CB7863"/>
    <w:rsid w:val="00CB7C6A"/>
    <w:rsid w:val="00CD0881"/>
    <w:rsid w:val="00CD6716"/>
    <w:rsid w:val="00CE23BF"/>
    <w:rsid w:val="00D12FAC"/>
    <w:rsid w:val="00D17262"/>
    <w:rsid w:val="00D174D3"/>
    <w:rsid w:val="00D20A00"/>
    <w:rsid w:val="00D36822"/>
    <w:rsid w:val="00D45D5E"/>
    <w:rsid w:val="00D51ED7"/>
    <w:rsid w:val="00D742EF"/>
    <w:rsid w:val="00D76A30"/>
    <w:rsid w:val="00DA4819"/>
    <w:rsid w:val="00DB2061"/>
    <w:rsid w:val="00DB5900"/>
    <w:rsid w:val="00DB5ED0"/>
    <w:rsid w:val="00DC143C"/>
    <w:rsid w:val="00DC683A"/>
    <w:rsid w:val="00DE00FA"/>
    <w:rsid w:val="00DE6D0E"/>
    <w:rsid w:val="00E21FC8"/>
    <w:rsid w:val="00E21FD5"/>
    <w:rsid w:val="00E26D9C"/>
    <w:rsid w:val="00E301AA"/>
    <w:rsid w:val="00E609CF"/>
    <w:rsid w:val="00E66478"/>
    <w:rsid w:val="00E75149"/>
    <w:rsid w:val="00E802E1"/>
    <w:rsid w:val="00E83DF2"/>
    <w:rsid w:val="00EA0D20"/>
    <w:rsid w:val="00EA2980"/>
    <w:rsid w:val="00EB16C3"/>
    <w:rsid w:val="00EB216E"/>
    <w:rsid w:val="00EC071B"/>
    <w:rsid w:val="00EC7BA1"/>
    <w:rsid w:val="00EF15B0"/>
    <w:rsid w:val="00EF706D"/>
    <w:rsid w:val="00F00050"/>
    <w:rsid w:val="00F03987"/>
    <w:rsid w:val="00F172CC"/>
    <w:rsid w:val="00F1734E"/>
    <w:rsid w:val="00F24DEB"/>
    <w:rsid w:val="00F439BB"/>
    <w:rsid w:val="00F43D03"/>
    <w:rsid w:val="00F44D7D"/>
    <w:rsid w:val="00F50155"/>
    <w:rsid w:val="00F71EFE"/>
    <w:rsid w:val="00F93E72"/>
    <w:rsid w:val="00FA1F10"/>
    <w:rsid w:val="00FC4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164C789"/>
  <w15:chartTrackingRefBased/>
  <w15:docId w15:val="{FEA680E7-8D67-4631-9C02-951C96903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Arial"/>
      <w:kern w:val="1"/>
      <w:sz w:val="24"/>
      <w:szCs w:val="24"/>
    </w:rPr>
  </w:style>
  <w:style w:type="paragraph" w:styleId="Heading1">
    <w:name w:val="heading 1"/>
    <w:basedOn w:val="Normal"/>
    <w:next w:val="Normal"/>
    <w:link w:val="Heading1Char"/>
    <w:uiPriority w:val="9"/>
    <w:qFormat/>
    <w:rsid w:val="00F50155"/>
    <w:pPr>
      <w:keepNext/>
      <w:keepLines/>
      <w:suppressAutoHyphens w:val="0"/>
      <w:autoSpaceDE w:val="0"/>
      <w:autoSpaceDN w:val="0"/>
      <w:spacing w:before="240"/>
      <w:outlineLvl w:val="0"/>
    </w:pPr>
    <w:rPr>
      <w:rFonts w:ascii="Calibri Light" w:eastAsia="Times New Roman" w:hAnsi="Calibri Light"/>
      <w:color w:val="2F5496"/>
      <w:kern w:val="0"/>
      <w:sz w:val="32"/>
      <w:szCs w:val="32"/>
    </w:rPr>
  </w:style>
  <w:style w:type="paragraph" w:styleId="Heading2">
    <w:name w:val="heading 2"/>
    <w:basedOn w:val="Normal"/>
    <w:next w:val="Normal"/>
    <w:link w:val="Heading2Char"/>
    <w:uiPriority w:val="9"/>
    <w:unhideWhenUsed/>
    <w:qFormat/>
    <w:rsid w:val="00BF36BC"/>
    <w:pPr>
      <w:keepNext/>
      <w:keepLines/>
      <w:suppressAutoHyphens w:val="0"/>
      <w:autoSpaceDE w:val="0"/>
      <w:autoSpaceDN w:val="0"/>
      <w:spacing w:before="40"/>
      <w:outlineLvl w:val="1"/>
    </w:pPr>
    <w:rPr>
      <w:rFonts w:ascii="Calibri Light" w:eastAsia="Times New Roman" w:hAnsi="Calibri Light"/>
      <w:color w:val="2F5496"/>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style>
  <w:style w:type="paragraph" w:styleId="BodyText">
    <w:name w:val="Body Text"/>
    <w:basedOn w:val="Normal"/>
    <w:pPr>
      <w:spacing w:after="120"/>
    </w:p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List">
    <w:name w:val="List"/>
    <w:basedOn w:val="BodyText"/>
    <w:rPr>
      <w:rFonts w:cs="Tahoma"/>
    </w:rPr>
  </w:style>
  <w:style w:type="paragraph" w:styleId="Header">
    <w:name w:val="header"/>
    <w:basedOn w:val="Normal"/>
    <w:pPr>
      <w:suppressLineNumbers/>
      <w:tabs>
        <w:tab w:val="center" w:pos="4818"/>
        <w:tab w:val="right" w:pos="9637"/>
      </w:tabs>
    </w:pPr>
  </w:style>
  <w:style w:type="paragraph" w:styleId="Footer">
    <w:name w:val="footer"/>
    <w:basedOn w:val="Normal"/>
    <w:link w:val="FooterChar"/>
    <w:uiPriority w:val="99"/>
    <w:pPr>
      <w:suppressLineNumbers/>
      <w:tabs>
        <w:tab w:val="center" w:pos="4818"/>
        <w:tab w:val="right" w:pos="9637"/>
      </w:tabs>
    </w:pPr>
  </w:style>
  <w:style w:type="paragraph" w:customStyle="1" w:styleId="TableContents">
    <w:name w:val="Table Contents"/>
    <w:basedOn w:val="Normal"/>
    <w:pPr>
      <w:suppressLineNumbers/>
    </w:p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Legal1">
    <w:name w:val="Legal 1"/>
    <w:basedOn w:val="Normal"/>
    <w:rsid w:val="00DB5900"/>
    <w:pPr>
      <w:keepNext/>
      <w:numPr>
        <w:numId w:val="1"/>
      </w:numPr>
      <w:suppressLineNumbers/>
      <w:spacing w:before="29" w:after="29" w:line="100" w:lineRule="atLeast"/>
      <w:ind w:left="0" w:firstLine="0"/>
      <w:jc w:val="both"/>
    </w:pPr>
    <w:rPr>
      <w:rFonts w:ascii="Helmet" w:eastAsia="Lucida Sans Unicode" w:hAnsi="Helmet" w:cs="Tahoma"/>
      <w:b/>
      <w:caps/>
      <w:color w:val="000000"/>
      <w:kern w:val="0"/>
      <w:sz w:val="20"/>
      <w:lang w:bidi="en-US"/>
    </w:rPr>
  </w:style>
  <w:style w:type="paragraph" w:customStyle="1" w:styleId="Legal11">
    <w:name w:val="Legal 1.1"/>
    <w:basedOn w:val="Legal1"/>
    <w:rsid w:val="00DB5900"/>
    <w:pPr>
      <w:keepNext w:val="0"/>
      <w:widowControl/>
      <w:ind w:left="720" w:hanging="720"/>
    </w:pPr>
    <w:rPr>
      <w:b w:val="0"/>
      <w:caps w:val="0"/>
    </w:rPr>
  </w:style>
  <w:style w:type="paragraph" w:styleId="ListParagraph">
    <w:name w:val="List Paragraph"/>
    <w:basedOn w:val="Normal"/>
    <w:uiPriority w:val="34"/>
    <w:qFormat/>
    <w:rsid w:val="00211F6E"/>
    <w:pPr>
      <w:ind w:left="720"/>
    </w:pPr>
  </w:style>
  <w:style w:type="character" w:styleId="CommentReference">
    <w:name w:val="annotation reference"/>
    <w:uiPriority w:val="99"/>
    <w:semiHidden/>
    <w:unhideWhenUsed/>
    <w:rsid w:val="008C1C0E"/>
    <w:rPr>
      <w:sz w:val="16"/>
      <w:szCs w:val="16"/>
    </w:rPr>
  </w:style>
  <w:style w:type="paragraph" w:styleId="CommentText">
    <w:name w:val="annotation text"/>
    <w:basedOn w:val="Normal"/>
    <w:link w:val="CommentTextChar"/>
    <w:uiPriority w:val="99"/>
    <w:semiHidden/>
    <w:unhideWhenUsed/>
    <w:rsid w:val="008C1C0E"/>
    <w:rPr>
      <w:sz w:val="20"/>
      <w:szCs w:val="20"/>
    </w:rPr>
  </w:style>
  <w:style w:type="character" w:customStyle="1" w:styleId="CommentTextChar">
    <w:name w:val="Comment Text Char"/>
    <w:link w:val="CommentText"/>
    <w:uiPriority w:val="99"/>
    <w:semiHidden/>
    <w:rsid w:val="008C1C0E"/>
    <w:rPr>
      <w:rFonts w:eastAsia="Arial"/>
      <w:kern w:val="1"/>
      <w:lang w:val="en-SG"/>
    </w:rPr>
  </w:style>
  <w:style w:type="paragraph" w:styleId="CommentSubject">
    <w:name w:val="annotation subject"/>
    <w:basedOn w:val="CommentText"/>
    <w:next w:val="CommentText"/>
    <w:link w:val="CommentSubjectChar"/>
    <w:uiPriority w:val="99"/>
    <w:semiHidden/>
    <w:unhideWhenUsed/>
    <w:rsid w:val="008C1C0E"/>
    <w:rPr>
      <w:b/>
      <w:bCs/>
    </w:rPr>
  </w:style>
  <w:style w:type="character" w:customStyle="1" w:styleId="CommentSubjectChar">
    <w:name w:val="Comment Subject Char"/>
    <w:link w:val="CommentSubject"/>
    <w:uiPriority w:val="99"/>
    <w:semiHidden/>
    <w:rsid w:val="008C1C0E"/>
    <w:rPr>
      <w:rFonts w:eastAsia="Arial"/>
      <w:b/>
      <w:bCs/>
      <w:kern w:val="1"/>
      <w:lang w:val="en-SG"/>
    </w:rPr>
  </w:style>
  <w:style w:type="paragraph" w:styleId="Revision">
    <w:name w:val="Revision"/>
    <w:hidden/>
    <w:uiPriority w:val="99"/>
    <w:semiHidden/>
    <w:rsid w:val="008C1C0E"/>
    <w:rPr>
      <w:rFonts w:eastAsia="Arial"/>
      <w:kern w:val="1"/>
      <w:sz w:val="24"/>
      <w:szCs w:val="24"/>
      <w:lang w:val="en-SG"/>
    </w:rPr>
  </w:style>
  <w:style w:type="paragraph" w:styleId="BalloonText">
    <w:name w:val="Balloon Text"/>
    <w:basedOn w:val="Normal"/>
    <w:link w:val="BalloonTextChar"/>
    <w:uiPriority w:val="99"/>
    <w:semiHidden/>
    <w:unhideWhenUsed/>
    <w:rsid w:val="008C1C0E"/>
    <w:rPr>
      <w:rFonts w:ascii="Segoe UI" w:hAnsi="Segoe UI" w:cs="Segoe UI"/>
      <w:sz w:val="18"/>
      <w:szCs w:val="18"/>
    </w:rPr>
  </w:style>
  <w:style w:type="character" w:customStyle="1" w:styleId="BalloonTextChar">
    <w:name w:val="Balloon Text Char"/>
    <w:link w:val="BalloonText"/>
    <w:uiPriority w:val="99"/>
    <w:semiHidden/>
    <w:rsid w:val="008C1C0E"/>
    <w:rPr>
      <w:rFonts w:ascii="Segoe UI" w:eastAsia="Arial" w:hAnsi="Segoe UI" w:cs="Segoe UI"/>
      <w:kern w:val="1"/>
      <w:sz w:val="18"/>
      <w:szCs w:val="18"/>
      <w:lang w:val="en-SG"/>
    </w:rPr>
  </w:style>
  <w:style w:type="character" w:styleId="Hyperlink">
    <w:name w:val="Hyperlink"/>
    <w:uiPriority w:val="99"/>
    <w:unhideWhenUsed/>
    <w:rsid w:val="004E5A62"/>
    <w:rPr>
      <w:color w:val="0563C1"/>
      <w:u w:val="single"/>
    </w:rPr>
  </w:style>
  <w:style w:type="paragraph" w:customStyle="1" w:styleId="Standard">
    <w:name w:val="Standard"/>
    <w:rsid w:val="00CB7C6A"/>
    <w:pPr>
      <w:widowControl w:val="0"/>
      <w:suppressAutoHyphens/>
      <w:autoSpaceDN w:val="0"/>
      <w:textAlignment w:val="baseline"/>
    </w:pPr>
    <w:rPr>
      <w:rFonts w:ascii="Thorndale" w:eastAsia="HG Mincho Light J" w:hAnsi="Thorndale" w:cs="Arial Unicode MS"/>
      <w:color w:val="000000"/>
      <w:kern w:val="3"/>
      <w:sz w:val="24"/>
      <w:szCs w:val="24"/>
    </w:rPr>
  </w:style>
  <w:style w:type="character" w:customStyle="1" w:styleId="FontStyle11">
    <w:name w:val="Font Style11"/>
    <w:uiPriority w:val="99"/>
    <w:rsid w:val="006C2698"/>
    <w:rPr>
      <w:rFonts w:ascii="Arial" w:hAnsi="Arial" w:cs="Arial"/>
      <w:color w:val="000000"/>
      <w:sz w:val="22"/>
      <w:szCs w:val="22"/>
    </w:rPr>
  </w:style>
  <w:style w:type="character" w:customStyle="1" w:styleId="FooterChar">
    <w:name w:val="Footer Char"/>
    <w:link w:val="Footer"/>
    <w:uiPriority w:val="99"/>
    <w:rsid w:val="00E75149"/>
    <w:rPr>
      <w:rFonts w:eastAsia="Arial"/>
      <w:kern w:val="1"/>
      <w:sz w:val="24"/>
      <w:szCs w:val="24"/>
      <w:lang w:val="en-SG"/>
    </w:rPr>
  </w:style>
  <w:style w:type="character" w:customStyle="1" w:styleId="ui-provider">
    <w:name w:val="ui-provider"/>
    <w:basedOn w:val="DefaultParagraphFont"/>
    <w:rsid w:val="00BF36BC"/>
  </w:style>
  <w:style w:type="character" w:customStyle="1" w:styleId="Heading2Char">
    <w:name w:val="Heading 2 Char"/>
    <w:link w:val="Heading2"/>
    <w:uiPriority w:val="9"/>
    <w:rsid w:val="00BF36BC"/>
    <w:rPr>
      <w:rFonts w:ascii="Calibri Light" w:hAnsi="Calibri Light"/>
      <w:color w:val="2F5496"/>
      <w:sz w:val="26"/>
      <w:szCs w:val="26"/>
    </w:rPr>
  </w:style>
  <w:style w:type="paragraph" w:customStyle="1" w:styleId="BodyTextNoIndent">
    <w:name w:val="Body Text No Indent"/>
    <w:basedOn w:val="Normal"/>
    <w:rsid w:val="003F24C3"/>
    <w:pPr>
      <w:widowControl/>
      <w:suppressAutoHyphens w:val="0"/>
      <w:spacing w:after="240"/>
    </w:pPr>
    <w:rPr>
      <w:rFonts w:eastAsia="Times New Roman"/>
      <w:kern w:val="0"/>
      <w:szCs w:val="20"/>
    </w:rPr>
  </w:style>
  <w:style w:type="numbering" w:customStyle="1" w:styleId="Style1">
    <w:name w:val="Style1"/>
    <w:uiPriority w:val="99"/>
    <w:rsid w:val="003F24C3"/>
    <w:pPr>
      <w:numPr>
        <w:numId w:val="10"/>
      </w:numPr>
    </w:pPr>
  </w:style>
  <w:style w:type="numbering" w:customStyle="1" w:styleId="Style2">
    <w:name w:val="Style2"/>
    <w:uiPriority w:val="99"/>
    <w:rsid w:val="003F24C3"/>
    <w:pPr>
      <w:numPr>
        <w:numId w:val="11"/>
      </w:numPr>
    </w:pPr>
  </w:style>
  <w:style w:type="numbering" w:customStyle="1" w:styleId="Style3">
    <w:name w:val="Style3"/>
    <w:uiPriority w:val="99"/>
    <w:rsid w:val="003F24C3"/>
    <w:pPr>
      <w:numPr>
        <w:numId w:val="13"/>
      </w:numPr>
    </w:pPr>
  </w:style>
  <w:style w:type="numbering" w:customStyle="1" w:styleId="Style4">
    <w:name w:val="Style4"/>
    <w:uiPriority w:val="99"/>
    <w:rsid w:val="003F24C3"/>
    <w:pPr>
      <w:numPr>
        <w:numId w:val="14"/>
      </w:numPr>
    </w:pPr>
  </w:style>
  <w:style w:type="numbering" w:customStyle="1" w:styleId="Style5">
    <w:name w:val="Style5"/>
    <w:uiPriority w:val="99"/>
    <w:rsid w:val="003F24C3"/>
    <w:pPr>
      <w:numPr>
        <w:numId w:val="15"/>
      </w:numPr>
    </w:pPr>
  </w:style>
  <w:style w:type="numbering" w:customStyle="1" w:styleId="Style6">
    <w:name w:val="Style6"/>
    <w:uiPriority w:val="99"/>
    <w:rsid w:val="00F50155"/>
    <w:pPr>
      <w:numPr>
        <w:numId w:val="16"/>
      </w:numPr>
    </w:pPr>
  </w:style>
  <w:style w:type="character" w:customStyle="1" w:styleId="Heading1Char">
    <w:name w:val="Heading 1 Char"/>
    <w:link w:val="Heading1"/>
    <w:uiPriority w:val="9"/>
    <w:rsid w:val="00F50155"/>
    <w:rPr>
      <w:rFonts w:ascii="Calibri Light" w:hAnsi="Calibri Light"/>
      <w:color w:val="2F5496"/>
      <w:sz w:val="32"/>
      <w:szCs w:val="32"/>
    </w:rPr>
  </w:style>
  <w:style w:type="numbering" w:customStyle="1" w:styleId="Style7">
    <w:name w:val="Style7"/>
    <w:uiPriority w:val="99"/>
    <w:rsid w:val="00F50155"/>
    <w:pPr>
      <w:numPr>
        <w:numId w:val="17"/>
      </w:numPr>
    </w:pPr>
  </w:style>
  <w:style w:type="numbering" w:customStyle="1" w:styleId="Style8">
    <w:name w:val="Style8"/>
    <w:uiPriority w:val="99"/>
    <w:rsid w:val="00375E9D"/>
    <w:pPr>
      <w:numPr>
        <w:numId w:val="18"/>
      </w:numPr>
    </w:pPr>
  </w:style>
  <w:style w:type="numbering" w:customStyle="1" w:styleId="Style9">
    <w:name w:val="Style9"/>
    <w:uiPriority w:val="99"/>
    <w:rsid w:val="00CA74A3"/>
    <w:pPr>
      <w:numPr>
        <w:numId w:val="19"/>
      </w:numPr>
    </w:pPr>
  </w:style>
  <w:style w:type="numbering" w:customStyle="1" w:styleId="Style10">
    <w:name w:val="Style10"/>
    <w:uiPriority w:val="99"/>
    <w:rsid w:val="00CA74A3"/>
    <w:pPr>
      <w:numPr>
        <w:numId w:val="20"/>
      </w:numPr>
    </w:pPr>
  </w:style>
  <w:style w:type="numbering" w:customStyle="1" w:styleId="Style11">
    <w:name w:val="Style11"/>
    <w:uiPriority w:val="99"/>
    <w:rsid w:val="00CA74A3"/>
    <w:pPr>
      <w:numPr>
        <w:numId w:val="21"/>
      </w:numPr>
    </w:pPr>
  </w:style>
  <w:style w:type="numbering" w:customStyle="1" w:styleId="Style12">
    <w:name w:val="Style12"/>
    <w:uiPriority w:val="99"/>
    <w:rsid w:val="00CA74A3"/>
    <w:pPr>
      <w:numPr>
        <w:numId w:val="22"/>
      </w:numPr>
    </w:pPr>
  </w:style>
  <w:style w:type="numbering" w:customStyle="1" w:styleId="Style13">
    <w:name w:val="Style13"/>
    <w:uiPriority w:val="99"/>
    <w:rsid w:val="00CA74A3"/>
    <w:pPr>
      <w:numPr>
        <w:numId w:val="23"/>
      </w:numPr>
    </w:pPr>
  </w:style>
  <w:style w:type="numbering" w:customStyle="1" w:styleId="Style14">
    <w:name w:val="Style14"/>
    <w:uiPriority w:val="99"/>
    <w:rsid w:val="00CA74A3"/>
    <w:pPr>
      <w:numPr>
        <w:numId w:val="24"/>
      </w:numPr>
    </w:pPr>
  </w:style>
  <w:style w:type="numbering" w:customStyle="1" w:styleId="Style15">
    <w:name w:val="Style15"/>
    <w:uiPriority w:val="99"/>
    <w:rsid w:val="00CA74A3"/>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EECAC-1AA6-43B3-97F7-88893EFC2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9</Pages>
  <Words>4313</Words>
  <Characters>24588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Monroy, Rodrigo</dc:creator>
  <cp:keywords/>
  <cp:lastModifiedBy>Mcmurray, Edward</cp:lastModifiedBy>
  <cp:revision>24</cp:revision>
  <cp:lastPrinted>2008-11-20T03:43:00Z</cp:lastPrinted>
  <dcterms:created xsi:type="dcterms:W3CDTF">2026-05-13T12:56:00Z</dcterms:created>
  <dcterms:modified xsi:type="dcterms:W3CDTF">2026-05-13T14:02:00Z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7fb851d7732e80d9ea6d337796c87fd203ea9c1a29ac13c0483020214db8a53c</vt:lpwstr>
  </property>
  <property fmtid="{D5CDD505-2E9C-101B-9397-08002B2CF9AE}" pid="3" name="MSIP_Label_37a49c98-5c68-4460-907c-960f86ffdeb6_Enabled">
    <vt:lpwstr>true</vt:lpwstr>
  </property>
  <property fmtid="{D5CDD505-2E9C-101B-9397-08002B2CF9AE}" pid="4" name="MSIP_Label_37a49c98-5c68-4460-907c-960f86ffdeb6_SetDate">
    <vt:lpwstr>2025-04-03T20:51:24Z</vt:lpwstr>
  </property>
  <property fmtid="{D5CDD505-2E9C-101B-9397-08002B2CF9AE}" pid="5" name="MSIP_Label_37a49c98-5c68-4460-907c-960f86ffdeb6_Method">
    <vt:lpwstr>Standard</vt:lpwstr>
  </property>
  <property fmtid="{D5CDD505-2E9C-101B-9397-08002B2CF9AE}" pid="6" name="MSIP_Label_37a49c98-5c68-4460-907c-960f86ffdeb6_Name">
    <vt:lpwstr>Confidential Information</vt:lpwstr>
  </property>
  <property fmtid="{D5CDD505-2E9C-101B-9397-08002B2CF9AE}" pid="7" name="MSIP_Label_37a49c98-5c68-4460-907c-960f86ffdeb6_SiteId">
    <vt:lpwstr>5d5c9a50-c854-4ea3-b05d-16388b14d5b3</vt:lpwstr>
  </property>
  <property fmtid="{D5CDD505-2E9C-101B-9397-08002B2CF9AE}" pid="8" name="MSIP_Label_37a49c98-5c68-4460-907c-960f86ffdeb6_ActionId">
    <vt:lpwstr>0f54379b-c655-43ac-84ab-d21ecb3a6fa2</vt:lpwstr>
  </property>
  <property fmtid="{D5CDD505-2E9C-101B-9397-08002B2CF9AE}" pid="9" name="MSIP_Label_37a49c98-5c68-4460-907c-960f86ffdeb6_ContentBits">
    <vt:lpwstr>0</vt:lpwstr>
  </property>
  <property fmtid="{D5CDD505-2E9C-101B-9397-08002B2CF9AE}" pid="10" name="MSIP_Label_37a49c98-5c68-4460-907c-960f86ffdeb6_Tag">
    <vt:lpwstr>10, 3, 0, 1</vt:lpwstr>
  </property>
</Properties>
</file>