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99658" w14:textId="77777777" w:rsidR="001F3B06" w:rsidRDefault="002D78EC" w:rsidP="00330916">
      <w:pPr>
        <w:spacing w:line="360" w:lineRule="auto"/>
        <w:jc w:val="center"/>
        <w:rPr>
          <w:rFonts w:ascii="Arial" w:hAnsi="Arial" w:cs="Arial"/>
          <w:b/>
          <w:sz w:val="24"/>
          <w:szCs w:val="24"/>
        </w:rPr>
      </w:pPr>
      <w:r w:rsidRPr="009C75E5">
        <w:rPr>
          <w:rFonts w:ascii="Arial" w:hAnsi="Arial" w:cs="Arial"/>
          <w:b/>
          <w:sz w:val="24"/>
          <w:szCs w:val="24"/>
        </w:rPr>
        <w:t xml:space="preserve">La reforma del Estado y de la administración pública. </w:t>
      </w:r>
      <w:r w:rsidR="00330916">
        <w:rPr>
          <w:rFonts w:ascii="Arial" w:hAnsi="Arial" w:cs="Arial"/>
          <w:b/>
          <w:sz w:val="24"/>
          <w:szCs w:val="24"/>
        </w:rPr>
        <w:br/>
      </w:r>
      <w:r w:rsidRPr="009C75E5">
        <w:rPr>
          <w:rFonts w:ascii="Arial" w:hAnsi="Arial" w:cs="Arial"/>
          <w:b/>
          <w:sz w:val="24"/>
          <w:szCs w:val="24"/>
        </w:rPr>
        <w:t xml:space="preserve">Una </w:t>
      </w:r>
      <w:r w:rsidR="00330916">
        <w:rPr>
          <w:rFonts w:ascii="Arial" w:hAnsi="Arial" w:cs="Arial"/>
          <w:b/>
          <w:sz w:val="24"/>
          <w:szCs w:val="24"/>
        </w:rPr>
        <w:t>re</w:t>
      </w:r>
      <w:r w:rsidRPr="009C75E5">
        <w:rPr>
          <w:rFonts w:ascii="Arial" w:hAnsi="Arial" w:cs="Arial"/>
          <w:b/>
          <w:sz w:val="24"/>
          <w:szCs w:val="24"/>
        </w:rPr>
        <w:t xml:space="preserve">visión sobre </w:t>
      </w:r>
      <w:r w:rsidR="00A306E1" w:rsidRPr="009C75E5">
        <w:rPr>
          <w:rFonts w:ascii="Arial" w:hAnsi="Arial" w:cs="Arial"/>
          <w:b/>
          <w:sz w:val="24"/>
          <w:szCs w:val="24"/>
        </w:rPr>
        <w:t>políticas</w:t>
      </w:r>
      <w:r w:rsidR="001F3B06">
        <w:rPr>
          <w:rFonts w:ascii="Arial" w:hAnsi="Arial" w:cs="Arial"/>
          <w:b/>
          <w:sz w:val="24"/>
          <w:szCs w:val="24"/>
        </w:rPr>
        <w:t xml:space="preserve">, </w:t>
      </w:r>
      <w:r w:rsidR="00A306E1" w:rsidRPr="009C75E5">
        <w:rPr>
          <w:rFonts w:ascii="Arial" w:hAnsi="Arial" w:cs="Arial"/>
          <w:b/>
          <w:sz w:val="24"/>
          <w:szCs w:val="24"/>
        </w:rPr>
        <w:t xml:space="preserve">instrumentos </w:t>
      </w:r>
      <w:r w:rsidR="001F3B06">
        <w:rPr>
          <w:rFonts w:ascii="Arial" w:hAnsi="Arial" w:cs="Arial"/>
          <w:b/>
          <w:sz w:val="24"/>
          <w:szCs w:val="24"/>
        </w:rPr>
        <w:t xml:space="preserve">y </w:t>
      </w:r>
      <w:r w:rsidR="001F3B06" w:rsidRPr="009C75E5">
        <w:rPr>
          <w:rFonts w:ascii="Arial" w:hAnsi="Arial" w:cs="Arial"/>
          <w:b/>
          <w:sz w:val="24"/>
          <w:szCs w:val="24"/>
        </w:rPr>
        <w:t>enfoques</w:t>
      </w:r>
    </w:p>
    <w:p w14:paraId="36898F60" w14:textId="77777777" w:rsidR="002D78EC" w:rsidRPr="009C75E5" w:rsidRDefault="002D78EC" w:rsidP="00B85D05">
      <w:pPr>
        <w:spacing w:line="360" w:lineRule="auto"/>
        <w:jc w:val="both"/>
        <w:rPr>
          <w:rFonts w:ascii="Arial" w:hAnsi="Arial" w:cs="Arial"/>
          <w:b/>
          <w:i/>
          <w:sz w:val="24"/>
          <w:szCs w:val="24"/>
        </w:rPr>
      </w:pPr>
      <w:r w:rsidRPr="009C75E5">
        <w:rPr>
          <w:rFonts w:ascii="Arial" w:hAnsi="Arial" w:cs="Arial"/>
          <w:b/>
          <w:i/>
          <w:sz w:val="24"/>
          <w:szCs w:val="24"/>
        </w:rPr>
        <w:t>Alberto Bonifacio</w:t>
      </w:r>
    </w:p>
    <w:p w14:paraId="564E34CF" w14:textId="77777777" w:rsidR="002D78EC" w:rsidRPr="009C75E5" w:rsidRDefault="002D78EC" w:rsidP="00B85D05">
      <w:pPr>
        <w:spacing w:line="360" w:lineRule="auto"/>
        <w:jc w:val="both"/>
        <w:rPr>
          <w:rFonts w:ascii="Arial" w:hAnsi="Arial" w:cs="Arial"/>
          <w:sz w:val="24"/>
          <w:szCs w:val="24"/>
        </w:rPr>
      </w:pPr>
    </w:p>
    <w:p w14:paraId="114CC85C" w14:textId="77777777" w:rsidR="00187EC2" w:rsidRPr="00CF50E8" w:rsidRDefault="00DD3205" w:rsidP="00B85D05">
      <w:pPr>
        <w:spacing w:line="360" w:lineRule="auto"/>
        <w:jc w:val="both"/>
        <w:rPr>
          <w:rFonts w:ascii="Arial" w:hAnsi="Arial" w:cs="Arial"/>
          <w:b/>
          <w:sz w:val="24"/>
          <w:szCs w:val="24"/>
        </w:rPr>
      </w:pPr>
      <w:r w:rsidRPr="00CF50E8">
        <w:rPr>
          <w:rFonts w:ascii="Arial" w:hAnsi="Arial" w:cs="Arial"/>
          <w:b/>
          <w:sz w:val="24"/>
          <w:szCs w:val="24"/>
        </w:rPr>
        <w:t>OBJETIVOS</w:t>
      </w:r>
      <w:r w:rsidR="005C39B8" w:rsidRPr="00CF50E8">
        <w:rPr>
          <w:rFonts w:ascii="Arial" w:hAnsi="Arial" w:cs="Arial"/>
          <w:b/>
          <w:sz w:val="24"/>
          <w:szCs w:val="24"/>
        </w:rPr>
        <w:t xml:space="preserve">: </w:t>
      </w:r>
    </w:p>
    <w:p w14:paraId="49AF3F1F" w14:textId="77777777" w:rsidR="001F3B06" w:rsidRDefault="005C39B8" w:rsidP="00B85D05">
      <w:pPr>
        <w:pStyle w:val="Prrafodelista"/>
        <w:numPr>
          <w:ilvl w:val="0"/>
          <w:numId w:val="4"/>
        </w:numPr>
        <w:spacing w:line="360" w:lineRule="auto"/>
        <w:jc w:val="both"/>
        <w:rPr>
          <w:rFonts w:ascii="Arial" w:hAnsi="Arial" w:cs="Arial"/>
          <w:sz w:val="24"/>
          <w:szCs w:val="24"/>
        </w:rPr>
      </w:pPr>
      <w:r w:rsidRPr="009C75E5">
        <w:rPr>
          <w:rFonts w:ascii="Arial" w:hAnsi="Arial" w:cs="Arial"/>
          <w:sz w:val="24"/>
          <w:szCs w:val="24"/>
        </w:rPr>
        <w:t xml:space="preserve">Facilitar la comprensión </w:t>
      </w:r>
      <w:r w:rsidR="001F3B06">
        <w:rPr>
          <w:rFonts w:ascii="Arial" w:hAnsi="Arial" w:cs="Arial"/>
          <w:sz w:val="24"/>
          <w:szCs w:val="24"/>
        </w:rPr>
        <w:t xml:space="preserve">de </w:t>
      </w:r>
      <w:r w:rsidR="001F3B06" w:rsidRPr="009C75E5">
        <w:rPr>
          <w:rFonts w:ascii="Arial" w:hAnsi="Arial" w:cs="Arial"/>
          <w:sz w:val="24"/>
          <w:szCs w:val="24"/>
        </w:rPr>
        <w:t xml:space="preserve">las transformaciones producidas por las reformas del Estado y </w:t>
      </w:r>
      <w:r w:rsidR="001F3B06">
        <w:rPr>
          <w:rFonts w:ascii="Arial" w:hAnsi="Arial" w:cs="Arial"/>
          <w:sz w:val="24"/>
          <w:szCs w:val="24"/>
        </w:rPr>
        <w:t xml:space="preserve">de </w:t>
      </w:r>
      <w:r w:rsidR="001F3B06" w:rsidRPr="009C75E5">
        <w:rPr>
          <w:rFonts w:ascii="Arial" w:hAnsi="Arial" w:cs="Arial"/>
          <w:sz w:val="24"/>
          <w:szCs w:val="24"/>
        </w:rPr>
        <w:t xml:space="preserve">la administración pública desde </w:t>
      </w:r>
      <w:r w:rsidR="001F3B06">
        <w:rPr>
          <w:rFonts w:ascii="Arial" w:hAnsi="Arial" w:cs="Arial"/>
          <w:sz w:val="24"/>
          <w:szCs w:val="24"/>
        </w:rPr>
        <w:t>una</w:t>
      </w:r>
      <w:r w:rsidR="001F3B06" w:rsidRPr="009C75E5">
        <w:rPr>
          <w:rFonts w:ascii="Arial" w:hAnsi="Arial" w:cs="Arial"/>
          <w:sz w:val="24"/>
          <w:szCs w:val="24"/>
        </w:rPr>
        <w:t xml:space="preserve"> perspectiva de política</w:t>
      </w:r>
      <w:r w:rsidR="001F3B06">
        <w:rPr>
          <w:rFonts w:ascii="Arial" w:hAnsi="Arial" w:cs="Arial"/>
          <w:sz w:val="24"/>
          <w:szCs w:val="24"/>
        </w:rPr>
        <w:t>s</w:t>
      </w:r>
      <w:r w:rsidR="001F3B06" w:rsidRPr="009C75E5">
        <w:rPr>
          <w:rFonts w:ascii="Arial" w:hAnsi="Arial" w:cs="Arial"/>
          <w:sz w:val="24"/>
          <w:szCs w:val="24"/>
        </w:rPr>
        <w:t xml:space="preserve"> públicas</w:t>
      </w:r>
    </w:p>
    <w:p w14:paraId="63156FF6" w14:textId="77777777" w:rsidR="001F3B06" w:rsidRDefault="001F3B06" w:rsidP="00B85D05">
      <w:pPr>
        <w:pStyle w:val="Prrafodelista"/>
        <w:numPr>
          <w:ilvl w:val="0"/>
          <w:numId w:val="4"/>
        </w:numPr>
        <w:spacing w:line="360" w:lineRule="auto"/>
        <w:jc w:val="both"/>
        <w:rPr>
          <w:rFonts w:ascii="Arial" w:hAnsi="Arial" w:cs="Arial"/>
          <w:sz w:val="24"/>
          <w:szCs w:val="24"/>
        </w:rPr>
      </w:pPr>
      <w:r>
        <w:rPr>
          <w:rFonts w:ascii="Arial" w:hAnsi="Arial" w:cs="Arial"/>
          <w:sz w:val="24"/>
          <w:szCs w:val="24"/>
        </w:rPr>
        <w:t>Analizar los ciclos característicos de las reformas del Estado de los últimos treinta años</w:t>
      </w:r>
    </w:p>
    <w:p w14:paraId="48751931" w14:textId="77777777" w:rsidR="001F3B06" w:rsidRDefault="001F3B06" w:rsidP="00B85D05">
      <w:pPr>
        <w:pStyle w:val="Prrafodelista"/>
        <w:numPr>
          <w:ilvl w:val="0"/>
          <w:numId w:val="4"/>
        </w:numPr>
        <w:spacing w:line="360" w:lineRule="auto"/>
        <w:jc w:val="both"/>
        <w:rPr>
          <w:rFonts w:ascii="Arial" w:hAnsi="Arial" w:cs="Arial"/>
          <w:sz w:val="24"/>
          <w:szCs w:val="24"/>
        </w:rPr>
      </w:pPr>
      <w:r w:rsidRPr="001F3B06">
        <w:rPr>
          <w:rFonts w:ascii="Arial" w:hAnsi="Arial" w:cs="Arial"/>
          <w:sz w:val="24"/>
          <w:szCs w:val="24"/>
        </w:rPr>
        <w:t>Identificar las categorías más relevantes de los procesos de reforma administrativa y de la gestión pública</w:t>
      </w:r>
    </w:p>
    <w:p w14:paraId="4F544B0F" w14:textId="77777777" w:rsidR="001F3B06" w:rsidRPr="001F3B06" w:rsidRDefault="001F3B06" w:rsidP="00B85D05">
      <w:pPr>
        <w:pStyle w:val="Prrafodelista"/>
        <w:numPr>
          <w:ilvl w:val="0"/>
          <w:numId w:val="4"/>
        </w:numPr>
        <w:spacing w:line="360" w:lineRule="auto"/>
        <w:jc w:val="both"/>
        <w:rPr>
          <w:rFonts w:ascii="Arial" w:hAnsi="Arial" w:cs="Arial"/>
          <w:sz w:val="24"/>
          <w:szCs w:val="24"/>
        </w:rPr>
      </w:pPr>
      <w:r w:rsidRPr="001F3B06">
        <w:rPr>
          <w:rFonts w:ascii="Arial" w:hAnsi="Arial" w:cs="Arial"/>
          <w:sz w:val="24"/>
          <w:szCs w:val="24"/>
        </w:rPr>
        <w:t>Apreciar las características de los instrumentos utilizados para transformar algunas dimensiones de la esfera pública estatal en distintos procesos de reforma</w:t>
      </w:r>
    </w:p>
    <w:p w14:paraId="6FD06B9E" w14:textId="77777777" w:rsidR="00187EC2" w:rsidRPr="001F3B06" w:rsidRDefault="001F3B06" w:rsidP="00B85D05">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Analizar los </w:t>
      </w:r>
      <w:r w:rsidR="00187EC2" w:rsidRPr="001F3B06">
        <w:rPr>
          <w:rFonts w:ascii="Arial" w:hAnsi="Arial" w:cs="Arial"/>
          <w:sz w:val="24"/>
          <w:szCs w:val="24"/>
        </w:rPr>
        <w:t xml:space="preserve">aportes y significados de </w:t>
      </w:r>
      <w:r w:rsidR="005C39B8" w:rsidRPr="001F3B06">
        <w:rPr>
          <w:rFonts w:ascii="Arial" w:hAnsi="Arial" w:cs="Arial"/>
          <w:sz w:val="24"/>
          <w:szCs w:val="24"/>
        </w:rPr>
        <w:t xml:space="preserve">enfoques conceptuales </w:t>
      </w:r>
      <w:r>
        <w:rPr>
          <w:rFonts w:ascii="Arial" w:hAnsi="Arial" w:cs="Arial"/>
          <w:sz w:val="24"/>
          <w:szCs w:val="24"/>
        </w:rPr>
        <w:t xml:space="preserve">asociados a diferentes </w:t>
      </w:r>
      <w:r w:rsidR="005C39B8" w:rsidRPr="001F3B06">
        <w:rPr>
          <w:rFonts w:ascii="Arial" w:hAnsi="Arial" w:cs="Arial"/>
          <w:sz w:val="24"/>
          <w:szCs w:val="24"/>
        </w:rPr>
        <w:t>experiencias de reforma</w:t>
      </w:r>
    </w:p>
    <w:p w14:paraId="29BD7F31" w14:textId="77777777" w:rsidR="008E28E4" w:rsidRDefault="008E28E4" w:rsidP="00B85D05">
      <w:pPr>
        <w:pStyle w:val="Prrafodelista"/>
        <w:spacing w:line="360" w:lineRule="auto"/>
        <w:jc w:val="both"/>
        <w:rPr>
          <w:rFonts w:ascii="Arial" w:hAnsi="Arial" w:cs="Arial"/>
          <w:sz w:val="24"/>
          <w:szCs w:val="24"/>
        </w:rPr>
      </w:pPr>
    </w:p>
    <w:p w14:paraId="65C538C4" w14:textId="77777777" w:rsidR="00C37946" w:rsidRPr="00CF50E8" w:rsidRDefault="00E03463" w:rsidP="00B85D05">
      <w:pPr>
        <w:spacing w:line="360" w:lineRule="auto"/>
        <w:ind w:left="284" w:hanging="284"/>
        <w:rPr>
          <w:rFonts w:ascii="Arial" w:hAnsi="Arial" w:cs="Arial"/>
          <w:b/>
          <w:sz w:val="24"/>
          <w:szCs w:val="24"/>
        </w:rPr>
      </w:pPr>
      <w:r w:rsidRPr="00CF50E8">
        <w:rPr>
          <w:rFonts w:ascii="Arial" w:hAnsi="Arial" w:cs="Arial"/>
          <w:b/>
          <w:sz w:val="24"/>
          <w:szCs w:val="24"/>
        </w:rPr>
        <w:t xml:space="preserve">1. </w:t>
      </w:r>
      <w:r w:rsidR="002D78EC" w:rsidRPr="00CF50E8">
        <w:rPr>
          <w:rFonts w:ascii="Arial" w:hAnsi="Arial" w:cs="Arial"/>
          <w:b/>
          <w:sz w:val="24"/>
          <w:szCs w:val="24"/>
        </w:rPr>
        <w:t>L</w:t>
      </w:r>
      <w:r w:rsidR="008B7937" w:rsidRPr="00CF50E8">
        <w:rPr>
          <w:rFonts w:ascii="Arial" w:hAnsi="Arial" w:cs="Arial"/>
          <w:b/>
          <w:sz w:val="24"/>
          <w:szCs w:val="24"/>
        </w:rPr>
        <w:t>A</w:t>
      </w:r>
      <w:r w:rsidR="00CF50E8" w:rsidRPr="00CF50E8">
        <w:rPr>
          <w:rFonts w:ascii="Arial" w:hAnsi="Arial" w:cs="Arial"/>
          <w:b/>
          <w:sz w:val="24"/>
          <w:szCs w:val="24"/>
        </w:rPr>
        <w:t xml:space="preserve"> </w:t>
      </w:r>
      <w:r w:rsidR="002D78EC" w:rsidRPr="00CF50E8">
        <w:rPr>
          <w:rFonts w:ascii="Arial" w:hAnsi="Arial" w:cs="Arial"/>
          <w:b/>
          <w:sz w:val="24"/>
          <w:szCs w:val="24"/>
        </w:rPr>
        <w:t>REFORMA DEL ESTADO</w:t>
      </w:r>
      <w:r w:rsidR="008B7937" w:rsidRPr="00CF50E8">
        <w:rPr>
          <w:rFonts w:ascii="Arial" w:hAnsi="Arial" w:cs="Arial"/>
          <w:b/>
          <w:sz w:val="24"/>
          <w:szCs w:val="24"/>
        </w:rPr>
        <w:t xml:space="preserve"> </w:t>
      </w:r>
      <w:r w:rsidR="00C37946" w:rsidRPr="00CF50E8">
        <w:rPr>
          <w:rFonts w:ascii="Arial" w:hAnsi="Arial" w:cs="Arial"/>
          <w:b/>
          <w:sz w:val="24"/>
          <w:szCs w:val="24"/>
        </w:rPr>
        <w:t>Y</w:t>
      </w:r>
      <w:r w:rsidR="008E28E4" w:rsidRPr="00CF50E8">
        <w:rPr>
          <w:rFonts w:ascii="Arial" w:hAnsi="Arial" w:cs="Arial"/>
          <w:b/>
          <w:sz w:val="24"/>
          <w:szCs w:val="24"/>
        </w:rPr>
        <w:t xml:space="preserve"> DE LA </w:t>
      </w:r>
      <w:r w:rsidR="002D78EC" w:rsidRPr="00CF50E8">
        <w:rPr>
          <w:rFonts w:ascii="Arial" w:hAnsi="Arial" w:cs="Arial"/>
          <w:b/>
          <w:sz w:val="24"/>
          <w:szCs w:val="24"/>
        </w:rPr>
        <w:t xml:space="preserve">ADMINISTRACIÓN PÚBLICA </w:t>
      </w:r>
    </w:p>
    <w:p w14:paraId="5A1F995C" w14:textId="77777777" w:rsidR="000D5BDF" w:rsidRPr="009C75E5" w:rsidRDefault="002D78EC" w:rsidP="00B85D05">
      <w:pPr>
        <w:spacing w:line="360" w:lineRule="auto"/>
        <w:jc w:val="both"/>
        <w:rPr>
          <w:rFonts w:ascii="Arial" w:hAnsi="Arial" w:cs="Arial"/>
          <w:sz w:val="24"/>
          <w:szCs w:val="24"/>
        </w:rPr>
      </w:pPr>
      <w:r w:rsidRPr="009C75E5">
        <w:rPr>
          <w:rFonts w:ascii="Arial" w:hAnsi="Arial" w:cs="Arial"/>
          <w:sz w:val="24"/>
          <w:szCs w:val="24"/>
        </w:rPr>
        <w:t xml:space="preserve">El objetivo de este capítulo es </w:t>
      </w:r>
      <w:r w:rsidR="00C37946" w:rsidRPr="009C75E5">
        <w:rPr>
          <w:rFonts w:ascii="Arial" w:hAnsi="Arial" w:cs="Arial"/>
          <w:sz w:val="24"/>
          <w:szCs w:val="24"/>
        </w:rPr>
        <w:t xml:space="preserve">brindar </w:t>
      </w:r>
      <w:r w:rsidRPr="009C75E5">
        <w:rPr>
          <w:rFonts w:ascii="Arial" w:hAnsi="Arial" w:cs="Arial"/>
          <w:sz w:val="24"/>
          <w:szCs w:val="24"/>
        </w:rPr>
        <w:t xml:space="preserve">elementos </w:t>
      </w:r>
      <w:r w:rsidR="00C37946" w:rsidRPr="009C75E5">
        <w:rPr>
          <w:rFonts w:ascii="Arial" w:hAnsi="Arial" w:cs="Arial"/>
          <w:sz w:val="24"/>
          <w:szCs w:val="24"/>
        </w:rPr>
        <w:t xml:space="preserve">que contribuyan a </w:t>
      </w:r>
      <w:r w:rsidRPr="009C75E5">
        <w:rPr>
          <w:rFonts w:ascii="Arial" w:hAnsi="Arial" w:cs="Arial"/>
          <w:sz w:val="24"/>
          <w:szCs w:val="24"/>
        </w:rPr>
        <w:t xml:space="preserve">la comprensión de los </w:t>
      </w:r>
      <w:r w:rsidR="00C37946" w:rsidRPr="009C75E5">
        <w:rPr>
          <w:rFonts w:ascii="Arial" w:hAnsi="Arial" w:cs="Arial"/>
          <w:sz w:val="24"/>
          <w:szCs w:val="24"/>
        </w:rPr>
        <w:t>procesos de reforma del Estado y de la Administración Pública que en las tres últimas décadas tuvieron lugar en casi todos los países</w:t>
      </w:r>
      <w:r w:rsidR="00D76211">
        <w:rPr>
          <w:rFonts w:ascii="Arial" w:hAnsi="Arial" w:cs="Arial"/>
          <w:sz w:val="24"/>
          <w:szCs w:val="24"/>
        </w:rPr>
        <w:t xml:space="preserve"> del mundo. E</w:t>
      </w:r>
      <w:r w:rsidR="00C37946" w:rsidRPr="009C75E5">
        <w:rPr>
          <w:rFonts w:ascii="Arial" w:hAnsi="Arial" w:cs="Arial"/>
          <w:sz w:val="24"/>
          <w:szCs w:val="24"/>
        </w:rPr>
        <w:t xml:space="preserve">n general </w:t>
      </w:r>
      <w:r w:rsidR="00D76211">
        <w:rPr>
          <w:rFonts w:ascii="Arial" w:hAnsi="Arial" w:cs="Arial"/>
          <w:sz w:val="24"/>
          <w:szCs w:val="24"/>
        </w:rPr>
        <w:t xml:space="preserve">ellos fueron </w:t>
      </w:r>
      <w:r w:rsidR="00C37946" w:rsidRPr="009C75E5">
        <w:rPr>
          <w:rFonts w:ascii="Arial" w:hAnsi="Arial" w:cs="Arial"/>
          <w:sz w:val="24"/>
          <w:szCs w:val="24"/>
        </w:rPr>
        <w:t xml:space="preserve">consecuencia de situaciones de crisis importantes que </w:t>
      </w:r>
      <w:r w:rsidR="00D76211">
        <w:rPr>
          <w:rFonts w:ascii="Arial" w:hAnsi="Arial" w:cs="Arial"/>
          <w:sz w:val="24"/>
          <w:szCs w:val="24"/>
        </w:rPr>
        <w:t xml:space="preserve">exigieron respuesta </w:t>
      </w:r>
      <w:r w:rsidR="00C37946" w:rsidRPr="009C75E5">
        <w:rPr>
          <w:rFonts w:ascii="Arial" w:hAnsi="Arial" w:cs="Arial"/>
          <w:sz w:val="24"/>
          <w:szCs w:val="24"/>
        </w:rPr>
        <w:t xml:space="preserve">a gobiernos, </w:t>
      </w:r>
      <w:r w:rsidR="00D76211">
        <w:rPr>
          <w:rFonts w:ascii="Arial" w:hAnsi="Arial" w:cs="Arial"/>
          <w:sz w:val="24"/>
          <w:szCs w:val="24"/>
        </w:rPr>
        <w:t xml:space="preserve">parlamentos y partidos políticos, y que contaron con la actuación protagónica de </w:t>
      </w:r>
      <w:r w:rsidR="00C37946" w:rsidRPr="009C75E5">
        <w:rPr>
          <w:rFonts w:ascii="Arial" w:hAnsi="Arial" w:cs="Arial"/>
          <w:sz w:val="24"/>
          <w:szCs w:val="24"/>
        </w:rPr>
        <w:t xml:space="preserve">organismos internacionales, </w:t>
      </w:r>
      <w:r w:rsidR="000D5BDF" w:rsidRPr="009C75E5">
        <w:rPr>
          <w:rFonts w:ascii="Arial" w:hAnsi="Arial" w:cs="Arial"/>
          <w:sz w:val="24"/>
          <w:szCs w:val="24"/>
        </w:rPr>
        <w:t xml:space="preserve">empresas </w:t>
      </w:r>
      <w:r w:rsidR="00C37946" w:rsidRPr="009C75E5">
        <w:rPr>
          <w:rFonts w:ascii="Arial" w:hAnsi="Arial" w:cs="Arial"/>
          <w:sz w:val="24"/>
          <w:szCs w:val="24"/>
        </w:rPr>
        <w:t>y actores significativos de la sociedad civil</w:t>
      </w:r>
      <w:r w:rsidR="000D5BDF" w:rsidRPr="009C75E5">
        <w:rPr>
          <w:rFonts w:ascii="Arial" w:hAnsi="Arial" w:cs="Arial"/>
          <w:sz w:val="24"/>
          <w:szCs w:val="24"/>
        </w:rPr>
        <w:t xml:space="preserve"> y de la economía</w:t>
      </w:r>
      <w:r w:rsidR="00D76211">
        <w:rPr>
          <w:rFonts w:ascii="Arial" w:hAnsi="Arial" w:cs="Arial"/>
          <w:sz w:val="24"/>
          <w:szCs w:val="24"/>
        </w:rPr>
        <w:t xml:space="preserve">; unos </w:t>
      </w:r>
      <w:r w:rsidR="00C37946" w:rsidRPr="009C75E5">
        <w:rPr>
          <w:rFonts w:ascii="Arial" w:hAnsi="Arial" w:cs="Arial"/>
          <w:sz w:val="24"/>
          <w:szCs w:val="24"/>
        </w:rPr>
        <w:t>adoptar</w:t>
      </w:r>
      <w:r w:rsidR="00D76211">
        <w:rPr>
          <w:rFonts w:ascii="Arial" w:hAnsi="Arial" w:cs="Arial"/>
          <w:sz w:val="24"/>
          <w:szCs w:val="24"/>
        </w:rPr>
        <w:t>on</w:t>
      </w:r>
      <w:r w:rsidR="00C37946" w:rsidRPr="009C75E5">
        <w:rPr>
          <w:rFonts w:ascii="Arial" w:hAnsi="Arial" w:cs="Arial"/>
          <w:sz w:val="24"/>
          <w:szCs w:val="24"/>
        </w:rPr>
        <w:t xml:space="preserve"> </w:t>
      </w:r>
      <w:r w:rsidR="00D76211">
        <w:rPr>
          <w:rFonts w:ascii="Arial" w:hAnsi="Arial" w:cs="Arial"/>
          <w:sz w:val="24"/>
          <w:szCs w:val="24"/>
        </w:rPr>
        <w:t xml:space="preserve">decisiones de </w:t>
      </w:r>
      <w:r w:rsidR="00C37946" w:rsidRPr="009C75E5">
        <w:rPr>
          <w:rFonts w:ascii="Arial" w:hAnsi="Arial" w:cs="Arial"/>
          <w:sz w:val="24"/>
          <w:szCs w:val="24"/>
        </w:rPr>
        <w:t xml:space="preserve">política, </w:t>
      </w:r>
      <w:r w:rsidR="00D76211">
        <w:rPr>
          <w:rFonts w:ascii="Arial" w:hAnsi="Arial" w:cs="Arial"/>
          <w:sz w:val="24"/>
          <w:szCs w:val="24"/>
        </w:rPr>
        <w:t>otros las apoyaron o resistieron</w:t>
      </w:r>
      <w:r w:rsidR="00C37946" w:rsidRPr="009C75E5">
        <w:rPr>
          <w:rFonts w:ascii="Arial" w:hAnsi="Arial" w:cs="Arial"/>
          <w:sz w:val="24"/>
          <w:szCs w:val="24"/>
        </w:rPr>
        <w:t xml:space="preserve">, </w:t>
      </w:r>
      <w:r w:rsidR="00D76211">
        <w:rPr>
          <w:rFonts w:ascii="Arial" w:hAnsi="Arial" w:cs="Arial"/>
          <w:sz w:val="24"/>
          <w:szCs w:val="24"/>
        </w:rPr>
        <w:t xml:space="preserve">casi todos comprendían </w:t>
      </w:r>
      <w:r w:rsidR="00C37946" w:rsidRPr="009C75E5">
        <w:rPr>
          <w:rFonts w:ascii="Arial" w:hAnsi="Arial" w:cs="Arial"/>
          <w:sz w:val="24"/>
          <w:szCs w:val="24"/>
        </w:rPr>
        <w:t xml:space="preserve">que los resultados de las intervenciones </w:t>
      </w:r>
      <w:r w:rsidR="000D5BDF" w:rsidRPr="009C75E5">
        <w:rPr>
          <w:rFonts w:ascii="Arial" w:hAnsi="Arial" w:cs="Arial"/>
          <w:sz w:val="24"/>
          <w:szCs w:val="24"/>
        </w:rPr>
        <w:t>modelarían el futuro de la sociedad, de l</w:t>
      </w:r>
      <w:r w:rsidR="00D76211">
        <w:rPr>
          <w:rFonts w:ascii="Arial" w:hAnsi="Arial" w:cs="Arial"/>
          <w:sz w:val="24"/>
          <w:szCs w:val="24"/>
        </w:rPr>
        <w:t>o</w:t>
      </w:r>
      <w:r w:rsidR="000D5BDF" w:rsidRPr="009C75E5">
        <w:rPr>
          <w:rFonts w:ascii="Arial" w:hAnsi="Arial" w:cs="Arial"/>
          <w:sz w:val="24"/>
          <w:szCs w:val="24"/>
        </w:rPr>
        <w:t xml:space="preserve">s grupos </w:t>
      </w:r>
      <w:r w:rsidR="00D76211">
        <w:rPr>
          <w:rFonts w:ascii="Arial" w:hAnsi="Arial" w:cs="Arial"/>
          <w:sz w:val="24"/>
          <w:szCs w:val="24"/>
        </w:rPr>
        <w:t>y de los</w:t>
      </w:r>
      <w:r w:rsidR="000D5BDF" w:rsidRPr="009C75E5">
        <w:rPr>
          <w:rFonts w:ascii="Arial" w:hAnsi="Arial" w:cs="Arial"/>
          <w:sz w:val="24"/>
          <w:szCs w:val="24"/>
        </w:rPr>
        <w:t xml:space="preserve"> intereses representados.</w:t>
      </w:r>
    </w:p>
    <w:p w14:paraId="094B3651" w14:textId="77777777" w:rsidR="005E169A" w:rsidRDefault="00C96FC3" w:rsidP="00B85D05">
      <w:pPr>
        <w:spacing w:line="360" w:lineRule="auto"/>
        <w:jc w:val="both"/>
        <w:rPr>
          <w:rFonts w:ascii="Arial" w:hAnsi="Arial" w:cs="Arial"/>
          <w:sz w:val="24"/>
          <w:szCs w:val="24"/>
        </w:rPr>
      </w:pPr>
      <w:r>
        <w:rPr>
          <w:rFonts w:ascii="Arial" w:hAnsi="Arial" w:cs="Arial"/>
          <w:sz w:val="24"/>
          <w:szCs w:val="24"/>
        </w:rPr>
        <w:lastRenderedPageBreak/>
        <w:t>Para a</w:t>
      </w:r>
      <w:r w:rsidR="000D5BDF" w:rsidRPr="009C75E5">
        <w:rPr>
          <w:rFonts w:ascii="Arial" w:hAnsi="Arial" w:cs="Arial"/>
          <w:sz w:val="24"/>
          <w:szCs w:val="24"/>
        </w:rPr>
        <w:t xml:space="preserve">vanzar sobre ese objetivo </w:t>
      </w:r>
      <w:r>
        <w:rPr>
          <w:rFonts w:ascii="Arial" w:hAnsi="Arial" w:cs="Arial"/>
          <w:sz w:val="24"/>
          <w:szCs w:val="24"/>
        </w:rPr>
        <w:t xml:space="preserve">se </w:t>
      </w:r>
      <w:r w:rsidR="002D78EC" w:rsidRPr="009C75E5">
        <w:rPr>
          <w:rFonts w:ascii="Arial" w:hAnsi="Arial" w:cs="Arial"/>
          <w:sz w:val="24"/>
          <w:szCs w:val="24"/>
        </w:rPr>
        <w:t xml:space="preserve">expone una visión sobre los acontecimientos pasados y en curso, </w:t>
      </w:r>
      <w:r>
        <w:rPr>
          <w:rFonts w:ascii="Arial" w:hAnsi="Arial" w:cs="Arial"/>
          <w:sz w:val="24"/>
          <w:szCs w:val="24"/>
        </w:rPr>
        <w:t xml:space="preserve">para que </w:t>
      </w:r>
      <w:r w:rsidR="002D78EC" w:rsidRPr="009C75E5">
        <w:rPr>
          <w:rFonts w:ascii="Arial" w:hAnsi="Arial" w:cs="Arial"/>
          <w:sz w:val="24"/>
          <w:szCs w:val="24"/>
        </w:rPr>
        <w:t>su valoración</w:t>
      </w:r>
      <w:r>
        <w:rPr>
          <w:rFonts w:ascii="Arial" w:hAnsi="Arial" w:cs="Arial"/>
          <w:sz w:val="24"/>
          <w:szCs w:val="24"/>
        </w:rPr>
        <w:t xml:space="preserve"> permita </w:t>
      </w:r>
      <w:r w:rsidR="002D78EC" w:rsidRPr="009C75E5">
        <w:rPr>
          <w:rFonts w:ascii="Arial" w:hAnsi="Arial" w:cs="Arial"/>
          <w:sz w:val="24"/>
          <w:szCs w:val="24"/>
        </w:rPr>
        <w:t>identificar elementos de mejora en las políticas futuras</w:t>
      </w:r>
      <w:r w:rsidR="000D5BDF" w:rsidRPr="009C75E5">
        <w:rPr>
          <w:rFonts w:ascii="Arial" w:hAnsi="Arial" w:cs="Arial"/>
          <w:sz w:val="24"/>
          <w:szCs w:val="24"/>
        </w:rPr>
        <w:t xml:space="preserve">, </w:t>
      </w:r>
      <w:r>
        <w:rPr>
          <w:rFonts w:ascii="Arial" w:hAnsi="Arial" w:cs="Arial"/>
          <w:sz w:val="24"/>
          <w:szCs w:val="24"/>
        </w:rPr>
        <w:t xml:space="preserve">dado </w:t>
      </w:r>
      <w:r w:rsidR="000D5BDF" w:rsidRPr="009C75E5">
        <w:rPr>
          <w:rFonts w:ascii="Arial" w:hAnsi="Arial" w:cs="Arial"/>
          <w:sz w:val="24"/>
          <w:szCs w:val="24"/>
        </w:rPr>
        <w:t>que las crisis y los desafíos plantea</w:t>
      </w:r>
      <w:r w:rsidR="00AA02DE">
        <w:rPr>
          <w:rFonts w:ascii="Arial" w:hAnsi="Arial" w:cs="Arial"/>
          <w:sz w:val="24"/>
          <w:szCs w:val="24"/>
        </w:rPr>
        <w:t>dos</w:t>
      </w:r>
      <w:r w:rsidR="000D5BDF" w:rsidRPr="009C75E5">
        <w:rPr>
          <w:rFonts w:ascii="Arial" w:hAnsi="Arial" w:cs="Arial"/>
          <w:sz w:val="24"/>
          <w:szCs w:val="24"/>
        </w:rPr>
        <w:t xml:space="preserve"> todavía no han sido superados</w:t>
      </w:r>
      <w:r w:rsidR="002D78EC" w:rsidRPr="009C75E5">
        <w:rPr>
          <w:rFonts w:ascii="Arial" w:hAnsi="Arial" w:cs="Arial"/>
          <w:sz w:val="24"/>
          <w:szCs w:val="24"/>
        </w:rPr>
        <w:t xml:space="preserve">. La complejidad </w:t>
      </w:r>
      <w:r w:rsidR="006A5381" w:rsidRPr="009C75E5">
        <w:rPr>
          <w:rFonts w:ascii="Arial" w:hAnsi="Arial" w:cs="Arial"/>
          <w:sz w:val="24"/>
          <w:szCs w:val="24"/>
        </w:rPr>
        <w:t xml:space="preserve">y diversidad </w:t>
      </w:r>
      <w:r w:rsidR="002D78EC" w:rsidRPr="009C75E5">
        <w:rPr>
          <w:rFonts w:ascii="Arial" w:hAnsi="Arial" w:cs="Arial"/>
          <w:sz w:val="24"/>
          <w:szCs w:val="24"/>
        </w:rPr>
        <w:t xml:space="preserve">de </w:t>
      </w:r>
      <w:r w:rsidR="00D76211">
        <w:rPr>
          <w:rFonts w:ascii="Arial" w:hAnsi="Arial" w:cs="Arial"/>
          <w:sz w:val="24"/>
          <w:szCs w:val="24"/>
        </w:rPr>
        <w:t xml:space="preserve">la empresa </w:t>
      </w:r>
      <w:r w:rsidR="002D78EC" w:rsidRPr="009C75E5">
        <w:rPr>
          <w:rFonts w:ascii="Arial" w:hAnsi="Arial" w:cs="Arial"/>
          <w:sz w:val="24"/>
          <w:szCs w:val="24"/>
        </w:rPr>
        <w:t xml:space="preserve">no </w:t>
      </w:r>
      <w:r w:rsidR="00D76211">
        <w:rPr>
          <w:rFonts w:ascii="Arial" w:hAnsi="Arial" w:cs="Arial"/>
          <w:sz w:val="24"/>
          <w:szCs w:val="24"/>
        </w:rPr>
        <w:t xml:space="preserve">puede sino esbozarse en </w:t>
      </w:r>
      <w:r w:rsidR="006A5381" w:rsidRPr="009C75E5">
        <w:rPr>
          <w:rFonts w:ascii="Arial" w:hAnsi="Arial" w:cs="Arial"/>
          <w:sz w:val="24"/>
          <w:szCs w:val="24"/>
        </w:rPr>
        <w:t xml:space="preserve">la </w:t>
      </w:r>
      <w:r w:rsidR="002D78EC" w:rsidRPr="009C75E5">
        <w:rPr>
          <w:rFonts w:ascii="Arial" w:hAnsi="Arial" w:cs="Arial"/>
          <w:sz w:val="24"/>
          <w:szCs w:val="24"/>
        </w:rPr>
        <w:t xml:space="preserve"> presente </w:t>
      </w:r>
      <w:r w:rsidR="006A5381" w:rsidRPr="009C75E5">
        <w:rPr>
          <w:rFonts w:ascii="Arial" w:hAnsi="Arial" w:cs="Arial"/>
          <w:sz w:val="24"/>
          <w:szCs w:val="24"/>
        </w:rPr>
        <w:t>exposición</w:t>
      </w:r>
      <w:r w:rsidR="002D78EC" w:rsidRPr="009C75E5">
        <w:rPr>
          <w:rFonts w:ascii="Arial" w:hAnsi="Arial" w:cs="Arial"/>
          <w:sz w:val="24"/>
          <w:szCs w:val="24"/>
        </w:rPr>
        <w:t xml:space="preserve">, </w:t>
      </w:r>
      <w:r w:rsidR="00D76211">
        <w:rPr>
          <w:rFonts w:ascii="Arial" w:hAnsi="Arial" w:cs="Arial"/>
          <w:sz w:val="24"/>
          <w:szCs w:val="24"/>
        </w:rPr>
        <w:t xml:space="preserve">dado que </w:t>
      </w:r>
      <w:r w:rsidR="006A5381" w:rsidRPr="009C75E5">
        <w:rPr>
          <w:rFonts w:ascii="Arial" w:hAnsi="Arial" w:cs="Arial"/>
          <w:sz w:val="24"/>
          <w:szCs w:val="24"/>
        </w:rPr>
        <w:t xml:space="preserve">los procesos aludidos </w:t>
      </w:r>
      <w:r w:rsidR="00D76211">
        <w:rPr>
          <w:rFonts w:ascii="Arial" w:hAnsi="Arial" w:cs="Arial"/>
          <w:sz w:val="24"/>
          <w:szCs w:val="24"/>
        </w:rPr>
        <w:t xml:space="preserve">se </w:t>
      </w:r>
      <w:r w:rsidR="002D78EC" w:rsidRPr="009C75E5">
        <w:rPr>
          <w:rFonts w:ascii="Arial" w:hAnsi="Arial" w:cs="Arial"/>
          <w:sz w:val="24"/>
          <w:szCs w:val="24"/>
        </w:rPr>
        <w:t>desplega</w:t>
      </w:r>
      <w:r w:rsidR="00D76211">
        <w:rPr>
          <w:rFonts w:ascii="Arial" w:hAnsi="Arial" w:cs="Arial"/>
          <w:sz w:val="24"/>
          <w:szCs w:val="24"/>
        </w:rPr>
        <w:t xml:space="preserve">ron por </w:t>
      </w:r>
      <w:r w:rsidR="002D78EC" w:rsidRPr="009C75E5">
        <w:rPr>
          <w:rFonts w:ascii="Arial" w:hAnsi="Arial" w:cs="Arial"/>
          <w:sz w:val="24"/>
          <w:szCs w:val="24"/>
        </w:rPr>
        <w:t xml:space="preserve">décadas en </w:t>
      </w:r>
      <w:r>
        <w:rPr>
          <w:rFonts w:ascii="Arial" w:hAnsi="Arial" w:cs="Arial"/>
          <w:sz w:val="24"/>
          <w:szCs w:val="24"/>
        </w:rPr>
        <w:t>un gran número de</w:t>
      </w:r>
      <w:r w:rsidR="00873D87" w:rsidRPr="009C75E5">
        <w:rPr>
          <w:rFonts w:ascii="Arial" w:hAnsi="Arial" w:cs="Arial"/>
          <w:sz w:val="24"/>
          <w:szCs w:val="24"/>
        </w:rPr>
        <w:t xml:space="preserve"> </w:t>
      </w:r>
      <w:r w:rsidR="002D78EC" w:rsidRPr="009C75E5">
        <w:rPr>
          <w:rFonts w:ascii="Arial" w:hAnsi="Arial" w:cs="Arial"/>
          <w:sz w:val="24"/>
          <w:szCs w:val="24"/>
        </w:rPr>
        <w:t>países</w:t>
      </w:r>
      <w:r w:rsidR="005E169A">
        <w:rPr>
          <w:rFonts w:ascii="Arial" w:hAnsi="Arial" w:cs="Arial"/>
          <w:sz w:val="24"/>
          <w:szCs w:val="24"/>
        </w:rPr>
        <w:t xml:space="preserve"> y miles de gobiernos desde la escala regional y nacional hasta la local</w:t>
      </w:r>
      <w:r w:rsidR="002D78EC" w:rsidRPr="009C75E5">
        <w:rPr>
          <w:rFonts w:ascii="Arial" w:hAnsi="Arial" w:cs="Arial"/>
          <w:sz w:val="24"/>
          <w:szCs w:val="24"/>
        </w:rPr>
        <w:t xml:space="preserve">, </w:t>
      </w:r>
      <w:r>
        <w:rPr>
          <w:rFonts w:ascii="Arial" w:hAnsi="Arial" w:cs="Arial"/>
          <w:sz w:val="24"/>
          <w:szCs w:val="24"/>
        </w:rPr>
        <w:t xml:space="preserve">con independencia de la singularidad </w:t>
      </w:r>
      <w:r w:rsidR="002D78EC" w:rsidRPr="009C75E5">
        <w:rPr>
          <w:rFonts w:ascii="Arial" w:hAnsi="Arial" w:cs="Arial"/>
          <w:sz w:val="24"/>
          <w:szCs w:val="24"/>
        </w:rPr>
        <w:t>hist</w:t>
      </w:r>
      <w:r>
        <w:rPr>
          <w:rFonts w:ascii="Arial" w:hAnsi="Arial" w:cs="Arial"/>
          <w:sz w:val="24"/>
          <w:szCs w:val="24"/>
        </w:rPr>
        <w:t>órica</w:t>
      </w:r>
      <w:r w:rsidR="002D78EC" w:rsidRPr="009C75E5">
        <w:rPr>
          <w:rFonts w:ascii="Arial" w:hAnsi="Arial" w:cs="Arial"/>
          <w:sz w:val="24"/>
          <w:szCs w:val="24"/>
        </w:rPr>
        <w:t>, cultura</w:t>
      </w:r>
      <w:r>
        <w:rPr>
          <w:rFonts w:ascii="Arial" w:hAnsi="Arial" w:cs="Arial"/>
          <w:sz w:val="24"/>
          <w:szCs w:val="24"/>
        </w:rPr>
        <w:t>l</w:t>
      </w:r>
      <w:r w:rsidR="005E169A">
        <w:rPr>
          <w:rFonts w:ascii="Arial" w:hAnsi="Arial" w:cs="Arial"/>
          <w:sz w:val="24"/>
          <w:szCs w:val="24"/>
        </w:rPr>
        <w:t xml:space="preserve"> </w:t>
      </w:r>
      <w:r>
        <w:rPr>
          <w:rFonts w:ascii="Arial" w:hAnsi="Arial" w:cs="Arial"/>
          <w:sz w:val="24"/>
          <w:szCs w:val="24"/>
        </w:rPr>
        <w:t xml:space="preserve">e </w:t>
      </w:r>
      <w:r w:rsidR="00873D87" w:rsidRPr="009C75E5">
        <w:rPr>
          <w:rFonts w:ascii="Arial" w:hAnsi="Arial" w:cs="Arial"/>
          <w:sz w:val="24"/>
          <w:szCs w:val="24"/>
        </w:rPr>
        <w:t>institucional</w:t>
      </w:r>
      <w:r w:rsidR="005E169A">
        <w:rPr>
          <w:rFonts w:ascii="Arial" w:hAnsi="Arial" w:cs="Arial"/>
          <w:sz w:val="24"/>
          <w:szCs w:val="24"/>
        </w:rPr>
        <w:t xml:space="preserve"> </w:t>
      </w:r>
      <w:r>
        <w:rPr>
          <w:rFonts w:ascii="Arial" w:hAnsi="Arial" w:cs="Arial"/>
          <w:sz w:val="24"/>
          <w:szCs w:val="24"/>
        </w:rPr>
        <w:t>de cada uno</w:t>
      </w:r>
      <w:r w:rsidR="002D78EC" w:rsidRPr="009C75E5">
        <w:rPr>
          <w:rFonts w:ascii="Arial" w:hAnsi="Arial" w:cs="Arial"/>
          <w:sz w:val="24"/>
          <w:szCs w:val="24"/>
        </w:rPr>
        <w:t xml:space="preserve">. </w:t>
      </w:r>
    </w:p>
    <w:p w14:paraId="256F7760" w14:textId="77777777" w:rsidR="0067597C" w:rsidRDefault="00C96FC3" w:rsidP="00F91B6D">
      <w:pPr>
        <w:spacing w:line="360" w:lineRule="auto"/>
        <w:jc w:val="both"/>
        <w:rPr>
          <w:rFonts w:ascii="Arial" w:hAnsi="Arial" w:cs="Arial"/>
          <w:sz w:val="24"/>
          <w:szCs w:val="24"/>
        </w:rPr>
      </w:pPr>
      <w:r>
        <w:rPr>
          <w:rFonts w:ascii="Arial" w:hAnsi="Arial" w:cs="Arial"/>
          <w:sz w:val="24"/>
          <w:szCs w:val="24"/>
        </w:rPr>
        <w:t xml:space="preserve">La </w:t>
      </w:r>
      <w:r w:rsidR="00E03463" w:rsidRPr="009C75E5">
        <w:rPr>
          <w:rFonts w:ascii="Arial" w:hAnsi="Arial" w:cs="Arial"/>
          <w:sz w:val="24"/>
          <w:szCs w:val="24"/>
        </w:rPr>
        <w:t xml:space="preserve">estrategia </w:t>
      </w:r>
      <w:r>
        <w:rPr>
          <w:rFonts w:ascii="Arial" w:hAnsi="Arial" w:cs="Arial"/>
          <w:sz w:val="24"/>
          <w:szCs w:val="24"/>
        </w:rPr>
        <w:t xml:space="preserve">de aproximación escogida para enfrentar esta realidad compleja es </w:t>
      </w:r>
      <w:r w:rsidR="00F91B6D">
        <w:rPr>
          <w:rFonts w:ascii="Arial" w:hAnsi="Arial" w:cs="Arial"/>
          <w:sz w:val="24"/>
          <w:szCs w:val="24"/>
        </w:rPr>
        <w:t>limitar el análisis a</w:t>
      </w:r>
      <w:r w:rsidR="00E03463" w:rsidRPr="009C75E5">
        <w:rPr>
          <w:rFonts w:ascii="Arial" w:hAnsi="Arial" w:cs="Arial"/>
          <w:sz w:val="24"/>
          <w:szCs w:val="24"/>
        </w:rPr>
        <w:t xml:space="preserve"> los procesos que han tenido lugar </w:t>
      </w:r>
      <w:r w:rsidR="00EF146E">
        <w:rPr>
          <w:rFonts w:ascii="Arial" w:hAnsi="Arial" w:cs="Arial"/>
          <w:sz w:val="24"/>
          <w:szCs w:val="24"/>
        </w:rPr>
        <w:t xml:space="preserve">en </w:t>
      </w:r>
      <w:r w:rsidR="00E03463" w:rsidRPr="009C75E5">
        <w:rPr>
          <w:rFonts w:ascii="Arial" w:hAnsi="Arial" w:cs="Arial"/>
          <w:sz w:val="24"/>
          <w:szCs w:val="24"/>
        </w:rPr>
        <w:t xml:space="preserve">gobiernos nacionales de </w:t>
      </w:r>
      <w:r w:rsidR="002C1D77">
        <w:rPr>
          <w:rFonts w:ascii="Arial" w:hAnsi="Arial" w:cs="Arial"/>
          <w:sz w:val="24"/>
          <w:szCs w:val="24"/>
        </w:rPr>
        <w:t>América Latina</w:t>
      </w:r>
      <w:r w:rsidR="00F91B6D">
        <w:rPr>
          <w:rFonts w:ascii="Arial" w:hAnsi="Arial" w:cs="Arial"/>
          <w:sz w:val="24"/>
          <w:szCs w:val="24"/>
        </w:rPr>
        <w:t>, poniendo el énfasis en algunas categorías para organizar el tratamiento del tema</w:t>
      </w:r>
      <w:r w:rsidR="00413B33">
        <w:rPr>
          <w:rFonts w:ascii="Arial" w:hAnsi="Arial" w:cs="Arial"/>
          <w:sz w:val="24"/>
          <w:szCs w:val="24"/>
        </w:rPr>
        <w:t xml:space="preserve">. </w:t>
      </w:r>
      <w:r w:rsidR="00F91B6D">
        <w:rPr>
          <w:rFonts w:ascii="Arial" w:hAnsi="Arial" w:cs="Arial"/>
          <w:sz w:val="24"/>
          <w:szCs w:val="24"/>
        </w:rPr>
        <w:t>E</w:t>
      </w:r>
      <w:r w:rsidR="00AA02DE">
        <w:rPr>
          <w:rFonts w:ascii="Arial" w:hAnsi="Arial" w:cs="Arial"/>
          <w:sz w:val="24"/>
          <w:szCs w:val="24"/>
        </w:rPr>
        <w:t xml:space="preserve">l presente capítulo dará cuenta de las políticas </w:t>
      </w:r>
      <w:r w:rsidR="00413B33">
        <w:rPr>
          <w:rFonts w:ascii="Arial" w:hAnsi="Arial" w:cs="Arial"/>
          <w:sz w:val="24"/>
          <w:szCs w:val="24"/>
        </w:rPr>
        <w:t>mediante las cuales se realizaron reformas</w:t>
      </w:r>
      <w:r w:rsidR="00AA02DE">
        <w:rPr>
          <w:rFonts w:ascii="Arial" w:hAnsi="Arial" w:cs="Arial"/>
          <w:sz w:val="24"/>
          <w:szCs w:val="24"/>
        </w:rPr>
        <w:t>, caracterizar</w:t>
      </w:r>
      <w:r w:rsidR="00413B33">
        <w:rPr>
          <w:rFonts w:ascii="Arial" w:hAnsi="Arial" w:cs="Arial"/>
          <w:sz w:val="24"/>
          <w:szCs w:val="24"/>
        </w:rPr>
        <w:t xml:space="preserve">á algunos de </w:t>
      </w:r>
      <w:r w:rsidR="00AA02DE">
        <w:rPr>
          <w:rFonts w:ascii="Arial" w:hAnsi="Arial" w:cs="Arial"/>
          <w:sz w:val="24"/>
          <w:szCs w:val="24"/>
        </w:rPr>
        <w:t xml:space="preserve">los instrumentos destacados y </w:t>
      </w:r>
      <w:r w:rsidR="00AA02DE" w:rsidRPr="009C75E5">
        <w:rPr>
          <w:rFonts w:ascii="Arial" w:hAnsi="Arial" w:cs="Arial"/>
          <w:sz w:val="24"/>
          <w:szCs w:val="24"/>
        </w:rPr>
        <w:t>representativos</w:t>
      </w:r>
      <w:r w:rsidR="00AA02DE">
        <w:rPr>
          <w:rFonts w:ascii="Arial" w:hAnsi="Arial" w:cs="Arial"/>
          <w:sz w:val="24"/>
          <w:szCs w:val="24"/>
        </w:rPr>
        <w:t xml:space="preserve"> </w:t>
      </w:r>
      <w:r w:rsidR="00413B33">
        <w:rPr>
          <w:rFonts w:ascii="Arial" w:hAnsi="Arial" w:cs="Arial"/>
          <w:sz w:val="24"/>
          <w:szCs w:val="24"/>
        </w:rPr>
        <w:t xml:space="preserve">que fueron utilizados en </w:t>
      </w:r>
      <w:r w:rsidR="00625587">
        <w:rPr>
          <w:rFonts w:ascii="Arial" w:hAnsi="Arial" w:cs="Arial"/>
          <w:sz w:val="24"/>
          <w:szCs w:val="24"/>
        </w:rPr>
        <w:t>su</w:t>
      </w:r>
      <w:r w:rsidR="00413B33">
        <w:rPr>
          <w:rFonts w:ascii="Arial" w:hAnsi="Arial" w:cs="Arial"/>
          <w:sz w:val="24"/>
          <w:szCs w:val="24"/>
        </w:rPr>
        <w:t xml:space="preserve"> realización </w:t>
      </w:r>
      <w:r w:rsidR="00F91B6D">
        <w:rPr>
          <w:rFonts w:ascii="Arial" w:hAnsi="Arial" w:cs="Arial"/>
          <w:sz w:val="24"/>
          <w:szCs w:val="24"/>
        </w:rPr>
        <w:t xml:space="preserve">y, finalmente, presentará </w:t>
      </w:r>
      <w:r w:rsidR="000E6C83">
        <w:rPr>
          <w:rFonts w:ascii="Arial" w:hAnsi="Arial" w:cs="Arial"/>
          <w:sz w:val="24"/>
          <w:szCs w:val="24"/>
        </w:rPr>
        <w:t>l</w:t>
      </w:r>
      <w:r w:rsidR="00F91B6D">
        <w:rPr>
          <w:rFonts w:ascii="Arial" w:hAnsi="Arial" w:cs="Arial"/>
          <w:sz w:val="24"/>
          <w:szCs w:val="24"/>
        </w:rPr>
        <w:t xml:space="preserve">os </w:t>
      </w:r>
      <w:r w:rsidR="000E6C83">
        <w:rPr>
          <w:rFonts w:ascii="Arial" w:hAnsi="Arial" w:cs="Arial"/>
          <w:sz w:val="24"/>
          <w:szCs w:val="24"/>
        </w:rPr>
        <w:t xml:space="preserve">principales </w:t>
      </w:r>
      <w:r w:rsidR="00F91B6D">
        <w:rPr>
          <w:rFonts w:ascii="Arial" w:hAnsi="Arial" w:cs="Arial"/>
          <w:sz w:val="24"/>
          <w:szCs w:val="24"/>
        </w:rPr>
        <w:t xml:space="preserve">enfoques analíticos que </w:t>
      </w:r>
      <w:r w:rsidR="000E6C83">
        <w:rPr>
          <w:rFonts w:ascii="Arial" w:hAnsi="Arial" w:cs="Arial"/>
          <w:sz w:val="24"/>
          <w:szCs w:val="24"/>
        </w:rPr>
        <w:t xml:space="preserve">tuvieron incidencia en la formulación de </w:t>
      </w:r>
      <w:r w:rsidR="00F91B6D">
        <w:rPr>
          <w:rFonts w:ascii="Arial" w:hAnsi="Arial" w:cs="Arial"/>
          <w:sz w:val="24"/>
          <w:szCs w:val="24"/>
        </w:rPr>
        <w:t xml:space="preserve">diagnósticos y </w:t>
      </w:r>
      <w:r w:rsidR="000E6C83">
        <w:rPr>
          <w:rFonts w:ascii="Arial" w:hAnsi="Arial" w:cs="Arial"/>
          <w:sz w:val="24"/>
          <w:szCs w:val="24"/>
        </w:rPr>
        <w:t xml:space="preserve">en </w:t>
      </w:r>
      <w:r w:rsidR="00F91B6D">
        <w:rPr>
          <w:rFonts w:ascii="Arial" w:hAnsi="Arial" w:cs="Arial"/>
          <w:sz w:val="24"/>
          <w:szCs w:val="24"/>
        </w:rPr>
        <w:t>la formulación de políticas</w:t>
      </w:r>
      <w:r w:rsidR="00AA02DE">
        <w:rPr>
          <w:rFonts w:ascii="Arial" w:hAnsi="Arial" w:cs="Arial"/>
          <w:sz w:val="24"/>
          <w:szCs w:val="24"/>
        </w:rPr>
        <w:t>.</w:t>
      </w:r>
    </w:p>
    <w:p w14:paraId="40436F53" w14:textId="77777777" w:rsidR="002D78EC" w:rsidRDefault="00E07BF8" w:rsidP="00B85D05">
      <w:pPr>
        <w:spacing w:line="360" w:lineRule="auto"/>
        <w:jc w:val="both"/>
        <w:rPr>
          <w:rFonts w:ascii="Arial" w:hAnsi="Arial" w:cs="Arial"/>
          <w:sz w:val="24"/>
          <w:szCs w:val="24"/>
        </w:rPr>
      </w:pPr>
      <w:r>
        <w:rPr>
          <w:rFonts w:ascii="Arial" w:hAnsi="Arial" w:cs="Arial"/>
          <w:sz w:val="24"/>
          <w:szCs w:val="24"/>
        </w:rPr>
        <w:t xml:space="preserve">Cabe </w:t>
      </w:r>
      <w:r w:rsidR="00413B33">
        <w:rPr>
          <w:rFonts w:ascii="Arial" w:hAnsi="Arial" w:cs="Arial"/>
          <w:sz w:val="24"/>
          <w:szCs w:val="24"/>
        </w:rPr>
        <w:t xml:space="preserve">destacar </w:t>
      </w:r>
      <w:r>
        <w:rPr>
          <w:rFonts w:ascii="Arial" w:hAnsi="Arial" w:cs="Arial"/>
          <w:sz w:val="24"/>
          <w:szCs w:val="24"/>
        </w:rPr>
        <w:t xml:space="preserve">que </w:t>
      </w:r>
      <w:r w:rsidR="00413B33">
        <w:rPr>
          <w:rFonts w:ascii="Arial" w:hAnsi="Arial" w:cs="Arial"/>
          <w:sz w:val="24"/>
          <w:szCs w:val="24"/>
        </w:rPr>
        <w:t xml:space="preserve">existen de rasgos comunes </w:t>
      </w:r>
      <w:r>
        <w:rPr>
          <w:rFonts w:ascii="Arial" w:hAnsi="Arial" w:cs="Arial"/>
          <w:sz w:val="24"/>
          <w:szCs w:val="24"/>
        </w:rPr>
        <w:t>que contribuyen a compre</w:t>
      </w:r>
      <w:r w:rsidR="00625587">
        <w:rPr>
          <w:rFonts w:ascii="Arial" w:hAnsi="Arial" w:cs="Arial"/>
          <w:sz w:val="24"/>
          <w:szCs w:val="24"/>
        </w:rPr>
        <w:t>nder,</w:t>
      </w:r>
      <w:r>
        <w:rPr>
          <w:rFonts w:ascii="Arial" w:hAnsi="Arial" w:cs="Arial"/>
          <w:sz w:val="24"/>
          <w:szCs w:val="24"/>
        </w:rPr>
        <w:t xml:space="preserve"> </w:t>
      </w:r>
      <w:r w:rsidR="00413B33">
        <w:rPr>
          <w:rFonts w:ascii="Arial" w:hAnsi="Arial" w:cs="Arial"/>
          <w:sz w:val="24"/>
          <w:szCs w:val="24"/>
        </w:rPr>
        <w:t>dentro de la diversidad y complejidad de las reformas</w:t>
      </w:r>
      <w:r w:rsidR="00625587">
        <w:rPr>
          <w:rFonts w:ascii="Arial" w:hAnsi="Arial" w:cs="Arial"/>
          <w:sz w:val="24"/>
          <w:szCs w:val="24"/>
        </w:rPr>
        <w:t>, las dimensiones y las tendencias principales</w:t>
      </w:r>
      <w:r w:rsidR="0060494F">
        <w:rPr>
          <w:rFonts w:ascii="Arial" w:hAnsi="Arial" w:cs="Arial"/>
          <w:sz w:val="24"/>
          <w:szCs w:val="24"/>
        </w:rPr>
        <w:t>. L</w:t>
      </w:r>
      <w:r w:rsidR="002D78EC" w:rsidRPr="009C75E5">
        <w:rPr>
          <w:rFonts w:ascii="Arial" w:hAnsi="Arial" w:cs="Arial"/>
          <w:sz w:val="24"/>
          <w:szCs w:val="24"/>
        </w:rPr>
        <w:t>a globalización, la existencia de actores y actividades s</w:t>
      </w:r>
      <w:r w:rsidR="001B5A3C">
        <w:rPr>
          <w:rFonts w:ascii="Arial" w:hAnsi="Arial" w:cs="Arial"/>
          <w:sz w:val="24"/>
          <w:szCs w:val="24"/>
        </w:rPr>
        <w:t>upra</w:t>
      </w:r>
      <w:r w:rsidR="002D78EC" w:rsidRPr="009C75E5">
        <w:rPr>
          <w:rFonts w:ascii="Arial" w:hAnsi="Arial" w:cs="Arial"/>
          <w:sz w:val="24"/>
          <w:szCs w:val="24"/>
        </w:rPr>
        <w:t xml:space="preserve">nacionales, </w:t>
      </w:r>
      <w:r w:rsidR="0067597C">
        <w:rPr>
          <w:rFonts w:ascii="Arial" w:hAnsi="Arial" w:cs="Arial"/>
          <w:sz w:val="24"/>
          <w:szCs w:val="24"/>
        </w:rPr>
        <w:t xml:space="preserve">la fluidez </w:t>
      </w:r>
      <w:r w:rsidR="00C00108">
        <w:rPr>
          <w:rFonts w:ascii="Arial" w:hAnsi="Arial" w:cs="Arial"/>
          <w:sz w:val="24"/>
          <w:szCs w:val="24"/>
        </w:rPr>
        <w:t xml:space="preserve">y velocidad con que </w:t>
      </w:r>
      <w:r w:rsidR="0067597C">
        <w:rPr>
          <w:rFonts w:ascii="Arial" w:hAnsi="Arial" w:cs="Arial"/>
          <w:sz w:val="24"/>
          <w:szCs w:val="24"/>
        </w:rPr>
        <w:t>circula la información</w:t>
      </w:r>
      <w:r w:rsidR="002D78EC" w:rsidRPr="009C75E5">
        <w:rPr>
          <w:rFonts w:ascii="Arial" w:hAnsi="Arial" w:cs="Arial"/>
          <w:sz w:val="24"/>
          <w:szCs w:val="24"/>
        </w:rPr>
        <w:t>, las influencias</w:t>
      </w:r>
      <w:r w:rsidR="001B5A3C">
        <w:rPr>
          <w:rFonts w:ascii="Arial" w:hAnsi="Arial" w:cs="Arial"/>
          <w:sz w:val="24"/>
          <w:szCs w:val="24"/>
        </w:rPr>
        <w:t xml:space="preserve"> y </w:t>
      </w:r>
      <w:r w:rsidR="0060494F">
        <w:rPr>
          <w:rFonts w:ascii="Arial" w:hAnsi="Arial" w:cs="Arial"/>
          <w:sz w:val="24"/>
          <w:szCs w:val="24"/>
        </w:rPr>
        <w:t xml:space="preserve">las </w:t>
      </w:r>
      <w:r w:rsidR="001B5A3C">
        <w:rPr>
          <w:rFonts w:ascii="Arial" w:hAnsi="Arial" w:cs="Arial"/>
          <w:sz w:val="24"/>
          <w:szCs w:val="24"/>
        </w:rPr>
        <w:t>experiencias que se diseminan</w:t>
      </w:r>
      <w:r w:rsidR="00C00108">
        <w:rPr>
          <w:rFonts w:ascii="Arial" w:hAnsi="Arial" w:cs="Arial"/>
          <w:sz w:val="24"/>
          <w:szCs w:val="24"/>
        </w:rPr>
        <w:t xml:space="preserve"> y promueven</w:t>
      </w:r>
      <w:r w:rsidR="002D78EC" w:rsidRPr="009C75E5">
        <w:rPr>
          <w:rFonts w:ascii="Arial" w:hAnsi="Arial" w:cs="Arial"/>
          <w:sz w:val="24"/>
          <w:szCs w:val="24"/>
        </w:rPr>
        <w:t xml:space="preserve">, permiten </w:t>
      </w:r>
      <w:r w:rsidR="00C00108">
        <w:rPr>
          <w:rFonts w:ascii="Arial" w:hAnsi="Arial" w:cs="Arial"/>
          <w:sz w:val="24"/>
          <w:szCs w:val="24"/>
        </w:rPr>
        <w:t xml:space="preserve">reconocer </w:t>
      </w:r>
      <w:r w:rsidR="00AA02DE">
        <w:rPr>
          <w:rFonts w:ascii="Arial" w:hAnsi="Arial" w:cs="Arial"/>
          <w:sz w:val="24"/>
          <w:szCs w:val="24"/>
        </w:rPr>
        <w:t xml:space="preserve">conceptos, categorías, </w:t>
      </w:r>
      <w:r w:rsidR="0067597C">
        <w:rPr>
          <w:rFonts w:ascii="Arial" w:hAnsi="Arial" w:cs="Arial"/>
          <w:sz w:val="24"/>
          <w:szCs w:val="24"/>
        </w:rPr>
        <w:t>visiones</w:t>
      </w:r>
      <w:r w:rsidR="002D78EC" w:rsidRPr="009C75E5">
        <w:rPr>
          <w:rFonts w:ascii="Arial" w:hAnsi="Arial" w:cs="Arial"/>
          <w:sz w:val="24"/>
          <w:szCs w:val="24"/>
        </w:rPr>
        <w:t xml:space="preserve">, diagnósticos </w:t>
      </w:r>
      <w:r w:rsidR="0067597C">
        <w:rPr>
          <w:rFonts w:ascii="Arial" w:hAnsi="Arial" w:cs="Arial"/>
          <w:sz w:val="24"/>
          <w:szCs w:val="24"/>
        </w:rPr>
        <w:t>y</w:t>
      </w:r>
      <w:r w:rsidR="002D78EC" w:rsidRPr="009C75E5">
        <w:rPr>
          <w:rFonts w:ascii="Arial" w:hAnsi="Arial" w:cs="Arial"/>
          <w:sz w:val="24"/>
          <w:szCs w:val="24"/>
        </w:rPr>
        <w:t xml:space="preserve"> tratamientos que se </w:t>
      </w:r>
      <w:r w:rsidR="00C00108">
        <w:rPr>
          <w:rFonts w:ascii="Arial" w:hAnsi="Arial" w:cs="Arial"/>
          <w:sz w:val="24"/>
          <w:szCs w:val="24"/>
        </w:rPr>
        <w:t xml:space="preserve">reiteran </w:t>
      </w:r>
      <w:r w:rsidR="00AA02DE">
        <w:rPr>
          <w:rFonts w:ascii="Arial" w:hAnsi="Arial" w:cs="Arial"/>
          <w:sz w:val="24"/>
          <w:szCs w:val="24"/>
        </w:rPr>
        <w:t>o asemejan</w:t>
      </w:r>
      <w:r w:rsidR="002D78EC" w:rsidRPr="009C75E5">
        <w:rPr>
          <w:rFonts w:ascii="Arial" w:hAnsi="Arial" w:cs="Arial"/>
          <w:sz w:val="24"/>
          <w:szCs w:val="24"/>
        </w:rPr>
        <w:t xml:space="preserve">. </w:t>
      </w:r>
      <w:r w:rsidR="006806C6">
        <w:rPr>
          <w:rFonts w:ascii="Arial" w:hAnsi="Arial" w:cs="Arial"/>
          <w:sz w:val="24"/>
          <w:szCs w:val="24"/>
        </w:rPr>
        <w:t xml:space="preserve">Esta suerte de homogeneidad </w:t>
      </w:r>
      <w:r w:rsidR="00F41EAE">
        <w:rPr>
          <w:rFonts w:ascii="Arial" w:hAnsi="Arial" w:cs="Arial"/>
          <w:sz w:val="24"/>
          <w:szCs w:val="24"/>
        </w:rPr>
        <w:t xml:space="preserve">no significa que </w:t>
      </w:r>
      <w:r w:rsidR="00C00108">
        <w:rPr>
          <w:rFonts w:ascii="Arial" w:hAnsi="Arial" w:cs="Arial"/>
          <w:sz w:val="24"/>
          <w:szCs w:val="24"/>
        </w:rPr>
        <w:t xml:space="preserve">hayan sido reformas exitosas o, si lo fueron, que contengan fórmulas imitables de éxito en condiciones de </w:t>
      </w:r>
      <w:r w:rsidR="00F41EAE">
        <w:rPr>
          <w:rFonts w:ascii="Arial" w:hAnsi="Arial" w:cs="Arial"/>
          <w:sz w:val="24"/>
          <w:szCs w:val="24"/>
        </w:rPr>
        <w:t>garanti</w:t>
      </w:r>
      <w:r w:rsidR="00C00108">
        <w:rPr>
          <w:rFonts w:ascii="Arial" w:hAnsi="Arial" w:cs="Arial"/>
          <w:sz w:val="24"/>
          <w:szCs w:val="24"/>
        </w:rPr>
        <w:t xml:space="preserve">zar </w:t>
      </w:r>
      <w:r w:rsidR="00F41EAE">
        <w:rPr>
          <w:rFonts w:ascii="Arial" w:hAnsi="Arial" w:cs="Arial"/>
          <w:sz w:val="24"/>
          <w:szCs w:val="24"/>
        </w:rPr>
        <w:t xml:space="preserve">resultados </w:t>
      </w:r>
      <w:r w:rsidR="00C00108">
        <w:rPr>
          <w:rFonts w:ascii="Arial" w:hAnsi="Arial" w:cs="Arial"/>
          <w:sz w:val="24"/>
          <w:szCs w:val="24"/>
        </w:rPr>
        <w:t xml:space="preserve">predecibles: en la estructura íntima de cada proceso existen </w:t>
      </w:r>
      <w:r w:rsidR="002D78EC" w:rsidRPr="009C75E5">
        <w:rPr>
          <w:rFonts w:ascii="Arial" w:hAnsi="Arial" w:cs="Arial"/>
          <w:sz w:val="24"/>
          <w:szCs w:val="24"/>
        </w:rPr>
        <w:t xml:space="preserve">condiciones </w:t>
      </w:r>
      <w:r w:rsidR="00F41EAE">
        <w:rPr>
          <w:rFonts w:ascii="Arial" w:hAnsi="Arial" w:cs="Arial"/>
          <w:sz w:val="24"/>
          <w:szCs w:val="24"/>
        </w:rPr>
        <w:t xml:space="preserve">culturales, </w:t>
      </w:r>
      <w:r w:rsidR="008B7937">
        <w:rPr>
          <w:rFonts w:ascii="Arial" w:hAnsi="Arial" w:cs="Arial"/>
          <w:sz w:val="24"/>
          <w:szCs w:val="24"/>
        </w:rPr>
        <w:t>económicas, sociales y políticas que las hicieron viables en los países emprendedores</w:t>
      </w:r>
      <w:r w:rsidR="00C00108">
        <w:rPr>
          <w:rFonts w:ascii="Arial" w:hAnsi="Arial" w:cs="Arial"/>
          <w:sz w:val="24"/>
          <w:szCs w:val="24"/>
        </w:rPr>
        <w:t xml:space="preserve"> y que</w:t>
      </w:r>
      <w:r w:rsidR="006806C6">
        <w:rPr>
          <w:rFonts w:ascii="Arial" w:hAnsi="Arial" w:cs="Arial"/>
          <w:sz w:val="24"/>
          <w:szCs w:val="24"/>
        </w:rPr>
        <w:t xml:space="preserve"> </w:t>
      </w:r>
      <w:r w:rsidR="00F41EAE">
        <w:rPr>
          <w:rFonts w:ascii="Arial" w:hAnsi="Arial" w:cs="Arial"/>
          <w:sz w:val="24"/>
          <w:szCs w:val="24"/>
        </w:rPr>
        <w:t xml:space="preserve">no están presentes </w:t>
      </w:r>
      <w:r w:rsidR="006806C6">
        <w:rPr>
          <w:rFonts w:ascii="Arial" w:hAnsi="Arial" w:cs="Arial"/>
          <w:sz w:val="24"/>
          <w:szCs w:val="24"/>
        </w:rPr>
        <w:t>en los que las replican</w:t>
      </w:r>
      <w:r w:rsidR="002D78EC" w:rsidRPr="009C75E5">
        <w:rPr>
          <w:rFonts w:ascii="Arial" w:hAnsi="Arial" w:cs="Arial"/>
          <w:sz w:val="24"/>
          <w:szCs w:val="24"/>
        </w:rPr>
        <w:t xml:space="preserve">. </w:t>
      </w:r>
      <w:r w:rsidR="001B5A3C">
        <w:rPr>
          <w:rFonts w:ascii="Arial" w:hAnsi="Arial" w:cs="Arial"/>
          <w:sz w:val="24"/>
          <w:szCs w:val="24"/>
        </w:rPr>
        <w:t xml:space="preserve">Es indispensable </w:t>
      </w:r>
      <w:r w:rsidR="006D4872">
        <w:rPr>
          <w:rFonts w:ascii="Arial" w:hAnsi="Arial" w:cs="Arial"/>
          <w:sz w:val="24"/>
          <w:szCs w:val="24"/>
        </w:rPr>
        <w:t xml:space="preserve">ejercitar un </w:t>
      </w:r>
      <w:r w:rsidR="001B5A3C">
        <w:rPr>
          <w:rFonts w:ascii="Arial" w:hAnsi="Arial" w:cs="Arial"/>
          <w:sz w:val="24"/>
          <w:szCs w:val="24"/>
        </w:rPr>
        <w:t xml:space="preserve">juicio </w:t>
      </w:r>
      <w:r w:rsidR="006D4872">
        <w:rPr>
          <w:rFonts w:ascii="Arial" w:hAnsi="Arial" w:cs="Arial"/>
          <w:sz w:val="24"/>
          <w:szCs w:val="24"/>
        </w:rPr>
        <w:t xml:space="preserve">crítico </w:t>
      </w:r>
      <w:r w:rsidR="001B5A3C">
        <w:rPr>
          <w:rFonts w:ascii="Arial" w:hAnsi="Arial" w:cs="Arial"/>
          <w:sz w:val="24"/>
          <w:szCs w:val="24"/>
        </w:rPr>
        <w:t xml:space="preserve">identifique </w:t>
      </w:r>
      <w:r w:rsidR="002D78EC" w:rsidRPr="009C75E5">
        <w:rPr>
          <w:rFonts w:ascii="Arial" w:hAnsi="Arial" w:cs="Arial"/>
          <w:sz w:val="24"/>
          <w:szCs w:val="24"/>
        </w:rPr>
        <w:t xml:space="preserve">la </w:t>
      </w:r>
      <w:r w:rsidR="006D4872">
        <w:rPr>
          <w:rFonts w:ascii="Arial" w:hAnsi="Arial" w:cs="Arial"/>
          <w:sz w:val="24"/>
          <w:szCs w:val="24"/>
        </w:rPr>
        <w:t xml:space="preserve">particularidad </w:t>
      </w:r>
      <w:r w:rsidR="001B5A3C">
        <w:rPr>
          <w:rFonts w:ascii="Arial" w:hAnsi="Arial" w:cs="Arial"/>
          <w:sz w:val="24"/>
          <w:szCs w:val="24"/>
        </w:rPr>
        <w:t xml:space="preserve">de </w:t>
      </w:r>
      <w:r w:rsidR="002D78EC" w:rsidRPr="009C75E5">
        <w:rPr>
          <w:rFonts w:ascii="Arial" w:hAnsi="Arial" w:cs="Arial"/>
          <w:sz w:val="24"/>
          <w:szCs w:val="24"/>
        </w:rPr>
        <w:t xml:space="preserve">cada situación y contexto </w:t>
      </w:r>
      <w:r w:rsidR="001B5A3C">
        <w:rPr>
          <w:rFonts w:ascii="Arial" w:hAnsi="Arial" w:cs="Arial"/>
          <w:sz w:val="24"/>
          <w:szCs w:val="24"/>
        </w:rPr>
        <w:t xml:space="preserve">y proceda cuidadosamente en la </w:t>
      </w:r>
      <w:r w:rsidR="00AA02DE">
        <w:rPr>
          <w:rFonts w:ascii="Arial" w:hAnsi="Arial" w:cs="Arial"/>
          <w:sz w:val="24"/>
          <w:szCs w:val="24"/>
        </w:rPr>
        <w:t xml:space="preserve">ponderación </w:t>
      </w:r>
      <w:r w:rsidR="001B5A3C">
        <w:rPr>
          <w:rFonts w:ascii="Arial" w:hAnsi="Arial" w:cs="Arial"/>
          <w:sz w:val="24"/>
          <w:szCs w:val="24"/>
        </w:rPr>
        <w:t xml:space="preserve">y adaptación de experiencias </w:t>
      </w:r>
      <w:r w:rsidR="00AA02DE">
        <w:rPr>
          <w:rFonts w:ascii="Arial" w:hAnsi="Arial" w:cs="Arial"/>
          <w:sz w:val="24"/>
          <w:szCs w:val="24"/>
        </w:rPr>
        <w:t>o perspectivas</w:t>
      </w:r>
      <w:r w:rsidR="006D4872">
        <w:rPr>
          <w:rFonts w:ascii="Arial" w:hAnsi="Arial" w:cs="Arial"/>
          <w:sz w:val="24"/>
          <w:szCs w:val="24"/>
        </w:rPr>
        <w:t xml:space="preserve"> de otras realidades estatales</w:t>
      </w:r>
      <w:r w:rsidR="00AA02DE">
        <w:rPr>
          <w:rFonts w:ascii="Arial" w:hAnsi="Arial" w:cs="Arial"/>
          <w:sz w:val="24"/>
          <w:szCs w:val="24"/>
        </w:rPr>
        <w:t>.</w:t>
      </w:r>
    </w:p>
    <w:p w14:paraId="761287A2" w14:textId="77777777" w:rsidR="00EF146E" w:rsidRPr="006D4872" w:rsidRDefault="006D4872" w:rsidP="00B85D05">
      <w:pPr>
        <w:spacing w:line="360" w:lineRule="auto"/>
        <w:jc w:val="both"/>
        <w:rPr>
          <w:rFonts w:ascii="Arial" w:hAnsi="Arial" w:cs="Arial"/>
          <w:b/>
          <w:sz w:val="24"/>
          <w:szCs w:val="24"/>
        </w:rPr>
      </w:pPr>
      <w:r>
        <w:rPr>
          <w:rFonts w:ascii="Arial" w:hAnsi="Arial" w:cs="Arial"/>
          <w:b/>
          <w:sz w:val="24"/>
          <w:szCs w:val="24"/>
        </w:rPr>
        <w:lastRenderedPageBreak/>
        <w:t xml:space="preserve">Considerando </w:t>
      </w:r>
      <w:r w:rsidR="00EF146E" w:rsidRPr="006D4872">
        <w:rPr>
          <w:rFonts w:ascii="Arial" w:hAnsi="Arial" w:cs="Arial"/>
          <w:b/>
          <w:sz w:val="24"/>
          <w:szCs w:val="24"/>
        </w:rPr>
        <w:t xml:space="preserve">la condición </w:t>
      </w:r>
      <w:r>
        <w:rPr>
          <w:rFonts w:ascii="Arial" w:hAnsi="Arial" w:cs="Arial"/>
          <w:b/>
          <w:sz w:val="24"/>
          <w:szCs w:val="24"/>
        </w:rPr>
        <w:t xml:space="preserve">democrática </w:t>
      </w:r>
      <w:r w:rsidR="00102EA5" w:rsidRPr="006D4872">
        <w:rPr>
          <w:rFonts w:ascii="Arial" w:hAnsi="Arial" w:cs="Arial"/>
          <w:b/>
          <w:sz w:val="24"/>
          <w:szCs w:val="24"/>
        </w:rPr>
        <w:t>de</w:t>
      </w:r>
      <w:r>
        <w:rPr>
          <w:rFonts w:ascii="Arial" w:hAnsi="Arial" w:cs="Arial"/>
          <w:b/>
          <w:sz w:val="24"/>
          <w:szCs w:val="24"/>
        </w:rPr>
        <w:t>l</w:t>
      </w:r>
      <w:r w:rsidR="00102EA5" w:rsidRPr="006D4872">
        <w:rPr>
          <w:rFonts w:ascii="Arial" w:hAnsi="Arial" w:cs="Arial"/>
          <w:b/>
          <w:sz w:val="24"/>
          <w:szCs w:val="24"/>
        </w:rPr>
        <w:t xml:space="preserve"> Estado </w:t>
      </w:r>
    </w:p>
    <w:p w14:paraId="3FEA52CE" w14:textId="77777777" w:rsidR="00EF146E" w:rsidRPr="009C75E5" w:rsidRDefault="00EF146E" w:rsidP="00B85D05">
      <w:pPr>
        <w:spacing w:line="360" w:lineRule="auto"/>
        <w:jc w:val="both"/>
        <w:rPr>
          <w:rFonts w:ascii="Arial" w:hAnsi="Arial" w:cs="Arial"/>
          <w:sz w:val="24"/>
          <w:szCs w:val="24"/>
        </w:rPr>
      </w:pPr>
      <w:r>
        <w:rPr>
          <w:rFonts w:ascii="Arial" w:hAnsi="Arial" w:cs="Arial"/>
          <w:sz w:val="24"/>
          <w:szCs w:val="24"/>
        </w:rPr>
        <w:t>L</w:t>
      </w:r>
      <w:r w:rsidR="00E40D59">
        <w:rPr>
          <w:rFonts w:ascii="Arial" w:hAnsi="Arial" w:cs="Arial"/>
          <w:sz w:val="24"/>
          <w:szCs w:val="24"/>
        </w:rPr>
        <w:t>o</w:t>
      </w:r>
      <w:r>
        <w:rPr>
          <w:rFonts w:ascii="Arial" w:hAnsi="Arial" w:cs="Arial"/>
          <w:sz w:val="24"/>
          <w:szCs w:val="24"/>
        </w:rPr>
        <w:t xml:space="preserve">s procesos de reforma del Estado y de la administración pública </w:t>
      </w:r>
      <w:r w:rsidR="0060494F">
        <w:rPr>
          <w:rFonts w:ascii="Arial" w:hAnsi="Arial" w:cs="Arial"/>
          <w:sz w:val="24"/>
          <w:szCs w:val="24"/>
        </w:rPr>
        <w:t xml:space="preserve">han ocupado un espacio importante en la agenda de los países latinoamericanos desde los años ’80, en coincidencia con la extensión de la democracia en </w:t>
      </w:r>
      <w:r w:rsidR="00C97F49">
        <w:rPr>
          <w:rFonts w:ascii="Arial" w:hAnsi="Arial" w:cs="Arial"/>
          <w:sz w:val="24"/>
          <w:szCs w:val="24"/>
        </w:rPr>
        <w:t>la región</w:t>
      </w:r>
      <w:r w:rsidR="0060494F">
        <w:rPr>
          <w:rFonts w:ascii="Arial" w:hAnsi="Arial" w:cs="Arial"/>
          <w:sz w:val="24"/>
          <w:szCs w:val="24"/>
        </w:rPr>
        <w:t>.</w:t>
      </w:r>
      <w:r w:rsidRPr="009C75E5">
        <w:rPr>
          <w:rFonts w:ascii="Arial" w:hAnsi="Arial" w:cs="Arial"/>
          <w:sz w:val="24"/>
          <w:szCs w:val="24"/>
        </w:rPr>
        <w:t xml:space="preserve"> Entendida </w:t>
      </w:r>
      <w:r>
        <w:rPr>
          <w:rFonts w:ascii="Arial" w:hAnsi="Arial" w:cs="Arial"/>
          <w:sz w:val="24"/>
          <w:szCs w:val="24"/>
        </w:rPr>
        <w:t xml:space="preserve">la democracia </w:t>
      </w:r>
      <w:r w:rsidRPr="009C75E5">
        <w:rPr>
          <w:rFonts w:ascii="Arial" w:hAnsi="Arial" w:cs="Arial"/>
          <w:sz w:val="24"/>
          <w:szCs w:val="24"/>
        </w:rPr>
        <w:t xml:space="preserve">como el régimen político en el cual el gobierno emerge de la libre elección popular, para muchos pueblos constituye, en términos históricos, una ganancia relativamente reciente. En el caso particular de </w:t>
      </w:r>
      <w:r>
        <w:rPr>
          <w:rFonts w:ascii="Arial" w:hAnsi="Arial" w:cs="Arial"/>
          <w:sz w:val="24"/>
          <w:szCs w:val="24"/>
        </w:rPr>
        <w:t xml:space="preserve">América </w:t>
      </w:r>
      <w:r w:rsidRPr="009C75E5">
        <w:rPr>
          <w:rFonts w:ascii="Arial" w:hAnsi="Arial" w:cs="Arial"/>
          <w:sz w:val="24"/>
          <w:szCs w:val="24"/>
        </w:rPr>
        <w:t>Latina, la consolidación de los estados nacionales después de las luchas por la independencia siguió derroteros esquivos en la búsqueda de consolidación del régimen democrático, asaltado de manera reiterada por golpes de Estado</w:t>
      </w:r>
      <w:r>
        <w:rPr>
          <w:rFonts w:ascii="Arial" w:hAnsi="Arial" w:cs="Arial"/>
          <w:sz w:val="24"/>
          <w:szCs w:val="24"/>
        </w:rPr>
        <w:t xml:space="preserve">, </w:t>
      </w:r>
      <w:r w:rsidRPr="009C75E5">
        <w:rPr>
          <w:rFonts w:ascii="Arial" w:hAnsi="Arial" w:cs="Arial"/>
          <w:sz w:val="24"/>
          <w:szCs w:val="24"/>
        </w:rPr>
        <w:t xml:space="preserve"> gobiernos autoritarios y dictaduras feroces. </w:t>
      </w:r>
      <w:r w:rsidR="007C60C5">
        <w:rPr>
          <w:rFonts w:ascii="Arial" w:hAnsi="Arial" w:cs="Arial"/>
          <w:sz w:val="24"/>
          <w:szCs w:val="24"/>
        </w:rPr>
        <w:t>L</w:t>
      </w:r>
      <w:r w:rsidRPr="009C75E5">
        <w:rPr>
          <w:rFonts w:ascii="Arial" w:hAnsi="Arial" w:cs="Arial"/>
          <w:sz w:val="24"/>
          <w:szCs w:val="24"/>
        </w:rPr>
        <w:t xml:space="preserve">a integridad propia de la institucionalidad democrática </w:t>
      </w:r>
      <w:r>
        <w:rPr>
          <w:rFonts w:ascii="Arial" w:hAnsi="Arial" w:cs="Arial"/>
          <w:sz w:val="24"/>
          <w:szCs w:val="24"/>
        </w:rPr>
        <w:t xml:space="preserve">continúa </w:t>
      </w:r>
      <w:r w:rsidRPr="009C75E5">
        <w:rPr>
          <w:rFonts w:ascii="Arial" w:hAnsi="Arial" w:cs="Arial"/>
          <w:sz w:val="24"/>
          <w:szCs w:val="24"/>
        </w:rPr>
        <w:t>siendo desafiada</w:t>
      </w:r>
      <w:r>
        <w:rPr>
          <w:rFonts w:ascii="Arial" w:hAnsi="Arial" w:cs="Arial"/>
          <w:sz w:val="24"/>
          <w:szCs w:val="24"/>
        </w:rPr>
        <w:t xml:space="preserve"> en </w:t>
      </w:r>
      <w:r w:rsidR="00102EA5">
        <w:rPr>
          <w:rFonts w:ascii="Arial" w:hAnsi="Arial" w:cs="Arial"/>
          <w:sz w:val="24"/>
          <w:szCs w:val="24"/>
        </w:rPr>
        <w:t>l</w:t>
      </w:r>
      <w:r w:rsidR="007C60C5">
        <w:rPr>
          <w:rFonts w:ascii="Arial" w:hAnsi="Arial" w:cs="Arial"/>
          <w:sz w:val="24"/>
          <w:szCs w:val="24"/>
        </w:rPr>
        <w:t>atinoamérica h</w:t>
      </w:r>
      <w:r w:rsidR="007C60C5" w:rsidRPr="009C75E5">
        <w:rPr>
          <w:rFonts w:ascii="Arial" w:hAnsi="Arial" w:cs="Arial"/>
          <w:sz w:val="24"/>
          <w:szCs w:val="24"/>
        </w:rPr>
        <w:t xml:space="preserve">asta </w:t>
      </w:r>
      <w:r w:rsidR="007C60C5">
        <w:rPr>
          <w:rFonts w:ascii="Arial" w:hAnsi="Arial" w:cs="Arial"/>
          <w:sz w:val="24"/>
          <w:szCs w:val="24"/>
        </w:rPr>
        <w:t>la actualidad</w:t>
      </w:r>
      <w:r w:rsidRPr="009C75E5">
        <w:rPr>
          <w:rFonts w:ascii="Arial" w:hAnsi="Arial" w:cs="Arial"/>
          <w:sz w:val="24"/>
          <w:szCs w:val="24"/>
        </w:rPr>
        <w:t xml:space="preserve">, no obstante la reconocible tendencia hacia </w:t>
      </w:r>
      <w:r w:rsidR="00102EA5">
        <w:rPr>
          <w:rFonts w:ascii="Arial" w:hAnsi="Arial" w:cs="Arial"/>
          <w:sz w:val="24"/>
          <w:szCs w:val="24"/>
        </w:rPr>
        <w:t xml:space="preserve">una </w:t>
      </w:r>
      <w:r w:rsidR="007C60C5">
        <w:rPr>
          <w:rFonts w:ascii="Arial" w:hAnsi="Arial" w:cs="Arial"/>
          <w:sz w:val="24"/>
          <w:szCs w:val="24"/>
        </w:rPr>
        <w:t>concreción más robusta</w:t>
      </w:r>
      <w:r w:rsidRPr="009C75E5">
        <w:rPr>
          <w:rFonts w:ascii="Arial" w:hAnsi="Arial" w:cs="Arial"/>
          <w:sz w:val="24"/>
          <w:szCs w:val="24"/>
        </w:rPr>
        <w:t>.</w:t>
      </w:r>
      <w:r w:rsidR="00A46F03">
        <w:rPr>
          <w:rStyle w:val="Refdenotaalpie"/>
          <w:rFonts w:ascii="Arial" w:hAnsi="Arial" w:cs="Arial"/>
          <w:sz w:val="24"/>
          <w:szCs w:val="24"/>
        </w:rPr>
        <w:footnoteReference w:id="1"/>
      </w:r>
    </w:p>
    <w:p w14:paraId="1B77738B" w14:textId="77777777" w:rsidR="00C97F49" w:rsidRDefault="007C60C5" w:rsidP="00B85D05">
      <w:pPr>
        <w:spacing w:line="360" w:lineRule="auto"/>
        <w:jc w:val="both"/>
        <w:rPr>
          <w:rFonts w:ascii="Arial" w:hAnsi="Arial" w:cs="Arial"/>
          <w:sz w:val="24"/>
          <w:szCs w:val="24"/>
        </w:rPr>
      </w:pPr>
      <w:r>
        <w:rPr>
          <w:rFonts w:ascii="Arial" w:hAnsi="Arial" w:cs="Arial"/>
          <w:sz w:val="24"/>
          <w:szCs w:val="24"/>
        </w:rPr>
        <w:t>Pero t</w:t>
      </w:r>
      <w:r w:rsidR="00EF146E" w:rsidRPr="009C75E5">
        <w:rPr>
          <w:rFonts w:ascii="Arial" w:hAnsi="Arial" w:cs="Arial"/>
          <w:sz w:val="24"/>
          <w:szCs w:val="24"/>
        </w:rPr>
        <w:t xml:space="preserve">ambién debe reconocerse que, así como se ha asegurado crecientemente la democracia política, con partidos, elecciones e instituciones representativas de la voluntad popular </w:t>
      </w:r>
      <w:r w:rsidR="00681A34">
        <w:rPr>
          <w:rFonts w:ascii="Arial" w:hAnsi="Arial" w:cs="Arial"/>
          <w:sz w:val="24"/>
          <w:szCs w:val="24"/>
        </w:rPr>
        <w:t xml:space="preserve">para </w:t>
      </w:r>
      <w:r w:rsidR="00850990">
        <w:rPr>
          <w:rFonts w:ascii="Arial" w:hAnsi="Arial" w:cs="Arial"/>
          <w:sz w:val="24"/>
          <w:szCs w:val="24"/>
        </w:rPr>
        <w:t xml:space="preserve">establecer </w:t>
      </w:r>
      <w:r w:rsidR="00EF146E" w:rsidRPr="009C75E5">
        <w:rPr>
          <w:rFonts w:ascii="Arial" w:hAnsi="Arial" w:cs="Arial"/>
          <w:sz w:val="24"/>
          <w:szCs w:val="24"/>
        </w:rPr>
        <w:t>gobiernos, la democracia social e</w:t>
      </w:r>
      <w:r w:rsidR="00C97F49">
        <w:rPr>
          <w:rFonts w:ascii="Arial" w:hAnsi="Arial" w:cs="Arial"/>
          <w:sz w:val="24"/>
          <w:szCs w:val="24"/>
        </w:rPr>
        <w:t>s</w:t>
      </w:r>
      <w:r w:rsidR="00EF146E" w:rsidRPr="009C75E5">
        <w:rPr>
          <w:rFonts w:ascii="Arial" w:hAnsi="Arial" w:cs="Arial"/>
          <w:sz w:val="24"/>
          <w:szCs w:val="24"/>
        </w:rPr>
        <w:t xml:space="preserve"> un sustancial bien público </w:t>
      </w:r>
      <w:r>
        <w:rPr>
          <w:rFonts w:ascii="Arial" w:hAnsi="Arial" w:cs="Arial"/>
          <w:sz w:val="24"/>
          <w:szCs w:val="24"/>
        </w:rPr>
        <w:t xml:space="preserve">que </w:t>
      </w:r>
      <w:r w:rsidR="00EF146E" w:rsidRPr="009C75E5">
        <w:rPr>
          <w:rFonts w:ascii="Arial" w:hAnsi="Arial" w:cs="Arial"/>
          <w:sz w:val="24"/>
          <w:szCs w:val="24"/>
        </w:rPr>
        <w:t xml:space="preserve">le viene en rezago: tenemos ciudadanos políticos, que pueden elegir y ser elegidos (el cómo, la democracia formal), pero </w:t>
      </w:r>
      <w:r>
        <w:rPr>
          <w:rFonts w:ascii="Arial" w:hAnsi="Arial" w:cs="Arial"/>
          <w:sz w:val="24"/>
          <w:szCs w:val="24"/>
        </w:rPr>
        <w:t xml:space="preserve">se encuentra en </w:t>
      </w:r>
      <w:r w:rsidR="001F3DD8">
        <w:rPr>
          <w:rFonts w:ascii="Arial" w:hAnsi="Arial" w:cs="Arial"/>
          <w:sz w:val="24"/>
          <w:szCs w:val="24"/>
        </w:rPr>
        <w:t xml:space="preserve">tránsito el </w:t>
      </w:r>
      <w:r w:rsidR="00EF146E" w:rsidRPr="009C75E5">
        <w:rPr>
          <w:rFonts w:ascii="Arial" w:hAnsi="Arial" w:cs="Arial"/>
          <w:sz w:val="24"/>
          <w:szCs w:val="24"/>
        </w:rPr>
        <w:t>asegura</w:t>
      </w:r>
      <w:r w:rsidR="001F3DD8">
        <w:rPr>
          <w:rFonts w:ascii="Arial" w:hAnsi="Arial" w:cs="Arial"/>
          <w:sz w:val="24"/>
          <w:szCs w:val="24"/>
        </w:rPr>
        <w:t>miento de</w:t>
      </w:r>
      <w:r w:rsidR="00EF146E" w:rsidRPr="009C75E5">
        <w:rPr>
          <w:rFonts w:ascii="Arial" w:hAnsi="Arial" w:cs="Arial"/>
          <w:sz w:val="24"/>
          <w:szCs w:val="24"/>
        </w:rPr>
        <w:t xml:space="preserve"> lo sustancial de la democracia</w:t>
      </w:r>
      <w:r>
        <w:rPr>
          <w:rFonts w:ascii="Arial" w:hAnsi="Arial" w:cs="Arial"/>
          <w:sz w:val="24"/>
          <w:szCs w:val="24"/>
        </w:rPr>
        <w:t xml:space="preserve"> </w:t>
      </w:r>
      <w:r w:rsidRPr="009C75E5">
        <w:rPr>
          <w:rFonts w:ascii="Arial" w:hAnsi="Arial" w:cs="Arial"/>
          <w:sz w:val="24"/>
          <w:szCs w:val="24"/>
        </w:rPr>
        <w:t>(el qué)</w:t>
      </w:r>
      <w:r w:rsidR="00EF146E" w:rsidRPr="009C75E5">
        <w:rPr>
          <w:rFonts w:ascii="Arial" w:hAnsi="Arial" w:cs="Arial"/>
          <w:sz w:val="24"/>
          <w:szCs w:val="24"/>
        </w:rPr>
        <w:t xml:space="preserve">, </w:t>
      </w:r>
      <w:r w:rsidR="00A46F03">
        <w:rPr>
          <w:rFonts w:ascii="Arial" w:hAnsi="Arial" w:cs="Arial"/>
          <w:sz w:val="24"/>
          <w:szCs w:val="24"/>
        </w:rPr>
        <w:t xml:space="preserve">consistente en una </w:t>
      </w:r>
      <w:r>
        <w:rPr>
          <w:rFonts w:ascii="Arial" w:hAnsi="Arial" w:cs="Arial"/>
          <w:sz w:val="24"/>
          <w:szCs w:val="24"/>
        </w:rPr>
        <w:t xml:space="preserve">mayor </w:t>
      </w:r>
      <w:r w:rsidR="00EF146E" w:rsidRPr="009C75E5">
        <w:rPr>
          <w:rFonts w:ascii="Arial" w:hAnsi="Arial" w:cs="Arial"/>
          <w:sz w:val="24"/>
          <w:szCs w:val="24"/>
        </w:rPr>
        <w:t>igual</w:t>
      </w:r>
      <w:r>
        <w:rPr>
          <w:rFonts w:ascii="Arial" w:hAnsi="Arial" w:cs="Arial"/>
          <w:sz w:val="24"/>
          <w:szCs w:val="24"/>
        </w:rPr>
        <w:t>dad en las condiciones de vida de la población</w:t>
      </w:r>
      <w:r w:rsidR="00EF146E" w:rsidRPr="009C75E5">
        <w:rPr>
          <w:rFonts w:ascii="Arial" w:hAnsi="Arial" w:cs="Arial"/>
          <w:sz w:val="24"/>
          <w:szCs w:val="24"/>
        </w:rPr>
        <w:t xml:space="preserve">, que el gobierno se ejerza </w:t>
      </w:r>
      <w:r w:rsidR="00EF146E" w:rsidRPr="009C75E5">
        <w:rPr>
          <w:rFonts w:ascii="Arial" w:hAnsi="Arial" w:cs="Arial"/>
          <w:i/>
          <w:sz w:val="24"/>
          <w:szCs w:val="24"/>
        </w:rPr>
        <w:t xml:space="preserve">para </w:t>
      </w:r>
      <w:r w:rsidR="00EF146E" w:rsidRPr="009C75E5">
        <w:rPr>
          <w:rFonts w:ascii="Arial" w:hAnsi="Arial" w:cs="Arial"/>
          <w:sz w:val="24"/>
          <w:szCs w:val="24"/>
        </w:rPr>
        <w:t>el pueblo (Bobbio,</w:t>
      </w:r>
      <w:r w:rsidR="00B753EB">
        <w:rPr>
          <w:rFonts w:ascii="Arial" w:hAnsi="Arial" w:cs="Arial"/>
          <w:sz w:val="24"/>
          <w:szCs w:val="24"/>
        </w:rPr>
        <w:t xml:space="preserve"> </w:t>
      </w:r>
      <w:r w:rsidR="00343CD1">
        <w:rPr>
          <w:rFonts w:ascii="Arial" w:hAnsi="Arial" w:cs="Arial"/>
          <w:sz w:val="24"/>
          <w:szCs w:val="24"/>
        </w:rPr>
        <w:t>2008</w:t>
      </w:r>
      <w:r w:rsidR="00C97F49">
        <w:rPr>
          <w:rFonts w:ascii="Arial" w:hAnsi="Arial" w:cs="Arial"/>
          <w:sz w:val="24"/>
          <w:szCs w:val="24"/>
        </w:rPr>
        <w:t xml:space="preserve">:450s). </w:t>
      </w:r>
    </w:p>
    <w:p w14:paraId="509852A5" w14:textId="77777777" w:rsidR="00EF146E" w:rsidRPr="009C75E5" w:rsidRDefault="00C97F49" w:rsidP="00C97F49">
      <w:pPr>
        <w:spacing w:line="360" w:lineRule="auto"/>
        <w:jc w:val="both"/>
        <w:rPr>
          <w:rFonts w:ascii="Arial" w:hAnsi="Arial" w:cs="Arial"/>
          <w:sz w:val="24"/>
          <w:szCs w:val="24"/>
        </w:rPr>
      </w:pPr>
      <w:r>
        <w:rPr>
          <w:rFonts w:ascii="Arial" w:hAnsi="Arial" w:cs="Arial"/>
          <w:sz w:val="24"/>
          <w:szCs w:val="24"/>
        </w:rPr>
        <w:t xml:space="preserve">Para </w:t>
      </w:r>
      <w:r w:rsidR="007C60C5">
        <w:rPr>
          <w:rFonts w:ascii="Arial" w:hAnsi="Arial" w:cs="Arial"/>
          <w:sz w:val="24"/>
          <w:szCs w:val="24"/>
        </w:rPr>
        <w:t>O’Donnell</w:t>
      </w:r>
      <w:r w:rsidR="00EF146E" w:rsidRPr="009C75E5">
        <w:rPr>
          <w:rFonts w:ascii="Arial" w:hAnsi="Arial" w:cs="Arial"/>
          <w:sz w:val="24"/>
          <w:szCs w:val="24"/>
        </w:rPr>
        <w:t xml:space="preserve"> se puede hablar de un Estado </w:t>
      </w:r>
      <w:r w:rsidR="002F20A2">
        <w:rPr>
          <w:rFonts w:ascii="Arial" w:hAnsi="Arial" w:cs="Arial"/>
          <w:i/>
          <w:sz w:val="24"/>
          <w:szCs w:val="24"/>
        </w:rPr>
        <w:t xml:space="preserve">de </w:t>
      </w:r>
      <w:r w:rsidR="002F20A2">
        <w:rPr>
          <w:rFonts w:ascii="Arial" w:hAnsi="Arial" w:cs="Arial"/>
          <w:sz w:val="24"/>
          <w:szCs w:val="24"/>
        </w:rPr>
        <w:t xml:space="preserve">y </w:t>
      </w:r>
      <w:r w:rsidR="00EF146E" w:rsidRPr="007C60C5">
        <w:rPr>
          <w:rFonts w:ascii="Arial" w:hAnsi="Arial" w:cs="Arial"/>
          <w:i/>
          <w:sz w:val="24"/>
          <w:szCs w:val="24"/>
        </w:rPr>
        <w:t>para</w:t>
      </w:r>
      <w:r w:rsidR="00EF146E" w:rsidRPr="009C75E5">
        <w:rPr>
          <w:rFonts w:ascii="Arial" w:hAnsi="Arial" w:cs="Arial"/>
          <w:sz w:val="24"/>
          <w:szCs w:val="24"/>
        </w:rPr>
        <w:t xml:space="preserve"> la democracia </w:t>
      </w:r>
      <w:r w:rsidR="00EF146E" w:rsidRPr="002F20A2">
        <w:rPr>
          <w:rFonts w:ascii="Arial" w:hAnsi="Arial" w:cs="Arial"/>
          <w:sz w:val="24"/>
          <w:szCs w:val="24"/>
        </w:rPr>
        <w:t>cuando “…</w:t>
      </w:r>
      <w:r w:rsidR="002F20A2" w:rsidRPr="002F20A2">
        <w:rPr>
          <w:rFonts w:ascii="Arial" w:hAnsi="Arial" w:cs="Arial"/>
          <w:sz w:val="24"/>
          <w:szCs w:val="24"/>
        </w:rPr>
        <w:t>además de sancionar y respaldar los derechos de ciudadanía política implicados por un régimen democrático,</w:t>
      </w:r>
      <w:r w:rsidR="002F20A2">
        <w:rPr>
          <w:rFonts w:ascii="Arial" w:hAnsi="Arial" w:cs="Arial"/>
          <w:sz w:val="24"/>
          <w:szCs w:val="24"/>
        </w:rPr>
        <w:t xml:space="preserve"> </w:t>
      </w:r>
      <w:r w:rsidR="00EF146E" w:rsidRPr="00C97F49">
        <w:rPr>
          <w:rFonts w:ascii="Arial" w:hAnsi="Arial" w:cs="Arial"/>
          <w:sz w:val="24"/>
          <w:szCs w:val="24"/>
        </w:rPr>
        <w:t>por medio de su sistema legal y sus instituciones sanciona y respalda una  amplia gama de derechos emergentes de la ciudadanía civil, social y cultural de todos sus habitantes.”</w:t>
      </w:r>
      <w:r w:rsidR="00EF146E" w:rsidRPr="009C75E5">
        <w:rPr>
          <w:rFonts w:ascii="Arial" w:hAnsi="Arial" w:cs="Arial"/>
          <w:i/>
          <w:sz w:val="24"/>
          <w:szCs w:val="24"/>
        </w:rPr>
        <w:t xml:space="preserve"> </w:t>
      </w:r>
      <w:r w:rsidR="00EF146E" w:rsidRPr="009C75E5">
        <w:rPr>
          <w:rFonts w:ascii="Arial" w:hAnsi="Arial" w:cs="Arial"/>
          <w:sz w:val="24"/>
          <w:szCs w:val="24"/>
        </w:rPr>
        <w:t xml:space="preserve">(2008:31). </w:t>
      </w:r>
    </w:p>
    <w:p w14:paraId="7EA751CA" w14:textId="77777777" w:rsidR="00EF146E" w:rsidRPr="009C75E5" w:rsidRDefault="00EF146E" w:rsidP="00846913">
      <w:pPr>
        <w:pStyle w:val="Standard"/>
        <w:spacing w:line="360" w:lineRule="auto"/>
        <w:jc w:val="both"/>
        <w:rPr>
          <w:rFonts w:ascii="Arial" w:hAnsi="Arial" w:cs="Arial"/>
          <w:sz w:val="24"/>
          <w:szCs w:val="24"/>
        </w:rPr>
      </w:pPr>
      <w:r w:rsidRPr="009C75E5">
        <w:rPr>
          <w:rFonts w:ascii="Arial" w:hAnsi="Arial" w:cs="Arial"/>
          <w:sz w:val="24"/>
          <w:szCs w:val="24"/>
        </w:rPr>
        <w:t>La democra</w:t>
      </w:r>
      <w:r w:rsidR="009729E9">
        <w:rPr>
          <w:rFonts w:ascii="Arial" w:hAnsi="Arial" w:cs="Arial"/>
          <w:sz w:val="24"/>
          <w:szCs w:val="24"/>
        </w:rPr>
        <w:t xml:space="preserve">cia </w:t>
      </w:r>
      <w:r w:rsidRPr="009C75E5">
        <w:rPr>
          <w:rFonts w:ascii="Arial" w:hAnsi="Arial" w:cs="Arial"/>
          <w:sz w:val="24"/>
          <w:szCs w:val="24"/>
        </w:rPr>
        <w:t xml:space="preserve">ha sido a su vez motor para que otras transformaciones se produzcan en la esfera pública, resultando inevitable que el aparato </w:t>
      </w:r>
      <w:r w:rsidRPr="009C75E5">
        <w:rPr>
          <w:rFonts w:ascii="Arial" w:hAnsi="Arial" w:cs="Arial"/>
          <w:sz w:val="24"/>
          <w:szCs w:val="24"/>
        </w:rPr>
        <w:lastRenderedPageBreak/>
        <w:t>organizativo del Estado y sus formas de gestión se adapten a los requerimientos que surgen en el proceso de cambio. La extensión de los rasgos característicos de la democracia encuentran en la igualdad la piedra de toque que desafía las injusticias deriva</w:t>
      </w:r>
      <w:r w:rsidR="00681A34">
        <w:rPr>
          <w:rFonts w:ascii="Arial" w:hAnsi="Arial" w:cs="Arial"/>
          <w:sz w:val="24"/>
          <w:szCs w:val="24"/>
        </w:rPr>
        <w:t>das</w:t>
      </w:r>
      <w:r w:rsidRPr="009C75E5">
        <w:rPr>
          <w:rFonts w:ascii="Arial" w:hAnsi="Arial" w:cs="Arial"/>
          <w:sz w:val="24"/>
          <w:szCs w:val="24"/>
        </w:rPr>
        <w:t xml:space="preserve"> de la distribu</w:t>
      </w:r>
      <w:r w:rsidR="001F3DD8">
        <w:rPr>
          <w:rFonts w:ascii="Arial" w:hAnsi="Arial" w:cs="Arial"/>
          <w:sz w:val="24"/>
          <w:szCs w:val="24"/>
        </w:rPr>
        <w:t xml:space="preserve">ción </w:t>
      </w:r>
      <w:r w:rsidR="002F20A2">
        <w:rPr>
          <w:rFonts w:ascii="Arial" w:hAnsi="Arial" w:cs="Arial"/>
          <w:sz w:val="24"/>
          <w:szCs w:val="24"/>
        </w:rPr>
        <w:t xml:space="preserve">inequitativa </w:t>
      </w:r>
      <w:r w:rsidRPr="009C75E5">
        <w:rPr>
          <w:rFonts w:ascii="Arial" w:hAnsi="Arial" w:cs="Arial"/>
          <w:sz w:val="24"/>
          <w:szCs w:val="24"/>
        </w:rPr>
        <w:t>de la riqueza material de la que dispone una sociedad, y que también se manifiesta en las dificultades para acceder a bienes y servicios públicos, originadas en distintas exclusiones que un Estado democrático no puede postergar en la agenda de prioridades a ser satisfechas. En esa dirección, el Estado, gobierno y administración, debe procurar la creación de sumas crecientes de valor público que permitan materializar el bienestar para la mayoría de la población o, en palabras de MacPherson</w:t>
      </w:r>
      <w:r w:rsidR="00846913">
        <w:rPr>
          <w:rFonts w:ascii="Arial" w:hAnsi="Arial" w:cs="Arial"/>
          <w:sz w:val="24"/>
          <w:szCs w:val="24"/>
        </w:rPr>
        <w:t xml:space="preserve">: </w:t>
      </w:r>
      <w:r w:rsidRPr="00846913">
        <w:rPr>
          <w:rFonts w:ascii="Arial" w:hAnsi="Arial" w:cs="Arial"/>
          <w:sz w:val="24"/>
          <w:szCs w:val="24"/>
        </w:rPr>
        <w:t>“…</w:t>
      </w:r>
      <w:r w:rsidR="009729E9" w:rsidRPr="00846913">
        <w:rPr>
          <w:rFonts w:ascii="Arial" w:hAnsi="Arial" w:cs="Arial"/>
          <w:sz w:val="24"/>
          <w:szCs w:val="24"/>
        </w:rPr>
        <w:t xml:space="preserve"> </w:t>
      </w:r>
      <w:r w:rsidRPr="00846913">
        <w:rPr>
          <w:rFonts w:ascii="Arial" w:hAnsi="Arial" w:cs="Arial"/>
          <w:sz w:val="24"/>
          <w:szCs w:val="24"/>
        </w:rPr>
        <w:t>proveer las condiciones para el pleno y libre desarrollo de las capacidades humanas esenciales de todos los miembros de la sociedad”.</w:t>
      </w:r>
      <w:r w:rsidR="00846913" w:rsidRPr="00846913">
        <w:rPr>
          <w:rStyle w:val="Refdenotaalpie"/>
          <w:rFonts w:ascii="Arial" w:hAnsi="Arial" w:cs="Arial"/>
          <w:sz w:val="24"/>
          <w:szCs w:val="24"/>
        </w:rPr>
        <w:t xml:space="preserve"> </w:t>
      </w:r>
      <w:r w:rsidR="00846913">
        <w:rPr>
          <w:rStyle w:val="Refdenotaalpie"/>
          <w:rFonts w:ascii="Arial" w:hAnsi="Arial" w:cs="Arial"/>
          <w:sz w:val="24"/>
          <w:szCs w:val="24"/>
        </w:rPr>
        <w:footnoteReference w:id="2"/>
      </w:r>
    </w:p>
    <w:p w14:paraId="73F9A804" w14:textId="77777777" w:rsidR="00F41EAE" w:rsidRPr="006D4872" w:rsidRDefault="006D4872" w:rsidP="00B85D05">
      <w:pPr>
        <w:spacing w:line="360" w:lineRule="auto"/>
        <w:jc w:val="both"/>
        <w:rPr>
          <w:rFonts w:ascii="Arial" w:hAnsi="Arial" w:cs="Arial"/>
          <w:b/>
          <w:sz w:val="24"/>
          <w:szCs w:val="24"/>
        </w:rPr>
      </w:pPr>
      <w:r>
        <w:rPr>
          <w:rFonts w:ascii="Arial" w:hAnsi="Arial" w:cs="Arial"/>
          <w:b/>
          <w:sz w:val="24"/>
          <w:szCs w:val="24"/>
        </w:rPr>
        <w:t>D</w:t>
      </w:r>
      <w:r w:rsidR="00F41EAE" w:rsidRPr="006D4872">
        <w:rPr>
          <w:rFonts w:ascii="Arial" w:hAnsi="Arial" w:cs="Arial"/>
          <w:b/>
          <w:sz w:val="24"/>
          <w:szCs w:val="24"/>
        </w:rPr>
        <w:t>esarrolla</w:t>
      </w:r>
      <w:r>
        <w:rPr>
          <w:rFonts w:ascii="Arial" w:hAnsi="Arial" w:cs="Arial"/>
          <w:b/>
          <w:sz w:val="24"/>
          <w:szCs w:val="24"/>
        </w:rPr>
        <w:t>ndo</w:t>
      </w:r>
      <w:r w:rsidR="00F41EAE" w:rsidRPr="006D4872">
        <w:rPr>
          <w:rFonts w:ascii="Arial" w:hAnsi="Arial" w:cs="Arial"/>
          <w:b/>
          <w:sz w:val="24"/>
          <w:szCs w:val="24"/>
        </w:rPr>
        <w:t xml:space="preserve"> capacidades para c</w:t>
      </w:r>
      <w:r w:rsidR="002B18CA" w:rsidRPr="006D4872">
        <w:rPr>
          <w:rFonts w:ascii="Arial" w:hAnsi="Arial" w:cs="Arial"/>
          <w:b/>
          <w:sz w:val="24"/>
          <w:szCs w:val="24"/>
        </w:rPr>
        <w:t>rea</w:t>
      </w:r>
      <w:r w:rsidR="00F41EAE" w:rsidRPr="006D4872">
        <w:rPr>
          <w:rFonts w:ascii="Arial" w:hAnsi="Arial" w:cs="Arial"/>
          <w:b/>
          <w:sz w:val="24"/>
          <w:szCs w:val="24"/>
        </w:rPr>
        <w:t>r</w:t>
      </w:r>
      <w:r w:rsidR="002B18CA" w:rsidRPr="006D4872">
        <w:rPr>
          <w:rFonts w:ascii="Arial" w:hAnsi="Arial" w:cs="Arial"/>
          <w:b/>
          <w:sz w:val="24"/>
          <w:szCs w:val="24"/>
        </w:rPr>
        <w:t xml:space="preserve"> v</w:t>
      </w:r>
      <w:r w:rsidR="00B63C67" w:rsidRPr="006D4872">
        <w:rPr>
          <w:rFonts w:ascii="Arial" w:hAnsi="Arial" w:cs="Arial"/>
          <w:b/>
          <w:sz w:val="24"/>
          <w:szCs w:val="24"/>
        </w:rPr>
        <w:t xml:space="preserve">alor público </w:t>
      </w:r>
    </w:p>
    <w:p w14:paraId="4BAFA88C" w14:textId="77777777" w:rsidR="002B18CA" w:rsidRDefault="00B63C67" w:rsidP="00B85D05">
      <w:pPr>
        <w:spacing w:line="360" w:lineRule="auto"/>
        <w:jc w:val="both"/>
        <w:rPr>
          <w:rFonts w:ascii="Arial" w:hAnsi="Arial" w:cs="Arial"/>
          <w:sz w:val="24"/>
          <w:szCs w:val="24"/>
        </w:rPr>
      </w:pPr>
      <w:r>
        <w:rPr>
          <w:rFonts w:ascii="Arial" w:hAnsi="Arial" w:cs="Arial"/>
          <w:sz w:val="24"/>
          <w:szCs w:val="24"/>
        </w:rPr>
        <w:t xml:space="preserve">Alcanzar los objetivos de una democracia social, demanda del gobierno democrático crear más valor público, </w:t>
      </w:r>
      <w:r w:rsidR="00097DF2">
        <w:rPr>
          <w:rFonts w:ascii="Arial" w:hAnsi="Arial" w:cs="Arial"/>
          <w:sz w:val="24"/>
          <w:szCs w:val="24"/>
        </w:rPr>
        <w:t xml:space="preserve">y damos por sentado que las reformas estatales que se propusieron </w:t>
      </w:r>
      <w:r w:rsidR="00A40355">
        <w:rPr>
          <w:rFonts w:ascii="Arial" w:hAnsi="Arial" w:cs="Arial"/>
          <w:sz w:val="24"/>
          <w:szCs w:val="24"/>
        </w:rPr>
        <w:t xml:space="preserve">modelar un </w:t>
      </w:r>
      <w:r w:rsidR="00097DF2">
        <w:rPr>
          <w:rFonts w:ascii="Arial" w:hAnsi="Arial" w:cs="Arial"/>
          <w:sz w:val="24"/>
          <w:szCs w:val="24"/>
        </w:rPr>
        <w:t xml:space="preserve">Estado </w:t>
      </w:r>
      <w:r w:rsidR="00A40355">
        <w:rPr>
          <w:rFonts w:ascii="Arial" w:hAnsi="Arial" w:cs="Arial"/>
          <w:sz w:val="24"/>
          <w:szCs w:val="24"/>
        </w:rPr>
        <w:t>mínimo (</w:t>
      </w:r>
      <w:r w:rsidR="00A40355">
        <w:rPr>
          <w:rFonts w:ascii="Arial" w:hAnsi="Arial" w:cs="Arial"/>
          <w:i/>
          <w:sz w:val="24"/>
          <w:szCs w:val="24"/>
        </w:rPr>
        <w:t xml:space="preserve">downsizing) </w:t>
      </w:r>
      <w:r w:rsidR="00097DF2">
        <w:rPr>
          <w:rFonts w:ascii="Arial" w:hAnsi="Arial" w:cs="Arial"/>
          <w:sz w:val="24"/>
          <w:szCs w:val="24"/>
        </w:rPr>
        <w:t>en la expectativa de superar la crisis fiscal por esta vía, no aseguraron de ningún modo la creación de mayores cuotas de bienestar para la sociedad</w:t>
      </w:r>
      <w:r w:rsidR="002B18CA">
        <w:rPr>
          <w:rFonts w:ascii="Arial" w:hAnsi="Arial" w:cs="Arial"/>
          <w:sz w:val="24"/>
          <w:szCs w:val="24"/>
        </w:rPr>
        <w:t>. Se puede sostener que esta es una importante razón en la deslegitimación de esas políticas de reforma y de</w:t>
      </w:r>
      <w:r w:rsidR="00681A34">
        <w:rPr>
          <w:rFonts w:ascii="Arial" w:hAnsi="Arial" w:cs="Arial"/>
          <w:sz w:val="24"/>
          <w:szCs w:val="24"/>
        </w:rPr>
        <w:t xml:space="preserve"> </w:t>
      </w:r>
      <w:r w:rsidR="002B18CA">
        <w:rPr>
          <w:rFonts w:ascii="Arial" w:hAnsi="Arial" w:cs="Arial"/>
          <w:sz w:val="24"/>
          <w:szCs w:val="24"/>
        </w:rPr>
        <w:t>l</w:t>
      </w:r>
      <w:r w:rsidR="00681A34">
        <w:rPr>
          <w:rFonts w:ascii="Arial" w:hAnsi="Arial" w:cs="Arial"/>
          <w:sz w:val="24"/>
          <w:szCs w:val="24"/>
        </w:rPr>
        <w:t xml:space="preserve">os enfoques </w:t>
      </w:r>
      <w:r w:rsidR="002B18CA">
        <w:rPr>
          <w:rFonts w:ascii="Arial" w:hAnsi="Arial" w:cs="Arial"/>
          <w:sz w:val="24"/>
          <w:szCs w:val="24"/>
        </w:rPr>
        <w:t xml:space="preserve">en que se sustentaron, </w:t>
      </w:r>
      <w:r w:rsidR="00681A34">
        <w:rPr>
          <w:rFonts w:ascii="Arial" w:hAnsi="Arial" w:cs="Arial"/>
          <w:sz w:val="24"/>
          <w:szCs w:val="24"/>
        </w:rPr>
        <w:t xml:space="preserve">que reducían la explicación de la crisis </w:t>
      </w:r>
      <w:r w:rsidR="00D349C5">
        <w:rPr>
          <w:rFonts w:ascii="Arial" w:hAnsi="Arial" w:cs="Arial"/>
          <w:sz w:val="24"/>
          <w:szCs w:val="24"/>
        </w:rPr>
        <w:t xml:space="preserve">a efectos distorsivos de la intervención estatal </w:t>
      </w:r>
      <w:r w:rsidR="00681A34">
        <w:rPr>
          <w:rFonts w:ascii="Arial" w:hAnsi="Arial" w:cs="Arial"/>
          <w:sz w:val="24"/>
          <w:szCs w:val="24"/>
        </w:rPr>
        <w:t>en los mercados</w:t>
      </w:r>
      <w:r w:rsidR="002B18CA">
        <w:rPr>
          <w:rFonts w:ascii="Arial" w:hAnsi="Arial" w:cs="Arial"/>
          <w:sz w:val="24"/>
          <w:szCs w:val="24"/>
        </w:rPr>
        <w:t>.</w:t>
      </w:r>
    </w:p>
    <w:p w14:paraId="2CE1EFE2" w14:textId="77777777" w:rsidR="002D758F" w:rsidRDefault="003D57E7" w:rsidP="002D758F">
      <w:pPr>
        <w:spacing w:line="360" w:lineRule="auto"/>
        <w:jc w:val="both"/>
        <w:rPr>
          <w:rFonts w:ascii="Arial" w:hAnsi="Arial" w:cs="Arial"/>
          <w:sz w:val="24"/>
          <w:szCs w:val="24"/>
        </w:rPr>
      </w:pPr>
      <w:r>
        <w:rPr>
          <w:rFonts w:ascii="Arial" w:hAnsi="Arial" w:cs="Arial"/>
          <w:sz w:val="24"/>
          <w:szCs w:val="24"/>
        </w:rPr>
        <w:t xml:space="preserve">Moore (2006) distingue diferentes concepciones de lo que es </w:t>
      </w:r>
      <w:r w:rsidRPr="003D57E7">
        <w:rPr>
          <w:rFonts w:ascii="Arial" w:hAnsi="Arial" w:cs="Arial"/>
          <w:i/>
          <w:sz w:val="24"/>
          <w:szCs w:val="24"/>
        </w:rPr>
        <w:t>valor público</w:t>
      </w:r>
      <w:r>
        <w:rPr>
          <w:rFonts w:ascii="Arial" w:hAnsi="Arial" w:cs="Arial"/>
          <w:sz w:val="24"/>
          <w:szCs w:val="24"/>
        </w:rPr>
        <w:t>. Para l</w:t>
      </w:r>
      <w:r w:rsidR="002B18CA">
        <w:rPr>
          <w:rFonts w:ascii="Arial" w:hAnsi="Arial" w:cs="Arial"/>
          <w:sz w:val="24"/>
          <w:szCs w:val="24"/>
        </w:rPr>
        <w:t xml:space="preserve">a </w:t>
      </w:r>
      <w:r w:rsidR="00705EBE">
        <w:rPr>
          <w:rFonts w:ascii="Arial" w:hAnsi="Arial" w:cs="Arial"/>
          <w:sz w:val="24"/>
          <w:szCs w:val="24"/>
        </w:rPr>
        <w:t>economía utilitarista o de bienestar</w:t>
      </w:r>
      <w:r w:rsidR="00A40355">
        <w:rPr>
          <w:rFonts w:ascii="Arial" w:hAnsi="Arial" w:cs="Arial"/>
          <w:sz w:val="24"/>
          <w:szCs w:val="24"/>
        </w:rPr>
        <w:t xml:space="preserve"> </w:t>
      </w:r>
      <w:r>
        <w:rPr>
          <w:rFonts w:ascii="Arial" w:hAnsi="Arial" w:cs="Arial"/>
          <w:sz w:val="24"/>
          <w:szCs w:val="24"/>
        </w:rPr>
        <w:t xml:space="preserve">es </w:t>
      </w:r>
      <w:r w:rsidR="00705EBE">
        <w:rPr>
          <w:rFonts w:ascii="Arial" w:hAnsi="Arial" w:cs="Arial"/>
          <w:sz w:val="24"/>
          <w:szCs w:val="24"/>
        </w:rPr>
        <w:t>la suma de satisfacciones individuales que puede producir una política gubernamental (el mayor bien para el mayor número) con intervención del mercado</w:t>
      </w:r>
      <w:r w:rsidR="002D758F">
        <w:rPr>
          <w:rFonts w:ascii="Arial" w:hAnsi="Arial" w:cs="Arial"/>
          <w:sz w:val="24"/>
          <w:szCs w:val="24"/>
        </w:rPr>
        <w:t>, al que se le asigna una buena capacidad de organización de los recursos de la sociedad para lograr objetivos sociales</w:t>
      </w:r>
      <w:r w:rsidR="00661960">
        <w:rPr>
          <w:rFonts w:ascii="Arial" w:hAnsi="Arial" w:cs="Arial"/>
          <w:sz w:val="24"/>
          <w:szCs w:val="24"/>
        </w:rPr>
        <w:t xml:space="preserve">. </w:t>
      </w:r>
      <w:r>
        <w:rPr>
          <w:rFonts w:ascii="Arial" w:hAnsi="Arial" w:cs="Arial"/>
          <w:sz w:val="24"/>
          <w:szCs w:val="24"/>
        </w:rPr>
        <w:t xml:space="preserve">Una segunda </w:t>
      </w:r>
      <w:r w:rsidR="002D758F">
        <w:rPr>
          <w:rFonts w:ascii="Arial" w:hAnsi="Arial" w:cs="Arial"/>
          <w:sz w:val="24"/>
          <w:szCs w:val="24"/>
        </w:rPr>
        <w:t xml:space="preserve">concepción </w:t>
      </w:r>
      <w:r w:rsidR="00661960">
        <w:rPr>
          <w:rFonts w:ascii="Arial" w:hAnsi="Arial" w:cs="Arial"/>
          <w:sz w:val="24"/>
          <w:szCs w:val="24"/>
        </w:rPr>
        <w:t>considera</w:t>
      </w:r>
      <w:r w:rsidR="006902DB">
        <w:rPr>
          <w:rFonts w:ascii="Arial" w:hAnsi="Arial" w:cs="Arial"/>
          <w:sz w:val="24"/>
          <w:szCs w:val="24"/>
        </w:rPr>
        <w:t xml:space="preserve"> valor público aquel</w:t>
      </w:r>
      <w:r w:rsidR="00661960">
        <w:rPr>
          <w:rFonts w:ascii="Arial" w:hAnsi="Arial" w:cs="Arial"/>
          <w:sz w:val="24"/>
          <w:szCs w:val="24"/>
        </w:rPr>
        <w:t xml:space="preserve">lo que cualquier gobierno debidamente constituido y actuando </w:t>
      </w:r>
      <w:r w:rsidR="00705EBE">
        <w:rPr>
          <w:rFonts w:ascii="Arial" w:hAnsi="Arial" w:cs="Arial"/>
          <w:sz w:val="24"/>
          <w:szCs w:val="24"/>
        </w:rPr>
        <w:t>c</w:t>
      </w:r>
      <w:r w:rsidR="00D029E6">
        <w:rPr>
          <w:rFonts w:ascii="Arial" w:hAnsi="Arial" w:cs="Arial"/>
          <w:sz w:val="24"/>
          <w:szCs w:val="24"/>
        </w:rPr>
        <w:t xml:space="preserve">omo agente de sus </w:t>
      </w:r>
      <w:r w:rsidR="00D029E6">
        <w:rPr>
          <w:rFonts w:ascii="Arial" w:hAnsi="Arial" w:cs="Arial"/>
          <w:sz w:val="24"/>
          <w:szCs w:val="24"/>
        </w:rPr>
        <w:lastRenderedPageBreak/>
        <w:t>ciudadanos,</w:t>
      </w:r>
      <w:r w:rsidR="00661960">
        <w:rPr>
          <w:rFonts w:ascii="Arial" w:hAnsi="Arial" w:cs="Arial"/>
          <w:sz w:val="24"/>
          <w:szCs w:val="24"/>
        </w:rPr>
        <w:t xml:space="preserve"> declara como propósito importante de ser logrado</w:t>
      </w:r>
      <w:r w:rsidR="00D029E6">
        <w:rPr>
          <w:rFonts w:ascii="Arial" w:hAnsi="Arial" w:cs="Arial"/>
          <w:sz w:val="24"/>
          <w:szCs w:val="24"/>
        </w:rPr>
        <w:t xml:space="preserve"> </w:t>
      </w:r>
      <w:r w:rsidR="00632ECC">
        <w:rPr>
          <w:rFonts w:ascii="Arial" w:hAnsi="Arial" w:cs="Arial"/>
          <w:sz w:val="24"/>
          <w:szCs w:val="24"/>
        </w:rPr>
        <w:t>utiliza</w:t>
      </w:r>
      <w:r w:rsidR="006902DB">
        <w:rPr>
          <w:rFonts w:ascii="Arial" w:hAnsi="Arial" w:cs="Arial"/>
          <w:sz w:val="24"/>
          <w:szCs w:val="24"/>
        </w:rPr>
        <w:t>ndo</w:t>
      </w:r>
      <w:r w:rsidR="00632ECC">
        <w:rPr>
          <w:rFonts w:ascii="Arial" w:hAnsi="Arial" w:cs="Arial"/>
          <w:sz w:val="24"/>
          <w:szCs w:val="24"/>
        </w:rPr>
        <w:t xml:space="preserve"> </w:t>
      </w:r>
      <w:r w:rsidR="00661960">
        <w:rPr>
          <w:rFonts w:ascii="Arial" w:hAnsi="Arial" w:cs="Arial"/>
          <w:sz w:val="24"/>
          <w:szCs w:val="24"/>
        </w:rPr>
        <w:t xml:space="preserve">las propiedades y el poder del gobierno, </w:t>
      </w:r>
      <w:r w:rsidR="00D029E6">
        <w:rPr>
          <w:rFonts w:ascii="Arial" w:hAnsi="Arial" w:cs="Arial"/>
          <w:sz w:val="24"/>
          <w:szCs w:val="24"/>
        </w:rPr>
        <w:t xml:space="preserve">siendo el </w:t>
      </w:r>
      <w:r w:rsidR="00632ECC">
        <w:rPr>
          <w:rFonts w:ascii="Arial" w:hAnsi="Arial" w:cs="Arial"/>
          <w:sz w:val="24"/>
          <w:szCs w:val="24"/>
        </w:rPr>
        <w:t xml:space="preserve">colectivo </w:t>
      </w:r>
      <w:r w:rsidR="00D029E6">
        <w:rPr>
          <w:rFonts w:ascii="Arial" w:hAnsi="Arial" w:cs="Arial"/>
          <w:sz w:val="24"/>
          <w:szCs w:val="24"/>
        </w:rPr>
        <w:t xml:space="preserve">social </w:t>
      </w:r>
      <w:r w:rsidR="00661960">
        <w:rPr>
          <w:rFonts w:ascii="Arial" w:hAnsi="Arial" w:cs="Arial"/>
          <w:sz w:val="24"/>
          <w:szCs w:val="24"/>
        </w:rPr>
        <w:t xml:space="preserve">el que a través de algún  proceso político, se transforma en </w:t>
      </w:r>
      <w:r w:rsidR="00D029E6">
        <w:rPr>
          <w:rFonts w:ascii="Arial" w:hAnsi="Arial" w:cs="Arial"/>
          <w:sz w:val="24"/>
          <w:szCs w:val="24"/>
        </w:rPr>
        <w:t xml:space="preserve">el </w:t>
      </w:r>
      <w:r w:rsidR="00632ECC">
        <w:rPr>
          <w:rFonts w:ascii="Arial" w:hAnsi="Arial" w:cs="Arial"/>
          <w:sz w:val="24"/>
          <w:szCs w:val="24"/>
        </w:rPr>
        <w:t xml:space="preserve">árbitro </w:t>
      </w:r>
      <w:r w:rsidR="00661960">
        <w:rPr>
          <w:rFonts w:ascii="Arial" w:hAnsi="Arial" w:cs="Arial"/>
          <w:sz w:val="24"/>
          <w:szCs w:val="24"/>
        </w:rPr>
        <w:t xml:space="preserve">de un valor </w:t>
      </w:r>
      <w:r w:rsidR="002D758F">
        <w:rPr>
          <w:rFonts w:ascii="Arial" w:hAnsi="Arial" w:cs="Arial"/>
          <w:sz w:val="24"/>
          <w:szCs w:val="24"/>
        </w:rPr>
        <w:t>(</w:t>
      </w:r>
      <w:r w:rsidR="00632ECC">
        <w:rPr>
          <w:rFonts w:ascii="Arial" w:hAnsi="Arial" w:cs="Arial"/>
          <w:sz w:val="24"/>
          <w:szCs w:val="24"/>
        </w:rPr>
        <w:t>no los individuos</w:t>
      </w:r>
      <w:r w:rsidR="006902DB">
        <w:rPr>
          <w:rFonts w:ascii="Arial" w:hAnsi="Arial" w:cs="Arial"/>
          <w:sz w:val="24"/>
          <w:szCs w:val="24"/>
        </w:rPr>
        <w:t xml:space="preserve"> aisladamente</w:t>
      </w:r>
      <w:r w:rsidR="002D758F">
        <w:rPr>
          <w:rFonts w:ascii="Arial" w:hAnsi="Arial" w:cs="Arial"/>
          <w:sz w:val="24"/>
          <w:szCs w:val="24"/>
        </w:rPr>
        <w:t>)</w:t>
      </w:r>
      <w:r w:rsidR="00632ECC">
        <w:rPr>
          <w:rFonts w:ascii="Arial" w:hAnsi="Arial" w:cs="Arial"/>
          <w:sz w:val="24"/>
          <w:szCs w:val="24"/>
        </w:rPr>
        <w:t xml:space="preserve">. </w:t>
      </w:r>
      <w:r w:rsidR="002D758F">
        <w:rPr>
          <w:rFonts w:ascii="Arial" w:hAnsi="Arial" w:cs="Arial"/>
          <w:sz w:val="24"/>
          <w:szCs w:val="24"/>
        </w:rPr>
        <w:t>En u</w:t>
      </w:r>
      <w:r w:rsidR="00661960">
        <w:rPr>
          <w:rFonts w:ascii="Arial" w:hAnsi="Arial" w:cs="Arial"/>
          <w:sz w:val="24"/>
          <w:szCs w:val="24"/>
        </w:rPr>
        <w:t xml:space="preserve">na tercera </w:t>
      </w:r>
      <w:r w:rsidR="002D758F">
        <w:rPr>
          <w:rFonts w:ascii="Arial" w:hAnsi="Arial" w:cs="Arial"/>
          <w:sz w:val="24"/>
          <w:szCs w:val="24"/>
        </w:rPr>
        <w:t xml:space="preserve">concepción, entre las dos anteriores,  la comunidad política designa al gobierno para que le ayude a conseguir colectivamente un bien para su beneficio individual, </w:t>
      </w:r>
      <w:r>
        <w:rPr>
          <w:rFonts w:ascii="Arial" w:hAnsi="Arial" w:cs="Arial"/>
          <w:sz w:val="24"/>
          <w:szCs w:val="24"/>
        </w:rPr>
        <w:t xml:space="preserve">que no puede lograrse en el mercado competitivo. </w:t>
      </w:r>
      <w:r>
        <w:rPr>
          <w:rStyle w:val="Refdenotaalpie"/>
          <w:rFonts w:ascii="Arial" w:hAnsi="Arial" w:cs="Arial"/>
          <w:sz w:val="24"/>
          <w:szCs w:val="24"/>
        </w:rPr>
        <w:footnoteReference w:id="3"/>
      </w:r>
      <w:r>
        <w:rPr>
          <w:rFonts w:ascii="Arial" w:hAnsi="Arial" w:cs="Arial"/>
          <w:sz w:val="24"/>
          <w:szCs w:val="24"/>
        </w:rPr>
        <w:t xml:space="preserve"> </w:t>
      </w:r>
      <w:r w:rsidR="00632ECC" w:rsidRPr="00632ECC">
        <w:rPr>
          <w:rFonts w:ascii="Arial" w:hAnsi="Arial" w:cs="Arial"/>
          <w:sz w:val="24"/>
          <w:szCs w:val="24"/>
        </w:rPr>
        <w:t>(</w:t>
      </w:r>
      <w:r w:rsidR="002D758F">
        <w:rPr>
          <w:rFonts w:ascii="Arial" w:hAnsi="Arial" w:cs="Arial"/>
          <w:sz w:val="24"/>
          <w:szCs w:val="24"/>
        </w:rPr>
        <w:t>págs. 37-38</w:t>
      </w:r>
      <w:r w:rsidR="00A40355">
        <w:rPr>
          <w:rFonts w:ascii="Arial" w:hAnsi="Arial" w:cs="Arial"/>
          <w:sz w:val="24"/>
          <w:szCs w:val="24"/>
        </w:rPr>
        <w:t>)</w:t>
      </w:r>
      <w:r w:rsidR="002D758F">
        <w:rPr>
          <w:rFonts w:ascii="Arial" w:hAnsi="Arial" w:cs="Arial"/>
          <w:sz w:val="24"/>
          <w:szCs w:val="24"/>
        </w:rPr>
        <w:t xml:space="preserve"> </w:t>
      </w:r>
    </w:p>
    <w:p w14:paraId="72BC6F97" w14:textId="77777777" w:rsidR="004B164D" w:rsidRPr="001D5619" w:rsidRDefault="00097DF2" w:rsidP="000F599C">
      <w:pPr>
        <w:spacing w:line="360" w:lineRule="auto"/>
        <w:jc w:val="both"/>
        <w:rPr>
          <w:rFonts w:ascii="Arial" w:hAnsi="Arial" w:cs="Arial"/>
          <w:iCs/>
          <w:sz w:val="24"/>
          <w:szCs w:val="24"/>
        </w:rPr>
      </w:pPr>
      <w:r>
        <w:rPr>
          <w:rFonts w:ascii="Arial" w:hAnsi="Arial" w:cs="Arial"/>
          <w:sz w:val="24"/>
          <w:szCs w:val="24"/>
        </w:rPr>
        <w:t xml:space="preserve">En </w:t>
      </w:r>
      <w:r w:rsidR="002D758F">
        <w:rPr>
          <w:rFonts w:ascii="Arial" w:hAnsi="Arial" w:cs="Arial"/>
          <w:sz w:val="24"/>
          <w:szCs w:val="24"/>
        </w:rPr>
        <w:t xml:space="preserve">todos los casos queda en evidencia la necesidad </w:t>
      </w:r>
      <w:r>
        <w:rPr>
          <w:rFonts w:ascii="Arial" w:hAnsi="Arial" w:cs="Arial"/>
          <w:sz w:val="24"/>
          <w:szCs w:val="24"/>
        </w:rPr>
        <w:t xml:space="preserve">de capacidades estatales, en el propio gobierno y en la administración pública, para </w:t>
      </w:r>
      <w:r w:rsidR="002B18CA">
        <w:rPr>
          <w:rFonts w:ascii="Arial" w:hAnsi="Arial" w:cs="Arial"/>
          <w:sz w:val="24"/>
          <w:szCs w:val="24"/>
        </w:rPr>
        <w:t xml:space="preserve">asegurar la </w:t>
      </w:r>
      <w:r>
        <w:rPr>
          <w:rFonts w:ascii="Arial" w:hAnsi="Arial" w:cs="Arial"/>
          <w:sz w:val="24"/>
          <w:szCs w:val="24"/>
        </w:rPr>
        <w:t xml:space="preserve">producción de valor público. </w:t>
      </w:r>
      <w:r w:rsidR="001345B5">
        <w:rPr>
          <w:rFonts w:ascii="Arial" w:hAnsi="Arial" w:cs="Arial"/>
          <w:sz w:val="24"/>
          <w:szCs w:val="24"/>
        </w:rPr>
        <w:t xml:space="preserve">Estas </w:t>
      </w:r>
      <w:r w:rsidR="00BF16B9" w:rsidRPr="009C75E5">
        <w:rPr>
          <w:rFonts w:ascii="Arial" w:hAnsi="Arial" w:cs="Arial"/>
          <w:sz w:val="24"/>
          <w:szCs w:val="24"/>
        </w:rPr>
        <w:t xml:space="preserve">capacidades </w:t>
      </w:r>
      <w:r w:rsidR="004B164D">
        <w:rPr>
          <w:rFonts w:ascii="Arial" w:hAnsi="Arial" w:cs="Arial"/>
          <w:sz w:val="24"/>
          <w:szCs w:val="24"/>
        </w:rPr>
        <w:t>pu</w:t>
      </w:r>
      <w:r>
        <w:rPr>
          <w:rFonts w:ascii="Arial" w:hAnsi="Arial" w:cs="Arial"/>
          <w:sz w:val="24"/>
          <w:szCs w:val="24"/>
        </w:rPr>
        <w:t xml:space="preserve">eden </w:t>
      </w:r>
      <w:r w:rsidR="001345B5">
        <w:rPr>
          <w:rFonts w:ascii="Arial" w:hAnsi="Arial" w:cs="Arial"/>
          <w:sz w:val="24"/>
          <w:szCs w:val="24"/>
        </w:rPr>
        <w:t xml:space="preserve">ser entendidas </w:t>
      </w:r>
      <w:r w:rsidR="004B164D">
        <w:rPr>
          <w:rFonts w:ascii="Arial" w:hAnsi="Arial" w:cs="Arial"/>
          <w:sz w:val="24"/>
          <w:szCs w:val="24"/>
        </w:rPr>
        <w:t>como</w:t>
      </w:r>
      <w:r w:rsidR="000F599C">
        <w:rPr>
          <w:rFonts w:ascii="Arial" w:hAnsi="Arial" w:cs="Arial"/>
          <w:sz w:val="24"/>
          <w:szCs w:val="24"/>
        </w:rPr>
        <w:t xml:space="preserve"> </w:t>
      </w:r>
      <w:r w:rsidR="004B164D" w:rsidRPr="009C75E5">
        <w:rPr>
          <w:rFonts w:ascii="Arial" w:eastAsia="Times New Roman" w:hAnsi="Arial" w:cs="Arial"/>
          <w:i/>
          <w:iCs/>
          <w:sz w:val="24"/>
          <w:szCs w:val="24"/>
        </w:rPr>
        <w:t>“</w:t>
      </w:r>
      <w:r w:rsidR="009729E9">
        <w:rPr>
          <w:rFonts w:ascii="Arial" w:eastAsia="Times New Roman" w:hAnsi="Arial" w:cs="Arial"/>
          <w:i/>
          <w:iCs/>
          <w:sz w:val="24"/>
          <w:szCs w:val="24"/>
        </w:rPr>
        <w:t xml:space="preserve">… </w:t>
      </w:r>
      <w:r w:rsidR="004B164D" w:rsidRPr="000F599C">
        <w:rPr>
          <w:rFonts w:ascii="Arial" w:eastAsia="Times New Roman" w:hAnsi="Arial" w:cs="Arial"/>
          <w:iCs/>
          <w:sz w:val="24"/>
          <w:szCs w:val="24"/>
        </w:rPr>
        <w:t>la habilidad por parte de las agencias estatales para realizar tareas con efectividad,</w:t>
      </w:r>
      <w:r w:rsidR="009729E9" w:rsidRPr="000F599C">
        <w:rPr>
          <w:rFonts w:ascii="Arial" w:eastAsia="Times New Roman" w:hAnsi="Arial" w:cs="Arial"/>
          <w:iCs/>
          <w:sz w:val="24"/>
          <w:szCs w:val="24"/>
        </w:rPr>
        <w:t xml:space="preserve"> </w:t>
      </w:r>
      <w:r w:rsidR="004B164D" w:rsidRPr="000F599C">
        <w:rPr>
          <w:rFonts w:ascii="Arial" w:eastAsia="Times New Roman" w:hAnsi="Arial" w:cs="Arial"/>
          <w:iCs/>
          <w:sz w:val="24"/>
          <w:szCs w:val="24"/>
        </w:rPr>
        <w:t>eficiencia y sustentabilidad</w:t>
      </w:r>
      <w:r w:rsidR="004B164D" w:rsidRPr="009C75E5">
        <w:rPr>
          <w:rFonts w:ascii="Arial" w:eastAsia="Times New Roman" w:hAnsi="Arial" w:cs="Arial"/>
          <w:i/>
          <w:iCs/>
          <w:sz w:val="24"/>
          <w:szCs w:val="24"/>
        </w:rPr>
        <w:t>.”</w:t>
      </w:r>
      <w:r w:rsidR="00402656">
        <w:rPr>
          <w:rFonts w:ascii="Arial" w:eastAsia="Times New Roman" w:hAnsi="Arial" w:cs="Arial"/>
          <w:i/>
          <w:iCs/>
          <w:sz w:val="24"/>
          <w:szCs w:val="24"/>
        </w:rPr>
        <w:t xml:space="preserve"> </w:t>
      </w:r>
      <w:r w:rsidR="004B164D" w:rsidRPr="001D5619">
        <w:rPr>
          <w:rFonts w:ascii="Arial" w:eastAsia="Times New Roman" w:hAnsi="Arial" w:cs="Arial"/>
          <w:i/>
          <w:iCs/>
          <w:sz w:val="24"/>
          <w:szCs w:val="24"/>
        </w:rPr>
        <w:t>(</w:t>
      </w:r>
      <w:r w:rsidR="00402656" w:rsidRPr="001D5619">
        <w:rPr>
          <w:rFonts w:ascii="Arial" w:eastAsia="Times New Roman" w:hAnsi="Arial" w:cs="Arial"/>
          <w:iCs/>
          <w:sz w:val="24"/>
          <w:szCs w:val="24"/>
        </w:rPr>
        <w:t>Hilderbrand &amp; Grindle, 1994:10)</w:t>
      </w:r>
    </w:p>
    <w:p w14:paraId="4211E06D" w14:textId="77777777" w:rsidR="004B164D" w:rsidRPr="009C75E5" w:rsidRDefault="003325CB" w:rsidP="00B85D05">
      <w:pPr>
        <w:pStyle w:val="Standard"/>
        <w:spacing w:line="360" w:lineRule="auto"/>
        <w:jc w:val="both"/>
        <w:rPr>
          <w:rFonts w:ascii="Arial" w:hAnsi="Arial" w:cs="Arial"/>
          <w:sz w:val="24"/>
          <w:szCs w:val="24"/>
        </w:rPr>
      </w:pPr>
      <w:r w:rsidRPr="008B3BF6">
        <w:rPr>
          <w:rFonts w:ascii="Arial" w:hAnsi="Arial" w:cs="Arial"/>
          <w:sz w:val="24"/>
          <w:szCs w:val="24"/>
        </w:rPr>
        <w:t>Hilderbrand</w:t>
      </w:r>
      <w:r w:rsidR="001345B5">
        <w:rPr>
          <w:rFonts w:ascii="Arial" w:hAnsi="Arial" w:cs="Arial"/>
          <w:sz w:val="24"/>
          <w:szCs w:val="24"/>
        </w:rPr>
        <w:t xml:space="preserve"> y </w:t>
      </w:r>
      <w:r w:rsidR="001345B5" w:rsidRPr="008B3BF6">
        <w:rPr>
          <w:rFonts w:ascii="Arial" w:hAnsi="Arial" w:cs="Arial"/>
          <w:sz w:val="24"/>
          <w:szCs w:val="24"/>
        </w:rPr>
        <w:t>Grindle</w:t>
      </w:r>
      <w:r w:rsidR="001345B5">
        <w:rPr>
          <w:rFonts w:ascii="Arial" w:hAnsi="Arial" w:cs="Arial"/>
          <w:sz w:val="24"/>
          <w:szCs w:val="24"/>
        </w:rPr>
        <w:t xml:space="preserve"> </w:t>
      </w:r>
      <w:r w:rsidR="001345B5">
        <w:rPr>
          <w:rStyle w:val="Refdenotaalpie"/>
          <w:rFonts w:ascii="Arial" w:hAnsi="Arial" w:cs="Arial"/>
          <w:sz w:val="24"/>
          <w:szCs w:val="24"/>
        </w:rPr>
        <w:footnoteReference w:id="4"/>
      </w:r>
      <w:r w:rsidR="002B18CA">
        <w:rPr>
          <w:rFonts w:ascii="Arial" w:hAnsi="Arial" w:cs="Arial"/>
          <w:sz w:val="24"/>
          <w:szCs w:val="24"/>
        </w:rPr>
        <w:t xml:space="preserve"> identifican diferentes dimensiones en esas capacidades, relacionadas con </w:t>
      </w:r>
      <w:r w:rsidR="004B164D" w:rsidRPr="008B3BF6">
        <w:rPr>
          <w:rFonts w:ascii="Arial" w:hAnsi="Arial" w:cs="Arial"/>
          <w:sz w:val="24"/>
          <w:szCs w:val="24"/>
        </w:rPr>
        <w:t xml:space="preserve">distintas funciones que debe ejercer el </w:t>
      </w:r>
      <w:r w:rsidR="002B18CA">
        <w:rPr>
          <w:rFonts w:ascii="Arial" w:hAnsi="Arial" w:cs="Arial"/>
          <w:sz w:val="24"/>
          <w:szCs w:val="24"/>
        </w:rPr>
        <w:t>E</w:t>
      </w:r>
      <w:r w:rsidR="004B164D" w:rsidRPr="008B3BF6">
        <w:rPr>
          <w:rFonts w:ascii="Arial" w:hAnsi="Arial" w:cs="Arial"/>
          <w:sz w:val="24"/>
          <w:szCs w:val="24"/>
        </w:rPr>
        <w:t>stado</w:t>
      </w:r>
      <w:r w:rsidR="002B18CA">
        <w:rPr>
          <w:rFonts w:ascii="Arial" w:hAnsi="Arial" w:cs="Arial"/>
          <w:sz w:val="24"/>
          <w:szCs w:val="24"/>
        </w:rPr>
        <w:t>: institucionales, técnicas, administrativas y políticas</w:t>
      </w:r>
      <w:r w:rsidR="004B164D" w:rsidRPr="008B3BF6">
        <w:rPr>
          <w:rFonts w:ascii="Arial" w:hAnsi="Arial" w:cs="Arial"/>
          <w:sz w:val="24"/>
          <w:szCs w:val="24"/>
        </w:rPr>
        <w:t xml:space="preserve">. </w:t>
      </w:r>
      <w:r w:rsidR="00681A34" w:rsidRPr="00681A34">
        <w:rPr>
          <w:rFonts w:ascii="Arial" w:hAnsi="Arial" w:cs="Arial"/>
          <w:sz w:val="24"/>
          <w:szCs w:val="24"/>
        </w:rPr>
        <w:t>La</w:t>
      </w:r>
      <w:r w:rsidR="004B164D" w:rsidRPr="00681A34">
        <w:rPr>
          <w:rFonts w:ascii="Arial" w:hAnsi="Arial" w:cs="Arial"/>
          <w:sz w:val="24"/>
          <w:szCs w:val="24"/>
        </w:rPr>
        <w:t xml:space="preserve"> capacidad institucional</w:t>
      </w:r>
      <w:r w:rsidR="00681A34" w:rsidRPr="00681A34">
        <w:rPr>
          <w:rFonts w:ascii="Arial" w:hAnsi="Arial" w:cs="Arial"/>
          <w:sz w:val="24"/>
          <w:szCs w:val="24"/>
        </w:rPr>
        <w:t xml:space="preserve"> da cuenta de la </w:t>
      </w:r>
      <w:r w:rsidR="004B164D" w:rsidRPr="00681A34">
        <w:rPr>
          <w:rFonts w:ascii="Arial" w:hAnsi="Arial" w:cs="Arial"/>
          <w:sz w:val="24"/>
          <w:szCs w:val="24"/>
        </w:rPr>
        <w:t xml:space="preserve">competencia del </w:t>
      </w:r>
      <w:r w:rsidR="00104264" w:rsidRPr="00681A34">
        <w:rPr>
          <w:rFonts w:ascii="Arial" w:hAnsi="Arial" w:cs="Arial"/>
          <w:sz w:val="24"/>
          <w:szCs w:val="24"/>
        </w:rPr>
        <w:t>E</w:t>
      </w:r>
      <w:r w:rsidR="004B164D" w:rsidRPr="00681A34">
        <w:rPr>
          <w:rFonts w:ascii="Arial" w:hAnsi="Arial" w:cs="Arial"/>
          <w:sz w:val="24"/>
          <w:szCs w:val="24"/>
        </w:rPr>
        <w:t xml:space="preserve">stado para fijar y garantizar el cumplimiento efectivo del amplio espectro de reglas que rigen el conjunto de interacciones políticas y económicas. </w:t>
      </w:r>
      <w:r w:rsidR="00681A34" w:rsidRPr="00681A34">
        <w:rPr>
          <w:rFonts w:ascii="Arial" w:hAnsi="Arial" w:cs="Arial"/>
          <w:sz w:val="24"/>
          <w:szCs w:val="24"/>
        </w:rPr>
        <w:t xml:space="preserve">La </w:t>
      </w:r>
      <w:r w:rsidR="004B164D" w:rsidRPr="00681A34">
        <w:rPr>
          <w:rFonts w:ascii="Arial" w:hAnsi="Arial" w:cs="Arial"/>
          <w:sz w:val="24"/>
          <w:szCs w:val="24"/>
        </w:rPr>
        <w:t>capacidad técnica</w:t>
      </w:r>
      <w:r w:rsidR="00681A34" w:rsidRPr="00681A34">
        <w:rPr>
          <w:rFonts w:ascii="Arial" w:hAnsi="Arial" w:cs="Arial"/>
          <w:sz w:val="24"/>
          <w:szCs w:val="24"/>
        </w:rPr>
        <w:t xml:space="preserve"> da cuenta de </w:t>
      </w:r>
      <w:r w:rsidR="004B164D" w:rsidRPr="00681A34">
        <w:rPr>
          <w:rFonts w:ascii="Arial" w:hAnsi="Arial" w:cs="Arial"/>
          <w:sz w:val="24"/>
          <w:szCs w:val="24"/>
        </w:rPr>
        <w:t xml:space="preserve">la habilidad para el análisis y gestión de las políticas públicas. </w:t>
      </w:r>
      <w:r w:rsidR="00681A34" w:rsidRPr="00681A34">
        <w:rPr>
          <w:rFonts w:ascii="Arial" w:hAnsi="Arial" w:cs="Arial"/>
          <w:sz w:val="24"/>
          <w:szCs w:val="24"/>
        </w:rPr>
        <w:t>La</w:t>
      </w:r>
      <w:r w:rsidR="004B164D" w:rsidRPr="00681A34">
        <w:rPr>
          <w:rFonts w:ascii="Arial" w:hAnsi="Arial" w:cs="Arial"/>
          <w:sz w:val="24"/>
          <w:szCs w:val="24"/>
        </w:rPr>
        <w:t xml:space="preserve"> capacidad administrativa</w:t>
      </w:r>
      <w:r w:rsidR="00681A34" w:rsidRPr="00681A34">
        <w:rPr>
          <w:rFonts w:ascii="Arial" w:hAnsi="Arial" w:cs="Arial"/>
          <w:sz w:val="24"/>
          <w:szCs w:val="24"/>
        </w:rPr>
        <w:t xml:space="preserve"> hace posible disponer de </w:t>
      </w:r>
      <w:r w:rsidR="004B164D" w:rsidRPr="00681A34">
        <w:rPr>
          <w:rFonts w:ascii="Arial" w:hAnsi="Arial" w:cs="Arial"/>
          <w:sz w:val="24"/>
          <w:szCs w:val="24"/>
        </w:rPr>
        <w:t>competencia para implementar la provisión de bienes y servicios</w:t>
      </w:r>
      <w:r w:rsidR="00681A34" w:rsidRPr="00681A34">
        <w:rPr>
          <w:rFonts w:ascii="Arial" w:hAnsi="Arial" w:cs="Arial"/>
          <w:sz w:val="24"/>
          <w:szCs w:val="24"/>
        </w:rPr>
        <w:t xml:space="preserve"> por el Estado</w:t>
      </w:r>
      <w:r w:rsidR="004B164D" w:rsidRPr="00681A34">
        <w:rPr>
          <w:rFonts w:ascii="Arial" w:hAnsi="Arial" w:cs="Arial"/>
          <w:sz w:val="24"/>
          <w:szCs w:val="24"/>
        </w:rPr>
        <w:t xml:space="preserve">. </w:t>
      </w:r>
      <w:r w:rsidR="00681A34" w:rsidRPr="00681A34">
        <w:rPr>
          <w:rFonts w:ascii="Arial" w:hAnsi="Arial" w:cs="Arial"/>
          <w:sz w:val="24"/>
          <w:szCs w:val="24"/>
        </w:rPr>
        <w:t xml:space="preserve">Finalmente </w:t>
      </w:r>
      <w:r w:rsidR="004B164D" w:rsidRPr="00681A34">
        <w:rPr>
          <w:rFonts w:ascii="Arial" w:hAnsi="Arial" w:cs="Arial"/>
          <w:sz w:val="24"/>
          <w:szCs w:val="24"/>
        </w:rPr>
        <w:t xml:space="preserve">la capacidad política </w:t>
      </w:r>
      <w:r w:rsidR="00681A34" w:rsidRPr="00681A34">
        <w:rPr>
          <w:rFonts w:ascii="Arial" w:hAnsi="Arial" w:cs="Arial"/>
          <w:sz w:val="24"/>
          <w:szCs w:val="24"/>
        </w:rPr>
        <w:t xml:space="preserve">expresa la existencia de una </w:t>
      </w:r>
      <w:r w:rsidR="004B164D" w:rsidRPr="00681A34">
        <w:rPr>
          <w:rFonts w:ascii="Arial" w:hAnsi="Arial" w:cs="Arial"/>
          <w:sz w:val="24"/>
          <w:szCs w:val="24"/>
        </w:rPr>
        <w:t xml:space="preserve">habilidad estatal para procesar las demandas provenientes de la sociedad. </w:t>
      </w:r>
    </w:p>
    <w:p w14:paraId="42DB9714" w14:textId="77777777" w:rsidR="001F3093" w:rsidRDefault="004B164D" w:rsidP="00B85D05">
      <w:pPr>
        <w:spacing w:line="360" w:lineRule="auto"/>
        <w:jc w:val="both"/>
        <w:rPr>
          <w:rFonts w:ascii="Arial" w:hAnsi="Arial" w:cs="Arial"/>
          <w:sz w:val="24"/>
          <w:szCs w:val="24"/>
        </w:rPr>
      </w:pPr>
      <w:r>
        <w:rPr>
          <w:rFonts w:ascii="Arial" w:hAnsi="Arial" w:cs="Arial"/>
          <w:sz w:val="24"/>
          <w:szCs w:val="24"/>
        </w:rPr>
        <w:t>E</w:t>
      </w:r>
      <w:r w:rsidR="001F3093">
        <w:rPr>
          <w:rFonts w:ascii="Arial" w:hAnsi="Arial" w:cs="Arial"/>
          <w:sz w:val="24"/>
          <w:szCs w:val="24"/>
        </w:rPr>
        <w:t>s</w:t>
      </w:r>
      <w:r>
        <w:rPr>
          <w:rFonts w:ascii="Arial" w:hAnsi="Arial" w:cs="Arial"/>
          <w:sz w:val="24"/>
          <w:szCs w:val="24"/>
        </w:rPr>
        <w:t xml:space="preserve"> evidente que una parte significativa de las políticas de reforma del Estado y su administración, así como muchos instrumentos particulares de esas políticas, se proponen el de</w:t>
      </w:r>
      <w:r w:rsidR="00BF16B9" w:rsidRPr="009C75E5">
        <w:rPr>
          <w:rFonts w:ascii="Arial" w:hAnsi="Arial" w:cs="Arial"/>
          <w:sz w:val="24"/>
          <w:szCs w:val="24"/>
        </w:rPr>
        <w:t>sarroll</w:t>
      </w:r>
      <w:r>
        <w:rPr>
          <w:rFonts w:ascii="Arial" w:hAnsi="Arial" w:cs="Arial"/>
          <w:sz w:val="24"/>
          <w:szCs w:val="24"/>
        </w:rPr>
        <w:t xml:space="preserve">o de </w:t>
      </w:r>
      <w:r w:rsidR="00BF16B9" w:rsidRPr="009C75E5">
        <w:rPr>
          <w:rFonts w:ascii="Arial" w:hAnsi="Arial" w:cs="Arial"/>
          <w:sz w:val="24"/>
          <w:szCs w:val="24"/>
        </w:rPr>
        <w:t xml:space="preserve">capacidades </w:t>
      </w:r>
      <w:r>
        <w:rPr>
          <w:rFonts w:ascii="Arial" w:hAnsi="Arial" w:cs="Arial"/>
          <w:sz w:val="24"/>
          <w:szCs w:val="24"/>
        </w:rPr>
        <w:t xml:space="preserve">como las mencionadas con </w:t>
      </w:r>
      <w:r>
        <w:rPr>
          <w:rFonts w:ascii="Arial" w:hAnsi="Arial" w:cs="Arial"/>
          <w:sz w:val="24"/>
          <w:szCs w:val="24"/>
        </w:rPr>
        <w:lastRenderedPageBreak/>
        <w:t xml:space="preserve">el objetivo de </w:t>
      </w:r>
      <w:r w:rsidR="00BF16B9" w:rsidRPr="009C75E5">
        <w:rPr>
          <w:rFonts w:ascii="Arial" w:hAnsi="Arial" w:cs="Arial"/>
          <w:sz w:val="24"/>
          <w:szCs w:val="24"/>
        </w:rPr>
        <w:t>producir mayor valor público.</w:t>
      </w:r>
      <w:r>
        <w:rPr>
          <w:rFonts w:ascii="Arial" w:hAnsi="Arial" w:cs="Arial"/>
          <w:sz w:val="24"/>
          <w:szCs w:val="24"/>
        </w:rPr>
        <w:t xml:space="preserve"> </w:t>
      </w:r>
      <w:r w:rsidR="001F3093" w:rsidRPr="001F3093">
        <w:rPr>
          <w:rFonts w:ascii="Arial" w:hAnsi="Arial" w:cs="Arial"/>
          <w:sz w:val="24"/>
          <w:szCs w:val="24"/>
        </w:rPr>
        <w:t>Según Cohen (1993:26), la creación de capacidades del sector público busca fortalecer los recursos humanos (</w:t>
      </w:r>
      <w:r w:rsidR="001F3093">
        <w:rPr>
          <w:rFonts w:ascii="Arial" w:hAnsi="Arial" w:cs="Arial"/>
          <w:sz w:val="24"/>
          <w:szCs w:val="24"/>
        </w:rPr>
        <w:t>directivos</w:t>
      </w:r>
      <w:r w:rsidR="001F3093" w:rsidRPr="001F3093">
        <w:rPr>
          <w:rFonts w:ascii="Arial" w:hAnsi="Arial" w:cs="Arial"/>
          <w:sz w:val="24"/>
          <w:szCs w:val="24"/>
        </w:rPr>
        <w:t xml:space="preserve">, profesionales y técnicos), en </w:t>
      </w:r>
      <w:r w:rsidR="001F3093">
        <w:rPr>
          <w:rFonts w:ascii="Arial" w:hAnsi="Arial" w:cs="Arial"/>
          <w:sz w:val="24"/>
          <w:szCs w:val="24"/>
        </w:rPr>
        <w:t xml:space="preserve">determinadas </w:t>
      </w:r>
      <w:r w:rsidR="001F3093" w:rsidRPr="001F3093">
        <w:rPr>
          <w:rFonts w:ascii="Arial" w:hAnsi="Arial" w:cs="Arial"/>
          <w:sz w:val="24"/>
          <w:szCs w:val="24"/>
        </w:rPr>
        <w:t xml:space="preserve">instituciones que pueden realizar tareas de planificación, formulación de políticas y la implementación en todo el gobierno </w:t>
      </w:r>
      <w:r w:rsidR="001F3093">
        <w:rPr>
          <w:rFonts w:ascii="Arial" w:hAnsi="Arial" w:cs="Arial"/>
          <w:sz w:val="24"/>
          <w:szCs w:val="24"/>
        </w:rPr>
        <w:t>de cualquier tema prioritario</w:t>
      </w:r>
      <w:r w:rsidR="001F3093" w:rsidRPr="001F3093">
        <w:rPr>
          <w:rFonts w:ascii="Arial" w:hAnsi="Arial" w:cs="Arial"/>
          <w:sz w:val="24"/>
          <w:szCs w:val="24"/>
        </w:rPr>
        <w:t>.</w:t>
      </w:r>
    </w:p>
    <w:p w14:paraId="7D3FC02A" w14:textId="77777777" w:rsidR="00EF146E" w:rsidRPr="009C75E5" w:rsidRDefault="00FE4F54" w:rsidP="00B85D05">
      <w:pPr>
        <w:spacing w:line="360" w:lineRule="auto"/>
        <w:jc w:val="both"/>
        <w:rPr>
          <w:rFonts w:ascii="Arial" w:hAnsi="Arial" w:cs="Arial"/>
          <w:sz w:val="24"/>
          <w:szCs w:val="24"/>
        </w:rPr>
      </w:pPr>
      <w:r>
        <w:rPr>
          <w:rFonts w:ascii="Arial" w:hAnsi="Arial" w:cs="Arial"/>
          <w:sz w:val="24"/>
          <w:szCs w:val="24"/>
        </w:rPr>
        <w:t xml:space="preserve">Los objetivos de </w:t>
      </w:r>
      <w:r w:rsidR="00EF146E" w:rsidRPr="009C75E5">
        <w:rPr>
          <w:rFonts w:ascii="Arial" w:hAnsi="Arial" w:cs="Arial"/>
          <w:sz w:val="24"/>
          <w:szCs w:val="24"/>
        </w:rPr>
        <w:t>las reformas</w:t>
      </w:r>
      <w:r>
        <w:rPr>
          <w:rFonts w:ascii="Arial" w:hAnsi="Arial" w:cs="Arial"/>
          <w:sz w:val="24"/>
          <w:szCs w:val="24"/>
        </w:rPr>
        <w:t xml:space="preserve">, los instrumentos de los cuales se valieron y los resultados conseguidos aportan elementos para comprobar el efecto sobre </w:t>
      </w:r>
      <w:r w:rsidR="00EF146E" w:rsidRPr="009C75E5">
        <w:rPr>
          <w:rFonts w:ascii="Arial" w:hAnsi="Arial" w:cs="Arial"/>
          <w:sz w:val="24"/>
          <w:szCs w:val="24"/>
        </w:rPr>
        <w:t>la</w:t>
      </w:r>
      <w:r>
        <w:rPr>
          <w:rFonts w:ascii="Arial" w:hAnsi="Arial" w:cs="Arial"/>
          <w:sz w:val="24"/>
          <w:szCs w:val="24"/>
        </w:rPr>
        <w:t xml:space="preserve"> producción de capacidades </w:t>
      </w:r>
      <w:r w:rsidR="00EF146E" w:rsidRPr="009C75E5">
        <w:rPr>
          <w:rFonts w:ascii="Arial" w:hAnsi="Arial" w:cs="Arial"/>
          <w:sz w:val="24"/>
          <w:szCs w:val="24"/>
        </w:rPr>
        <w:t>estatales</w:t>
      </w:r>
      <w:r w:rsidR="009036C6">
        <w:rPr>
          <w:rFonts w:ascii="Arial" w:hAnsi="Arial" w:cs="Arial"/>
          <w:sz w:val="24"/>
          <w:szCs w:val="24"/>
        </w:rPr>
        <w:t xml:space="preserve"> </w:t>
      </w:r>
      <w:r>
        <w:rPr>
          <w:rFonts w:ascii="Arial" w:hAnsi="Arial" w:cs="Arial"/>
          <w:sz w:val="24"/>
          <w:szCs w:val="24"/>
        </w:rPr>
        <w:t xml:space="preserve">y el impacto sobre la producción de </w:t>
      </w:r>
      <w:r w:rsidR="009036C6">
        <w:rPr>
          <w:rFonts w:ascii="Arial" w:hAnsi="Arial" w:cs="Arial"/>
          <w:sz w:val="24"/>
          <w:szCs w:val="24"/>
        </w:rPr>
        <w:t>valor público.</w:t>
      </w:r>
    </w:p>
    <w:p w14:paraId="11BC0CAA" w14:textId="77777777" w:rsidR="00F5477C" w:rsidRPr="00CF50E8" w:rsidRDefault="00E40D59" w:rsidP="00B85D05">
      <w:pPr>
        <w:spacing w:line="360" w:lineRule="auto"/>
        <w:jc w:val="both"/>
        <w:rPr>
          <w:rFonts w:ascii="Arial" w:hAnsi="Arial" w:cs="Arial"/>
          <w:b/>
          <w:sz w:val="24"/>
          <w:szCs w:val="24"/>
        </w:rPr>
      </w:pPr>
      <w:r>
        <w:rPr>
          <w:rFonts w:ascii="Arial" w:hAnsi="Arial" w:cs="Arial"/>
          <w:b/>
          <w:sz w:val="24"/>
          <w:szCs w:val="24"/>
        </w:rPr>
        <w:br/>
      </w:r>
      <w:r w:rsidR="00F5477C" w:rsidRPr="00CF50E8">
        <w:rPr>
          <w:rFonts w:ascii="Arial" w:hAnsi="Arial" w:cs="Arial"/>
          <w:b/>
          <w:sz w:val="24"/>
          <w:szCs w:val="24"/>
        </w:rPr>
        <w:t xml:space="preserve">2. POLÍTICAS, INSTRUMENTOS Y ENFOQUES </w:t>
      </w:r>
    </w:p>
    <w:p w14:paraId="763E7D8B" w14:textId="77777777" w:rsidR="00F5477C" w:rsidRPr="00E12218" w:rsidRDefault="00F5477C" w:rsidP="00B85D05">
      <w:pPr>
        <w:spacing w:line="360" w:lineRule="auto"/>
        <w:jc w:val="both"/>
        <w:rPr>
          <w:rFonts w:ascii="Arial" w:hAnsi="Arial" w:cs="Arial"/>
          <w:sz w:val="24"/>
          <w:szCs w:val="24"/>
        </w:rPr>
      </w:pPr>
      <w:r w:rsidRPr="00E12218">
        <w:rPr>
          <w:rFonts w:ascii="Arial" w:hAnsi="Arial" w:cs="Arial"/>
          <w:sz w:val="24"/>
          <w:szCs w:val="24"/>
        </w:rPr>
        <w:t xml:space="preserve">Las políticas públicas pueden ser entendidas como un conjunto de objetivos, decisiones y acciones que lleva a cabo un gobierno para solucionar los problemas que en un momento determinado los ciudadanos y el propio gobierno consideran prioritario (Tamayo Sáez, </w:t>
      </w:r>
      <w:r w:rsidR="00147104">
        <w:rPr>
          <w:rFonts w:ascii="Arial" w:hAnsi="Arial" w:cs="Arial"/>
          <w:sz w:val="24"/>
          <w:szCs w:val="24"/>
        </w:rPr>
        <w:t>1997:</w:t>
      </w:r>
      <w:r w:rsidRPr="00E12218">
        <w:rPr>
          <w:rFonts w:ascii="Arial" w:hAnsi="Arial" w:cs="Arial"/>
          <w:sz w:val="24"/>
          <w:szCs w:val="24"/>
        </w:rPr>
        <w:t>281). Las políticas públicas se refieren a “qué hacen los gobiernos, porqué lo hacen y cuál es su efecto</w:t>
      </w:r>
      <w:r w:rsidR="00065EA3">
        <w:rPr>
          <w:rFonts w:ascii="Arial" w:hAnsi="Arial" w:cs="Arial"/>
          <w:sz w:val="24"/>
          <w:szCs w:val="24"/>
        </w:rPr>
        <w:t>”.</w:t>
      </w:r>
      <w:r w:rsidRPr="00E12218">
        <w:rPr>
          <w:rFonts w:ascii="Arial" w:hAnsi="Arial" w:cs="Arial"/>
          <w:sz w:val="24"/>
          <w:szCs w:val="24"/>
        </w:rPr>
        <w:t xml:space="preserve">  </w:t>
      </w:r>
      <w:r w:rsidR="00902FE5">
        <w:rPr>
          <w:rStyle w:val="Refdenotaalpie"/>
          <w:rFonts w:ascii="Arial" w:hAnsi="Arial" w:cs="Arial"/>
          <w:sz w:val="24"/>
          <w:szCs w:val="24"/>
        </w:rPr>
        <w:footnoteReference w:id="5"/>
      </w:r>
      <w:r w:rsidRPr="00E12218">
        <w:rPr>
          <w:rFonts w:ascii="Arial" w:hAnsi="Arial" w:cs="Arial"/>
          <w:sz w:val="24"/>
          <w:szCs w:val="24"/>
        </w:rPr>
        <w:t xml:space="preserve"> </w:t>
      </w:r>
    </w:p>
    <w:p w14:paraId="566328A4" w14:textId="77777777" w:rsidR="00F5477C" w:rsidRPr="00E12218" w:rsidRDefault="00F5477C" w:rsidP="00B85D05">
      <w:pPr>
        <w:spacing w:line="360" w:lineRule="auto"/>
        <w:jc w:val="both"/>
        <w:rPr>
          <w:rFonts w:ascii="Arial" w:hAnsi="Arial" w:cs="Arial"/>
          <w:sz w:val="24"/>
          <w:szCs w:val="24"/>
        </w:rPr>
      </w:pPr>
      <w:r w:rsidRPr="00E12218">
        <w:rPr>
          <w:rFonts w:ascii="Arial" w:hAnsi="Arial" w:cs="Arial"/>
          <w:sz w:val="24"/>
          <w:szCs w:val="24"/>
        </w:rPr>
        <w:t xml:space="preserve">Las </w:t>
      </w:r>
      <w:r w:rsidRPr="001A3380">
        <w:rPr>
          <w:rFonts w:ascii="Arial" w:hAnsi="Arial" w:cs="Arial"/>
          <w:b/>
          <w:sz w:val="24"/>
          <w:szCs w:val="24"/>
        </w:rPr>
        <w:t>políticas de reforma</w:t>
      </w:r>
      <w:r w:rsidRPr="00E12218">
        <w:rPr>
          <w:rFonts w:ascii="Arial" w:hAnsi="Arial" w:cs="Arial"/>
          <w:sz w:val="24"/>
          <w:szCs w:val="24"/>
        </w:rPr>
        <w:t xml:space="preserve"> del Estado</w:t>
      </w:r>
      <w:r>
        <w:rPr>
          <w:rFonts w:ascii="Arial" w:hAnsi="Arial" w:cs="Arial"/>
          <w:sz w:val="24"/>
          <w:szCs w:val="24"/>
        </w:rPr>
        <w:t xml:space="preserve"> </w:t>
      </w:r>
      <w:r w:rsidRPr="00E12218">
        <w:rPr>
          <w:rFonts w:ascii="Arial" w:hAnsi="Arial" w:cs="Arial"/>
          <w:sz w:val="24"/>
          <w:szCs w:val="24"/>
        </w:rPr>
        <w:t>implican tomar decisiones sobre el rol del Estado en la sociedad</w:t>
      </w:r>
      <w:r w:rsidR="00C841E7">
        <w:rPr>
          <w:rFonts w:ascii="Arial" w:hAnsi="Arial" w:cs="Arial"/>
          <w:sz w:val="24"/>
          <w:szCs w:val="24"/>
        </w:rPr>
        <w:t xml:space="preserve">. Afectan la </w:t>
      </w:r>
      <w:r w:rsidR="00902FE5">
        <w:rPr>
          <w:rFonts w:ascii="Arial" w:hAnsi="Arial" w:cs="Arial"/>
          <w:sz w:val="24"/>
          <w:szCs w:val="24"/>
        </w:rPr>
        <w:t>dimensión estructural</w:t>
      </w:r>
      <w:r w:rsidR="000650E9">
        <w:rPr>
          <w:rFonts w:ascii="Arial" w:hAnsi="Arial" w:cs="Arial"/>
          <w:sz w:val="24"/>
          <w:szCs w:val="24"/>
        </w:rPr>
        <w:t xml:space="preserve"> </w:t>
      </w:r>
      <w:r w:rsidR="00C841E7">
        <w:rPr>
          <w:rFonts w:ascii="Arial" w:hAnsi="Arial" w:cs="Arial"/>
          <w:sz w:val="24"/>
          <w:szCs w:val="24"/>
        </w:rPr>
        <w:t xml:space="preserve">del aparato estatal </w:t>
      </w:r>
      <w:r w:rsidR="000650E9">
        <w:rPr>
          <w:rFonts w:ascii="Arial" w:hAnsi="Arial" w:cs="Arial"/>
          <w:sz w:val="24"/>
          <w:szCs w:val="24"/>
        </w:rPr>
        <w:t xml:space="preserve">en tanto que puede </w:t>
      </w:r>
      <w:r w:rsidR="00C841E7">
        <w:rPr>
          <w:rFonts w:ascii="Arial" w:hAnsi="Arial" w:cs="Arial"/>
          <w:sz w:val="24"/>
          <w:szCs w:val="24"/>
        </w:rPr>
        <w:t xml:space="preserve">determinar </w:t>
      </w:r>
      <w:r w:rsidR="000650E9">
        <w:rPr>
          <w:rFonts w:ascii="Arial" w:hAnsi="Arial" w:cs="Arial"/>
          <w:sz w:val="24"/>
          <w:szCs w:val="24"/>
        </w:rPr>
        <w:t xml:space="preserve">la </w:t>
      </w:r>
      <w:r w:rsidR="00902FE5">
        <w:rPr>
          <w:rFonts w:ascii="Arial" w:hAnsi="Arial" w:cs="Arial"/>
          <w:sz w:val="24"/>
          <w:szCs w:val="24"/>
        </w:rPr>
        <w:t>incorpora</w:t>
      </w:r>
      <w:r w:rsidR="000650E9">
        <w:rPr>
          <w:rFonts w:ascii="Arial" w:hAnsi="Arial" w:cs="Arial"/>
          <w:sz w:val="24"/>
          <w:szCs w:val="24"/>
        </w:rPr>
        <w:t xml:space="preserve">ción </w:t>
      </w:r>
      <w:r w:rsidR="00902FE5">
        <w:rPr>
          <w:rFonts w:ascii="Arial" w:hAnsi="Arial" w:cs="Arial"/>
          <w:sz w:val="24"/>
          <w:szCs w:val="24"/>
        </w:rPr>
        <w:t>o desincorpora</w:t>
      </w:r>
      <w:r w:rsidR="000650E9">
        <w:rPr>
          <w:rFonts w:ascii="Arial" w:hAnsi="Arial" w:cs="Arial"/>
          <w:sz w:val="24"/>
          <w:szCs w:val="24"/>
        </w:rPr>
        <w:t xml:space="preserve">ción de </w:t>
      </w:r>
      <w:r w:rsidR="00902FE5">
        <w:rPr>
          <w:rFonts w:ascii="Arial" w:hAnsi="Arial" w:cs="Arial"/>
          <w:sz w:val="24"/>
          <w:szCs w:val="24"/>
        </w:rPr>
        <w:t xml:space="preserve">una actividad </w:t>
      </w:r>
      <w:r w:rsidR="000650E9">
        <w:rPr>
          <w:rFonts w:ascii="Arial" w:hAnsi="Arial" w:cs="Arial"/>
          <w:sz w:val="24"/>
          <w:szCs w:val="24"/>
        </w:rPr>
        <w:t xml:space="preserve">en </w:t>
      </w:r>
      <w:r w:rsidR="00A87888">
        <w:rPr>
          <w:rFonts w:ascii="Arial" w:hAnsi="Arial" w:cs="Arial"/>
          <w:sz w:val="24"/>
          <w:szCs w:val="24"/>
        </w:rPr>
        <w:t>la esfera de intervención estatal, la pasa a regular o deja de hacerlo</w:t>
      </w:r>
      <w:r w:rsidR="00902FE5">
        <w:rPr>
          <w:rFonts w:ascii="Arial" w:hAnsi="Arial" w:cs="Arial"/>
          <w:sz w:val="24"/>
          <w:szCs w:val="24"/>
        </w:rPr>
        <w:t xml:space="preserve">, </w:t>
      </w:r>
      <w:r w:rsidR="00A87888">
        <w:rPr>
          <w:rFonts w:ascii="Arial" w:hAnsi="Arial" w:cs="Arial"/>
          <w:sz w:val="24"/>
          <w:szCs w:val="24"/>
        </w:rPr>
        <w:t xml:space="preserve">toma bajo su responsabilidad la </w:t>
      </w:r>
      <w:r w:rsidR="00902FE5">
        <w:rPr>
          <w:rFonts w:ascii="Arial" w:hAnsi="Arial" w:cs="Arial"/>
          <w:sz w:val="24"/>
          <w:szCs w:val="24"/>
        </w:rPr>
        <w:t>produc</w:t>
      </w:r>
      <w:r w:rsidR="00A87888">
        <w:rPr>
          <w:rFonts w:ascii="Arial" w:hAnsi="Arial" w:cs="Arial"/>
          <w:sz w:val="24"/>
          <w:szCs w:val="24"/>
        </w:rPr>
        <w:t xml:space="preserve">ción de un nuevo bien o servicio o deja librada su provisión a actores no estatales, </w:t>
      </w:r>
      <w:r w:rsidRPr="00E12218">
        <w:rPr>
          <w:rFonts w:ascii="Arial" w:hAnsi="Arial" w:cs="Arial"/>
          <w:sz w:val="24"/>
          <w:szCs w:val="24"/>
        </w:rPr>
        <w:t>ampl</w:t>
      </w:r>
      <w:r w:rsidR="00A87888">
        <w:rPr>
          <w:rFonts w:ascii="Arial" w:hAnsi="Arial" w:cs="Arial"/>
          <w:sz w:val="24"/>
          <w:szCs w:val="24"/>
        </w:rPr>
        <w:t xml:space="preserve">ía </w:t>
      </w:r>
      <w:r w:rsidRPr="00E12218">
        <w:rPr>
          <w:rFonts w:ascii="Arial" w:hAnsi="Arial" w:cs="Arial"/>
          <w:sz w:val="24"/>
          <w:szCs w:val="24"/>
        </w:rPr>
        <w:t>o reduc</w:t>
      </w:r>
      <w:r w:rsidR="00A87888">
        <w:rPr>
          <w:rFonts w:ascii="Arial" w:hAnsi="Arial" w:cs="Arial"/>
          <w:sz w:val="24"/>
          <w:szCs w:val="24"/>
        </w:rPr>
        <w:t>e</w:t>
      </w:r>
      <w:r w:rsidRPr="00E12218">
        <w:rPr>
          <w:rFonts w:ascii="Arial" w:hAnsi="Arial" w:cs="Arial"/>
          <w:sz w:val="24"/>
          <w:szCs w:val="24"/>
        </w:rPr>
        <w:t xml:space="preserve"> </w:t>
      </w:r>
      <w:r w:rsidR="00C841E7">
        <w:rPr>
          <w:rFonts w:ascii="Arial" w:hAnsi="Arial" w:cs="Arial"/>
          <w:sz w:val="24"/>
          <w:szCs w:val="24"/>
        </w:rPr>
        <w:t xml:space="preserve">el grado de </w:t>
      </w:r>
      <w:r w:rsidRPr="00E12218">
        <w:rPr>
          <w:rFonts w:ascii="Arial" w:hAnsi="Arial" w:cs="Arial"/>
          <w:sz w:val="24"/>
          <w:szCs w:val="24"/>
        </w:rPr>
        <w:t>intervención estatal en los asuntos públicos</w:t>
      </w:r>
      <w:r w:rsidR="00A87888">
        <w:rPr>
          <w:rFonts w:ascii="Arial" w:hAnsi="Arial" w:cs="Arial"/>
          <w:sz w:val="24"/>
          <w:szCs w:val="24"/>
        </w:rPr>
        <w:t xml:space="preserve">. Las políticas de reforma del Estado </w:t>
      </w:r>
      <w:r w:rsidRPr="00E12218">
        <w:rPr>
          <w:rFonts w:ascii="Arial" w:hAnsi="Arial" w:cs="Arial"/>
          <w:sz w:val="24"/>
          <w:szCs w:val="24"/>
        </w:rPr>
        <w:t>revisa</w:t>
      </w:r>
      <w:r w:rsidR="00A87888">
        <w:rPr>
          <w:rFonts w:ascii="Arial" w:hAnsi="Arial" w:cs="Arial"/>
          <w:sz w:val="24"/>
          <w:szCs w:val="24"/>
        </w:rPr>
        <w:t>n</w:t>
      </w:r>
      <w:r w:rsidRPr="00E12218">
        <w:rPr>
          <w:rFonts w:ascii="Arial" w:hAnsi="Arial" w:cs="Arial"/>
          <w:sz w:val="24"/>
          <w:szCs w:val="24"/>
        </w:rPr>
        <w:t xml:space="preserve"> la asignación de roles y responsabilidades </w:t>
      </w:r>
      <w:r w:rsidR="00A87888">
        <w:rPr>
          <w:rFonts w:ascii="Arial" w:hAnsi="Arial" w:cs="Arial"/>
          <w:sz w:val="24"/>
          <w:szCs w:val="24"/>
        </w:rPr>
        <w:t xml:space="preserve">e </w:t>
      </w:r>
      <w:r w:rsidRPr="00E12218">
        <w:rPr>
          <w:rFonts w:ascii="Arial" w:hAnsi="Arial" w:cs="Arial"/>
          <w:sz w:val="24"/>
          <w:szCs w:val="24"/>
        </w:rPr>
        <w:t>implican</w:t>
      </w:r>
      <w:r w:rsidR="00A87888">
        <w:rPr>
          <w:rFonts w:ascii="Arial" w:hAnsi="Arial" w:cs="Arial"/>
          <w:sz w:val="24"/>
          <w:szCs w:val="24"/>
        </w:rPr>
        <w:t xml:space="preserve">, directamente o indirectamente, </w:t>
      </w:r>
      <w:r w:rsidRPr="00E12218">
        <w:rPr>
          <w:rFonts w:ascii="Arial" w:hAnsi="Arial" w:cs="Arial"/>
          <w:sz w:val="24"/>
          <w:szCs w:val="24"/>
        </w:rPr>
        <w:t xml:space="preserve">al sector privado o al tercer sector en asuntos públicos, </w:t>
      </w:r>
      <w:r w:rsidR="00A87888">
        <w:rPr>
          <w:rFonts w:ascii="Arial" w:hAnsi="Arial" w:cs="Arial"/>
          <w:sz w:val="24"/>
          <w:szCs w:val="24"/>
        </w:rPr>
        <w:t xml:space="preserve">ya sean </w:t>
      </w:r>
      <w:r w:rsidRPr="00E12218">
        <w:rPr>
          <w:rFonts w:ascii="Arial" w:hAnsi="Arial" w:cs="Arial"/>
          <w:sz w:val="24"/>
          <w:szCs w:val="24"/>
        </w:rPr>
        <w:t xml:space="preserve">tradicionales </w:t>
      </w:r>
      <w:r w:rsidR="00A87888">
        <w:rPr>
          <w:rFonts w:ascii="Arial" w:hAnsi="Arial" w:cs="Arial"/>
          <w:sz w:val="24"/>
          <w:szCs w:val="24"/>
        </w:rPr>
        <w:t xml:space="preserve">o </w:t>
      </w:r>
      <w:r w:rsidRPr="00E12218">
        <w:rPr>
          <w:rFonts w:ascii="Arial" w:hAnsi="Arial" w:cs="Arial"/>
          <w:sz w:val="24"/>
          <w:szCs w:val="24"/>
        </w:rPr>
        <w:t>nuevos.</w:t>
      </w:r>
    </w:p>
    <w:p w14:paraId="351B1231" w14:textId="77777777" w:rsidR="00733545" w:rsidRDefault="00F5477C" w:rsidP="00B85D05">
      <w:pPr>
        <w:spacing w:line="360" w:lineRule="auto"/>
        <w:jc w:val="both"/>
        <w:rPr>
          <w:rFonts w:ascii="Arial" w:hAnsi="Arial" w:cs="Arial"/>
          <w:sz w:val="24"/>
          <w:szCs w:val="24"/>
        </w:rPr>
      </w:pPr>
      <w:r w:rsidRPr="00E12218">
        <w:rPr>
          <w:rFonts w:ascii="Arial" w:hAnsi="Arial" w:cs="Arial"/>
          <w:sz w:val="24"/>
          <w:szCs w:val="24"/>
        </w:rPr>
        <w:t xml:space="preserve">Pero también las políticas de reforma pueden tener objetivos más orientados a modificar el </w:t>
      </w:r>
      <w:r w:rsidRPr="00E12218">
        <w:rPr>
          <w:rFonts w:ascii="Arial" w:hAnsi="Arial" w:cs="Arial"/>
          <w:b/>
          <w:sz w:val="24"/>
          <w:szCs w:val="24"/>
        </w:rPr>
        <w:t xml:space="preserve">cómo </w:t>
      </w:r>
      <w:r w:rsidRPr="00E12218">
        <w:rPr>
          <w:rFonts w:ascii="Arial" w:hAnsi="Arial" w:cs="Arial"/>
          <w:sz w:val="24"/>
          <w:szCs w:val="24"/>
        </w:rPr>
        <w:t xml:space="preserve">el gobierno </w:t>
      </w:r>
      <w:r w:rsidR="001D5619">
        <w:rPr>
          <w:rFonts w:ascii="Arial" w:hAnsi="Arial" w:cs="Arial"/>
          <w:sz w:val="24"/>
          <w:szCs w:val="24"/>
        </w:rPr>
        <w:t xml:space="preserve">y la administración pública </w:t>
      </w:r>
      <w:r w:rsidRPr="00E12218">
        <w:rPr>
          <w:rFonts w:ascii="Arial" w:hAnsi="Arial" w:cs="Arial"/>
          <w:sz w:val="24"/>
          <w:szCs w:val="24"/>
        </w:rPr>
        <w:t>hace</w:t>
      </w:r>
      <w:r w:rsidR="001D5619">
        <w:rPr>
          <w:rFonts w:ascii="Arial" w:hAnsi="Arial" w:cs="Arial"/>
          <w:sz w:val="24"/>
          <w:szCs w:val="24"/>
        </w:rPr>
        <w:t>n</w:t>
      </w:r>
      <w:r w:rsidRPr="00E12218">
        <w:rPr>
          <w:rFonts w:ascii="Arial" w:hAnsi="Arial" w:cs="Arial"/>
          <w:sz w:val="24"/>
          <w:szCs w:val="24"/>
        </w:rPr>
        <w:t xml:space="preserve"> las cosas, para hacerlo mejor, para lograr eficacia, eficiencia y economía, para asegurar los </w:t>
      </w:r>
      <w:r w:rsidRPr="00E12218">
        <w:rPr>
          <w:rFonts w:ascii="Arial" w:hAnsi="Arial" w:cs="Arial"/>
          <w:sz w:val="24"/>
          <w:szCs w:val="24"/>
        </w:rPr>
        <w:lastRenderedPageBreak/>
        <w:t xml:space="preserve">resultados de la intervención pública, para hacerla más escrutable, transparente, participativa, comprensible, simplificada. En estos casos tenemos políticas de reforma administrativa o de la gestión pública </w:t>
      </w:r>
      <w:r w:rsidR="001D5619">
        <w:rPr>
          <w:rFonts w:ascii="Arial" w:hAnsi="Arial" w:cs="Arial"/>
          <w:sz w:val="24"/>
          <w:szCs w:val="24"/>
        </w:rPr>
        <w:t>que</w:t>
      </w:r>
      <w:r w:rsidR="00C841E7">
        <w:rPr>
          <w:rFonts w:ascii="Arial" w:hAnsi="Arial" w:cs="Arial"/>
          <w:sz w:val="24"/>
          <w:szCs w:val="24"/>
        </w:rPr>
        <w:t>,</w:t>
      </w:r>
      <w:r w:rsidR="001D5619">
        <w:rPr>
          <w:rFonts w:ascii="Arial" w:hAnsi="Arial" w:cs="Arial"/>
          <w:sz w:val="24"/>
          <w:szCs w:val="24"/>
        </w:rPr>
        <w:t xml:space="preserve"> por sí mismas</w:t>
      </w:r>
      <w:r w:rsidR="00C841E7">
        <w:rPr>
          <w:rFonts w:ascii="Arial" w:hAnsi="Arial" w:cs="Arial"/>
          <w:sz w:val="24"/>
          <w:szCs w:val="24"/>
        </w:rPr>
        <w:t>,</w:t>
      </w:r>
      <w:r w:rsidR="001D5619">
        <w:rPr>
          <w:rFonts w:ascii="Arial" w:hAnsi="Arial" w:cs="Arial"/>
          <w:sz w:val="24"/>
          <w:szCs w:val="24"/>
        </w:rPr>
        <w:t xml:space="preserve"> no tienen ni el propósito ni la capacidad de cambiar el </w:t>
      </w:r>
      <w:r w:rsidRPr="00E12218">
        <w:rPr>
          <w:rFonts w:ascii="Arial" w:hAnsi="Arial" w:cs="Arial"/>
          <w:sz w:val="24"/>
          <w:szCs w:val="24"/>
        </w:rPr>
        <w:t xml:space="preserve">rol del Estado, sino la </w:t>
      </w:r>
      <w:r w:rsidR="00A87888">
        <w:rPr>
          <w:rFonts w:ascii="Arial" w:hAnsi="Arial" w:cs="Arial"/>
          <w:sz w:val="24"/>
          <w:szCs w:val="24"/>
        </w:rPr>
        <w:t xml:space="preserve">organización </w:t>
      </w:r>
      <w:r w:rsidRPr="00E12218">
        <w:rPr>
          <w:rFonts w:ascii="Arial" w:hAnsi="Arial" w:cs="Arial"/>
          <w:sz w:val="24"/>
          <w:szCs w:val="24"/>
        </w:rPr>
        <w:t xml:space="preserve">y </w:t>
      </w:r>
      <w:r w:rsidR="00A87888">
        <w:rPr>
          <w:rFonts w:ascii="Arial" w:hAnsi="Arial" w:cs="Arial"/>
          <w:sz w:val="24"/>
          <w:szCs w:val="24"/>
        </w:rPr>
        <w:t xml:space="preserve">los </w:t>
      </w:r>
      <w:r w:rsidRPr="00E12218">
        <w:rPr>
          <w:rFonts w:ascii="Arial" w:hAnsi="Arial" w:cs="Arial"/>
          <w:sz w:val="24"/>
          <w:szCs w:val="24"/>
        </w:rPr>
        <w:t>sistema</w:t>
      </w:r>
      <w:r w:rsidR="00A87888">
        <w:rPr>
          <w:rFonts w:ascii="Arial" w:hAnsi="Arial" w:cs="Arial"/>
          <w:sz w:val="24"/>
          <w:szCs w:val="24"/>
        </w:rPr>
        <w:t>s</w:t>
      </w:r>
      <w:r w:rsidRPr="00E12218">
        <w:rPr>
          <w:rFonts w:ascii="Arial" w:hAnsi="Arial" w:cs="Arial"/>
          <w:sz w:val="24"/>
          <w:szCs w:val="24"/>
        </w:rPr>
        <w:t xml:space="preserve"> de trabajo de</w:t>
      </w:r>
      <w:r w:rsidR="00C841E7">
        <w:rPr>
          <w:rFonts w:ascii="Arial" w:hAnsi="Arial" w:cs="Arial"/>
          <w:sz w:val="24"/>
          <w:szCs w:val="24"/>
        </w:rPr>
        <w:t xml:space="preserve"> su </w:t>
      </w:r>
      <w:r w:rsidRPr="00E12218">
        <w:rPr>
          <w:rFonts w:ascii="Arial" w:hAnsi="Arial" w:cs="Arial"/>
          <w:sz w:val="24"/>
          <w:szCs w:val="24"/>
        </w:rPr>
        <w:t>aparato administrativo.</w:t>
      </w:r>
      <w:r w:rsidR="001D5619">
        <w:rPr>
          <w:rFonts w:ascii="Arial" w:hAnsi="Arial" w:cs="Arial"/>
          <w:sz w:val="24"/>
          <w:szCs w:val="24"/>
        </w:rPr>
        <w:t xml:space="preserve"> </w:t>
      </w:r>
    </w:p>
    <w:p w14:paraId="6A95A9E1" w14:textId="77777777" w:rsidR="00F5477C" w:rsidRPr="00E12218" w:rsidRDefault="001563BA" w:rsidP="00B85D05">
      <w:pPr>
        <w:spacing w:line="360" w:lineRule="auto"/>
        <w:jc w:val="both"/>
        <w:rPr>
          <w:rFonts w:ascii="Arial" w:hAnsi="Arial" w:cs="Arial"/>
          <w:sz w:val="24"/>
          <w:szCs w:val="24"/>
        </w:rPr>
      </w:pPr>
      <w:r>
        <w:rPr>
          <w:rFonts w:ascii="Arial" w:hAnsi="Arial" w:cs="Arial"/>
          <w:sz w:val="24"/>
          <w:szCs w:val="24"/>
        </w:rPr>
        <w:t>E</w:t>
      </w:r>
      <w:r w:rsidR="001D5619">
        <w:rPr>
          <w:rFonts w:ascii="Arial" w:hAnsi="Arial" w:cs="Arial"/>
          <w:sz w:val="24"/>
          <w:szCs w:val="24"/>
        </w:rPr>
        <w:t>stas políticas de reforma no son neutrales</w:t>
      </w:r>
      <w:r>
        <w:rPr>
          <w:rFonts w:ascii="Arial" w:hAnsi="Arial" w:cs="Arial"/>
          <w:sz w:val="24"/>
          <w:szCs w:val="24"/>
        </w:rPr>
        <w:t xml:space="preserve"> </w:t>
      </w:r>
      <w:r w:rsidR="001D5619">
        <w:rPr>
          <w:rFonts w:ascii="Arial" w:hAnsi="Arial" w:cs="Arial"/>
          <w:sz w:val="24"/>
          <w:szCs w:val="24"/>
        </w:rPr>
        <w:t>–ninguna política es neutral-</w:t>
      </w:r>
      <w:r>
        <w:rPr>
          <w:rFonts w:ascii="Arial" w:hAnsi="Arial" w:cs="Arial"/>
          <w:sz w:val="24"/>
          <w:szCs w:val="24"/>
        </w:rPr>
        <w:t xml:space="preserve"> aunque muchas veces se sobredimensionen sus componentes técnicos. Cuando está explícitamente formulada una política de reforma administrativa</w:t>
      </w:r>
      <w:r w:rsidR="00733545">
        <w:rPr>
          <w:rFonts w:ascii="Arial" w:hAnsi="Arial" w:cs="Arial"/>
          <w:sz w:val="24"/>
          <w:szCs w:val="24"/>
        </w:rPr>
        <w:t>,</w:t>
      </w:r>
      <w:r>
        <w:rPr>
          <w:rFonts w:ascii="Arial" w:hAnsi="Arial" w:cs="Arial"/>
          <w:sz w:val="24"/>
          <w:szCs w:val="24"/>
        </w:rPr>
        <w:t xml:space="preserve"> e incluso cuando no, implica –además de los momentos de formulación- la implantación</w:t>
      </w:r>
      <w:r w:rsidR="00733545">
        <w:rPr>
          <w:rFonts w:ascii="Arial" w:hAnsi="Arial" w:cs="Arial"/>
          <w:sz w:val="24"/>
          <w:szCs w:val="24"/>
        </w:rPr>
        <w:t xml:space="preserve"> </w:t>
      </w:r>
      <w:r>
        <w:rPr>
          <w:rFonts w:ascii="Arial" w:hAnsi="Arial" w:cs="Arial"/>
          <w:sz w:val="24"/>
          <w:szCs w:val="24"/>
        </w:rPr>
        <w:t>de transformaciones tanto institucionales como transversales</w:t>
      </w:r>
      <w:r w:rsidR="00E05131">
        <w:rPr>
          <w:rFonts w:ascii="Arial" w:hAnsi="Arial" w:cs="Arial"/>
          <w:sz w:val="24"/>
          <w:szCs w:val="24"/>
        </w:rPr>
        <w:t xml:space="preserve"> en la administración pública -</w:t>
      </w:r>
      <w:r>
        <w:rPr>
          <w:rFonts w:ascii="Arial" w:hAnsi="Arial" w:cs="Arial"/>
          <w:sz w:val="24"/>
          <w:szCs w:val="24"/>
        </w:rPr>
        <w:t>inscriptas en una política de reforma estatal o no</w:t>
      </w:r>
      <w:r w:rsidR="00E05131">
        <w:rPr>
          <w:rFonts w:ascii="Arial" w:hAnsi="Arial" w:cs="Arial"/>
          <w:sz w:val="24"/>
          <w:szCs w:val="24"/>
        </w:rPr>
        <w:t>-</w:t>
      </w:r>
      <w:r>
        <w:rPr>
          <w:rFonts w:ascii="Arial" w:hAnsi="Arial" w:cs="Arial"/>
          <w:sz w:val="24"/>
          <w:szCs w:val="24"/>
        </w:rPr>
        <w:t xml:space="preserve">, orientadas </w:t>
      </w:r>
      <w:r w:rsidR="00733545">
        <w:rPr>
          <w:rFonts w:ascii="Arial" w:hAnsi="Arial" w:cs="Arial"/>
          <w:sz w:val="24"/>
          <w:szCs w:val="24"/>
        </w:rPr>
        <w:t xml:space="preserve">a </w:t>
      </w:r>
      <w:r>
        <w:rPr>
          <w:rFonts w:ascii="Arial" w:hAnsi="Arial" w:cs="Arial"/>
          <w:sz w:val="24"/>
          <w:szCs w:val="24"/>
        </w:rPr>
        <w:t xml:space="preserve">incidir positivamente sobre los niveles de desempeño </w:t>
      </w:r>
      <w:r w:rsidR="00E05131">
        <w:rPr>
          <w:rFonts w:ascii="Arial" w:hAnsi="Arial" w:cs="Arial"/>
          <w:sz w:val="24"/>
          <w:szCs w:val="24"/>
        </w:rPr>
        <w:t xml:space="preserve">y </w:t>
      </w:r>
      <w:r>
        <w:rPr>
          <w:rFonts w:ascii="Arial" w:hAnsi="Arial" w:cs="Arial"/>
          <w:sz w:val="24"/>
          <w:szCs w:val="24"/>
        </w:rPr>
        <w:t>operando con recursos instrumentales</w:t>
      </w:r>
      <w:r w:rsidR="00733545">
        <w:rPr>
          <w:rFonts w:ascii="Arial" w:hAnsi="Arial" w:cs="Arial"/>
          <w:sz w:val="24"/>
          <w:szCs w:val="24"/>
        </w:rPr>
        <w:t xml:space="preserve">. </w:t>
      </w:r>
    </w:p>
    <w:p w14:paraId="0AA312E7" w14:textId="77777777" w:rsidR="00F5477C" w:rsidRPr="00E12218" w:rsidRDefault="00E05131" w:rsidP="00B85D05">
      <w:pPr>
        <w:spacing w:line="360" w:lineRule="auto"/>
        <w:jc w:val="both"/>
        <w:rPr>
          <w:rFonts w:ascii="Arial" w:hAnsi="Arial" w:cs="Arial"/>
          <w:sz w:val="24"/>
          <w:szCs w:val="24"/>
        </w:rPr>
      </w:pPr>
      <w:r>
        <w:rPr>
          <w:rFonts w:ascii="Arial" w:hAnsi="Arial" w:cs="Arial"/>
          <w:sz w:val="24"/>
          <w:szCs w:val="24"/>
        </w:rPr>
        <w:t xml:space="preserve">Tanto las políticas de reforma estatal como administrativa </w:t>
      </w:r>
      <w:r w:rsidR="00F5477C" w:rsidRPr="00E12218">
        <w:rPr>
          <w:rFonts w:ascii="Arial" w:hAnsi="Arial" w:cs="Arial"/>
          <w:sz w:val="24"/>
          <w:szCs w:val="24"/>
        </w:rPr>
        <w:t xml:space="preserve">comprometen el interés público, y de </w:t>
      </w:r>
      <w:r w:rsidR="00154AED">
        <w:rPr>
          <w:rFonts w:ascii="Arial" w:hAnsi="Arial" w:cs="Arial"/>
          <w:sz w:val="24"/>
          <w:szCs w:val="24"/>
        </w:rPr>
        <w:t xml:space="preserve">los </w:t>
      </w:r>
      <w:r w:rsidR="00F5477C" w:rsidRPr="00E12218">
        <w:rPr>
          <w:rFonts w:ascii="Arial" w:hAnsi="Arial" w:cs="Arial"/>
          <w:sz w:val="24"/>
          <w:szCs w:val="24"/>
        </w:rPr>
        <w:t xml:space="preserve">gobiernos democráticos </w:t>
      </w:r>
      <w:r>
        <w:rPr>
          <w:rFonts w:ascii="Arial" w:hAnsi="Arial" w:cs="Arial"/>
          <w:sz w:val="24"/>
          <w:szCs w:val="24"/>
        </w:rPr>
        <w:t xml:space="preserve">se </w:t>
      </w:r>
      <w:r w:rsidR="00F5477C" w:rsidRPr="00E12218">
        <w:rPr>
          <w:rFonts w:ascii="Arial" w:hAnsi="Arial" w:cs="Arial"/>
          <w:sz w:val="24"/>
          <w:szCs w:val="24"/>
        </w:rPr>
        <w:t xml:space="preserve">espera que </w:t>
      </w:r>
      <w:r w:rsidR="001E55FC">
        <w:rPr>
          <w:rFonts w:ascii="Arial" w:hAnsi="Arial" w:cs="Arial"/>
          <w:sz w:val="24"/>
          <w:szCs w:val="24"/>
        </w:rPr>
        <w:t>pro</w:t>
      </w:r>
      <w:r>
        <w:rPr>
          <w:rFonts w:ascii="Arial" w:hAnsi="Arial" w:cs="Arial"/>
          <w:sz w:val="24"/>
          <w:szCs w:val="24"/>
        </w:rPr>
        <w:t xml:space="preserve">muevan </w:t>
      </w:r>
      <w:r w:rsidR="001E55FC">
        <w:rPr>
          <w:rFonts w:ascii="Arial" w:hAnsi="Arial" w:cs="Arial"/>
          <w:sz w:val="24"/>
          <w:szCs w:val="24"/>
        </w:rPr>
        <w:t xml:space="preserve">crear condiciones para elevar la producción de </w:t>
      </w:r>
      <w:r w:rsidR="00F5477C" w:rsidRPr="00E12218">
        <w:rPr>
          <w:rFonts w:ascii="Arial" w:hAnsi="Arial" w:cs="Arial"/>
          <w:sz w:val="24"/>
          <w:szCs w:val="24"/>
        </w:rPr>
        <w:t>valor público.</w:t>
      </w:r>
    </w:p>
    <w:p w14:paraId="2D18EC8E" w14:textId="77777777" w:rsidR="00F5477C" w:rsidRPr="00E12218" w:rsidRDefault="00F5477C" w:rsidP="00B85D05">
      <w:pPr>
        <w:spacing w:line="360" w:lineRule="auto"/>
        <w:jc w:val="both"/>
        <w:rPr>
          <w:rFonts w:ascii="Arial" w:hAnsi="Arial" w:cs="Arial"/>
          <w:sz w:val="24"/>
          <w:szCs w:val="24"/>
        </w:rPr>
      </w:pPr>
      <w:r w:rsidRPr="00E12218">
        <w:rPr>
          <w:rFonts w:ascii="Arial" w:hAnsi="Arial" w:cs="Arial"/>
          <w:sz w:val="24"/>
          <w:szCs w:val="24"/>
        </w:rPr>
        <w:t xml:space="preserve">No es irrelevante pretender que las políticas de reforma tengan un nivel de explicitación significativo, que estén </w:t>
      </w:r>
      <w:r w:rsidR="001E55FC">
        <w:rPr>
          <w:rFonts w:ascii="Arial" w:hAnsi="Arial" w:cs="Arial"/>
          <w:sz w:val="24"/>
          <w:szCs w:val="24"/>
        </w:rPr>
        <w:t xml:space="preserve">formalmente enunciadas </w:t>
      </w:r>
      <w:r w:rsidRPr="00E12218">
        <w:rPr>
          <w:rFonts w:ascii="Arial" w:hAnsi="Arial" w:cs="Arial"/>
          <w:sz w:val="24"/>
          <w:szCs w:val="24"/>
        </w:rPr>
        <w:t>y que tengan un principio de ejecución</w:t>
      </w:r>
      <w:r w:rsidR="001E55FC">
        <w:rPr>
          <w:rFonts w:ascii="Arial" w:hAnsi="Arial" w:cs="Arial"/>
          <w:sz w:val="24"/>
          <w:szCs w:val="24"/>
        </w:rPr>
        <w:t xml:space="preserve"> que pone en juego la asignación de </w:t>
      </w:r>
      <w:r w:rsidRPr="00E12218">
        <w:rPr>
          <w:rFonts w:ascii="Arial" w:hAnsi="Arial" w:cs="Arial"/>
          <w:sz w:val="24"/>
          <w:szCs w:val="24"/>
        </w:rPr>
        <w:t xml:space="preserve">recursos humanos y financieros. Se podría argumentar que existen políticas implícitas, que la decisión de no intervenir en un asunto que toma estado público es una política. Aun aceptando esta posibilidad, nos ocuparemos de </w:t>
      </w:r>
      <w:r w:rsidR="001E55FC">
        <w:rPr>
          <w:rFonts w:ascii="Arial" w:hAnsi="Arial" w:cs="Arial"/>
          <w:sz w:val="24"/>
          <w:szCs w:val="24"/>
        </w:rPr>
        <w:t>l</w:t>
      </w:r>
      <w:r w:rsidR="00A87888">
        <w:rPr>
          <w:rFonts w:ascii="Arial" w:hAnsi="Arial" w:cs="Arial"/>
          <w:sz w:val="24"/>
          <w:szCs w:val="24"/>
        </w:rPr>
        <w:t>a</w:t>
      </w:r>
      <w:r w:rsidR="00733545">
        <w:rPr>
          <w:rFonts w:ascii="Arial" w:hAnsi="Arial" w:cs="Arial"/>
          <w:sz w:val="24"/>
          <w:szCs w:val="24"/>
        </w:rPr>
        <w:t>s</w:t>
      </w:r>
      <w:r w:rsidR="00A87888">
        <w:rPr>
          <w:rFonts w:ascii="Arial" w:hAnsi="Arial" w:cs="Arial"/>
          <w:sz w:val="24"/>
          <w:szCs w:val="24"/>
        </w:rPr>
        <w:t xml:space="preserve"> </w:t>
      </w:r>
      <w:r w:rsidR="001E55FC">
        <w:rPr>
          <w:rFonts w:ascii="Arial" w:hAnsi="Arial" w:cs="Arial"/>
          <w:sz w:val="24"/>
          <w:szCs w:val="24"/>
        </w:rPr>
        <w:t>primer</w:t>
      </w:r>
      <w:r w:rsidR="00A87888">
        <w:rPr>
          <w:rFonts w:ascii="Arial" w:hAnsi="Arial" w:cs="Arial"/>
          <w:sz w:val="24"/>
          <w:szCs w:val="24"/>
        </w:rPr>
        <w:t>as</w:t>
      </w:r>
      <w:r w:rsidRPr="00E12218">
        <w:rPr>
          <w:rFonts w:ascii="Arial" w:hAnsi="Arial" w:cs="Arial"/>
          <w:sz w:val="24"/>
          <w:szCs w:val="24"/>
        </w:rPr>
        <w:t>.</w:t>
      </w:r>
    </w:p>
    <w:p w14:paraId="3037C5C0" w14:textId="77777777" w:rsidR="009864A4" w:rsidRDefault="00F5477C" w:rsidP="00B85D05">
      <w:pPr>
        <w:spacing w:line="360" w:lineRule="auto"/>
        <w:jc w:val="both"/>
        <w:rPr>
          <w:rFonts w:ascii="Arial" w:hAnsi="Arial" w:cs="Arial"/>
          <w:color w:val="943634" w:themeColor="accent2" w:themeShade="BF"/>
          <w:sz w:val="24"/>
          <w:szCs w:val="24"/>
        </w:rPr>
      </w:pPr>
      <w:r w:rsidRPr="00E12218">
        <w:rPr>
          <w:rFonts w:ascii="Arial" w:hAnsi="Arial" w:cs="Arial"/>
          <w:sz w:val="24"/>
          <w:szCs w:val="24"/>
        </w:rPr>
        <w:t xml:space="preserve">Las políticas recurren a </w:t>
      </w:r>
      <w:r w:rsidRPr="00E12218">
        <w:rPr>
          <w:rFonts w:ascii="Arial" w:hAnsi="Arial" w:cs="Arial"/>
          <w:b/>
          <w:sz w:val="24"/>
          <w:szCs w:val="24"/>
        </w:rPr>
        <w:t>instrumentos</w:t>
      </w:r>
      <w:r w:rsidRPr="00E12218">
        <w:rPr>
          <w:rFonts w:ascii="Arial" w:hAnsi="Arial" w:cs="Arial"/>
          <w:sz w:val="24"/>
          <w:szCs w:val="24"/>
        </w:rPr>
        <w:t xml:space="preserve"> para lograr los objetivos que se proponen, los cuales son previstos en el momento de formulación de la política y son decisivos en el momento de la implantación. Los instrumentos son medios para lograr los objetivos de la política, y p</w:t>
      </w:r>
      <w:r w:rsidR="00E05131">
        <w:rPr>
          <w:rFonts w:ascii="Arial" w:hAnsi="Arial" w:cs="Arial"/>
          <w:sz w:val="24"/>
          <w:szCs w:val="24"/>
        </w:rPr>
        <w:t>uede</w:t>
      </w:r>
      <w:r w:rsidRPr="00E12218">
        <w:rPr>
          <w:rFonts w:ascii="Arial" w:hAnsi="Arial" w:cs="Arial"/>
          <w:sz w:val="24"/>
          <w:szCs w:val="24"/>
        </w:rPr>
        <w:t xml:space="preserve">n ser </w:t>
      </w:r>
      <w:r w:rsidR="00E05131">
        <w:rPr>
          <w:rFonts w:ascii="Arial" w:hAnsi="Arial" w:cs="Arial"/>
          <w:sz w:val="24"/>
          <w:szCs w:val="24"/>
        </w:rPr>
        <w:t>evalua</w:t>
      </w:r>
      <w:r w:rsidRPr="00E12218">
        <w:rPr>
          <w:rFonts w:ascii="Arial" w:hAnsi="Arial" w:cs="Arial"/>
          <w:sz w:val="24"/>
          <w:szCs w:val="24"/>
        </w:rPr>
        <w:t xml:space="preserve">dos en cuanto a su eficacia técnica. La política fija el objetivo, asume el juicio de determinar lo que es valioso para procurarlo y </w:t>
      </w:r>
      <w:r w:rsidRPr="009D63B7">
        <w:rPr>
          <w:rFonts w:ascii="Arial" w:hAnsi="Arial" w:cs="Arial"/>
          <w:sz w:val="24"/>
          <w:szCs w:val="24"/>
        </w:rPr>
        <w:t xml:space="preserve">escoge los instrumentos según la eficacia que les asigna para conseguir el objetivo. </w:t>
      </w:r>
      <w:r w:rsidR="00A87888" w:rsidRPr="009D63B7">
        <w:rPr>
          <w:rFonts w:ascii="Arial" w:hAnsi="Arial" w:cs="Arial"/>
          <w:sz w:val="24"/>
          <w:szCs w:val="24"/>
        </w:rPr>
        <w:t xml:space="preserve">En este plano es donde resulta importante disponer de capacidades técnicas y administrativas, pero también institucionales debido a que por medio de los instrumentos se introducen reglas de juego </w:t>
      </w:r>
      <w:r w:rsidR="009D63B7" w:rsidRPr="009D63B7">
        <w:rPr>
          <w:rFonts w:ascii="Arial" w:hAnsi="Arial" w:cs="Arial"/>
          <w:sz w:val="24"/>
          <w:szCs w:val="24"/>
        </w:rPr>
        <w:t>cuyo efectivo cumplimiento debe ser garantizado.</w:t>
      </w:r>
    </w:p>
    <w:p w14:paraId="66AA1922" w14:textId="77777777" w:rsidR="009B01EC" w:rsidRDefault="009B01EC" w:rsidP="00B85D05">
      <w:pPr>
        <w:spacing w:line="360" w:lineRule="auto"/>
        <w:jc w:val="both"/>
        <w:rPr>
          <w:rFonts w:ascii="Arial" w:hAnsi="Arial" w:cs="Arial"/>
          <w:sz w:val="24"/>
          <w:szCs w:val="24"/>
        </w:rPr>
      </w:pPr>
      <w:r>
        <w:rPr>
          <w:rFonts w:ascii="Arial" w:hAnsi="Arial" w:cs="Arial"/>
          <w:sz w:val="24"/>
          <w:szCs w:val="24"/>
        </w:rPr>
        <w:lastRenderedPageBreak/>
        <w:t>La privatización, la descentralización, la desregulación, el gobierno electrónico, la gestión para resultados, la calidad, son ejemplos de instrumentos de políticas de reforma.</w:t>
      </w:r>
      <w:r w:rsidR="00A771E8">
        <w:rPr>
          <w:rFonts w:ascii="Arial" w:hAnsi="Arial" w:cs="Arial"/>
          <w:sz w:val="24"/>
          <w:szCs w:val="24"/>
        </w:rPr>
        <w:t xml:space="preserve"> También cabe advertir que los instrumentos no son neutrales, porque </w:t>
      </w:r>
      <w:r w:rsidR="00291139">
        <w:rPr>
          <w:rFonts w:ascii="Arial" w:hAnsi="Arial" w:cs="Arial"/>
          <w:sz w:val="24"/>
          <w:szCs w:val="24"/>
        </w:rPr>
        <w:t xml:space="preserve">son medios que </w:t>
      </w:r>
      <w:r w:rsidR="00A771E8">
        <w:rPr>
          <w:rFonts w:ascii="Arial" w:hAnsi="Arial" w:cs="Arial"/>
          <w:sz w:val="24"/>
          <w:szCs w:val="24"/>
        </w:rPr>
        <w:t>contribuyen a afianzar la instalación de una política</w:t>
      </w:r>
      <w:r w:rsidR="00291139">
        <w:rPr>
          <w:rFonts w:ascii="Arial" w:hAnsi="Arial" w:cs="Arial"/>
          <w:sz w:val="24"/>
          <w:szCs w:val="24"/>
        </w:rPr>
        <w:t xml:space="preserve"> pública cuyo propósito es cambiar el estado de cosas vigente.</w:t>
      </w:r>
    </w:p>
    <w:p w14:paraId="26932B02" w14:textId="77777777" w:rsidR="00F5477C" w:rsidRPr="003E2EC3" w:rsidRDefault="001A3380" w:rsidP="00B85D05">
      <w:pPr>
        <w:spacing w:line="360" w:lineRule="auto"/>
        <w:jc w:val="both"/>
        <w:rPr>
          <w:rFonts w:ascii="Arial" w:hAnsi="Arial" w:cs="Arial"/>
          <w:sz w:val="24"/>
          <w:szCs w:val="24"/>
        </w:rPr>
      </w:pPr>
      <w:r>
        <w:rPr>
          <w:rFonts w:ascii="Arial" w:hAnsi="Arial" w:cs="Arial"/>
          <w:sz w:val="24"/>
          <w:szCs w:val="24"/>
        </w:rPr>
        <w:t xml:space="preserve">Ahora bien, tanto las políticas como los instrumentos abrevan en </w:t>
      </w:r>
      <w:r w:rsidRPr="001A3380">
        <w:rPr>
          <w:rFonts w:ascii="Arial" w:hAnsi="Arial" w:cs="Arial"/>
          <w:b/>
          <w:sz w:val="24"/>
          <w:szCs w:val="24"/>
        </w:rPr>
        <w:t>enfoques y teorías</w:t>
      </w:r>
      <w:r>
        <w:rPr>
          <w:rFonts w:ascii="Arial" w:hAnsi="Arial" w:cs="Arial"/>
          <w:sz w:val="24"/>
          <w:szCs w:val="24"/>
        </w:rPr>
        <w:t>, porque la decisión y su instrumentación pueden respaldarse en una argumentación explicativa o descriptiva de la realidad, en la expectativa de que las acciones emprendidas producen unos resultados que se espera conseguir. T</w:t>
      </w:r>
      <w:r w:rsidR="00F5477C" w:rsidRPr="003E2EC3">
        <w:rPr>
          <w:rFonts w:ascii="Arial" w:hAnsi="Arial" w:cs="Arial"/>
          <w:sz w:val="24"/>
          <w:szCs w:val="24"/>
        </w:rPr>
        <w:t>eorías y enfoques</w:t>
      </w:r>
      <w:r>
        <w:rPr>
          <w:rFonts w:ascii="Arial" w:hAnsi="Arial" w:cs="Arial"/>
          <w:sz w:val="24"/>
          <w:szCs w:val="24"/>
        </w:rPr>
        <w:t xml:space="preserve"> analíticos intervienen en la </w:t>
      </w:r>
      <w:r w:rsidR="00F5477C" w:rsidRPr="003E2EC3">
        <w:rPr>
          <w:rFonts w:ascii="Arial" w:hAnsi="Arial" w:cs="Arial"/>
          <w:sz w:val="24"/>
          <w:szCs w:val="24"/>
        </w:rPr>
        <w:t xml:space="preserve">conceptualización de las reformas, </w:t>
      </w:r>
      <w:r>
        <w:rPr>
          <w:rFonts w:ascii="Arial" w:hAnsi="Arial" w:cs="Arial"/>
          <w:sz w:val="24"/>
          <w:szCs w:val="24"/>
        </w:rPr>
        <w:t xml:space="preserve">en </w:t>
      </w:r>
      <w:r w:rsidR="00F5477C" w:rsidRPr="003E2EC3">
        <w:rPr>
          <w:rFonts w:ascii="Arial" w:hAnsi="Arial" w:cs="Arial"/>
          <w:sz w:val="24"/>
          <w:szCs w:val="24"/>
        </w:rPr>
        <w:t>la percepción que se tiene sobre la realidad que se va a transformar. En ellos se identifican y asumen los conceptos relevantes, desp</w:t>
      </w:r>
      <w:r>
        <w:rPr>
          <w:rFonts w:ascii="Arial" w:hAnsi="Arial" w:cs="Arial"/>
          <w:sz w:val="24"/>
          <w:szCs w:val="24"/>
        </w:rPr>
        <w:t>l</w:t>
      </w:r>
      <w:r w:rsidR="00F5477C" w:rsidRPr="003E2EC3">
        <w:rPr>
          <w:rFonts w:ascii="Arial" w:hAnsi="Arial" w:cs="Arial"/>
          <w:sz w:val="24"/>
          <w:szCs w:val="24"/>
        </w:rPr>
        <w:t xml:space="preserve">egados en variables con plausible capacidad explicativa de resultados influenciados, condicionados o determinados, y se proyecta la expectativa de que operando sobre las primeras se conseguirá modificar el estatus de las segundas. </w:t>
      </w:r>
    </w:p>
    <w:p w14:paraId="76E5B6A7" w14:textId="77777777" w:rsidR="00F5477C" w:rsidRPr="00860825" w:rsidRDefault="00F5477C" w:rsidP="00B85D05">
      <w:pPr>
        <w:spacing w:line="360" w:lineRule="auto"/>
        <w:jc w:val="both"/>
        <w:rPr>
          <w:rFonts w:ascii="Arial" w:hAnsi="Arial" w:cs="Arial"/>
          <w:sz w:val="24"/>
          <w:szCs w:val="24"/>
        </w:rPr>
      </w:pPr>
      <w:r w:rsidRPr="00860825">
        <w:rPr>
          <w:rFonts w:ascii="Arial" w:hAnsi="Arial" w:cs="Arial"/>
          <w:sz w:val="24"/>
          <w:szCs w:val="24"/>
        </w:rPr>
        <w:t>Nos interesa considerar los enfoques que constituyen el marco referencial que da soporte a los procesos de reforma. En general, un enfoque analítico es un aparato conceptual que provee argumentos explicativos de una realidad dada.</w:t>
      </w:r>
    </w:p>
    <w:p w14:paraId="659D1715" w14:textId="77777777" w:rsidR="00F5477C" w:rsidRPr="00860825" w:rsidRDefault="00F5477C" w:rsidP="00B85D05">
      <w:pPr>
        <w:spacing w:line="360" w:lineRule="auto"/>
        <w:jc w:val="both"/>
        <w:rPr>
          <w:rFonts w:ascii="Arial" w:hAnsi="Arial" w:cs="Arial"/>
          <w:sz w:val="24"/>
          <w:szCs w:val="24"/>
        </w:rPr>
      </w:pPr>
      <w:r w:rsidRPr="00860825">
        <w:rPr>
          <w:rFonts w:ascii="Arial" w:hAnsi="Arial" w:cs="Arial"/>
          <w:sz w:val="24"/>
          <w:szCs w:val="24"/>
        </w:rPr>
        <w:t xml:space="preserve">Los mismos pueden provenir de la teoría (general o de alcance medio) y permiten orientar la observación de los fenómenos, identificando variables con plausible capacidad explicativa de resultados influenciados, condicionados o determinados por aquellas. </w:t>
      </w:r>
    </w:p>
    <w:p w14:paraId="568B688E" w14:textId="77777777" w:rsidR="009B01EC" w:rsidRDefault="00F5477C" w:rsidP="00B85D05">
      <w:pPr>
        <w:pStyle w:val="Standard"/>
        <w:spacing w:line="360" w:lineRule="auto"/>
        <w:jc w:val="both"/>
        <w:rPr>
          <w:rFonts w:ascii="Arial" w:hAnsi="Arial" w:cs="Arial"/>
          <w:color w:val="943634" w:themeColor="accent2" w:themeShade="BF"/>
          <w:sz w:val="24"/>
          <w:szCs w:val="24"/>
        </w:rPr>
      </w:pPr>
      <w:r w:rsidRPr="00860825">
        <w:rPr>
          <w:rFonts w:ascii="Arial" w:hAnsi="Arial" w:cs="Arial"/>
          <w:sz w:val="24"/>
          <w:szCs w:val="24"/>
        </w:rPr>
        <w:t>Los enfoques analíticos permiten a los agentes que promueven la reforma especular, razonablemente, que la realidad sobre la que operan resulta de la intervención de variables que, si son afectadas-alteradas, el resultado se modificará en consecuencia, en una dirección determinada dando lugar a una nueva situación, que resulta previsible</w:t>
      </w:r>
      <w:r w:rsidRPr="003E2EC3">
        <w:rPr>
          <w:rFonts w:ascii="Arial" w:hAnsi="Arial" w:cs="Arial"/>
          <w:sz w:val="24"/>
          <w:szCs w:val="24"/>
        </w:rPr>
        <w:t>.</w:t>
      </w:r>
      <w:r w:rsidRPr="00595139">
        <w:rPr>
          <w:rFonts w:ascii="Arial" w:hAnsi="Arial" w:cs="Arial"/>
          <w:color w:val="943634" w:themeColor="accent2" w:themeShade="BF"/>
          <w:sz w:val="24"/>
          <w:szCs w:val="24"/>
        </w:rPr>
        <w:t xml:space="preserve"> </w:t>
      </w:r>
      <w:r w:rsidR="009B01EC" w:rsidRPr="009B01EC">
        <w:rPr>
          <w:rStyle w:val="Refdenotaalpie"/>
          <w:rFonts w:ascii="Arial" w:hAnsi="Arial" w:cs="Arial"/>
          <w:sz w:val="24"/>
          <w:szCs w:val="24"/>
        </w:rPr>
        <w:footnoteReference w:id="6"/>
      </w:r>
    </w:p>
    <w:p w14:paraId="3D36E6F4" w14:textId="77777777" w:rsidR="00F5477C" w:rsidRPr="003E2EC3" w:rsidRDefault="00F5477C" w:rsidP="00B85D05">
      <w:pPr>
        <w:pStyle w:val="Standard"/>
        <w:spacing w:line="360" w:lineRule="auto"/>
        <w:jc w:val="both"/>
        <w:rPr>
          <w:rFonts w:ascii="Arial" w:hAnsi="Arial" w:cs="Arial"/>
          <w:sz w:val="24"/>
          <w:szCs w:val="24"/>
        </w:rPr>
      </w:pPr>
      <w:r w:rsidRPr="003E2EC3">
        <w:rPr>
          <w:rFonts w:ascii="Arial" w:hAnsi="Arial" w:cs="Arial"/>
          <w:sz w:val="24"/>
          <w:szCs w:val="24"/>
        </w:rPr>
        <w:lastRenderedPageBreak/>
        <w:t xml:space="preserve">Ejemplos de enfoques analíticos </w:t>
      </w:r>
      <w:r w:rsidR="0012224A">
        <w:rPr>
          <w:rFonts w:ascii="Arial" w:hAnsi="Arial" w:cs="Arial"/>
          <w:sz w:val="24"/>
          <w:szCs w:val="24"/>
        </w:rPr>
        <w:t xml:space="preserve">y teorías </w:t>
      </w:r>
      <w:r w:rsidRPr="003E2EC3">
        <w:rPr>
          <w:rFonts w:ascii="Arial" w:hAnsi="Arial" w:cs="Arial"/>
          <w:sz w:val="24"/>
          <w:szCs w:val="24"/>
        </w:rPr>
        <w:t xml:space="preserve">son el institucionalismo, o su versión más reciente, el neo-institucionalismo, la teoría de sistemas, el </w:t>
      </w:r>
      <w:r w:rsidRPr="003E2EC3">
        <w:rPr>
          <w:rFonts w:ascii="Arial" w:hAnsi="Arial" w:cs="Arial"/>
          <w:i/>
          <w:iCs/>
          <w:sz w:val="24"/>
          <w:szCs w:val="24"/>
        </w:rPr>
        <w:t>public choice</w:t>
      </w:r>
      <w:r w:rsidRPr="003E2EC3">
        <w:rPr>
          <w:rFonts w:ascii="Arial" w:hAnsi="Arial" w:cs="Arial"/>
          <w:sz w:val="24"/>
          <w:szCs w:val="24"/>
        </w:rPr>
        <w:t>, etc.</w:t>
      </w:r>
    </w:p>
    <w:p w14:paraId="7E46F089" w14:textId="77777777" w:rsidR="00F5477C" w:rsidRDefault="00F5477C" w:rsidP="00B85D05">
      <w:pPr>
        <w:spacing w:line="360" w:lineRule="auto"/>
        <w:jc w:val="both"/>
        <w:rPr>
          <w:rFonts w:ascii="Arial" w:hAnsi="Arial" w:cs="Arial"/>
          <w:sz w:val="24"/>
          <w:szCs w:val="24"/>
        </w:rPr>
      </w:pPr>
      <w:r w:rsidRPr="003E2EC3">
        <w:rPr>
          <w:rFonts w:ascii="Arial" w:hAnsi="Arial" w:cs="Arial"/>
          <w:sz w:val="24"/>
          <w:szCs w:val="24"/>
        </w:rPr>
        <w:t>No existe una discontinuidad entre enfoques, políticas e instrumentos, sino que pueden estar mutuamente implicados: las privatizaciones pueden ser explicadas como instrumentos de políticas orientadas a fortalecer el mercado, siguiendo un enfoque liberal en lo económico. Un enfoque puede dar el marco de actuación a una política</w:t>
      </w:r>
      <w:r w:rsidR="0012224A">
        <w:rPr>
          <w:rFonts w:ascii="Arial" w:hAnsi="Arial" w:cs="Arial"/>
          <w:sz w:val="24"/>
          <w:szCs w:val="24"/>
        </w:rPr>
        <w:t xml:space="preserve">, como las sugeridas para las reformas administrativas originadas en el neo-institucionalismo; </w:t>
      </w:r>
      <w:r w:rsidRPr="003E2EC3">
        <w:rPr>
          <w:rFonts w:ascii="Arial" w:hAnsi="Arial" w:cs="Arial"/>
          <w:sz w:val="24"/>
          <w:szCs w:val="24"/>
        </w:rPr>
        <w:t>y una política recurrir a enfoques e instrumentos diversos. En otros términos, una política de reforma podría adoptar una posición ecléctica en términos del marco conceptual en el cual se encuadra o bien adscribir a un determinado modelo de manera excluyente; en cambio, es más frecuente que las políticas recurran a una variada gama de instrumentos</w:t>
      </w:r>
      <w:r w:rsidR="0012224A">
        <w:rPr>
          <w:rFonts w:ascii="Arial" w:hAnsi="Arial" w:cs="Arial"/>
          <w:sz w:val="24"/>
          <w:szCs w:val="24"/>
        </w:rPr>
        <w:t>: las reformas influenciadas por el neoliberalismo recurrieron a un repertorio de instrumentos que fueron plasmados en el decálogo del consenso de Washington, donde destacaron la desregulación, las privatizaciones, la apertura de mercados, etc.</w:t>
      </w:r>
      <w:r w:rsidRPr="003E2EC3">
        <w:rPr>
          <w:rFonts w:ascii="Arial" w:hAnsi="Arial" w:cs="Arial"/>
          <w:sz w:val="24"/>
          <w:szCs w:val="24"/>
        </w:rPr>
        <w:t>.</w:t>
      </w:r>
    </w:p>
    <w:p w14:paraId="0286A611" w14:textId="77777777" w:rsidR="0012224A" w:rsidRDefault="00F5477C" w:rsidP="00B85D05">
      <w:pPr>
        <w:spacing w:line="360" w:lineRule="auto"/>
        <w:jc w:val="both"/>
        <w:rPr>
          <w:rFonts w:ascii="Arial" w:hAnsi="Arial" w:cs="Arial"/>
          <w:sz w:val="24"/>
          <w:szCs w:val="24"/>
        </w:rPr>
      </w:pPr>
      <w:r>
        <w:rPr>
          <w:rFonts w:ascii="Arial" w:hAnsi="Arial" w:cs="Arial"/>
          <w:sz w:val="24"/>
          <w:szCs w:val="24"/>
        </w:rPr>
        <w:t xml:space="preserve">En las siguientes secciones abordaremos en detalle </w:t>
      </w:r>
      <w:r w:rsidR="0012224A">
        <w:rPr>
          <w:rFonts w:ascii="Arial" w:hAnsi="Arial" w:cs="Arial"/>
          <w:sz w:val="24"/>
          <w:szCs w:val="24"/>
        </w:rPr>
        <w:t>las políticas de reforma, los instrumentos de política y los enfoques analíticos interactuantes</w:t>
      </w:r>
    </w:p>
    <w:p w14:paraId="029D9C0B" w14:textId="77777777" w:rsidR="00275D66" w:rsidRDefault="00275D66" w:rsidP="00B85D05">
      <w:pPr>
        <w:spacing w:line="360" w:lineRule="auto"/>
        <w:jc w:val="both"/>
        <w:rPr>
          <w:rFonts w:ascii="Arial" w:hAnsi="Arial" w:cs="Arial"/>
          <w:b/>
          <w:sz w:val="24"/>
          <w:szCs w:val="24"/>
        </w:rPr>
      </w:pPr>
    </w:p>
    <w:p w14:paraId="7377F882" w14:textId="77777777" w:rsidR="00F5477C" w:rsidRPr="00CF50E8" w:rsidRDefault="00F5477C" w:rsidP="00B85D05">
      <w:pPr>
        <w:spacing w:line="360" w:lineRule="auto"/>
        <w:jc w:val="both"/>
        <w:rPr>
          <w:rFonts w:ascii="Arial" w:hAnsi="Arial" w:cs="Arial"/>
          <w:b/>
          <w:sz w:val="24"/>
          <w:szCs w:val="24"/>
        </w:rPr>
      </w:pPr>
      <w:r w:rsidRPr="00CF50E8">
        <w:rPr>
          <w:rFonts w:ascii="Arial" w:hAnsi="Arial" w:cs="Arial"/>
          <w:b/>
          <w:sz w:val="24"/>
          <w:szCs w:val="24"/>
        </w:rPr>
        <w:t>3.</w:t>
      </w:r>
      <w:r w:rsidR="00042CE0">
        <w:rPr>
          <w:rFonts w:ascii="Arial" w:hAnsi="Arial" w:cs="Arial"/>
          <w:b/>
          <w:sz w:val="24"/>
          <w:szCs w:val="24"/>
        </w:rPr>
        <w:t xml:space="preserve"> </w:t>
      </w:r>
      <w:r w:rsidRPr="00CF50E8">
        <w:rPr>
          <w:rFonts w:ascii="Arial" w:hAnsi="Arial" w:cs="Arial"/>
          <w:b/>
          <w:sz w:val="24"/>
          <w:szCs w:val="24"/>
        </w:rPr>
        <w:t>POLÍTICAS DE REFORMA D</w:t>
      </w:r>
      <w:r w:rsidR="00042CE0">
        <w:rPr>
          <w:rFonts w:ascii="Arial" w:hAnsi="Arial" w:cs="Arial"/>
          <w:b/>
          <w:sz w:val="24"/>
          <w:szCs w:val="24"/>
        </w:rPr>
        <w:t>EL ESTADO Y LA ADMINISTRACIÓN PÚBLICA</w:t>
      </w:r>
    </w:p>
    <w:p w14:paraId="5C859200" w14:textId="77777777" w:rsidR="008F3CE3" w:rsidRDefault="00A85D78" w:rsidP="00B85D05">
      <w:pPr>
        <w:spacing w:line="360" w:lineRule="auto"/>
        <w:jc w:val="both"/>
        <w:rPr>
          <w:rFonts w:ascii="Arial" w:hAnsi="Arial" w:cs="Arial"/>
          <w:sz w:val="24"/>
          <w:szCs w:val="24"/>
        </w:rPr>
      </w:pPr>
      <w:r>
        <w:rPr>
          <w:rFonts w:ascii="Arial" w:hAnsi="Arial" w:cs="Arial"/>
          <w:sz w:val="24"/>
          <w:szCs w:val="24"/>
        </w:rPr>
        <w:t>En tanto que en este capítulo hemos presentado como foco de interés la reforma del Estado y la reforma administrativa, si bien pueden estar fuertemente implicada</w:t>
      </w:r>
      <w:r w:rsidR="0012224A">
        <w:rPr>
          <w:rFonts w:ascii="Arial" w:hAnsi="Arial" w:cs="Arial"/>
          <w:sz w:val="24"/>
          <w:szCs w:val="24"/>
        </w:rPr>
        <w:t>s</w:t>
      </w:r>
      <w:r>
        <w:rPr>
          <w:rFonts w:ascii="Arial" w:hAnsi="Arial" w:cs="Arial"/>
          <w:sz w:val="24"/>
          <w:szCs w:val="24"/>
        </w:rPr>
        <w:t xml:space="preserve"> la una con la otra en un proceso particular, es necesario distinguir sus alcances</w:t>
      </w:r>
      <w:r w:rsidR="008F3CE3">
        <w:rPr>
          <w:rFonts w:ascii="Arial" w:hAnsi="Arial" w:cs="Arial"/>
          <w:sz w:val="24"/>
          <w:szCs w:val="24"/>
        </w:rPr>
        <w:t xml:space="preserve">, entre muchas razones, porque es también posible que </w:t>
      </w:r>
      <w:r w:rsidR="002B18CA">
        <w:rPr>
          <w:rFonts w:ascii="Arial" w:hAnsi="Arial" w:cs="Arial"/>
          <w:sz w:val="24"/>
          <w:szCs w:val="24"/>
        </w:rPr>
        <w:t xml:space="preserve">sean parte de la misma política, que </w:t>
      </w:r>
      <w:r w:rsidR="008F3CE3">
        <w:rPr>
          <w:rFonts w:ascii="Arial" w:hAnsi="Arial" w:cs="Arial"/>
          <w:sz w:val="24"/>
          <w:szCs w:val="24"/>
        </w:rPr>
        <w:t>se presente</w:t>
      </w:r>
      <w:r w:rsidR="002B18CA">
        <w:rPr>
          <w:rFonts w:ascii="Arial" w:hAnsi="Arial" w:cs="Arial"/>
          <w:sz w:val="24"/>
          <w:szCs w:val="24"/>
        </w:rPr>
        <w:t>n de manera aislada</w:t>
      </w:r>
      <w:r w:rsidR="00B969EC">
        <w:rPr>
          <w:rFonts w:ascii="Arial" w:hAnsi="Arial" w:cs="Arial"/>
          <w:sz w:val="24"/>
          <w:szCs w:val="24"/>
        </w:rPr>
        <w:t xml:space="preserve"> (p.e., una reforma administrativa sin reforma del Estado) o que transiten itinerarios independientes, aunque este caso sea menos probable</w:t>
      </w:r>
      <w:r w:rsidR="008F3CE3">
        <w:rPr>
          <w:rFonts w:ascii="Arial" w:hAnsi="Arial" w:cs="Arial"/>
          <w:sz w:val="24"/>
          <w:szCs w:val="24"/>
        </w:rPr>
        <w:t>.</w:t>
      </w:r>
    </w:p>
    <w:p w14:paraId="0B3EE93D" w14:textId="77777777" w:rsidR="00D92D78" w:rsidRDefault="009B59A0" w:rsidP="00D92D78">
      <w:pPr>
        <w:spacing w:line="360" w:lineRule="auto"/>
        <w:jc w:val="both"/>
        <w:rPr>
          <w:rFonts w:ascii="Arial" w:hAnsi="Arial" w:cs="Arial"/>
          <w:b/>
          <w:sz w:val="24"/>
          <w:szCs w:val="24"/>
        </w:rPr>
      </w:pPr>
      <w:r w:rsidRPr="00EE65C5">
        <w:rPr>
          <w:rFonts w:ascii="Arial" w:hAnsi="Arial" w:cs="Arial"/>
          <w:sz w:val="24"/>
          <w:szCs w:val="24"/>
        </w:rPr>
        <w:lastRenderedPageBreak/>
        <w:t>U</w:t>
      </w:r>
      <w:r w:rsidR="00D92D78" w:rsidRPr="00EE65C5">
        <w:rPr>
          <w:rFonts w:ascii="Arial" w:hAnsi="Arial" w:cs="Arial"/>
          <w:sz w:val="24"/>
          <w:szCs w:val="24"/>
        </w:rPr>
        <w:t>na política de reforma estatal tiene un alcance amplio y recurre a distintos instrumentos que, simultánea o secuencialmente, permiten obtener objetivos</w:t>
      </w:r>
      <w:r w:rsidR="00B969EC">
        <w:rPr>
          <w:rFonts w:ascii="Arial" w:hAnsi="Arial" w:cs="Arial"/>
          <w:sz w:val="24"/>
          <w:szCs w:val="24"/>
        </w:rPr>
        <w:t xml:space="preserve"> y</w:t>
      </w:r>
      <w:r w:rsidR="00D92D78" w:rsidRPr="00EE65C5">
        <w:rPr>
          <w:rFonts w:ascii="Arial" w:hAnsi="Arial" w:cs="Arial"/>
          <w:sz w:val="24"/>
          <w:szCs w:val="24"/>
        </w:rPr>
        <w:t xml:space="preserve"> resultados que implican una transformación de la realidad anterior en una nueva. La política se habría consolidado cuando existe una expectativa razonable que los resultados alcanzados no se van a diluir o retrotraer para volver a la situación inicial. En el caso de las crisis diagnosticadas, la expectativa está centrada en que la política y sus instrumentos resulte la terapia apropiada para superar la situación y encontrar un nuevo punto de equilibrio.</w:t>
      </w:r>
      <w:r w:rsidR="00D92D78" w:rsidRPr="00CF50E8">
        <w:rPr>
          <w:rFonts w:ascii="Arial" w:hAnsi="Arial" w:cs="Arial"/>
          <w:b/>
          <w:sz w:val="24"/>
          <w:szCs w:val="24"/>
        </w:rPr>
        <w:t xml:space="preserve"> </w:t>
      </w:r>
    </w:p>
    <w:p w14:paraId="07867778" w14:textId="77777777" w:rsidR="00EE65C5" w:rsidRPr="00EE65C5" w:rsidRDefault="005A0F0F" w:rsidP="00D92D78">
      <w:pPr>
        <w:spacing w:line="360" w:lineRule="auto"/>
        <w:jc w:val="both"/>
        <w:rPr>
          <w:rFonts w:ascii="Arial" w:hAnsi="Arial" w:cs="Arial"/>
          <w:b/>
          <w:sz w:val="24"/>
          <w:szCs w:val="24"/>
        </w:rPr>
      </w:pPr>
      <w:r>
        <w:rPr>
          <w:rFonts w:ascii="Arial" w:hAnsi="Arial" w:cs="Arial"/>
          <w:b/>
          <w:sz w:val="24"/>
          <w:szCs w:val="24"/>
        </w:rPr>
        <w:t xml:space="preserve">3.1. Transformaciones del </w:t>
      </w:r>
      <w:r w:rsidR="0009625F">
        <w:rPr>
          <w:rFonts w:ascii="Arial" w:hAnsi="Arial" w:cs="Arial"/>
          <w:b/>
          <w:sz w:val="24"/>
          <w:szCs w:val="24"/>
        </w:rPr>
        <w:t xml:space="preserve">modelo de </w:t>
      </w:r>
      <w:r>
        <w:rPr>
          <w:rFonts w:ascii="Arial" w:hAnsi="Arial" w:cs="Arial"/>
          <w:b/>
          <w:sz w:val="24"/>
          <w:szCs w:val="24"/>
        </w:rPr>
        <w:t>Estado y reformas estatales</w:t>
      </w:r>
    </w:p>
    <w:p w14:paraId="4CA1F3CF" w14:textId="77777777" w:rsidR="00D70416" w:rsidRDefault="007D59A8" w:rsidP="00B85D05">
      <w:pPr>
        <w:spacing w:line="360" w:lineRule="auto"/>
        <w:jc w:val="both"/>
        <w:rPr>
          <w:rFonts w:ascii="Arial" w:hAnsi="Arial" w:cs="Arial"/>
          <w:sz w:val="24"/>
          <w:szCs w:val="24"/>
        </w:rPr>
      </w:pPr>
      <w:r>
        <w:rPr>
          <w:rFonts w:ascii="Arial" w:hAnsi="Arial" w:cs="Arial"/>
          <w:sz w:val="24"/>
          <w:szCs w:val="24"/>
        </w:rPr>
        <w:t xml:space="preserve">Desde sus orígenes hasta el presente, el Estado-Nación como forma de organización política y social ha cambiado sus formas, </w:t>
      </w:r>
      <w:r w:rsidR="00A2568F">
        <w:rPr>
          <w:rFonts w:ascii="Arial" w:hAnsi="Arial" w:cs="Arial"/>
          <w:sz w:val="24"/>
          <w:szCs w:val="24"/>
        </w:rPr>
        <w:t xml:space="preserve">y las mutaciones más importantes se </w:t>
      </w:r>
      <w:r w:rsidR="002B18CA">
        <w:rPr>
          <w:rFonts w:ascii="Arial" w:hAnsi="Arial" w:cs="Arial"/>
          <w:sz w:val="24"/>
          <w:szCs w:val="24"/>
        </w:rPr>
        <w:t xml:space="preserve">han </w:t>
      </w:r>
      <w:r>
        <w:rPr>
          <w:rFonts w:ascii="Arial" w:hAnsi="Arial" w:cs="Arial"/>
          <w:sz w:val="24"/>
          <w:szCs w:val="24"/>
        </w:rPr>
        <w:t xml:space="preserve">observado como un cambio </w:t>
      </w:r>
      <w:r w:rsidR="002B18CA">
        <w:rPr>
          <w:rFonts w:ascii="Arial" w:hAnsi="Arial" w:cs="Arial"/>
          <w:sz w:val="24"/>
          <w:szCs w:val="24"/>
        </w:rPr>
        <w:t>de época</w:t>
      </w:r>
      <w:r>
        <w:rPr>
          <w:rFonts w:ascii="Arial" w:hAnsi="Arial" w:cs="Arial"/>
          <w:sz w:val="24"/>
          <w:szCs w:val="24"/>
        </w:rPr>
        <w:t xml:space="preserve">, con transformaciones </w:t>
      </w:r>
      <w:r w:rsidR="002B18CA">
        <w:rPr>
          <w:rFonts w:ascii="Arial" w:hAnsi="Arial" w:cs="Arial"/>
          <w:sz w:val="24"/>
          <w:szCs w:val="24"/>
        </w:rPr>
        <w:t xml:space="preserve">en la </w:t>
      </w:r>
      <w:r>
        <w:rPr>
          <w:rFonts w:ascii="Arial" w:hAnsi="Arial" w:cs="Arial"/>
          <w:sz w:val="24"/>
          <w:szCs w:val="24"/>
        </w:rPr>
        <w:t xml:space="preserve">vida </w:t>
      </w:r>
      <w:r w:rsidR="002B18CA">
        <w:rPr>
          <w:rFonts w:ascii="Arial" w:hAnsi="Arial" w:cs="Arial"/>
          <w:sz w:val="24"/>
          <w:szCs w:val="24"/>
        </w:rPr>
        <w:t>soci</w:t>
      </w:r>
      <w:r>
        <w:rPr>
          <w:rFonts w:ascii="Arial" w:hAnsi="Arial" w:cs="Arial"/>
          <w:sz w:val="24"/>
          <w:szCs w:val="24"/>
        </w:rPr>
        <w:t xml:space="preserve">al, la organización </w:t>
      </w:r>
      <w:r w:rsidR="002B18CA">
        <w:rPr>
          <w:rFonts w:ascii="Arial" w:hAnsi="Arial" w:cs="Arial"/>
          <w:sz w:val="24"/>
          <w:szCs w:val="24"/>
        </w:rPr>
        <w:t>política y l</w:t>
      </w:r>
      <w:r>
        <w:rPr>
          <w:rFonts w:ascii="Arial" w:hAnsi="Arial" w:cs="Arial"/>
          <w:sz w:val="24"/>
          <w:szCs w:val="24"/>
        </w:rPr>
        <w:t>os modos de producción económica</w:t>
      </w:r>
      <w:r w:rsidR="002B18CA">
        <w:rPr>
          <w:rFonts w:ascii="Arial" w:hAnsi="Arial" w:cs="Arial"/>
          <w:sz w:val="24"/>
          <w:szCs w:val="24"/>
        </w:rPr>
        <w:t xml:space="preserve">, </w:t>
      </w:r>
      <w:r>
        <w:rPr>
          <w:rFonts w:ascii="Arial" w:hAnsi="Arial" w:cs="Arial"/>
          <w:sz w:val="24"/>
          <w:szCs w:val="24"/>
        </w:rPr>
        <w:t xml:space="preserve">a la par que </w:t>
      </w:r>
      <w:r w:rsidR="002B18CA">
        <w:rPr>
          <w:rFonts w:ascii="Arial" w:hAnsi="Arial" w:cs="Arial"/>
          <w:sz w:val="24"/>
          <w:szCs w:val="24"/>
        </w:rPr>
        <w:t>las relaciones de poder</w:t>
      </w:r>
      <w:r w:rsidR="0012224A">
        <w:rPr>
          <w:rFonts w:ascii="Arial" w:hAnsi="Arial" w:cs="Arial"/>
          <w:sz w:val="24"/>
          <w:szCs w:val="24"/>
        </w:rPr>
        <w:t xml:space="preserve"> en la sociedad</w:t>
      </w:r>
      <w:r>
        <w:rPr>
          <w:rFonts w:ascii="Arial" w:hAnsi="Arial" w:cs="Arial"/>
          <w:sz w:val="24"/>
          <w:szCs w:val="24"/>
        </w:rPr>
        <w:t xml:space="preserve"> vieron transcurrir el protagonismo de distintos actores</w:t>
      </w:r>
      <w:r w:rsidR="002B18CA">
        <w:rPr>
          <w:rFonts w:ascii="Arial" w:hAnsi="Arial" w:cs="Arial"/>
          <w:sz w:val="24"/>
          <w:szCs w:val="24"/>
        </w:rPr>
        <w:t xml:space="preserve">. </w:t>
      </w:r>
      <w:r>
        <w:rPr>
          <w:rFonts w:ascii="Arial" w:hAnsi="Arial" w:cs="Arial"/>
          <w:sz w:val="24"/>
          <w:szCs w:val="24"/>
        </w:rPr>
        <w:t xml:space="preserve">Del absolutismo al estado liberal burgués, </w:t>
      </w:r>
      <w:r w:rsidR="00171C55">
        <w:rPr>
          <w:rFonts w:ascii="Arial" w:hAnsi="Arial" w:cs="Arial"/>
          <w:sz w:val="24"/>
          <w:szCs w:val="24"/>
        </w:rPr>
        <w:t>de éste a</w:t>
      </w:r>
      <w:r>
        <w:rPr>
          <w:rFonts w:ascii="Arial" w:hAnsi="Arial" w:cs="Arial"/>
          <w:sz w:val="24"/>
          <w:szCs w:val="24"/>
        </w:rPr>
        <w:t>l Estado social de bienestar</w:t>
      </w:r>
      <w:r w:rsidR="00171C55">
        <w:rPr>
          <w:rFonts w:ascii="Arial" w:hAnsi="Arial" w:cs="Arial"/>
          <w:sz w:val="24"/>
          <w:szCs w:val="24"/>
        </w:rPr>
        <w:t>, para luego mutar a</w:t>
      </w:r>
      <w:r>
        <w:rPr>
          <w:rFonts w:ascii="Arial" w:hAnsi="Arial" w:cs="Arial"/>
          <w:sz w:val="24"/>
          <w:szCs w:val="24"/>
        </w:rPr>
        <w:t>l Estado mínimo del neoliberalismo</w:t>
      </w:r>
      <w:r w:rsidR="00171C55">
        <w:rPr>
          <w:rFonts w:ascii="Arial" w:hAnsi="Arial" w:cs="Arial"/>
          <w:sz w:val="24"/>
          <w:szCs w:val="24"/>
        </w:rPr>
        <w:t xml:space="preserve"> y regresando en la actualidad a reconocer </w:t>
      </w:r>
      <w:r>
        <w:rPr>
          <w:rFonts w:ascii="Arial" w:hAnsi="Arial" w:cs="Arial"/>
          <w:sz w:val="24"/>
          <w:szCs w:val="24"/>
        </w:rPr>
        <w:t xml:space="preserve"> </w:t>
      </w:r>
      <w:r w:rsidR="00171C55">
        <w:rPr>
          <w:rFonts w:ascii="Arial" w:hAnsi="Arial" w:cs="Arial"/>
          <w:sz w:val="24"/>
          <w:szCs w:val="24"/>
        </w:rPr>
        <w:t xml:space="preserve">la necesidad de un Estado presente, la historia </w:t>
      </w:r>
      <w:r w:rsidR="00EE65C5">
        <w:rPr>
          <w:rFonts w:ascii="Arial" w:hAnsi="Arial" w:cs="Arial"/>
          <w:sz w:val="24"/>
          <w:szCs w:val="24"/>
        </w:rPr>
        <w:t xml:space="preserve">parece dibujar </w:t>
      </w:r>
      <w:r w:rsidR="00171C55">
        <w:rPr>
          <w:rFonts w:ascii="Arial" w:hAnsi="Arial" w:cs="Arial"/>
          <w:sz w:val="24"/>
          <w:szCs w:val="24"/>
        </w:rPr>
        <w:t>un movimiento pendular</w:t>
      </w:r>
      <w:r w:rsidR="00EE65C5">
        <w:rPr>
          <w:rFonts w:ascii="Arial" w:hAnsi="Arial" w:cs="Arial"/>
          <w:sz w:val="24"/>
          <w:szCs w:val="24"/>
        </w:rPr>
        <w:t>.</w:t>
      </w:r>
    </w:p>
    <w:p w14:paraId="7C133565" w14:textId="77777777" w:rsidR="0009625F" w:rsidRDefault="00606A76" w:rsidP="00B85D05">
      <w:pPr>
        <w:spacing w:line="360" w:lineRule="auto"/>
        <w:jc w:val="both"/>
        <w:rPr>
          <w:rFonts w:ascii="Arial" w:hAnsi="Arial" w:cs="Arial"/>
          <w:sz w:val="24"/>
          <w:szCs w:val="24"/>
        </w:rPr>
      </w:pPr>
      <w:r w:rsidRPr="00C46ABB">
        <w:rPr>
          <w:rFonts w:ascii="Arial" w:hAnsi="Arial" w:cs="Arial"/>
          <w:sz w:val="24"/>
          <w:szCs w:val="24"/>
        </w:rPr>
        <w:t>La consolidación del Estado liberal fue precedid</w:t>
      </w:r>
      <w:r w:rsidR="00F5477C" w:rsidRPr="00C46ABB">
        <w:rPr>
          <w:rFonts w:ascii="Arial" w:hAnsi="Arial" w:cs="Arial"/>
          <w:sz w:val="24"/>
          <w:szCs w:val="24"/>
        </w:rPr>
        <w:t>a</w:t>
      </w:r>
      <w:r w:rsidRPr="00C46ABB">
        <w:rPr>
          <w:rFonts w:ascii="Arial" w:hAnsi="Arial" w:cs="Arial"/>
          <w:sz w:val="24"/>
          <w:szCs w:val="24"/>
        </w:rPr>
        <w:t xml:space="preserve"> de dramáticas guerras civiles y revoluciones que daban cuenta del agotamiento del viejo orden</w:t>
      </w:r>
      <w:r w:rsidR="002025A4" w:rsidRPr="00C46ABB">
        <w:rPr>
          <w:rFonts w:ascii="Arial" w:hAnsi="Arial" w:cs="Arial"/>
          <w:sz w:val="24"/>
          <w:szCs w:val="24"/>
        </w:rPr>
        <w:t xml:space="preserve"> que no se correspondía con el </w:t>
      </w:r>
      <w:r w:rsidR="007E3D0C" w:rsidRPr="00C46ABB">
        <w:rPr>
          <w:rFonts w:ascii="Arial" w:hAnsi="Arial" w:cs="Arial"/>
          <w:sz w:val="24"/>
          <w:szCs w:val="24"/>
        </w:rPr>
        <w:t xml:space="preserve">desarrollo </w:t>
      </w:r>
      <w:r w:rsidR="002025A4" w:rsidRPr="00C46ABB">
        <w:rPr>
          <w:rFonts w:ascii="Arial" w:hAnsi="Arial" w:cs="Arial"/>
          <w:sz w:val="24"/>
          <w:szCs w:val="24"/>
        </w:rPr>
        <w:t>del capitalismo, la burguesía, la urbanización y el reclamo de representación</w:t>
      </w:r>
      <w:r w:rsidR="007E3D0C" w:rsidRPr="00C46ABB">
        <w:rPr>
          <w:rFonts w:ascii="Arial" w:hAnsi="Arial" w:cs="Arial"/>
          <w:sz w:val="24"/>
          <w:szCs w:val="24"/>
        </w:rPr>
        <w:t>. Los filósofos contractualistas como Locke y Rousseau expresaban en el pensamiento lo que las revoluciones burguesas pusieron en práctica para cambiar el orden tradicional. La fórmula “</w:t>
      </w:r>
      <w:r w:rsidR="007E3D0C" w:rsidRPr="00C46ABB">
        <w:rPr>
          <w:rFonts w:ascii="Arial" w:eastAsia="Calibri" w:hAnsi="Arial" w:cs="Arial"/>
          <w:i/>
          <w:sz w:val="24"/>
          <w:szCs w:val="24"/>
        </w:rPr>
        <w:t>No taxation without representation</w:t>
      </w:r>
      <w:r w:rsidR="007E3D0C" w:rsidRPr="00C46ABB">
        <w:rPr>
          <w:rFonts w:ascii="Arial" w:hAnsi="Arial" w:cs="Arial"/>
          <w:i/>
          <w:sz w:val="24"/>
          <w:szCs w:val="24"/>
        </w:rPr>
        <w:t>”</w:t>
      </w:r>
      <w:r w:rsidR="007E3D0C" w:rsidRPr="00C46ABB">
        <w:rPr>
          <w:rFonts w:ascii="Arial" w:eastAsia="Calibri" w:hAnsi="Arial" w:cs="Arial"/>
          <w:sz w:val="24"/>
          <w:szCs w:val="24"/>
        </w:rPr>
        <w:t>, de la democracia liberal norteamericana,</w:t>
      </w:r>
      <w:r w:rsidR="007E3D0C" w:rsidRPr="00C46ABB">
        <w:rPr>
          <w:rFonts w:ascii="Arial" w:hAnsi="Arial" w:cs="Arial"/>
          <w:sz w:val="24"/>
          <w:szCs w:val="24"/>
        </w:rPr>
        <w:t xml:space="preserve"> condiciona</w:t>
      </w:r>
      <w:r w:rsidR="00C46ABB" w:rsidRPr="00C46ABB">
        <w:rPr>
          <w:rFonts w:ascii="Arial" w:hAnsi="Arial" w:cs="Arial"/>
          <w:sz w:val="24"/>
          <w:szCs w:val="24"/>
        </w:rPr>
        <w:t>ndo</w:t>
      </w:r>
      <w:r w:rsidR="007E3D0C" w:rsidRPr="00C46ABB">
        <w:rPr>
          <w:rFonts w:ascii="Arial" w:hAnsi="Arial" w:cs="Arial"/>
          <w:sz w:val="24"/>
          <w:szCs w:val="24"/>
        </w:rPr>
        <w:t xml:space="preserve"> la e</w:t>
      </w:r>
      <w:r w:rsidR="007E3D0C" w:rsidRPr="00C46ABB">
        <w:rPr>
          <w:rFonts w:ascii="Arial" w:eastAsia="Calibri" w:hAnsi="Arial" w:cs="Arial"/>
          <w:sz w:val="24"/>
          <w:szCs w:val="24"/>
        </w:rPr>
        <w:t>xtrac</w:t>
      </w:r>
      <w:r w:rsidR="007E3D0C" w:rsidRPr="00C46ABB">
        <w:rPr>
          <w:rFonts w:ascii="Arial" w:hAnsi="Arial" w:cs="Arial"/>
          <w:sz w:val="24"/>
          <w:szCs w:val="24"/>
        </w:rPr>
        <w:t xml:space="preserve">ción </w:t>
      </w:r>
      <w:r w:rsidR="00C46ABB" w:rsidRPr="00C46ABB">
        <w:rPr>
          <w:rFonts w:ascii="Arial" w:hAnsi="Arial" w:cs="Arial"/>
          <w:sz w:val="24"/>
          <w:szCs w:val="24"/>
        </w:rPr>
        <w:t xml:space="preserve">estatal de recursos </w:t>
      </w:r>
      <w:r w:rsidR="007E3D0C" w:rsidRPr="00C46ABB">
        <w:rPr>
          <w:rFonts w:ascii="Arial" w:hAnsi="Arial" w:cs="Arial"/>
          <w:sz w:val="24"/>
          <w:szCs w:val="24"/>
        </w:rPr>
        <w:t xml:space="preserve">a la sociedad </w:t>
      </w:r>
      <w:r w:rsidR="007E3D0C" w:rsidRPr="00C46ABB">
        <w:rPr>
          <w:rFonts w:ascii="Arial" w:eastAsia="Calibri" w:hAnsi="Arial" w:cs="Arial"/>
          <w:sz w:val="24"/>
          <w:szCs w:val="24"/>
        </w:rPr>
        <w:t xml:space="preserve">al reconocimiento de reglas que aseguren la representación </w:t>
      </w:r>
      <w:r w:rsidR="007E3D0C" w:rsidRPr="00C46ABB">
        <w:rPr>
          <w:rFonts w:ascii="Arial" w:hAnsi="Arial" w:cs="Arial"/>
          <w:sz w:val="24"/>
          <w:szCs w:val="24"/>
        </w:rPr>
        <w:t xml:space="preserve">política </w:t>
      </w:r>
      <w:r w:rsidR="007E3D0C" w:rsidRPr="00C46ABB">
        <w:rPr>
          <w:rFonts w:ascii="Arial" w:eastAsia="Calibri" w:hAnsi="Arial" w:cs="Arial"/>
          <w:sz w:val="24"/>
          <w:szCs w:val="24"/>
        </w:rPr>
        <w:t>de los intereses "comunes" de la sociedad civil</w:t>
      </w:r>
      <w:r w:rsidR="007E3D0C" w:rsidRPr="00C46ABB">
        <w:rPr>
          <w:rFonts w:ascii="Arial" w:hAnsi="Arial" w:cs="Arial"/>
          <w:sz w:val="24"/>
          <w:szCs w:val="24"/>
        </w:rPr>
        <w:t xml:space="preserve"> (Oszlak,</w:t>
      </w:r>
      <w:r w:rsidR="00C46ABB" w:rsidRPr="00C46ABB">
        <w:rPr>
          <w:rFonts w:ascii="Arial" w:hAnsi="Arial" w:cs="Arial"/>
          <w:sz w:val="24"/>
          <w:szCs w:val="24"/>
        </w:rPr>
        <w:t xml:space="preserve"> 1982:20) expresa el sentido del cambio</w:t>
      </w:r>
      <w:r w:rsidR="007E3D0C" w:rsidRPr="00C46ABB">
        <w:rPr>
          <w:rFonts w:ascii="Arial" w:eastAsia="Calibri" w:hAnsi="Arial" w:cs="Arial"/>
          <w:sz w:val="24"/>
          <w:szCs w:val="24"/>
        </w:rPr>
        <w:t xml:space="preserve">. </w:t>
      </w:r>
      <w:r w:rsidR="002025A4" w:rsidRPr="00C46ABB">
        <w:rPr>
          <w:rFonts w:ascii="Arial" w:hAnsi="Arial" w:cs="Arial"/>
          <w:sz w:val="24"/>
          <w:szCs w:val="24"/>
        </w:rPr>
        <w:t xml:space="preserve"> </w:t>
      </w:r>
      <w:r w:rsidR="00C46ABB" w:rsidRPr="00C46ABB">
        <w:rPr>
          <w:rFonts w:ascii="Arial" w:hAnsi="Arial" w:cs="Arial"/>
          <w:sz w:val="24"/>
          <w:szCs w:val="24"/>
        </w:rPr>
        <w:t>S</w:t>
      </w:r>
      <w:r w:rsidR="00E656A9" w:rsidRPr="00C46ABB">
        <w:rPr>
          <w:rFonts w:ascii="Arial" w:hAnsi="Arial" w:cs="Arial"/>
          <w:sz w:val="24"/>
          <w:szCs w:val="24"/>
        </w:rPr>
        <w:t xml:space="preserve">e trataba de </w:t>
      </w:r>
      <w:r w:rsidRPr="00C46ABB">
        <w:rPr>
          <w:rFonts w:ascii="Arial" w:hAnsi="Arial" w:cs="Arial"/>
          <w:sz w:val="24"/>
          <w:szCs w:val="24"/>
        </w:rPr>
        <w:t>erigi</w:t>
      </w:r>
      <w:r w:rsidR="00E656A9" w:rsidRPr="00C46ABB">
        <w:rPr>
          <w:rFonts w:ascii="Arial" w:hAnsi="Arial" w:cs="Arial"/>
          <w:sz w:val="24"/>
          <w:szCs w:val="24"/>
        </w:rPr>
        <w:t>r</w:t>
      </w:r>
      <w:r w:rsidRPr="00C46ABB">
        <w:rPr>
          <w:rFonts w:ascii="Arial" w:hAnsi="Arial" w:cs="Arial"/>
          <w:sz w:val="24"/>
          <w:szCs w:val="24"/>
        </w:rPr>
        <w:t xml:space="preserve"> reglas para limitar, controlar y distribuir el poder con el </w:t>
      </w:r>
      <w:r w:rsidR="00E656A9" w:rsidRPr="00C46ABB">
        <w:rPr>
          <w:rFonts w:ascii="Arial" w:hAnsi="Arial" w:cs="Arial"/>
          <w:sz w:val="24"/>
          <w:szCs w:val="24"/>
        </w:rPr>
        <w:t xml:space="preserve">establecimiento </w:t>
      </w:r>
      <w:r w:rsidRPr="00C46ABB">
        <w:rPr>
          <w:rFonts w:ascii="Arial" w:hAnsi="Arial" w:cs="Arial"/>
          <w:sz w:val="24"/>
          <w:szCs w:val="24"/>
        </w:rPr>
        <w:t>de</w:t>
      </w:r>
      <w:r w:rsidR="00E656A9" w:rsidRPr="00C46ABB">
        <w:rPr>
          <w:rFonts w:ascii="Arial" w:hAnsi="Arial" w:cs="Arial"/>
          <w:sz w:val="24"/>
          <w:szCs w:val="24"/>
        </w:rPr>
        <w:t xml:space="preserve"> un</w:t>
      </w:r>
      <w:r w:rsidRPr="00C46ABB">
        <w:rPr>
          <w:rFonts w:ascii="Arial" w:hAnsi="Arial" w:cs="Arial"/>
          <w:sz w:val="24"/>
          <w:szCs w:val="24"/>
        </w:rPr>
        <w:t xml:space="preserve"> nuevo orden</w:t>
      </w:r>
      <w:r w:rsidR="00171C55" w:rsidRPr="00C46ABB">
        <w:rPr>
          <w:rFonts w:ascii="Arial" w:hAnsi="Arial" w:cs="Arial"/>
          <w:sz w:val="24"/>
          <w:szCs w:val="24"/>
        </w:rPr>
        <w:t xml:space="preserve"> con valores republicanos</w:t>
      </w:r>
      <w:r w:rsidR="00C46ABB" w:rsidRPr="00C46ABB">
        <w:rPr>
          <w:rFonts w:ascii="Arial" w:hAnsi="Arial" w:cs="Arial"/>
          <w:sz w:val="24"/>
          <w:szCs w:val="24"/>
        </w:rPr>
        <w:t xml:space="preserve">, bajo la óptica </w:t>
      </w:r>
      <w:r w:rsidR="00C46ABB" w:rsidRPr="00C46ABB">
        <w:rPr>
          <w:rFonts w:ascii="Arial" w:hAnsi="Arial" w:cs="Arial"/>
          <w:sz w:val="24"/>
          <w:szCs w:val="24"/>
        </w:rPr>
        <w:lastRenderedPageBreak/>
        <w:t>liberal-burguesa, para  cual la seguridad individual se correspondía con la protección de la vida y la propiedad.</w:t>
      </w:r>
      <w:r w:rsidR="00C46ABB">
        <w:rPr>
          <w:rFonts w:ascii="Arial" w:hAnsi="Arial" w:cs="Arial"/>
          <w:sz w:val="24"/>
          <w:szCs w:val="24"/>
        </w:rPr>
        <w:t xml:space="preserve"> </w:t>
      </w:r>
      <w:r>
        <w:rPr>
          <w:rFonts w:ascii="Arial" w:hAnsi="Arial" w:cs="Arial"/>
          <w:sz w:val="24"/>
          <w:szCs w:val="24"/>
        </w:rPr>
        <w:t xml:space="preserve"> </w:t>
      </w:r>
    </w:p>
    <w:p w14:paraId="07F464CC" w14:textId="77777777" w:rsidR="00D70416" w:rsidRDefault="00A2568F" w:rsidP="00B85D05">
      <w:pPr>
        <w:spacing w:line="360" w:lineRule="auto"/>
        <w:jc w:val="both"/>
        <w:rPr>
          <w:rFonts w:ascii="Arial" w:hAnsi="Arial" w:cs="Arial"/>
          <w:sz w:val="24"/>
          <w:szCs w:val="24"/>
        </w:rPr>
      </w:pPr>
      <w:r>
        <w:rPr>
          <w:rFonts w:ascii="Arial" w:hAnsi="Arial" w:cs="Arial"/>
          <w:sz w:val="24"/>
          <w:szCs w:val="24"/>
        </w:rPr>
        <w:t>E</w:t>
      </w:r>
      <w:r w:rsidR="00606A76">
        <w:rPr>
          <w:rFonts w:ascii="Arial" w:hAnsi="Arial" w:cs="Arial"/>
          <w:sz w:val="24"/>
          <w:szCs w:val="24"/>
        </w:rPr>
        <w:t>n</w:t>
      </w:r>
      <w:r w:rsidR="002B18CA">
        <w:rPr>
          <w:rFonts w:ascii="Arial" w:hAnsi="Arial" w:cs="Arial"/>
          <w:sz w:val="24"/>
          <w:szCs w:val="24"/>
        </w:rPr>
        <w:t xml:space="preserve"> </w:t>
      </w:r>
      <w:r w:rsidR="00C46ABB">
        <w:rPr>
          <w:rFonts w:ascii="Arial" w:hAnsi="Arial" w:cs="Arial"/>
          <w:sz w:val="24"/>
          <w:szCs w:val="24"/>
        </w:rPr>
        <w:t xml:space="preserve">América Latina </w:t>
      </w:r>
      <w:r>
        <w:rPr>
          <w:rFonts w:ascii="Arial" w:hAnsi="Arial" w:cs="Arial"/>
          <w:sz w:val="24"/>
          <w:szCs w:val="24"/>
        </w:rPr>
        <w:t xml:space="preserve">el </w:t>
      </w:r>
      <w:r w:rsidR="002B18CA">
        <w:rPr>
          <w:rFonts w:ascii="Arial" w:hAnsi="Arial" w:cs="Arial"/>
          <w:sz w:val="24"/>
          <w:szCs w:val="24"/>
        </w:rPr>
        <w:t xml:space="preserve">Estado </w:t>
      </w:r>
      <w:r w:rsidR="00D70416">
        <w:rPr>
          <w:rFonts w:ascii="Arial" w:hAnsi="Arial" w:cs="Arial"/>
          <w:sz w:val="24"/>
          <w:szCs w:val="24"/>
        </w:rPr>
        <w:t>l</w:t>
      </w:r>
      <w:r w:rsidR="002B18CA">
        <w:rPr>
          <w:rFonts w:ascii="Arial" w:hAnsi="Arial" w:cs="Arial"/>
          <w:sz w:val="24"/>
          <w:szCs w:val="24"/>
        </w:rPr>
        <w:t>iberal</w:t>
      </w:r>
      <w:r>
        <w:rPr>
          <w:rFonts w:ascii="Arial" w:hAnsi="Arial" w:cs="Arial"/>
          <w:sz w:val="24"/>
          <w:szCs w:val="24"/>
        </w:rPr>
        <w:t xml:space="preserve"> resulta de la independencia del estatus colonial durante el siglo XIX, </w:t>
      </w:r>
      <w:r w:rsidR="00606A76">
        <w:rPr>
          <w:rFonts w:ascii="Arial" w:hAnsi="Arial" w:cs="Arial"/>
          <w:sz w:val="24"/>
          <w:szCs w:val="24"/>
        </w:rPr>
        <w:t>después de superar conflictos externos e internos</w:t>
      </w:r>
      <w:r w:rsidR="00D70416">
        <w:rPr>
          <w:rFonts w:ascii="Arial" w:hAnsi="Arial" w:cs="Arial"/>
          <w:sz w:val="24"/>
          <w:szCs w:val="24"/>
        </w:rPr>
        <w:t xml:space="preserve"> que permiten </w:t>
      </w:r>
      <w:r w:rsidR="00E656A9">
        <w:rPr>
          <w:rFonts w:ascii="Arial" w:hAnsi="Arial" w:cs="Arial"/>
          <w:sz w:val="24"/>
          <w:szCs w:val="24"/>
        </w:rPr>
        <w:t xml:space="preserve">materializar las </w:t>
      </w:r>
      <w:r w:rsidR="00D70416">
        <w:rPr>
          <w:rFonts w:ascii="Arial" w:hAnsi="Arial" w:cs="Arial"/>
          <w:sz w:val="24"/>
          <w:szCs w:val="24"/>
        </w:rPr>
        <w:t xml:space="preserve">notas típicas de </w:t>
      </w:r>
      <w:r w:rsidR="00606A76">
        <w:rPr>
          <w:rFonts w:ascii="Arial" w:hAnsi="Arial" w:cs="Arial"/>
          <w:sz w:val="24"/>
          <w:szCs w:val="24"/>
        </w:rPr>
        <w:t>la estat</w:t>
      </w:r>
      <w:r w:rsidR="00D70416">
        <w:rPr>
          <w:rFonts w:ascii="Arial" w:hAnsi="Arial" w:cs="Arial"/>
          <w:sz w:val="24"/>
          <w:szCs w:val="24"/>
        </w:rPr>
        <w:t>al</w:t>
      </w:r>
      <w:r w:rsidR="00606A76">
        <w:rPr>
          <w:rFonts w:ascii="Arial" w:hAnsi="Arial" w:cs="Arial"/>
          <w:sz w:val="24"/>
          <w:szCs w:val="24"/>
        </w:rPr>
        <w:t>idad</w:t>
      </w:r>
      <w:r w:rsidR="00D70416">
        <w:rPr>
          <w:rFonts w:ascii="Arial" w:hAnsi="Arial" w:cs="Arial"/>
          <w:sz w:val="24"/>
          <w:szCs w:val="24"/>
        </w:rPr>
        <w:t>: el reconocimiento como unidad soberana</w:t>
      </w:r>
      <w:r w:rsidR="00606A76">
        <w:rPr>
          <w:rFonts w:ascii="Arial" w:hAnsi="Arial" w:cs="Arial"/>
          <w:sz w:val="24"/>
          <w:szCs w:val="24"/>
        </w:rPr>
        <w:t xml:space="preserve"> </w:t>
      </w:r>
      <w:r w:rsidR="00D70416">
        <w:rPr>
          <w:rFonts w:ascii="Arial" w:hAnsi="Arial" w:cs="Arial"/>
          <w:sz w:val="24"/>
          <w:szCs w:val="24"/>
        </w:rPr>
        <w:t xml:space="preserve">por otros estados, la institucionalización de su autoridad mediante una </w:t>
      </w:r>
      <w:r>
        <w:rPr>
          <w:rFonts w:ascii="Arial" w:hAnsi="Arial" w:cs="Arial"/>
          <w:sz w:val="24"/>
          <w:szCs w:val="24"/>
        </w:rPr>
        <w:t>constituci</w:t>
      </w:r>
      <w:r w:rsidR="00D70416">
        <w:rPr>
          <w:rFonts w:ascii="Arial" w:hAnsi="Arial" w:cs="Arial"/>
          <w:sz w:val="24"/>
          <w:szCs w:val="24"/>
        </w:rPr>
        <w:t>ón sustentada en el monopolio de los medios organizados de coerción, el establecimiento de un conjunto de instituciones públicas de legitimidad reconocida y la capacidad de internalizar una identidad colectiva. A</w:t>
      </w:r>
      <w:r w:rsidR="002B18CA">
        <w:rPr>
          <w:rFonts w:ascii="Arial" w:hAnsi="Arial" w:cs="Arial"/>
          <w:sz w:val="24"/>
          <w:szCs w:val="24"/>
        </w:rPr>
        <w:t>segura</w:t>
      </w:r>
      <w:r w:rsidR="00D70416">
        <w:rPr>
          <w:rFonts w:ascii="Arial" w:hAnsi="Arial" w:cs="Arial"/>
          <w:sz w:val="24"/>
          <w:szCs w:val="24"/>
        </w:rPr>
        <w:t xml:space="preserve">r </w:t>
      </w:r>
      <w:r w:rsidR="002B18CA">
        <w:rPr>
          <w:rFonts w:ascii="Arial" w:hAnsi="Arial" w:cs="Arial"/>
          <w:sz w:val="24"/>
          <w:szCs w:val="24"/>
        </w:rPr>
        <w:t>el orden y promo</w:t>
      </w:r>
      <w:r w:rsidR="00D70416">
        <w:rPr>
          <w:rFonts w:ascii="Arial" w:hAnsi="Arial" w:cs="Arial"/>
          <w:sz w:val="24"/>
          <w:szCs w:val="24"/>
        </w:rPr>
        <w:t>ver el progreso constituyen el foco de este proceso. (Oszlak, 1982</w:t>
      </w:r>
      <w:r w:rsidR="00C46ABB">
        <w:rPr>
          <w:rFonts w:ascii="Arial" w:hAnsi="Arial" w:cs="Arial"/>
          <w:sz w:val="24"/>
          <w:szCs w:val="24"/>
        </w:rPr>
        <w:t>:15</w:t>
      </w:r>
      <w:r w:rsidR="00D70416">
        <w:rPr>
          <w:rFonts w:ascii="Arial" w:hAnsi="Arial" w:cs="Arial"/>
          <w:sz w:val="24"/>
          <w:szCs w:val="24"/>
        </w:rPr>
        <w:t>).</w:t>
      </w:r>
      <w:r w:rsidR="002025A4">
        <w:rPr>
          <w:rFonts w:ascii="Arial" w:hAnsi="Arial" w:cs="Arial"/>
          <w:sz w:val="24"/>
          <w:szCs w:val="24"/>
        </w:rPr>
        <w:t xml:space="preserve"> </w:t>
      </w:r>
    </w:p>
    <w:p w14:paraId="45CB9863" w14:textId="77777777" w:rsidR="0009625F" w:rsidRDefault="00C46ABB" w:rsidP="005D5087">
      <w:pPr>
        <w:spacing w:line="360" w:lineRule="auto"/>
        <w:jc w:val="both"/>
        <w:rPr>
          <w:rFonts w:ascii="Arial" w:hAnsi="Arial" w:cs="Arial"/>
          <w:sz w:val="24"/>
          <w:szCs w:val="24"/>
        </w:rPr>
      </w:pPr>
      <w:r w:rsidRPr="00A523C0">
        <w:rPr>
          <w:rFonts w:ascii="Arial" w:hAnsi="Arial" w:cs="Arial"/>
          <w:sz w:val="24"/>
          <w:szCs w:val="24"/>
        </w:rPr>
        <w:t>El cambio de la</w:t>
      </w:r>
      <w:r w:rsidR="00B969EC">
        <w:rPr>
          <w:rFonts w:ascii="Arial" w:hAnsi="Arial" w:cs="Arial"/>
          <w:sz w:val="24"/>
          <w:szCs w:val="24"/>
        </w:rPr>
        <w:t>s actividades de</w:t>
      </w:r>
      <w:r w:rsidRPr="00A523C0">
        <w:rPr>
          <w:rFonts w:ascii="Arial" w:hAnsi="Arial" w:cs="Arial"/>
          <w:sz w:val="24"/>
          <w:szCs w:val="24"/>
        </w:rPr>
        <w:t xml:space="preserve"> providencia privada</w:t>
      </w:r>
      <w:r w:rsidR="00B969EC">
        <w:rPr>
          <w:rFonts w:ascii="Arial" w:hAnsi="Arial" w:cs="Arial"/>
          <w:sz w:val="24"/>
          <w:szCs w:val="24"/>
        </w:rPr>
        <w:t>s</w:t>
      </w:r>
      <w:r w:rsidRPr="00A523C0">
        <w:rPr>
          <w:rFonts w:ascii="Arial" w:hAnsi="Arial" w:cs="Arial"/>
          <w:sz w:val="24"/>
          <w:szCs w:val="24"/>
        </w:rPr>
        <w:t xml:space="preserve"> y caritativa</w:t>
      </w:r>
      <w:r w:rsidR="00B969EC">
        <w:rPr>
          <w:rFonts w:ascii="Arial" w:hAnsi="Arial" w:cs="Arial"/>
          <w:sz w:val="24"/>
          <w:szCs w:val="24"/>
        </w:rPr>
        <w:t>s característico hasta fines del siglo XIX</w:t>
      </w:r>
      <w:r w:rsidRPr="00A523C0">
        <w:rPr>
          <w:rFonts w:ascii="Arial" w:hAnsi="Arial" w:cs="Arial"/>
          <w:sz w:val="24"/>
          <w:szCs w:val="24"/>
        </w:rPr>
        <w:t xml:space="preserve"> por la providencia pública que le sucede, a </w:t>
      </w:r>
      <w:r w:rsidR="00B969EC">
        <w:rPr>
          <w:rFonts w:ascii="Arial" w:hAnsi="Arial" w:cs="Arial"/>
          <w:sz w:val="24"/>
          <w:szCs w:val="24"/>
        </w:rPr>
        <w:t xml:space="preserve">consecuencia </w:t>
      </w:r>
      <w:r w:rsidRPr="00A523C0">
        <w:rPr>
          <w:rFonts w:ascii="Arial" w:hAnsi="Arial" w:cs="Arial"/>
          <w:sz w:val="24"/>
          <w:szCs w:val="24"/>
        </w:rPr>
        <w:t>del proceso de industrialización y la pauperización de las masas urbanas</w:t>
      </w:r>
      <w:r w:rsidR="00EE65C5">
        <w:rPr>
          <w:rFonts w:ascii="Arial" w:hAnsi="Arial" w:cs="Arial"/>
          <w:sz w:val="24"/>
          <w:szCs w:val="24"/>
        </w:rPr>
        <w:t>,</w:t>
      </w:r>
      <w:r w:rsidRPr="00A523C0">
        <w:rPr>
          <w:rFonts w:ascii="Arial" w:hAnsi="Arial" w:cs="Arial"/>
          <w:sz w:val="24"/>
          <w:szCs w:val="24"/>
        </w:rPr>
        <w:t xml:space="preserve"> </w:t>
      </w:r>
      <w:r w:rsidR="005D5087" w:rsidRPr="00A523C0">
        <w:rPr>
          <w:rFonts w:ascii="Arial" w:hAnsi="Arial" w:cs="Arial"/>
          <w:sz w:val="24"/>
          <w:szCs w:val="24"/>
        </w:rPr>
        <w:t>cuestiona el modelo de Estado mínimo del liberalismo clásico y produce el “</w:t>
      </w:r>
      <w:r w:rsidR="005D5087" w:rsidRPr="00A523C0">
        <w:rPr>
          <w:rFonts w:ascii="Arial" w:hAnsi="Arial" w:cs="Arial"/>
          <w:i/>
          <w:sz w:val="24"/>
          <w:szCs w:val="24"/>
        </w:rPr>
        <w:t>liberal break”</w:t>
      </w:r>
      <w:r w:rsidR="005D5087" w:rsidRPr="00A523C0">
        <w:rPr>
          <w:rFonts w:ascii="Arial" w:hAnsi="Arial" w:cs="Arial"/>
          <w:sz w:val="24"/>
          <w:szCs w:val="24"/>
        </w:rPr>
        <w:t>, l</w:t>
      </w:r>
      <w:r w:rsidRPr="00A523C0">
        <w:rPr>
          <w:rFonts w:ascii="Arial" w:hAnsi="Arial" w:cs="Arial"/>
          <w:sz w:val="24"/>
          <w:szCs w:val="24"/>
        </w:rPr>
        <w:t>a ruptura</w:t>
      </w:r>
      <w:r w:rsidR="005D5087" w:rsidRPr="00A523C0">
        <w:rPr>
          <w:rFonts w:ascii="Arial" w:hAnsi="Arial" w:cs="Arial"/>
          <w:sz w:val="24"/>
          <w:szCs w:val="24"/>
        </w:rPr>
        <w:t xml:space="preserve"> y puesta en marcha de la seguridad social, paralelamente a</w:t>
      </w:r>
      <w:r w:rsidR="002025A4" w:rsidRPr="00A523C0">
        <w:rPr>
          <w:rFonts w:ascii="Arial" w:hAnsi="Arial" w:cs="Arial"/>
          <w:sz w:val="24"/>
          <w:szCs w:val="24"/>
        </w:rPr>
        <w:t>l reconocimiento del sufragio universal (masculino primero y femenino después)</w:t>
      </w:r>
      <w:r w:rsidR="005D5087" w:rsidRPr="00A523C0">
        <w:rPr>
          <w:rFonts w:ascii="Arial" w:hAnsi="Arial" w:cs="Arial"/>
          <w:sz w:val="24"/>
          <w:szCs w:val="24"/>
        </w:rPr>
        <w:t>.</w:t>
      </w:r>
      <w:r w:rsidR="00EF5BA0" w:rsidRPr="00A523C0">
        <w:rPr>
          <w:rFonts w:ascii="Arial" w:hAnsi="Arial" w:cs="Arial"/>
          <w:sz w:val="24"/>
          <w:szCs w:val="24"/>
        </w:rPr>
        <w:t xml:space="preserve"> (Sánchez, J., 2005:240s)</w:t>
      </w:r>
      <w:r w:rsidR="00A523C0">
        <w:rPr>
          <w:rFonts w:ascii="Arial" w:hAnsi="Arial" w:cs="Arial"/>
          <w:sz w:val="24"/>
          <w:szCs w:val="24"/>
        </w:rPr>
        <w:t xml:space="preserve">. </w:t>
      </w:r>
    </w:p>
    <w:p w14:paraId="2EA1E33C" w14:textId="77777777" w:rsidR="00431B48" w:rsidRPr="00A523C0" w:rsidRDefault="005D5087" w:rsidP="005D5087">
      <w:pPr>
        <w:spacing w:line="360" w:lineRule="auto"/>
        <w:jc w:val="both"/>
        <w:rPr>
          <w:rFonts w:ascii="Arial" w:hAnsi="Arial" w:cs="Arial"/>
          <w:sz w:val="24"/>
          <w:szCs w:val="24"/>
        </w:rPr>
      </w:pPr>
      <w:r w:rsidRPr="00A523C0">
        <w:rPr>
          <w:rFonts w:ascii="Arial" w:hAnsi="Arial" w:cs="Arial"/>
          <w:sz w:val="24"/>
          <w:szCs w:val="24"/>
        </w:rPr>
        <w:t xml:space="preserve">Así </w:t>
      </w:r>
      <w:r w:rsidR="00A523C0">
        <w:rPr>
          <w:rFonts w:ascii="Arial" w:hAnsi="Arial" w:cs="Arial"/>
          <w:sz w:val="24"/>
          <w:szCs w:val="24"/>
        </w:rPr>
        <w:t xml:space="preserve">se proyecta desde </w:t>
      </w:r>
      <w:r w:rsidR="00171C55" w:rsidRPr="00A523C0">
        <w:rPr>
          <w:rFonts w:ascii="Arial" w:hAnsi="Arial" w:cs="Arial"/>
          <w:sz w:val="24"/>
          <w:szCs w:val="24"/>
        </w:rPr>
        <w:t xml:space="preserve">fines del siglo XIX el </w:t>
      </w:r>
      <w:r w:rsidR="00D70416" w:rsidRPr="00A523C0">
        <w:rPr>
          <w:rFonts w:ascii="Arial" w:hAnsi="Arial" w:cs="Arial"/>
          <w:sz w:val="24"/>
          <w:szCs w:val="24"/>
        </w:rPr>
        <w:t>Estado Social</w:t>
      </w:r>
      <w:r w:rsidRPr="00A523C0">
        <w:rPr>
          <w:rFonts w:ascii="Arial" w:hAnsi="Arial" w:cs="Arial"/>
          <w:sz w:val="24"/>
          <w:szCs w:val="24"/>
        </w:rPr>
        <w:t xml:space="preserve"> o de Bienestar</w:t>
      </w:r>
      <w:r w:rsidR="00171C55" w:rsidRPr="00A523C0">
        <w:rPr>
          <w:rFonts w:ascii="Arial" w:hAnsi="Arial" w:cs="Arial"/>
          <w:sz w:val="24"/>
          <w:szCs w:val="24"/>
        </w:rPr>
        <w:t xml:space="preserve">, </w:t>
      </w:r>
      <w:r w:rsidRPr="00A523C0">
        <w:rPr>
          <w:rFonts w:ascii="Arial" w:hAnsi="Arial" w:cs="Arial"/>
          <w:sz w:val="24"/>
          <w:szCs w:val="24"/>
        </w:rPr>
        <w:t xml:space="preserve">en </w:t>
      </w:r>
      <w:r w:rsidR="00171C55" w:rsidRPr="00A523C0">
        <w:rPr>
          <w:rFonts w:ascii="Arial" w:hAnsi="Arial" w:cs="Arial"/>
          <w:sz w:val="24"/>
          <w:szCs w:val="24"/>
        </w:rPr>
        <w:t>respuesta a</w:t>
      </w:r>
      <w:r w:rsidR="00D70416" w:rsidRPr="00A523C0">
        <w:rPr>
          <w:rFonts w:ascii="Arial" w:hAnsi="Arial" w:cs="Arial"/>
          <w:sz w:val="24"/>
          <w:szCs w:val="24"/>
        </w:rPr>
        <w:t xml:space="preserve">l estallido de la “cuestión social” </w:t>
      </w:r>
      <w:r w:rsidR="00A523C0">
        <w:rPr>
          <w:rFonts w:ascii="Arial" w:hAnsi="Arial" w:cs="Arial"/>
          <w:sz w:val="24"/>
          <w:szCs w:val="24"/>
        </w:rPr>
        <w:t>con</w:t>
      </w:r>
      <w:r w:rsidR="00D70416" w:rsidRPr="00A523C0">
        <w:rPr>
          <w:rFonts w:ascii="Arial" w:hAnsi="Arial" w:cs="Arial"/>
          <w:sz w:val="24"/>
          <w:szCs w:val="24"/>
        </w:rPr>
        <w:t xml:space="preserve"> la segunda revolución industrial</w:t>
      </w:r>
      <w:r w:rsidR="00E656A9" w:rsidRPr="00A523C0">
        <w:rPr>
          <w:rFonts w:ascii="Arial" w:hAnsi="Arial" w:cs="Arial"/>
          <w:sz w:val="24"/>
          <w:szCs w:val="24"/>
        </w:rPr>
        <w:t>,</w:t>
      </w:r>
      <w:r w:rsidR="00D70416" w:rsidRPr="00A523C0">
        <w:rPr>
          <w:rFonts w:ascii="Arial" w:hAnsi="Arial" w:cs="Arial"/>
          <w:sz w:val="24"/>
          <w:szCs w:val="24"/>
        </w:rPr>
        <w:t xml:space="preserve"> </w:t>
      </w:r>
      <w:r w:rsidR="00A523C0">
        <w:rPr>
          <w:rFonts w:ascii="Arial" w:hAnsi="Arial" w:cs="Arial"/>
          <w:sz w:val="24"/>
          <w:szCs w:val="24"/>
        </w:rPr>
        <w:t xml:space="preserve">que se fortalece con las políticas keynesianas aplicadas después de </w:t>
      </w:r>
      <w:r w:rsidR="00D70416" w:rsidRPr="00A523C0">
        <w:rPr>
          <w:rFonts w:ascii="Arial" w:hAnsi="Arial" w:cs="Arial"/>
          <w:sz w:val="24"/>
          <w:szCs w:val="24"/>
        </w:rPr>
        <w:t>la crisis capitalista de los años ’30 del siglo pasado</w:t>
      </w:r>
      <w:r w:rsidR="00A523C0">
        <w:rPr>
          <w:rFonts w:ascii="Arial" w:hAnsi="Arial" w:cs="Arial"/>
          <w:sz w:val="24"/>
          <w:szCs w:val="24"/>
        </w:rPr>
        <w:t>,</w:t>
      </w:r>
      <w:r w:rsidR="00D70416" w:rsidRPr="00A523C0">
        <w:rPr>
          <w:rFonts w:ascii="Arial" w:hAnsi="Arial" w:cs="Arial"/>
          <w:sz w:val="24"/>
          <w:szCs w:val="24"/>
        </w:rPr>
        <w:t xml:space="preserve"> </w:t>
      </w:r>
      <w:r w:rsidR="00A523C0">
        <w:rPr>
          <w:rFonts w:ascii="Arial" w:hAnsi="Arial" w:cs="Arial"/>
          <w:sz w:val="24"/>
          <w:szCs w:val="24"/>
        </w:rPr>
        <w:t xml:space="preserve">y que se completa después de la </w:t>
      </w:r>
      <w:r w:rsidR="00D70416" w:rsidRPr="00A523C0">
        <w:rPr>
          <w:rFonts w:ascii="Arial" w:hAnsi="Arial" w:cs="Arial"/>
          <w:sz w:val="24"/>
          <w:szCs w:val="24"/>
        </w:rPr>
        <w:t>segunda posguerra</w:t>
      </w:r>
      <w:r w:rsidR="00E656A9" w:rsidRPr="00A523C0">
        <w:rPr>
          <w:rFonts w:ascii="Arial" w:hAnsi="Arial" w:cs="Arial"/>
          <w:sz w:val="24"/>
          <w:szCs w:val="24"/>
        </w:rPr>
        <w:t>, con la impronta de extender el bienestar social a capas cada vez más amplias de la población</w:t>
      </w:r>
      <w:r w:rsidR="00D70416" w:rsidRPr="00A523C0">
        <w:rPr>
          <w:rFonts w:ascii="Arial" w:hAnsi="Arial" w:cs="Arial"/>
          <w:sz w:val="24"/>
          <w:szCs w:val="24"/>
        </w:rPr>
        <w:t>.</w:t>
      </w:r>
      <w:r w:rsidR="00E656A9" w:rsidRPr="00A523C0">
        <w:rPr>
          <w:rFonts w:ascii="Arial" w:hAnsi="Arial" w:cs="Arial"/>
          <w:sz w:val="24"/>
          <w:szCs w:val="24"/>
        </w:rPr>
        <w:t xml:space="preserve"> Estos rasgos del Estado social, desarrollista o de bienestar  también se presentan, con particularidades, en América Latina, donde la inmigración, la urbanización, el desarrollo industrial, el modelo agroexportador y la </w:t>
      </w:r>
      <w:r w:rsidR="00431B48" w:rsidRPr="00A523C0">
        <w:rPr>
          <w:rFonts w:ascii="Arial" w:hAnsi="Arial" w:cs="Arial"/>
          <w:sz w:val="24"/>
          <w:szCs w:val="24"/>
        </w:rPr>
        <w:t>ampliación de la participación en la democracia representativa</w:t>
      </w:r>
      <w:r w:rsidR="00171C55" w:rsidRPr="00A523C0">
        <w:rPr>
          <w:rFonts w:ascii="Arial" w:hAnsi="Arial" w:cs="Arial"/>
          <w:sz w:val="24"/>
          <w:szCs w:val="24"/>
        </w:rPr>
        <w:t xml:space="preserve"> ponen su impronta</w:t>
      </w:r>
      <w:r w:rsidR="00E656A9" w:rsidRPr="00A523C0">
        <w:rPr>
          <w:rFonts w:ascii="Arial" w:hAnsi="Arial" w:cs="Arial"/>
          <w:sz w:val="24"/>
          <w:szCs w:val="24"/>
        </w:rPr>
        <w:t>.</w:t>
      </w:r>
      <w:r w:rsidR="00431B48" w:rsidRPr="00A523C0">
        <w:rPr>
          <w:rStyle w:val="Refdenotaalpie"/>
          <w:rFonts w:ascii="Arial" w:hAnsi="Arial" w:cs="Arial"/>
          <w:sz w:val="24"/>
          <w:szCs w:val="24"/>
        </w:rPr>
        <w:footnoteReference w:id="7"/>
      </w:r>
      <w:r w:rsidR="00A523C0">
        <w:rPr>
          <w:rFonts w:ascii="Arial" w:hAnsi="Arial" w:cs="Arial"/>
          <w:sz w:val="24"/>
          <w:szCs w:val="24"/>
        </w:rPr>
        <w:t xml:space="preserve"> </w:t>
      </w:r>
    </w:p>
    <w:p w14:paraId="13974366" w14:textId="77777777" w:rsidR="00D70416" w:rsidRDefault="00171C55" w:rsidP="00B85D05">
      <w:pPr>
        <w:spacing w:line="360" w:lineRule="auto"/>
        <w:jc w:val="both"/>
        <w:rPr>
          <w:rFonts w:ascii="Arial" w:hAnsi="Arial" w:cs="Arial"/>
          <w:sz w:val="24"/>
          <w:szCs w:val="24"/>
        </w:rPr>
      </w:pPr>
      <w:r>
        <w:rPr>
          <w:rFonts w:ascii="Arial" w:hAnsi="Arial" w:cs="Arial"/>
          <w:sz w:val="24"/>
          <w:szCs w:val="24"/>
        </w:rPr>
        <w:lastRenderedPageBreak/>
        <w:t xml:space="preserve">Él último cuarto del siglo XX muestra nuevas </w:t>
      </w:r>
      <w:r w:rsidR="00E656A9">
        <w:rPr>
          <w:rFonts w:ascii="Arial" w:hAnsi="Arial" w:cs="Arial"/>
          <w:sz w:val="24"/>
          <w:szCs w:val="24"/>
        </w:rPr>
        <w:t>conmocion</w:t>
      </w:r>
      <w:r>
        <w:rPr>
          <w:rFonts w:ascii="Arial" w:hAnsi="Arial" w:cs="Arial"/>
          <w:sz w:val="24"/>
          <w:szCs w:val="24"/>
        </w:rPr>
        <w:t xml:space="preserve">es que alteran el equilibrio: la </w:t>
      </w:r>
      <w:r w:rsidR="00D70416">
        <w:rPr>
          <w:rFonts w:ascii="Arial" w:hAnsi="Arial" w:cs="Arial"/>
          <w:sz w:val="24"/>
          <w:szCs w:val="24"/>
        </w:rPr>
        <w:t>crisis</w:t>
      </w:r>
      <w:r>
        <w:rPr>
          <w:rFonts w:ascii="Arial" w:hAnsi="Arial" w:cs="Arial"/>
          <w:sz w:val="24"/>
          <w:szCs w:val="24"/>
        </w:rPr>
        <w:t xml:space="preserve"> </w:t>
      </w:r>
      <w:r w:rsidR="00D70416">
        <w:rPr>
          <w:rFonts w:ascii="Arial" w:hAnsi="Arial" w:cs="Arial"/>
          <w:sz w:val="24"/>
          <w:szCs w:val="24"/>
        </w:rPr>
        <w:t>del petróleo</w:t>
      </w:r>
      <w:r w:rsidR="000B38F4">
        <w:rPr>
          <w:rFonts w:ascii="Arial" w:hAnsi="Arial" w:cs="Arial"/>
          <w:sz w:val="24"/>
          <w:szCs w:val="24"/>
        </w:rPr>
        <w:t xml:space="preserve"> en los setenta</w:t>
      </w:r>
      <w:r>
        <w:rPr>
          <w:rFonts w:ascii="Arial" w:hAnsi="Arial" w:cs="Arial"/>
          <w:sz w:val="24"/>
          <w:szCs w:val="24"/>
        </w:rPr>
        <w:t xml:space="preserve">, </w:t>
      </w:r>
      <w:r w:rsidR="000B38F4">
        <w:rPr>
          <w:rFonts w:ascii="Arial" w:hAnsi="Arial" w:cs="Arial"/>
          <w:sz w:val="24"/>
          <w:szCs w:val="24"/>
        </w:rPr>
        <w:t xml:space="preserve">la crisis </w:t>
      </w:r>
      <w:r w:rsidR="00D70416">
        <w:rPr>
          <w:rFonts w:ascii="Arial" w:hAnsi="Arial" w:cs="Arial"/>
          <w:sz w:val="24"/>
          <w:szCs w:val="24"/>
        </w:rPr>
        <w:t xml:space="preserve">fiscal </w:t>
      </w:r>
      <w:r>
        <w:rPr>
          <w:rFonts w:ascii="Arial" w:hAnsi="Arial" w:cs="Arial"/>
          <w:sz w:val="24"/>
          <w:szCs w:val="24"/>
        </w:rPr>
        <w:t xml:space="preserve">consecuente </w:t>
      </w:r>
      <w:r w:rsidR="00D70416">
        <w:rPr>
          <w:rFonts w:ascii="Arial" w:hAnsi="Arial" w:cs="Arial"/>
          <w:sz w:val="24"/>
          <w:szCs w:val="24"/>
        </w:rPr>
        <w:t>y</w:t>
      </w:r>
      <w:r w:rsidR="000B38F4">
        <w:rPr>
          <w:rFonts w:ascii="Arial" w:hAnsi="Arial" w:cs="Arial"/>
          <w:sz w:val="24"/>
          <w:szCs w:val="24"/>
        </w:rPr>
        <w:t>,</w:t>
      </w:r>
      <w:r w:rsidR="00D70416">
        <w:rPr>
          <w:rFonts w:ascii="Arial" w:hAnsi="Arial" w:cs="Arial"/>
          <w:sz w:val="24"/>
          <w:szCs w:val="24"/>
        </w:rPr>
        <w:t xml:space="preserve"> en la región latinoamericana, </w:t>
      </w:r>
      <w:r w:rsidR="00527C5B">
        <w:rPr>
          <w:rFonts w:ascii="Arial" w:hAnsi="Arial" w:cs="Arial"/>
          <w:sz w:val="24"/>
          <w:szCs w:val="24"/>
        </w:rPr>
        <w:t xml:space="preserve">el fuerte endeudamiento, las altas tasas de inflación, </w:t>
      </w:r>
      <w:r w:rsidR="000B38F4">
        <w:rPr>
          <w:rFonts w:ascii="Arial" w:hAnsi="Arial" w:cs="Arial"/>
          <w:sz w:val="24"/>
          <w:szCs w:val="24"/>
        </w:rPr>
        <w:t xml:space="preserve">el agotamiento </w:t>
      </w:r>
      <w:r w:rsidR="00D70416">
        <w:rPr>
          <w:rFonts w:ascii="Arial" w:hAnsi="Arial" w:cs="Arial"/>
          <w:sz w:val="24"/>
          <w:szCs w:val="24"/>
        </w:rPr>
        <w:t>del modelo de desarrollo</w:t>
      </w:r>
      <w:r w:rsidR="000B38F4">
        <w:rPr>
          <w:rFonts w:ascii="Arial" w:hAnsi="Arial" w:cs="Arial"/>
          <w:sz w:val="24"/>
          <w:szCs w:val="24"/>
        </w:rPr>
        <w:t xml:space="preserve"> basado en la sustitución de importaciones y la dependencia de la exportación de </w:t>
      </w:r>
      <w:r w:rsidR="000B38F4" w:rsidRPr="000B38F4">
        <w:rPr>
          <w:rFonts w:ascii="Arial" w:hAnsi="Arial" w:cs="Arial"/>
          <w:i/>
          <w:sz w:val="24"/>
          <w:szCs w:val="24"/>
        </w:rPr>
        <w:t>commodities</w:t>
      </w:r>
      <w:r>
        <w:rPr>
          <w:rFonts w:ascii="Arial" w:hAnsi="Arial" w:cs="Arial"/>
          <w:i/>
          <w:sz w:val="24"/>
          <w:szCs w:val="24"/>
        </w:rPr>
        <w:t xml:space="preserve"> </w:t>
      </w:r>
      <w:r>
        <w:rPr>
          <w:rFonts w:ascii="Arial" w:hAnsi="Arial" w:cs="Arial"/>
          <w:sz w:val="24"/>
          <w:szCs w:val="24"/>
        </w:rPr>
        <w:t>fuerzan una nueva agenda</w:t>
      </w:r>
      <w:r w:rsidR="00DF306D">
        <w:rPr>
          <w:rFonts w:ascii="Arial" w:hAnsi="Arial" w:cs="Arial"/>
          <w:sz w:val="24"/>
          <w:szCs w:val="24"/>
        </w:rPr>
        <w:t xml:space="preserve">. </w:t>
      </w:r>
      <w:r w:rsidR="00291139">
        <w:rPr>
          <w:rFonts w:ascii="Arial" w:hAnsi="Arial" w:cs="Arial"/>
          <w:sz w:val="24"/>
          <w:szCs w:val="24"/>
        </w:rPr>
        <w:t xml:space="preserve">Con la finalidad de proveer solución a las crisis mencionadas </w:t>
      </w:r>
      <w:r w:rsidR="00A523C0">
        <w:rPr>
          <w:rFonts w:ascii="Arial" w:hAnsi="Arial" w:cs="Arial"/>
          <w:sz w:val="24"/>
          <w:szCs w:val="24"/>
        </w:rPr>
        <w:t xml:space="preserve">aparece en la agenda </w:t>
      </w:r>
      <w:r w:rsidR="00D70416">
        <w:rPr>
          <w:rFonts w:ascii="Arial" w:hAnsi="Arial" w:cs="Arial"/>
          <w:sz w:val="24"/>
          <w:szCs w:val="24"/>
        </w:rPr>
        <w:t>la reforma del Esta</w:t>
      </w:r>
      <w:r w:rsidR="00DF306D">
        <w:rPr>
          <w:rFonts w:ascii="Arial" w:hAnsi="Arial" w:cs="Arial"/>
          <w:sz w:val="24"/>
          <w:szCs w:val="24"/>
        </w:rPr>
        <w:t>do.</w:t>
      </w:r>
    </w:p>
    <w:p w14:paraId="2D016849" w14:textId="77777777" w:rsidR="005C0A69" w:rsidRPr="005C0A69" w:rsidRDefault="005C0A69" w:rsidP="00B85D05">
      <w:pPr>
        <w:spacing w:line="360" w:lineRule="auto"/>
        <w:jc w:val="both"/>
        <w:rPr>
          <w:rFonts w:ascii="Arial" w:hAnsi="Arial" w:cs="Arial"/>
          <w:b/>
          <w:i/>
          <w:sz w:val="24"/>
          <w:szCs w:val="24"/>
        </w:rPr>
      </w:pPr>
      <w:r w:rsidRPr="005C0A69">
        <w:rPr>
          <w:rFonts w:ascii="Arial" w:hAnsi="Arial" w:cs="Arial"/>
          <w:b/>
          <w:i/>
          <w:sz w:val="24"/>
          <w:szCs w:val="24"/>
        </w:rPr>
        <w:t>La primera generación de reformas</w:t>
      </w:r>
    </w:p>
    <w:p w14:paraId="2A0A9642" w14:textId="77777777" w:rsidR="008E2408" w:rsidRDefault="00291139" w:rsidP="00B85D05">
      <w:pPr>
        <w:spacing w:line="360" w:lineRule="auto"/>
        <w:jc w:val="both"/>
        <w:rPr>
          <w:rFonts w:ascii="Arial" w:hAnsi="Arial" w:cs="Arial"/>
          <w:sz w:val="24"/>
          <w:szCs w:val="24"/>
        </w:rPr>
      </w:pPr>
      <w:r>
        <w:rPr>
          <w:rFonts w:ascii="Arial" w:hAnsi="Arial" w:cs="Arial"/>
          <w:sz w:val="24"/>
          <w:szCs w:val="24"/>
        </w:rPr>
        <w:t>L</w:t>
      </w:r>
      <w:r w:rsidR="008E2408">
        <w:rPr>
          <w:rFonts w:ascii="Arial" w:hAnsi="Arial" w:cs="Arial"/>
          <w:sz w:val="24"/>
          <w:szCs w:val="24"/>
        </w:rPr>
        <w:t xml:space="preserve">as reformas </w:t>
      </w:r>
      <w:r w:rsidR="00171C55">
        <w:rPr>
          <w:rFonts w:ascii="Arial" w:hAnsi="Arial" w:cs="Arial"/>
          <w:sz w:val="24"/>
          <w:szCs w:val="24"/>
        </w:rPr>
        <w:t xml:space="preserve">de los últimos treinta años </w:t>
      </w:r>
      <w:r w:rsidR="00ED5FD4">
        <w:rPr>
          <w:rFonts w:ascii="Arial" w:hAnsi="Arial" w:cs="Arial"/>
          <w:sz w:val="24"/>
          <w:szCs w:val="24"/>
        </w:rPr>
        <w:t xml:space="preserve">obedecen a </w:t>
      </w:r>
      <w:r w:rsidR="00536D11">
        <w:rPr>
          <w:rFonts w:ascii="Arial" w:hAnsi="Arial" w:cs="Arial"/>
          <w:sz w:val="24"/>
          <w:szCs w:val="24"/>
        </w:rPr>
        <w:t xml:space="preserve">un diagnóstico </w:t>
      </w:r>
      <w:r w:rsidR="00606A76">
        <w:rPr>
          <w:rFonts w:ascii="Arial" w:hAnsi="Arial" w:cs="Arial"/>
          <w:sz w:val="24"/>
          <w:szCs w:val="24"/>
        </w:rPr>
        <w:t xml:space="preserve">de la crisis que </w:t>
      </w:r>
      <w:r w:rsidR="00536D11">
        <w:rPr>
          <w:rFonts w:ascii="Arial" w:hAnsi="Arial" w:cs="Arial"/>
          <w:sz w:val="24"/>
          <w:szCs w:val="24"/>
        </w:rPr>
        <w:t>encuentra su origen en el mismo Estado, en la</w:t>
      </w:r>
      <w:r w:rsidR="00ED5FD4">
        <w:rPr>
          <w:rFonts w:ascii="Arial" w:hAnsi="Arial" w:cs="Arial"/>
          <w:sz w:val="24"/>
          <w:szCs w:val="24"/>
        </w:rPr>
        <w:t xml:space="preserve">s formas </w:t>
      </w:r>
      <w:r w:rsidR="00536D11">
        <w:rPr>
          <w:rFonts w:ascii="Arial" w:hAnsi="Arial" w:cs="Arial"/>
          <w:sz w:val="24"/>
          <w:szCs w:val="24"/>
        </w:rPr>
        <w:t>de intervención estatal en la sociedad</w:t>
      </w:r>
      <w:r w:rsidR="00606A76">
        <w:rPr>
          <w:rFonts w:ascii="Arial" w:hAnsi="Arial" w:cs="Arial"/>
          <w:sz w:val="24"/>
          <w:szCs w:val="24"/>
        </w:rPr>
        <w:t>. En esa visión, las políticas públicas se orientan</w:t>
      </w:r>
      <w:r w:rsidR="00D37847">
        <w:rPr>
          <w:rFonts w:ascii="Arial" w:hAnsi="Arial" w:cs="Arial"/>
          <w:sz w:val="24"/>
          <w:szCs w:val="24"/>
        </w:rPr>
        <w:t xml:space="preserve">, mediante procesos planificados de intervención “masiva”, a revertir o neutralizar las causas que se identifican como explicativas </w:t>
      </w:r>
      <w:r w:rsidR="008E2408">
        <w:rPr>
          <w:rFonts w:ascii="Arial" w:hAnsi="Arial" w:cs="Arial"/>
          <w:sz w:val="24"/>
          <w:szCs w:val="24"/>
        </w:rPr>
        <w:t>de la crisis del Estado de bienestar</w:t>
      </w:r>
      <w:r>
        <w:rPr>
          <w:rFonts w:ascii="Arial" w:hAnsi="Arial" w:cs="Arial"/>
          <w:sz w:val="24"/>
          <w:szCs w:val="24"/>
        </w:rPr>
        <w:t xml:space="preserve"> en sus distintas expresiones</w:t>
      </w:r>
      <w:r w:rsidR="00605E18">
        <w:rPr>
          <w:rFonts w:ascii="Arial" w:hAnsi="Arial" w:cs="Arial"/>
          <w:sz w:val="24"/>
          <w:szCs w:val="24"/>
        </w:rPr>
        <w:t xml:space="preserve">. </w:t>
      </w:r>
    </w:p>
    <w:p w14:paraId="73331E5E" w14:textId="77777777" w:rsidR="000B38F4" w:rsidRDefault="000B38F4" w:rsidP="00B85D05">
      <w:pPr>
        <w:spacing w:line="360" w:lineRule="auto"/>
        <w:jc w:val="both"/>
        <w:rPr>
          <w:rFonts w:ascii="Arial" w:hAnsi="Arial" w:cs="Arial"/>
          <w:sz w:val="24"/>
          <w:szCs w:val="24"/>
        </w:rPr>
      </w:pPr>
      <w:r>
        <w:rPr>
          <w:rFonts w:ascii="Arial" w:hAnsi="Arial" w:cs="Arial"/>
          <w:sz w:val="24"/>
          <w:szCs w:val="24"/>
        </w:rPr>
        <w:t>Oszlak (1997</w:t>
      </w:r>
      <w:r w:rsidR="001616EC">
        <w:rPr>
          <w:rFonts w:ascii="Arial" w:hAnsi="Arial" w:cs="Arial"/>
          <w:sz w:val="24"/>
          <w:szCs w:val="24"/>
        </w:rPr>
        <w:t>:13</w:t>
      </w:r>
      <w:r>
        <w:rPr>
          <w:rFonts w:ascii="Arial" w:hAnsi="Arial" w:cs="Arial"/>
          <w:sz w:val="24"/>
          <w:szCs w:val="24"/>
        </w:rPr>
        <w:t xml:space="preserve">), en su propósito </w:t>
      </w:r>
      <w:r w:rsidRPr="00631C72">
        <w:rPr>
          <w:rFonts w:ascii="Arial" w:hAnsi="Arial" w:cs="Arial"/>
          <w:sz w:val="24"/>
          <w:szCs w:val="24"/>
        </w:rPr>
        <w:t>de construir un modelo analítico</w:t>
      </w:r>
      <w:r>
        <w:rPr>
          <w:rFonts w:ascii="Arial" w:hAnsi="Arial" w:cs="Arial"/>
          <w:sz w:val="24"/>
          <w:szCs w:val="24"/>
        </w:rPr>
        <w:t>-</w:t>
      </w:r>
      <w:r w:rsidRPr="00631C72">
        <w:rPr>
          <w:rFonts w:ascii="Arial" w:hAnsi="Arial" w:cs="Arial"/>
          <w:sz w:val="24"/>
          <w:szCs w:val="24"/>
        </w:rPr>
        <w:t>explicativ</w:t>
      </w:r>
      <w:r>
        <w:rPr>
          <w:rFonts w:ascii="Arial" w:hAnsi="Arial" w:cs="Arial"/>
          <w:sz w:val="24"/>
          <w:szCs w:val="24"/>
        </w:rPr>
        <w:t>o</w:t>
      </w:r>
      <w:r w:rsidRPr="00631C72">
        <w:rPr>
          <w:rFonts w:ascii="Arial" w:hAnsi="Arial" w:cs="Arial"/>
          <w:sz w:val="24"/>
          <w:szCs w:val="24"/>
        </w:rPr>
        <w:t xml:space="preserve"> que permita observar e interpretar</w:t>
      </w:r>
      <w:r>
        <w:rPr>
          <w:rFonts w:ascii="Arial" w:hAnsi="Arial" w:cs="Arial"/>
          <w:sz w:val="24"/>
          <w:szCs w:val="24"/>
        </w:rPr>
        <w:t xml:space="preserve"> </w:t>
      </w:r>
      <w:r w:rsidRPr="00631C72">
        <w:rPr>
          <w:rFonts w:ascii="Arial" w:hAnsi="Arial" w:cs="Arial"/>
          <w:sz w:val="24"/>
          <w:szCs w:val="24"/>
        </w:rPr>
        <w:t xml:space="preserve">la lógica global en la que parecen inscribirse los </w:t>
      </w:r>
      <w:r>
        <w:rPr>
          <w:rFonts w:ascii="Arial" w:hAnsi="Arial" w:cs="Arial"/>
          <w:sz w:val="24"/>
          <w:szCs w:val="24"/>
        </w:rPr>
        <w:t xml:space="preserve">procesos de reforma del Estado, constata que </w:t>
      </w:r>
      <w:r w:rsidRPr="00631C72">
        <w:rPr>
          <w:rFonts w:ascii="Arial" w:hAnsi="Arial" w:cs="Arial"/>
          <w:sz w:val="24"/>
          <w:szCs w:val="24"/>
        </w:rPr>
        <w:t>a fines de los 80 y durante los 90</w:t>
      </w:r>
      <w:r>
        <w:rPr>
          <w:rFonts w:ascii="Arial" w:hAnsi="Arial" w:cs="Arial"/>
          <w:sz w:val="24"/>
          <w:szCs w:val="24"/>
        </w:rPr>
        <w:t xml:space="preserve"> la</w:t>
      </w:r>
      <w:r w:rsidRPr="00631C72">
        <w:rPr>
          <w:rFonts w:ascii="Arial" w:hAnsi="Arial" w:cs="Arial"/>
          <w:sz w:val="24"/>
          <w:szCs w:val="24"/>
        </w:rPr>
        <w:t xml:space="preserve"> dimensión y formas de intervención </w:t>
      </w:r>
      <w:r>
        <w:rPr>
          <w:rFonts w:ascii="Arial" w:hAnsi="Arial" w:cs="Arial"/>
          <w:sz w:val="24"/>
          <w:szCs w:val="24"/>
        </w:rPr>
        <w:t xml:space="preserve">del Estado </w:t>
      </w:r>
      <w:r w:rsidRPr="00631C72">
        <w:rPr>
          <w:rFonts w:ascii="Arial" w:hAnsi="Arial" w:cs="Arial"/>
          <w:sz w:val="24"/>
          <w:szCs w:val="24"/>
        </w:rPr>
        <w:t xml:space="preserve">estaban sufriendo una transformación profunda, fenómeno que caracteriza en términos de "nuevas fronteras" entre los dominios legítimos de la sociedad y el Estado nacional, </w:t>
      </w:r>
      <w:r>
        <w:rPr>
          <w:rFonts w:ascii="Arial" w:hAnsi="Arial" w:cs="Arial"/>
          <w:sz w:val="24"/>
          <w:szCs w:val="24"/>
        </w:rPr>
        <w:t xml:space="preserve">y advierte que </w:t>
      </w:r>
    </w:p>
    <w:p w14:paraId="0B20E56D" w14:textId="77777777" w:rsidR="000B38F4" w:rsidRPr="005A4373" w:rsidRDefault="000B38F4" w:rsidP="00BD1881">
      <w:pPr>
        <w:ind w:left="708"/>
        <w:jc w:val="both"/>
        <w:rPr>
          <w:rFonts w:ascii="Arial" w:hAnsi="Arial" w:cs="Arial"/>
          <w:i/>
        </w:rPr>
      </w:pPr>
      <w:r w:rsidRPr="005A4373">
        <w:rPr>
          <w:rFonts w:ascii="Arial" w:hAnsi="Arial" w:cs="Arial"/>
          <w:i/>
        </w:rPr>
        <w:t xml:space="preserve">“…la reforma del Estado ha tendido a menudo a ser confundida con la privatización, la descentralización, la desregulación o la jibarización de su aparato institucional, que sólo instrumentan este desplazamiento fronterizo y el consiguiente nuevo "tratado de límites" entre sociedad y Estado”. </w:t>
      </w:r>
    </w:p>
    <w:p w14:paraId="080E4205" w14:textId="77777777" w:rsidR="00ED5FD4" w:rsidRPr="00550436" w:rsidRDefault="00ED5FD4" w:rsidP="00B85D05">
      <w:pPr>
        <w:spacing w:line="360" w:lineRule="auto"/>
        <w:jc w:val="both"/>
        <w:rPr>
          <w:rFonts w:ascii="Arial" w:hAnsi="Arial" w:cs="Arial"/>
          <w:sz w:val="24"/>
          <w:szCs w:val="24"/>
        </w:rPr>
      </w:pPr>
      <w:r w:rsidRPr="00550436">
        <w:rPr>
          <w:rFonts w:ascii="Arial" w:hAnsi="Arial" w:cs="Arial"/>
          <w:sz w:val="24"/>
          <w:szCs w:val="24"/>
        </w:rPr>
        <w:t xml:space="preserve">El común denominador de estas políticas de reforma fue promover la reducción del aparato estatal como mecanismo </w:t>
      </w:r>
      <w:r w:rsidR="00D92D78">
        <w:rPr>
          <w:rFonts w:ascii="Arial" w:hAnsi="Arial" w:cs="Arial"/>
          <w:sz w:val="24"/>
          <w:szCs w:val="24"/>
        </w:rPr>
        <w:t>de</w:t>
      </w:r>
      <w:r w:rsidRPr="00550436">
        <w:rPr>
          <w:rFonts w:ascii="Arial" w:hAnsi="Arial" w:cs="Arial"/>
          <w:sz w:val="24"/>
          <w:szCs w:val="24"/>
        </w:rPr>
        <w:t xml:space="preserve"> reduc</w:t>
      </w:r>
      <w:r w:rsidR="00D92D78">
        <w:rPr>
          <w:rFonts w:ascii="Arial" w:hAnsi="Arial" w:cs="Arial"/>
          <w:sz w:val="24"/>
          <w:szCs w:val="24"/>
        </w:rPr>
        <w:t>ción d</w:t>
      </w:r>
      <w:r w:rsidRPr="00550436">
        <w:rPr>
          <w:rFonts w:ascii="Arial" w:hAnsi="Arial" w:cs="Arial"/>
          <w:sz w:val="24"/>
          <w:szCs w:val="24"/>
        </w:rPr>
        <w:t xml:space="preserve">el gasto público, al tiempo que por medio de la desregulación de diversas actividades económicas se propuso la </w:t>
      </w:r>
      <w:r w:rsidR="00B72929">
        <w:rPr>
          <w:rFonts w:ascii="Arial" w:hAnsi="Arial" w:cs="Arial"/>
          <w:sz w:val="24"/>
          <w:szCs w:val="24"/>
        </w:rPr>
        <w:t>elimina</w:t>
      </w:r>
      <w:r w:rsidRPr="00550436">
        <w:rPr>
          <w:rFonts w:ascii="Arial" w:hAnsi="Arial" w:cs="Arial"/>
          <w:sz w:val="24"/>
          <w:szCs w:val="24"/>
        </w:rPr>
        <w:t>ción de los subsidios</w:t>
      </w:r>
      <w:r w:rsidR="00550436" w:rsidRPr="00550436">
        <w:rPr>
          <w:rFonts w:ascii="Arial" w:hAnsi="Arial" w:cs="Arial"/>
          <w:sz w:val="24"/>
          <w:szCs w:val="24"/>
        </w:rPr>
        <w:t xml:space="preserve">, actividades promotoras </w:t>
      </w:r>
      <w:r w:rsidRPr="00550436">
        <w:rPr>
          <w:rFonts w:ascii="Arial" w:hAnsi="Arial" w:cs="Arial"/>
          <w:sz w:val="24"/>
          <w:szCs w:val="24"/>
        </w:rPr>
        <w:t>y políticas sectorial</w:t>
      </w:r>
      <w:r w:rsidR="00550436" w:rsidRPr="00550436">
        <w:rPr>
          <w:rFonts w:ascii="Arial" w:hAnsi="Arial" w:cs="Arial"/>
          <w:sz w:val="24"/>
          <w:szCs w:val="24"/>
        </w:rPr>
        <w:t>es</w:t>
      </w:r>
      <w:r w:rsidR="00D92D78">
        <w:rPr>
          <w:rFonts w:ascii="Arial" w:hAnsi="Arial" w:cs="Arial"/>
          <w:sz w:val="24"/>
          <w:szCs w:val="24"/>
        </w:rPr>
        <w:t xml:space="preserve"> de bienestar y protección social que se habían consolidado en la etapa anterior</w:t>
      </w:r>
      <w:r w:rsidRPr="00550436">
        <w:rPr>
          <w:rFonts w:ascii="Arial" w:hAnsi="Arial" w:cs="Arial"/>
          <w:sz w:val="24"/>
          <w:szCs w:val="24"/>
        </w:rPr>
        <w:t>.</w:t>
      </w:r>
    </w:p>
    <w:p w14:paraId="26076EDE" w14:textId="77777777" w:rsidR="00ED5FD4" w:rsidRPr="00EE65C5" w:rsidRDefault="00EE65C5" w:rsidP="00EE65C5">
      <w:pPr>
        <w:spacing w:line="360" w:lineRule="auto"/>
        <w:jc w:val="both"/>
        <w:rPr>
          <w:rFonts w:ascii="Arial" w:hAnsi="Arial" w:cs="Arial"/>
          <w:sz w:val="24"/>
          <w:szCs w:val="24"/>
        </w:rPr>
      </w:pPr>
      <w:r w:rsidRPr="00EE65C5">
        <w:rPr>
          <w:rFonts w:ascii="Arial" w:hAnsi="Arial" w:cs="Arial"/>
          <w:sz w:val="24"/>
          <w:szCs w:val="24"/>
        </w:rPr>
        <w:lastRenderedPageBreak/>
        <w:t xml:space="preserve">En estas </w:t>
      </w:r>
      <w:r w:rsidR="002B7F88" w:rsidRPr="00EE65C5">
        <w:rPr>
          <w:rFonts w:ascii="Arial" w:hAnsi="Arial" w:cs="Arial"/>
          <w:sz w:val="24"/>
          <w:szCs w:val="24"/>
        </w:rPr>
        <w:t>reformas</w:t>
      </w:r>
      <w:r w:rsidRPr="00EE65C5">
        <w:rPr>
          <w:rFonts w:ascii="Arial" w:hAnsi="Arial" w:cs="Arial"/>
          <w:sz w:val="24"/>
          <w:szCs w:val="24"/>
        </w:rPr>
        <w:t xml:space="preserve">, que </w:t>
      </w:r>
      <w:r w:rsidR="002B7F88" w:rsidRPr="00EE65C5">
        <w:rPr>
          <w:rFonts w:ascii="Arial" w:hAnsi="Arial" w:cs="Arial"/>
          <w:sz w:val="24"/>
          <w:szCs w:val="24"/>
        </w:rPr>
        <w:t>fueron denominadas “de primera generación”</w:t>
      </w:r>
      <w:r w:rsidRPr="00EE65C5">
        <w:rPr>
          <w:rFonts w:ascii="Arial" w:hAnsi="Arial" w:cs="Arial"/>
          <w:sz w:val="24"/>
          <w:szCs w:val="24"/>
        </w:rPr>
        <w:t xml:space="preserve">, fue determinante </w:t>
      </w:r>
      <w:r>
        <w:rPr>
          <w:rFonts w:ascii="Arial" w:hAnsi="Arial" w:cs="Arial"/>
          <w:sz w:val="24"/>
          <w:szCs w:val="24"/>
        </w:rPr>
        <w:t xml:space="preserve">para los países en desarrollo </w:t>
      </w:r>
      <w:r w:rsidR="00ED5FD4" w:rsidRPr="00EE65C5">
        <w:rPr>
          <w:rFonts w:ascii="Arial" w:hAnsi="Arial" w:cs="Arial"/>
          <w:sz w:val="24"/>
          <w:szCs w:val="24"/>
        </w:rPr>
        <w:t>el Consenso de Washington de 1989</w:t>
      </w:r>
      <w:r>
        <w:rPr>
          <w:rFonts w:ascii="Arial" w:hAnsi="Arial" w:cs="Arial"/>
          <w:sz w:val="24"/>
          <w:szCs w:val="24"/>
        </w:rPr>
        <w:t>.</w:t>
      </w:r>
      <w:r w:rsidR="00E87D45" w:rsidRPr="00E87D45">
        <w:t xml:space="preserve"> </w:t>
      </w:r>
      <w:r w:rsidR="00E87D45">
        <w:t>(</w:t>
      </w:r>
      <w:r w:rsidR="00E87D45" w:rsidRPr="00E87D45">
        <w:rPr>
          <w:rFonts w:ascii="Arial" w:hAnsi="Arial" w:cs="Arial"/>
          <w:sz w:val="24"/>
          <w:szCs w:val="24"/>
        </w:rPr>
        <w:t>Williamson</w:t>
      </w:r>
      <w:r w:rsidR="00E87D45">
        <w:rPr>
          <w:rFonts w:ascii="Arial" w:hAnsi="Arial" w:cs="Arial"/>
          <w:sz w:val="24"/>
          <w:szCs w:val="24"/>
        </w:rPr>
        <w:t xml:space="preserve">, </w:t>
      </w:r>
      <w:r w:rsidR="00E87D45" w:rsidRPr="00E87D45">
        <w:rPr>
          <w:rFonts w:ascii="Arial" w:hAnsi="Arial" w:cs="Arial"/>
          <w:sz w:val="24"/>
          <w:szCs w:val="24"/>
        </w:rPr>
        <w:t>1990)</w:t>
      </w:r>
      <w:r>
        <w:rPr>
          <w:rFonts w:ascii="Arial" w:hAnsi="Arial" w:cs="Arial"/>
          <w:sz w:val="24"/>
          <w:szCs w:val="24"/>
        </w:rPr>
        <w:t xml:space="preserve"> Allí se identificó una decena de objetivos e i</w:t>
      </w:r>
      <w:r w:rsidR="00550436" w:rsidRPr="00EE65C5">
        <w:rPr>
          <w:rFonts w:ascii="Arial" w:hAnsi="Arial" w:cs="Arial"/>
          <w:sz w:val="24"/>
          <w:szCs w:val="24"/>
        </w:rPr>
        <w:t xml:space="preserve">nstrumentos </w:t>
      </w:r>
      <w:r>
        <w:rPr>
          <w:rFonts w:ascii="Arial" w:hAnsi="Arial" w:cs="Arial"/>
          <w:sz w:val="24"/>
          <w:szCs w:val="24"/>
        </w:rPr>
        <w:t xml:space="preserve">de políticas </w:t>
      </w:r>
      <w:r w:rsidR="00550436" w:rsidRPr="00EE65C5">
        <w:rPr>
          <w:rFonts w:ascii="Arial" w:hAnsi="Arial" w:cs="Arial"/>
          <w:sz w:val="24"/>
          <w:szCs w:val="24"/>
        </w:rPr>
        <w:t xml:space="preserve">recomendados a los países, </w:t>
      </w:r>
      <w:r w:rsidR="00B72929">
        <w:rPr>
          <w:rFonts w:ascii="Arial" w:hAnsi="Arial" w:cs="Arial"/>
          <w:sz w:val="24"/>
          <w:szCs w:val="24"/>
        </w:rPr>
        <w:t xml:space="preserve">cuya aplicación </w:t>
      </w:r>
      <w:r w:rsidR="00AC1DF3">
        <w:rPr>
          <w:rFonts w:ascii="Arial" w:hAnsi="Arial" w:cs="Arial"/>
          <w:sz w:val="24"/>
          <w:szCs w:val="24"/>
        </w:rPr>
        <w:t>se convirti</w:t>
      </w:r>
      <w:r w:rsidR="00B72929">
        <w:rPr>
          <w:rFonts w:ascii="Arial" w:hAnsi="Arial" w:cs="Arial"/>
          <w:sz w:val="24"/>
          <w:szCs w:val="24"/>
        </w:rPr>
        <w:t xml:space="preserve">ó </w:t>
      </w:r>
      <w:r w:rsidR="00AC1DF3">
        <w:rPr>
          <w:rFonts w:ascii="Arial" w:hAnsi="Arial" w:cs="Arial"/>
          <w:sz w:val="24"/>
          <w:szCs w:val="24"/>
        </w:rPr>
        <w:t xml:space="preserve">en </w:t>
      </w:r>
      <w:r w:rsidR="00B72929">
        <w:rPr>
          <w:rFonts w:ascii="Arial" w:hAnsi="Arial" w:cs="Arial"/>
          <w:sz w:val="24"/>
          <w:szCs w:val="24"/>
        </w:rPr>
        <w:t xml:space="preserve">parte de las </w:t>
      </w:r>
      <w:r w:rsidR="00AC1DF3">
        <w:rPr>
          <w:rFonts w:ascii="Arial" w:hAnsi="Arial" w:cs="Arial"/>
          <w:sz w:val="24"/>
          <w:szCs w:val="24"/>
        </w:rPr>
        <w:t xml:space="preserve">condicionalidades para </w:t>
      </w:r>
      <w:r w:rsidR="00B72929">
        <w:rPr>
          <w:rFonts w:ascii="Arial" w:hAnsi="Arial" w:cs="Arial"/>
          <w:sz w:val="24"/>
          <w:szCs w:val="24"/>
        </w:rPr>
        <w:t xml:space="preserve">acceder al </w:t>
      </w:r>
      <w:r w:rsidR="00AC1DF3">
        <w:rPr>
          <w:rFonts w:ascii="Arial" w:hAnsi="Arial" w:cs="Arial"/>
          <w:sz w:val="24"/>
          <w:szCs w:val="24"/>
        </w:rPr>
        <w:t>crédito de los organismos financieros internacionales. El Consenso privilegió</w:t>
      </w:r>
      <w:r w:rsidR="00550436" w:rsidRPr="00EE65C5">
        <w:rPr>
          <w:rFonts w:ascii="Arial" w:hAnsi="Arial" w:cs="Arial"/>
          <w:sz w:val="24"/>
          <w:szCs w:val="24"/>
        </w:rPr>
        <w:t xml:space="preserve"> </w:t>
      </w:r>
      <w:r w:rsidR="00AC1DF3">
        <w:rPr>
          <w:rFonts w:ascii="Arial" w:hAnsi="Arial" w:cs="Arial"/>
          <w:sz w:val="24"/>
          <w:szCs w:val="24"/>
        </w:rPr>
        <w:t xml:space="preserve">la economía de </w:t>
      </w:r>
      <w:r w:rsidR="00ED5FD4" w:rsidRPr="00EE65C5">
        <w:rPr>
          <w:rFonts w:ascii="Arial" w:hAnsi="Arial" w:cs="Arial"/>
          <w:sz w:val="24"/>
          <w:szCs w:val="24"/>
        </w:rPr>
        <w:t>mercado</w:t>
      </w:r>
      <w:r w:rsidR="00550436" w:rsidRPr="00EE65C5">
        <w:rPr>
          <w:rFonts w:ascii="Arial" w:hAnsi="Arial" w:cs="Arial"/>
          <w:sz w:val="24"/>
          <w:szCs w:val="24"/>
        </w:rPr>
        <w:t xml:space="preserve">, </w:t>
      </w:r>
      <w:r w:rsidR="00AC1DF3">
        <w:rPr>
          <w:rFonts w:ascii="Arial" w:hAnsi="Arial" w:cs="Arial"/>
          <w:sz w:val="24"/>
          <w:szCs w:val="24"/>
        </w:rPr>
        <w:t xml:space="preserve">adjudicando a </w:t>
      </w:r>
      <w:r w:rsidR="00550436" w:rsidRPr="00EE65C5">
        <w:rPr>
          <w:rFonts w:ascii="Arial" w:hAnsi="Arial" w:cs="Arial"/>
          <w:sz w:val="24"/>
          <w:szCs w:val="24"/>
        </w:rPr>
        <w:t>la excesiva intervención estatal</w:t>
      </w:r>
      <w:r w:rsidR="00AC1DF3">
        <w:rPr>
          <w:rFonts w:ascii="Arial" w:hAnsi="Arial" w:cs="Arial"/>
          <w:sz w:val="24"/>
          <w:szCs w:val="24"/>
        </w:rPr>
        <w:t xml:space="preserve"> las distorsiones que ocasionaron la crisis</w:t>
      </w:r>
      <w:r w:rsidR="00550436" w:rsidRPr="00EE65C5">
        <w:rPr>
          <w:rFonts w:ascii="Arial" w:hAnsi="Arial" w:cs="Arial"/>
          <w:sz w:val="24"/>
          <w:szCs w:val="24"/>
        </w:rPr>
        <w:t>. El diagnóstico mostraba al Estado como un freno al desarrollo económico</w:t>
      </w:r>
      <w:r w:rsidR="00AC1DF3">
        <w:rPr>
          <w:rFonts w:ascii="Arial" w:hAnsi="Arial" w:cs="Arial"/>
          <w:sz w:val="24"/>
          <w:szCs w:val="24"/>
        </w:rPr>
        <w:t xml:space="preserve"> y social</w:t>
      </w:r>
      <w:r w:rsidR="002C7946" w:rsidRPr="00EE65C5">
        <w:rPr>
          <w:rFonts w:ascii="Arial" w:hAnsi="Arial" w:cs="Arial"/>
          <w:sz w:val="24"/>
          <w:szCs w:val="24"/>
        </w:rPr>
        <w:t>.</w:t>
      </w:r>
    </w:p>
    <w:p w14:paraId="06350535" w14:textId="77777777" w:rsidR="002C7946" w:rsidRDefault="00550436" w:rsidP="002C7946">
      <w:pPr>
        <w:pStyle w:val="NormalWeb"/>
        <w:widowControl w:val="0"/>
        <w:spacing w:before="0" w:beforeAutospacing="0" w:after="120" w:afterAutospacing="0" w:line="360" w:lineRule="auto"/>
        <w:jc w:val="both"/>
        <w:rPr>
          <w:rFonts w:ascii="Arial" w:eastAsiaTheme="minorHAnsi" w:hAnsi="Arial" w:cs="Arial"/>
          <w:lang w:eastAsia="en-US"/>
        </w:rPr>
      </w:pPr>
      <w:r>
        <w:rPr>
          <w:rFonts w:ascii="Arial" w:eastAsiaTheme="minorHAnsi" w:hAnsi="Arial" w:cs="Arial"/>
          <w:lang w:eastAsia="en-US"/>
        </w:rPr>
        <w:t>El establecimiento de una disciplina fiscal</w:t>
      </w:r>
      <w:r w:rsidR="002C7946">
        <w:rPr>
          <w:rFonts w:ascii="Arial" w:eastAsiaTheme="minorHAnsi" w:hAnsi="Arial" w:cs="Arial"/>
          <w:lang w:eastAsia="en-US"/>
        </w:rPr>
        <w:t xml:space="preserve">, vía la racionalización del gasto público, tenía como propósito </w:t>
      </w:r>
      <w:r w:rsidR="00B72929">
        <w:rPr>
          <w:rFonts w:ascii="Arial" w:eastAsiaTheme="minorHAnsi" w:hAnsi="Arial" w:cs="Arial"/>
          <w:lang w:eastAsia="en-US"/>
        </w:rPr>
        <w:t xml:space="preserve">limitar </w:t>
      </w:r>
      <w:r w:rsidR="002C7946">
        <w:rPr>
          <w:rFonts w:ascii="Arial" w:eastAsiaTheme="minorHAnsi" w:hAnsi="Arial" w:cs="Arial"/>
          <w:lang w:eastAsia="en-US"/>
        </w:rPr>
        <w:t>la actividad estatal a la capacidad de financiamiento genuino de la economía, al tiempo que una reforma tributaria pondría mejores bases para su operación.</w:t>
      </w:r>
    </w:p>
    <w:p w14:paraId="3B156B77" w14:textId="77777777" w:rsidR="00432839" w:rsidRDefault="002C7946" w:rsidP="00432839">
      <w:pPr>
        <w:pStyle w:val="NormalWeb"/>
        <w:widowControl w:val="0"/>
        <w:spacing w:before="0" w:beforeAutospacing="0" w:after="120" w:afterAutospacing="0" w:line="360" w:lineRule="auto"/>
        <w:jc w:val="both"/>
        <w:rPr>
          <w:rFonts w:ascii="Arial" w:eastAsiaTheme="minorHAnsi" w:hAnsi="Arial" w:cs="Arial"/>
          <w:lang w:eastAsia="en-US"/>
        </w:rPr>
      </w:pPr>
      <w:r w:rsidRPr="002C7946">
        <w:rPr>
          <w:rFonts w:ascii="Arial" w:eastAsiaTheme="minorHAnsi" w:hAnsi="Arial" w:cs="Arial"/>
          <w:lang w:eastAsia="en-US"/>
        </w:rPr>
        <w:t xml:space="preserve">La privatización de </w:t>
      </w:r>
      <w:r w:rsidR="00ED5FD4" w:rsidRPr="002C7946">
        <w:rPr>
          <w:rFonts w:ascii="Arial" w:eastAsiaTheme="minorHAnsi" w:hAnsi="Arial" w:cs="Arial"/>
          <w:lang w:eastAsia="en-US"/>
        </w:rPr>
        <w:t>las empresas públicas</w:t>
      </w:r>
      <w:r>
        <w:rPr>
          <w:rFonts w:ascii="Arial" w:eastAsiaTheme="minorHAnsi" w:hAnsi="Arial" w:cs="Arial"/>
          <w:lang w:eastAsia="en-US"/>
        </w:rPr>
        <w:t xml:space="preserve"> se convirtió en un instrumento importante para la transformación de la morfología estatal. El fuerte déficit que presentaban en sus operaciones fue argumento para cuestionar su eficiencia</w:t>
      </w:r>
      <w:r w:rsidR="00527C5B">
        <w:rPr>
          <w:rFonts w:ascii="Arial" w:eastAsiaTheme="minorHAnsi" w:hAnsi="Arial" w:cs="Arial"/>
          <w:lang w:eastAsia="en-US"/>
        </w:rPr>
        <w:t xml:space="preserve">, pero </w:t>
      </w:r>
      <w:r w:rsidR="00B72929">
        <w:rPr>
          <w:rFonts w:ascii="Arial" w:eastAsiaTheme="minorHAnsi" w:hAnsi="Arial" w:cs="Arial"/>
          <w:lang w:eastAsia="en-US"/>
        </w:rPr>
        <w:t xml:space="preserve">el marco ideológico de soporte remitía las funciones del Estado </w:t>
      </w:r>
      <w:r w:rsidR="00527C5B">
        <w:rPr>
          <w:rFonts w:ascii="Arial" w:eastAsiaTheme="minorHAnsi" w:hAnsi="Arial" w:cs="Arial"/>
          <w:lang w:eastAsia="en-US"/>
        </w:rPr>
        <w:t xml:space="preserve">a las tradicionales funciones de </w:t>
      </w:r>
      <w:r w:rsidR="00527C5B">
        <w:rPr>
          <w:rFonts w:ascii="Arial" w:eastAsiaTheme="minorHAnsi" w:hAnsi="Arial" w:cs="Arial"/>
          <w:i/>
          <w:lang w:eastAsia="en-US"/>
        </w:rPr>
        <w:t>soberanía</w:t>
      </w:r>
      <w:r w:rsidR="00B72929">
        <w:rPr>
          <w:rFonts w:ascii="Arial" w:eastAsiaTheme="minorHAnsi" w:hAnsi="Arial" w:cs="Arial"/>
          <w:i/>
          <w:lang w:eastAsia="en-US"/>
        </w:rPr>
        <w:t xml:space="preserve"> </w:t>
      </w:r>
      <w:r w:rsidR="00B72929">
        <w:rPr>
          <w:rFonts w:ascii="Arial" w:eastAsiaTheme="minorHAnsi" w:hAnsi="Arial" w:cs="Arial"/>
          <w:lang w:eastAsia="en-US"/>
        </w:rPr>
        <w:t>del liberalismo clásico</w:t>
      </w:r>
      <w:r w:rsidR="00527C5B">
        <w:rPr>
          <w:rFonts w:ascii="Arial" w:eastAsiaTheme="minorHAnsi" w:hAnsi="Arial" w:cs="Arial"/>
          <w:lang w:eastAsia="en-US"/>
        </w:rPr>
        <w:t>:</w:t>
      </w:r>
      <w:r w:rsidR="00432839">
        <w:rPr>
          <w:rFonts w:ascii="Arial" w:eastAsiaTheme="minorHAnsi" w:hAnsi="Arial" w:cs="Arial"/>
          <w:lang w:eastAsia="en-US"/>
        </w:rPr>
        <w:t xml:space="preserve"> j</w:t>
      </w:r>
      <w:r w:rsidR="00432839" w:rsidRPr="00432839">
        <w:rPr>
          <w:rFonts w:ascii="Arial" w:eastAsiaTheme="minorHAnsi" w:hAnsi="Arial" w:cs="Arial"/>
          <w:lang w:eastAsia="en-US"/>
        </w:rPr>
        <w:t>usticia, seguridad interna, defensa exterior, relaciones exteriores y administración.</w:t>
      </w:r>
    </w:p>
    <w:p w14:paraId="3FC88A53" w14:textId="77777777" w:rsidR="00ED5FD4" w:rsidRDefault="00432839" w:rsidP="00432839">
      <w:pPr>
        <w:pStyle w:val="NormalWeb"/>
        <w:widowControl w:val="0"/>
        <w:spacing w:before="0" w:beforeAutospacing="0" w:after="120" w:afterAutospacing="0" w:line="360" w:lineRule="auto"/>
        <w:jc w:val="both"/>
        <w:rPr>
          <w:rFonts w:ascii="Arial" w:eastAsiaTheme="minorHAnsi" w:hAnsi="Arial" w:cs="Arial"/>
          <w:lang w:eastAsia="en-US"/>
        </w:rPr>
      </w:pPr>
      <w:r>
        <w:rPr>
          <w:rFonts w:ascii="Arial" w:eastAsiaTheme="minorHAnsi" w:hAnsi="Arial" w:cs="Arial"/>
          <w:lang w:eastAsia="en-US"/>
        </w:rPr>
        <w:t xml:space="preserve">Incluida en el decálogo del consenso de Washington, la desregulación constituyó otro de los importantes instrumentos de las denominadas reformas económicas estructurales. </w:t>
      </w:r>
      <w:r w:rsidRPr="00432839">
        <w:rPr>
          <w:rFonts w:ascii="Arial" w:eastAsiaTheme="minorHAnsi" w:hAnsi="Arial" w:cs="Arial"/>
          <w:lang w:eastAsia="en-US"/>
        </w:rPr>
        <w:t xml:space="preserve">La necesidad de sentar definitivamente las bases jurídicas de una economía competitiva abierta y básicamente dominada por la actividad privada, hizo </w:t>
      </w:r>
      <w:r>
        <w:rPr>
          <w:rFonts w:ascii="Arial" w:eastAsiaTheme="minorHAnsi" w:hAnsi="Arial" w:cs="Arial"/>
          <w:lang w:eastAsia="en-US"/>
        </w:rPr>
        <w:t xml:space="preserve">que se llevara adelante </w:t>
      </w:r>
      <w:r w:rsidRPr="00432839">
        <w:rPr>
          <w:rFonts w:ascii="Arial" w:eastAsiaTheme="minorHAnsi" w:hAnsi="Arial" w:cs="Arial"/>
          <w:lang w:eastAsia="en-US"/>
        </w:rPr>
        <w:t>la eliminación de diversas regulaciones que</w:t>
      </w:r>
      <w:r>
        <w:rPr>
          <w:rFonts w:ascii="Arial" w:eastAsiaTheme="minorHAnsi" w:hAnsi="Arial" w:cs="Arial"/>
          <w:lang w:eastAsia="en-US"/>
        </w:rPr>
        <w:t>, según interpretaba esta visión de la economía,</w:t>
      </w:r>
      <w:r w:rsidRPr="00432839">
        <w:rPr>
          <w:rFonts w:ascii="Arial" w:eastAsiaTheme="minorHAnsi" w:hAnsi="Arial" w:cs="Arial"/>
          <w:lang w:eastAsia="en-US"/>
        </w:rPr>
        <w:t xml:space="preserve"> operaban contra la transparencia de</w:t>
      </w:r>
      <w:r w:rsidR="0062070D">
        <w:rPr>
          <w:rFonts w:ascii="Arial" w:eastAsiaTheme="minorHAnsi" w:hAnsi="Arial" w:cs="Arial"/>
          <w:lang w:eastAsia="en-US"/>
        </w:rPr>
        <w:t xml:space="preserve"> </w:t>
      </w:r>
      <w:r w:rsidRPr="00432839">
        <w:rPr>
          <w:rFonts w:ascii="Arial" w:eastAsiaTheme="minorHAnsi" w:hAnsi="Arial" w:cs="Arial"/>
          <w:lang w:eastAsia="en-US"/>
        </w:rPr>
        <w:t>l</w:t>
      </w:r>
      <w:r w:rsidR="0062070D">
        <w:rPr>
          <w:rFonts w:ascii="Arial" w:eastAsiaTheme="minorHAnsi" w:hAnsi="Arial" w:cs="Arial"/>
          <w:lang w:eastAsia="en-US"/>
        </w:rPr>
        <w:t>os</w:t>
      </w:r>
      <w:r w:rsidRPr="00432839">
        <w:rPr>
          <w:rFonts w:ascii="Arial" w:eastAsiaTheme="minorHAnsi" w:hAnsi="Arial" w:cs="Arial"/>
          <w:lang w:eastAsia="en-US"/>
        </w:rPr>
        <w:t xml:space="preserve"> mercado</w:t>
      </w:r>
      <w:r w:rsidR="0062070D">
        <w:rPr>
          <w:rFonts w:ascii="Arial" w:eastAsiaTheme="minorHAnsi" w:hAnsi="Arial" w:cs="Arial"/>
          <w:lang w:eastAsia="en-US"/>
        </w:rPr>
        <w:t>s</w:t>
      </w:r>
      <w:r w:rsidRPr="00432839">
        <w:rPr>
          <w:rFonts w:ascii="Arial" w:eastAsiaTheme="minorHAnsi" w:hAnsi="Arial" w:cs="Arial"/>
          <w:lang w:eastAsia="en-US"/>
        </w:rPr>
        <w:t>.</w:t>
      </w:r>
      <w:r w:rsidR="0062070D">
        <w:rPr>
          <w:rFonts w:ascii="Arial" w:eastAsiaTheme="minorHAnsi" w:hAnsi="Arial" w:cs="Arial"/>
          <w:lang w:eastAsia="en-US"/>
        </w:rPr>
        <w:t xml:space="preserve"> </w:t>
      </w:r>
    </w:p>
    <w:p w14:paraId="0B6F60AE" w14:textId="77777777" w:rsidR="0062070D" w:rsidRDefault="0062070D" w:rsidP="00432839">
      <w:pPr>
        <w:pStyle w:val="NormalWeb"/>
        <w:widowControl w:val="0"/>
        <w:spacing w:before="0" w:beforeAutospacing="0" w:after="120" w:afterAutospacing="0" w:line="360" w:lineRule="auto"/>
        <w:jc w:val="both"/>
        <w:rPr>
          <w:rFonts w:ascii="Arial" w:eastAsiaTheme="minorHAnsi" w:hAnsi="Arial" w:cs="Arial"/>
          <w:lang w:eastAsia="en-US"/>
        </w:rPr>
      </w:pPr>
      <w:r>
        <w:rPr>
          <w:rFonts w:ascii="Arial" w:eastAsiaTheme="minorHAnsi" w:hAnsi="Arial" w:cs="Arial"/>
          <w:lang w:eastAsia="en-US"/>
        </w:rPr>
        <w:t>La descentralización de funciones llevadas a cabo por el estado central o federal, hacia niveles inferiores de gobierno, fue otro de los instrumentos a los que apelaron las políticas de reforma. En este caso fue la intencionalidad más que el instrumento de política en sí, lo que permite incorporar</w:t>
      </w:r>
      <w:r w:rsidR="00290768">
        <w:rPr>
          <w:rFonts w:ascii="Arial" w:eastAsiaTheme="minorHAnsi" w:hAnsi="Arial" w:cs="Arial"/>
          <w:lang w:eastAsia="en-US"/>
        </w:rPr>
        <w:t xml:space="preserve"> </w:t>
      </w:r>
      <w:r w:rsidR="00B72929">
        <w:rPr>
          <w:rFonts w:ascii="Arial" w:eastAsiaTheme="minorHAnsi" w:hAnsi="Arial" w:cs="Arial"/>
          <w:lang w:eastAsia="en-US"/>
        </w:rPr>
        <w:t>est</w:t>
      </w:r>
      <w:r w:rsidR="00290768">
        <w:rPr>
          <w:rFonts w:ascii="Arial" w:eastAsiaTheme="minorHAnsi" w:hAnsi="Arial" w:cs="Arial"/>
          <w:lang w:eastAsia="en-US"/>
        </w:rPr>
        <w:t xml:space="preserve">as medidas </w:t>
      </w:r>
      <w:r>
        <w:rPr>
          <w:rFonts w:ascii="Arial" w:eastAsiaTheme="minorHAnsi" w:hAnsi="Arial" w:cs="Arial"/>
          <w:lang w:eastAsia="en-US"/>
        </w:rPr>
        <w:t xml:space="preserve">entre las reformas de achicamiento estatal: la misma fue utilizada por su </w:t>
      </w:r>
      <w:r w:rsidRPr="0062070D">
        <w:rPr>
          <w:rFonts w:ascii="Arial" w:eastAsiaTheme="minorHAnsi" w:hAnsi="Arial" w:cs="Arial"/>
          <w:i/>
          <w:lang w:eastAsia="en-US"/>
        </w:rPr>
        <w:t>efecto demostración</w:t>
      </w:r>
      <w:r>
        <w:rPr>
          <w:rFonts w:ascii="Arial" w:eastAsiaTheme="minorHAnsi" w:hAnsi="Arial" w:cs="Arial"/>
          <w:lang w:eastAsia="en-US"/>
        </w:rPr>
        <w:t xml:space="preserve">, que excluía del gobierno central la prestación directa de </w:t>
      </w:r>
      <w:r>
        <w:rPr>
          <w:rFonts w:ascii="Arial" w:eastAsiaTheme="minorHAnsi" w:hAnsi="Arial" w:cs="Arial"/>
          <w:lang w:eastAsia="en-US"/>
        </w:rPr>
        <w:lastRenderedPageBreak/>
        <w:t>servicios de educación y salud, por ejemplo, sin hacerse cargo de su fi</w:t>
      </w:r>
      <w:r w:rsidR="000B4D98">
        <w:rPr>
          <w:rFonts w:ascii="Arial" w:eastAsiaTheme="minorHAnsi" w:hAnsi="Arial" w:cs="Arial"/>
          <w:lang w:eastAsia="en-US"/>
        </w:rPr>
        <w:t>n</w:t>
      </w:r>
      <w:r>
        <w:rPr>
          <w:rFonts w:ascii="Arial" w:eastAsiaTheme="minorHAnsi" w:hAnsi="Arial" w:cs="Arial"/>
          <w:lang w:eastAsia="en-US"/>
        </w:rPr>
        <w:t>anciamiento. La descentralización es una herramienta claramente reconocida por sus contenidos democratizadores, asociada a una administración más próxima a los ciudadanos y que empodera a la sociedad.</w:t>
      </w:r>
    </w:p>
    <w:p w14:paraId="4ADCB479" w14:textId="77777777" w:rsidR="00290768" w:rsidRDefault="005365D1" w:rsidP="005365D1">
      <w:pPr>
        <w:spacing w:line="360" w:lineRule="auto"/>
        <w:jc w:val="both"/>
        <w:rPr>
          <w:rFonts w:ascii="Arial" w:eastAsia="Times New Roman" w:hAnsi="Arial" w:cs="Arial"/>
          <w:color w:val="000000"/>
          <w:sz w:val="24"/>
          <w:szCs w:val="24"/>
        </w:rPr>
      </w:pPr>
      <w:r>
        <w:rPr>
          <w:rFonts w:ascii="Arial" w:hAnsi="Arial" w:cs="Arial"/>
          <w:sz w:val="24"/>
          <w:szCs w:val="24"/>
        </w:rPr>
        <w:t>Se puede sostener que l</w:t>
      </w:r>
      <w:r w:rsidR="00F715CC" w:rsidRPr="009C75E5">
        <w:rPr>
          <w:rFonts w:ascii="Arial" w:hAnsi="Arial" w:cs="Arial"/>
          <w:sz w:val="24"/>
          <w:szCs w:val="24"/>
        </w:rPr>
        <w:t xml:space="preserve">as políticas y reformas que </w:t>
      </w:r>
      <w:r>
        <w:rPr>
          <w:rFonts w:ascii="Arial" w:hAnsi="Arial" w:cs="Arial"/>
          <w:sz w:val="24"/>
          <w:szCs w:val="24"/>
        </w:rPr>
        <w:t xml:space="preserve">influyeron en el </w:t>
      </w:r>
      <w:r w:rsidR="00F715CC" w:rsidRPr="009C75E5">
        <w:rPr>
          <w:rFonts w:ascii="Arial" w:hAnsi="Arial" w:cs="Arial"/>
          <w:sz w:val="24"/>
          <w:szCs w:val="24"/>
        </w:rPr>
        <w:t xml:space="preserve">Consenso de Washington </w:t>
      </w:r>
      <w:r>
        <w:rPr>
          <w:rFonts w:ascii="Arial" w:hAnsi="Arial" w:cs="Arial"/>
          <w:sz w:val="24"/>
          <w:szCs w:val="24"/>
        </w:rPr>
        <w:t>reconocen su origen en la r</w:t>
      </w:r>
      <w:r w:rsidRPr="00290768">
        <w:rPr>
          <w:rFonts w:ascii="Arial" w:hAnsi="Arial" w:cs="Arial"/>
          <w:sz w:val="24"/>
          <w:szCs w:val="24"/>
        </w:rPr>
        <w:t xml:space="preserve">espuesta neoliberal-conservadora </w:t>
      </w:r>
      <w:r>
        <w:rPr>
          <w:rFonts w:ascii="Arial" w:hAnsi="Arial" w:cs="Arial"/>
          <w:sz w:val="24"/>
          <w:szCs w:val="24"/>
        </w:rPr>
        <w:t xml:space="preserve">adoptada por </w:t>
      </w:r>
      <w:r w:rsidRPr="00290768">
        <w:rPr>
          <w:rFonts w:ascii="Arial" w:hAnsi="Arial" w:cs="Arial"/>
          <w:sz w:val="24"/>
          <w:szCs w:val="24"/>
        </w:rPr>
        <w:t>en los países desarrollados a fines de los ’70</w:t>
      </w:r>
      <w:r>
        <w:rPr>
          <w:rFonts w:ascii="Arial" w:hAnsi="Arial" w:cs="Arial"/>
          <w:sz w:val="24"/>
          <w:szCs w:val="24"/>
        </w:rPr>
        <w:t xml:space="preserve"> </w:t>
      </w:r>
      <w:r w:rsidR="00ED0F7C">
        <w:rPr>
          <w:rFonts w:ascii="Arial" w:hAnsi="Arial" w:cs="Arial"/>
          <w:sz w:val="24"/>
          <w:szCs w:val="24"/>
        </w:rPr>
        <w:t xml:space="preserve">así como una </w:t>
      </w:r>
      <w:r>
        <w:rPr>
          <w:rFonts w:ascii="Arial" w:hAnsi="Arial" w:cs="Arial"/>
          <w:sz w:val="24"/>
          <w:szCs w:val="24"/>
        </w:rPr>
        <w:t xml:space="preserve">inspiración en </w:t>
      </w:r>
      <w:r w:rsidR="00ED0F7C">
        <w:rPr>
          <w:rFonts w:ascii="Arial" w:hAnsi="Arial" w:cs="Arial"/>
          <w:sz w:val="24"/>
          <w:szCs w:val="24"/>
        </w:rPr>
        <w:t>l</w:t>
      </w:r>
      <w:r>
        <w:rPr>
          <w:rFonts w:ascii="Arial" w:hAnsi="Arial" w:cs="Arial"/>
          <w:sz w:val="24"/>
          <w:szCs w:val="24"/>
        </w:rPr>
        <w:t xml:space="preserve">a </w:t>
      </w:r>
      <w:r w:rsidR="00F715CC">
        <w:rPr>
          <w:rFonts w:ascii="Arial" w:hAnsi="Arial" w:cs="Arial"/>
          <w:sz w:val="24"/>
          <w:szCs w:val="24"/>
        </w:rPr>
        <w:t xml:space="preserve">doctrina </w:t>
      </w:r>
      <w:r w:rsidR="00F715CC" w:rsidRPr="005D11B2">
        <w:rPr>
          <w:rFonts w:ascii="Arial" w:hAnsi="Arial" w:cs="Arial"/>
          <w:sz w:val="24"/>
          <w:szCs w:val="24"/>
        </w:rPr>
        <w:t>liberal</w:t>
      </w:r>
      <w:r>
        <w:rPr>
          <w:rFonts w:ascii="Arial" w:hAnsi="Arial" w:cs="Arial"/>
          <w:sz w:val="24"/>
          <w:szCs w:val="24"/>
        </w:rPr>
        <w:t xml:space="preserve"> de nuevo cuño</w:t>
      </w:r>
      <w:r w:rsidR="00290768">
        <w:rPr>
          <w:rFonts w:ascii="Arial" w:hAnsi="Arial" w:cs="Arial"/>
          <w:sz w:val="24"/>
          <w:szCs w:val="24"/>
        </w:rPr>
        <w:t xml:space="preserve">, </w:t>
      </w:r>
      <w:r>
        <w:rPr>
          <w:rFonts w:ascii="Arial" w:hAnsi="Arial" w:cs="Arial"/>
          <w:sz w:val="24"/>
          <w:szCs w:val="24"/>
        </w:rPr>
        <w:t>el neoliberalismo</w:t>
      </w:r>
      <w:r w:rsidR="00F715CC" w:rsidRPr="005D11B2">
        <w:rPr>
          <w:rFonts w:ascii="Arial" w:hAnsi="Arial" w:cs="Arial"/>
          <w:sz w:val="24"/>
          <w:szCs w:val="24"/>
        </w:rPr>
        <w:t>.</w:t>
      </w:r>
      <w:r w:rsidR="00F715CC" w:rsidRPr="009C75E5">
        <w:rPr>
          <w:rFonts w:ascii="Arial" w:hAnsi="Arial" w:cs="Arial"/>
          <w:sz w:val="24"/>
          <w:szCs w:val="24"/>
        </w:rPr>
        <w:t xml:space="preserve"> </w:t>
      </w:r>
      <w:r w:rsidR="00042CE0">
        <w:rPr>
          <w:rFonts w:ascii="Arial" w:hAnsi="Arial" w:cs="Arial"/>
          <w:sz w:val="24"/>
          <w:szCs w:val="24"/>
        </w:rPr>
        <w:t>P</w:t>
      </w:r>
      <w:r w:rsidR="000B4D98">
        <w:rPr>
          <w:rFonts w:ascii="Arial" w:hAnsi="Arial" w:cs="Arial"/>
          <w:sz w:val="24"/>
          <w:szCs w:val="24"/>
        </w:rPr>
        <w:t xml:space="preserve">arte significativa de la crítica al </w:t>
      </w:r>
      <w:r w:rsidR="00042CE0">
        <w:rPr>
          <w:rFonts w:ascii="Arial" w:hAnsi="Arial" w:cs="Arial"/>
          <w:sz w:val="24"/>
          <w:szCs w:val="24"/>
        </w:rPr>
        <w:t>E</w:t>
      </w:r>
      <w:r w:rsidR="000B4D98">
        <w:rPr>
          <w:rFonts w:ascii="Arial" w:hAnsi="Arial" w:cs="Arial"/>
          <w:sz w:val="24"/>
          <w:szCs w:val="24"/>
        </w:rPr>
        <w:t xml:space="preserve">stado que está por detrás de las reformas </w:t>
      </w:r>
      <w:r>
        <w:rPr>
          <w:rFonts w:ascii="Arial" w:hAnsi="Arial" w:cs="Arial"/>
          <w:sz w:val="24"/>
          <w:szCs w:val="24"/>
        </w:rPr>
        <w:t xml:space="preserve">que produjeron el </w:t>
      </w:r>
      <w:r w:rsidR="000B4D98" w:rsidRPr="000B4D98">
        <w:rPr>
          <w:rFonts w:ascii="Arial" w:hAnsi="Arial" w:cs="Arial"/>
          <w:i/>
          <w:sz w:val="24"/>
          <w:szCs w:val="24"/>
        </w:rPr>
        <w:t>downsizing</w:t>
      </w:r>
      <w:r w:rsidR="000B4D98">
        <w:rPr>
          <w:rFonts w:ascii="Arial" w:hAnsi="Arial" w:cs="Arial"/>
          <w:sz w:val="24"/>
          <w:szCs w:val="24"/>
        </w:rPr>
        <w:t xml:space="preserve"> </w:t>
      </w:r>
      <w:r>
        <w:rPr>
          <w:rFonts w:ascii="Arial" w:hAnsi="Arial" w:cs="Arial"/>
          <w:sz w:val="24"/>
          <w:szCs w:val="24"/>
        </w:rPr>
        <w:t xml:space="preserve">estatal </w:t>
      </w:r>
      <w:r w:rsidR="000B4D98">
        <w:rPr>
          <w:rFonts w:ascii="Arial" w:hAnsi="Arial" w:cs="Arial"/>
          <w:sz w:val="24"/>
          <w:szCs w:val="24"/>
        </w:rPr>
        <w:t xml:space="preserve">abrevan en </w:t>
      </w:r>
      <w:r>
        <w:rPr>
          <w:rFonts w:ascii="Arial" w:hAnsi="Arial" w:cs="Arial"/>
          <w:sz w:val="24"/>
          <w:szCs w:val="24"/>
        </w:rPr>
        <w:t xml:space="preserve">aquellas </w:t>
      </w:r>
      <w:r w:rsidR="000B4D98">
        <w:rPr>
          <w:rFonts w:ascii="Arial" w:hAnsi="Arial" w:cs="Arial"/>
          <w:sz w:val="24"/>
          <w:szCs w:val="24"/>
        </w:rPr>
        <w:t>visi</w:t>
      </w:r>
      <w:r>
        <w:rPr>
          <w:rFonts w:ascii="Arial" w:hAnsi="Arial" w:cs="Arial"/>
          <w:sz w:val="24"/>
          <w:szCs w:val="24"/>
        </w:rPr>
        <w:t xml:space="preserve">ones </w:t>
      </w:r>
      <w:r w:rsidR="000B4D98">
        <w:rPr>
          <w:rFonts w:ascii="Arial" w:hAnsi="Arial" w:cs="Arial"/>
          <w:sz w:val="24"/>
          <w:szCs w:val="24"/>
        </w:rPr>
        <w:t>que destaca</w:t>
      </w:r>
      <w:r>
        <w:rPr>
          <w:rFonts w:ascii="Arial" w:hAnsi="Arial" w:cs="Arial"/>
          <w:sz w:val="24"/>
          <w:szCs w:val="24"/>
        </w:rPr>
        <w:t>n</w:t>
      </w:r>
      <w:r w:rsidR="000B4D98">
        <w:rPr>
          <w:rFonts w:ascii="Arial" w:hAnsi="Arial" w:cs="Arial"/>
          <w:sz w:val="24"/>
          <w:szCs w:val="24"/>
        </w:rPr>
        <w:t xml:space="preserve"> la ineficiencia e ineficacia de la intervención estatal. </w:t>
      </w:r>
      <w:r w:rsidR="00290768" w:rsidRPr="00290768">
        <w:rPr>
          <w:rFonts w:ascii="Arial" w:eastAsia="Times New Roman" w:hAnsi="Arial" w:cs="Arial"/>
          <w:color w:val="000000"/>
          <w:sz w:val="24"/>
          <w:szCs w:val="24"/>
        </w:rPr>
        <w:t>Las prioridades de la regi</w:t>
      </w:r>
      <w:r>
        <w:rPr>
          <w:rFonts w:ascii="Arial" w:eastAsia="Times New Roman" w:hAnsi="Arial" w:cs="Arial"/>
          <w:color w:val="000000"/>
          <w:sz w:val="24"/>
          <w:szCs w:val="24"/>
        </w:rPr>
        <w:t>ó</w:t>
      </w:r>
      <w:r w:rsidR="00290768" w:rsidRPr="00290768">
        <w:rPr>
          <w:rFonts w:ascii="Arial" w:eastAsia="Times New Roman" w:hAnsi="Arial" w:cs="Arial"/>
          <w:color w:val="000000"/>
          <w:sz w:val="24"/>
          <w:szCs w:val="24"/>
        </w:rPr>
        <w:t xml:space="preserve">n </w:t>
      </w:r>
      <w:r>
        <w:rPr>
          <w:rFonts w:ascii="Arial" w:eastAsia="Times New Roman" w:hAnsi="Arial" w:cs="Arial"/>
          <w:color w:val="000000"/>
          <w:sz w:val="24"/>
          <w:szCs w:val="24"/>
        </w:rPr>
        <w:t xml:space="preserve">latinoamericana </w:t>
      </w:r>
      <w:r w:rsidR="00290768" w:rsidRPr="00290768">
        <w:rPr>
          <w:rFonts w:ascii="Arial" w:eastAsia="Times New Roman" w:hAnsi="Arial" w:cs="Arial"/>
          <w:color w:val="000000"/>
          <w:sz w:val="24"/>
          <w:szCs w:val="24"/>
        </w:rPr>
        <w:t xml:space="preserve">durante la crisis de la deuda se concentraron en lograr estabilidad económica y desmontar los elementos fundamentales del modelo proteccionista de desarrollo. </w:t>
      </w:r>
      <w:r>
        <w:rPr>
          <w:rFonts w:ascii="Arial" w:eastAsia="Times New Roman" w:hAnsi="Arial" w:cs="Arial"/>
          <w:color w:val="000000"/>
          <w:sz w:val="24"/>
          <w:szCs w:val="24"/>
        </w:rPr>
        <w:t>(</w:t>
      </w:r>
      <w:r w:rsidR="00290768" w:rsidRPr="00290768">
        <w:rPr>
          <w:rFonts w:ascii="Arial" w:eastAsia="Times New Roman" w:hAnsi="Arial" w:cs="Arial"/>
          <w:color w:val="000000"/>
          <w:sz w:val="24"/>
          <w:szCs w:val="24"/>
        </w:rPr>
        <w:t xml:space="preserve">Burki y Perry, </w:t>
      </w:r>
      <w:r>
        <w:rPr>
          <w:rFonts w:ascii="Arial" w:eastAsia="Times New Roman" w:hAnsi="Arial" w:cs="Arial"/>
          <w:color w:val="000000"/>
          <w:sz w:val="24"/>
          <w:szCs w:val="24"/>
        </w:rPr>
        <w:t>1999:</w:t>
      </w:r>
      <w:r w:rsidR="00290768" w:rsidRPr="00290768">
        <w:rPr>
          <w:rFonts w:ascii="Arial" w:eastAsia="Times New Roman" w:hAnsi="Arial" w:cs="Arial"/>
          <w:color w:val="000000"/>
          <w:sz w:val="24"/>
          <w:szCs w:val="24"/>
        </w:rPr>
        <w:t>1</w:t>
      </w:r>
      <w:r>
        <w:rPr>
          <w:rFonts w:ascii="Arial" w:eastAsia="Times New Roman" w:hAnsi="Arial" w:cs="Arial"/>
          <w:color w:val="000000"/>
          <w:sz w:val="24"/>
          <w:szCs w:val="24"/>
        </w:rPr>
        <w:t>)</w:t>
      </w:r>
    </w:p>
    <w:p w14:paraId="100467D1" w14:textId="77777777" w:rsidR="00464AFF" w:rsidRPr="00464AFF" w:rsidRDefault="00464AFF" w:rsidP="00464AFF">
      <w:pPr>
        <w:spacing w:line="360" w:lineRule="auto"/>
        <w:jc w:val="both"/>
        <w:rPr>
          <w:rFonts w:ascii="Arial" w:hAnsi="Arial" w:cs="Arial"/>
          <w:sz w:val="24"/>
          <w:szCs w:val="24"/>
        </w:rPr>
      </w:pPr>
      <w:r>
        <w:rPr>
          <w:rFonts w:ascii="Arial" w:hAnsi="Arial" w:cs="Arial"/>
          <w:sz w:val="24"/>
          <w:szCs w:val="24"/>
        </w:rPr>
        <w:t>Stiglitz</w:t>
      </w:r>
      <w:r w:rsidR="00A71B42">
        <w:rPr>
          <w:rFonts w:ascii="Arial" w:hAnsi="Arial" w:cs="Arial"/>
          <w:sz w:val="24"/>
          <w:szCs w:val="24"/>
        </w:rPr>
        <w:t xml:space="preserve"> </w:t>
      </w:r>
      <w:r>
        <w:rPr>
          <w:rFonts w:ascii="Arial" w:hAnsi="Arial" w:cs="Arial"/>
          <w:sz w:val="24"/>
          <w:szCs w:val="24"/>
        </w:rPr>
        <w:t xml:space="preserve">expresó reiteradamente críticas a las visiones del CW, al sostener que la retirada del Estado no fortalece por sí misma el desarrollo de los mercados, sino que puede dar lugar a </w:t>
      </w:r>
      <w:r w:rsidRPr="00464AFF">
        <w:rPr>
          <w:rFonts w:ascii="Arial" w:hAnsi="Arial" w:cs="Arial"/>
          <w:sz w:val="24"/>
          <w:szCs w:val="24"/>
        </w:rPr>
        <w:t xml:space="preserve">monopolios privados o </w:t>
      </w:r>
      <w:r>
        <w:rPr>
          <w:rFonts w:ascii="Arial" w:hAnsi="Arial" w:cs="Arial"/>
          <w:sz w:val="24"/>
          <w:szCs w:val="24"/>
        </w:rPr>
        <w:t xml:space="preserve">a la </w:t>
      </w:r>
      <w:r w:rsidRPr="00464AFF">
        <w:rPr>
          <w:rFonts w:ascii="Arial" w:hAnsi="Arial" w:cs="Arial"/>
          <w:sz w:val="24"/>
          <w:szCs w:val="24"/>
        </w:rPr>
        <w:t>desapar</w:t>
      </w:r>
      <w:r>
        <w:rPr>
          <w:rFonts w:ascii="Arial" w:hAnsi="Arial" w:cs="Arial"/>
          <w:sz w:val="24"/>
          <w:szCs w:val="24"/>
        </w:rPr>
        <w:t>i</w:t>
      </w:r>
      <w:r w:rsidRPr="00464AFF">
        <w:rPr>
          <w:rFonts w:ascii="Arial" w:hAnsi="Arial" w:cs="Arial"/>
          <w:sz w:val="24"/>
          <w:szCs w:val="24"/>
        </w:rPr>
        <w:t>c</w:t>
      </w:r>
      <w:r>
        <w:rPr>
          <w:rFonts w:ascii="Arial" w:hAnsi="Arial" w:cs="Arial"/>
          <w:sz w:val="24"/>
          <w:szCs w:val="24"/>
        </w:rPr>
        <w:t xml:space="preserve">ión de </w:t>
      </w:r>
      <w:r w:rsidRPr="00464AFF">
        <w:rPr>
          <w:rFonts w:ascii="Arial" w:hAnsi="Arial" w:cs="Arial"/>
          <w:sz w:val="24"/>
          <w:szCs w:val="24"/>
        </w:rPr>
        <w:t>la oferta, lo que no es una alternativa mejor.</w:t>
      </w:r>
      <w:r>
        <w:rPr>
          <w:rFonts w:ascii="Arial" w:hAnsi="Arial" w:cs="Arial"/>
          <w:sz w:val="24"/>
          <w:szCs w:val="24"/>
        </w:rPr>
        <w:t xml:space="preserve"> A la idea de que </w:t>
      </w:r>
      <w:r w:rsidRPr="00464AFF">
        <w:rPr>
          <w:rFonts w:ascii="Arial" w:hAnsi="Arial" w:cs="Arial"/>
          <w:iCs/>
          <w:sz w:val="24"/>
          <w:szCs w:val="24"/>
          <w:lang w:val="es-ES"/>
        </w:rPr>
        <w:t>lo privado es intrínsecamente mejor que lo público</w:t>
      </w:r>
      <w:r>
        <w:rPr>
          <w:rFonts w:ascii="Arial" w:hAnsi="Arial" w:cs="Arial"/>
          <w:iCs/>
          <w:sz w:val="24"/>
          <w:szCs w:val="24"/>
          <w:lang w:val="es-ES"/>
        </w:rPr>
        <w:t xml:space="preserve"> responde que si no fuera por la regulación estatal podría ser mucho peor y con corrupción en gran escala. Que no siempre el mercado </w:t>
      </w:r>
      <w:r w:rsidRPr="00464AFF">
        <w:rPr>
          <w:rFonts w:ascii="Arial" w:hAnsi="Arial" w:cs="Arial"/>
          <w:iCs/>
          <w:sz w:val="24"/>
          <w:szCs w:val="24"/>
          <w:lang w:val="es-ES"/>
        </w:rPr>
        <w:t>sustituye a los ineficientes por los eficientes</w:t>
      </w:r>
      <w:r>
        <w:rPr>
          <w:rFonts w:ascii="Arial" w:hAnsi="Arial" w:cs="Arial"/>
          <w:iCs/>
          <w:sz w:val="24"/>
          <w:szCs w:val="24"/>
          <w:lang w:val="es-ES"/>
        </w:rPr>
        <w:t xml:space="preserve">, sino que a veces no los sustituye por nada y eso ocasiona pérdidas de productividad. </w:t>
      </w:r>
      <w:r w:rsidR="00A71B42">
        <w:rPr>
          <w:rFonts w:ascii="Arial" w:hAnsi="Arial" w:cs="Arial"/>
          <w:iCs/>
          <w:sz w:val="24"/>
          <w:szCs w:val="24"/>
          <w:lang w:val="es-ES"/>
        </w:rPr>
        <w:t xml:space="preserve">Remata afirmando </w:t>
      </w:r>
      <w:r w:rsidRPr="00464AFF">
        <w:rPr>
          <w:rFonts w:ascii="Arial" w:hAnsi="Arial" w:cs="Arial"/>
          <w:iCs/>
          <w:sz w:val="24"/>
          <w:szCs w:val="24"/>
          <w:lang w:val="es-ES"/>
        </w:rPr>
        <w:t xml:space="preserve">que </w:t>
      </w:r>
      <w:r>
        <w:rPr>
          <w:rFonts w:ascii="Arial" w:hAnsi="Arial" w:cs="Arial"/>
          <w:iCs/>
          <w:sz w:val="24"/>
          <w:szCs w:val="24"/>
          <w:lang w:val="es-ES"/>
        </w:rPr>
        <w:t xml:space="preserve">no </w:t>
      </w:r>
      <w:r w:rsidRPr="00464AFF">
        <w:rPr>
          <w:rFonts w:ascii="Arial" w:hAnsi="Arial" w:cs="Arial"/>
          <w:iCs/>
          <w:sz w:val="24"/>
          <w:szCs w:val="24"/>
          <w:lang w:val="es-ES"/>
        </w:rPr>
        <w:t xml:space="preserve">defendería </w:t>
      </w:r>
      <w:r w:rsidR="00A71B42">
        <w:rPr>
          <w:rFonts w:ascii="Arial" w:hAnsi="Arial" w:cs="Arial"/>
          <w:iCs/>
          <w:sz w:val="24"/>
          <w:szCs w:val="24"/>
          <w:lang w:val="es-ES"/>
        </w:rPr>
        <w:t>el equilibrio presupuestario</w:t>
      </w:r>
      <w:r w:rsidR="00A71B42">
        <w:rPr>
          <w:rFonts w:ascii="Arial" w:hAnsi="Arial" w:cs="Arial"/>
          <w:i/>
          <w:iCs/>
          <w:sz w:val="24"/>
          <w:szCs w:val="24"/>
          <w:lang w:val="es-ES"/>
        </w:rPr>
        <w:t xml:space="preserve"> </w:t>
      </w:r>
      <w:r w:rsidRPr="00464AFF">
        <w:rPr>
          <w:rFonts w:ascii="Arial" w:hAnsi="Arial" w:cs="Arial"/>
          <w:iCs/>
          <w:sz w:val="24"/>
          <w:szCs w:val="24"/>
          <w:lang w:val="es-ES"/>
        </w:rPr>
        <w:t xml:space="preserve">en un periodo de recesión. </w:t>
      </w:r>
    </w:p>
    <w:p w14:paraId="140F78F2" w14:textId="77777777" w:rsidR="00B44474" w:rsidRDefault="00B44474" w:rsidP="00EA699F">
      <w:pPr>
        <w:spacing w:line="360" w:lineRule="auto"/>
        <w:jc w:val="both"/>
        <w:rPr>
          <w:rFonts w:ascii="Arial" w:hAnsi="Arial" w:cs="Arial"/>
          <w:b/>
          <w:i/>
          <w:sz w:val="24"/>
          <w:szCs w:val="24"/>
        </w:rPr>
      </w:pPr>
      <w:r w:rsidRPr="005C0A69">
        <w:rPr>
          <w:rFonts w:ascii="Arial" w:hAnsi="Arial" w:cs="Arial"/>
          <w:b/>
          <w:i/>
          <w:sz w:val="24"/>
          <w:szCs w:val="24"/>
        </w:rPr>
        <w:t xml:space="preserve">Las reformas </w:t>
      </w:r>
      <w:r w:rsidR="00A912F9">
        <w:rPr>
          <w:rFonts w:ascii="Arial" w:hAnsi="Arial" w:cs="Arial"/>
          <w:b/>
          <w:i/>
          <w:sz w:val="24"/>
          <w:szCs w:val="24"/>
        </w:rPr>
        <w:t>d</w:t>
      </w:r>
      <w:r w:rsidRPr="005C0A69">
        <w:rPr>
          <w:rFonts w:ascii="Arial" w:hAnsi="Arial" w:cs="Arial"/>
          <w:b/>
          <w:i/>
          <w:sz w:val="24"/>
          <w:szCs w:val="24"/>
        </w:rPr>
        <w:t>e segunda generación</w:t>
      </w:r>
      <w:r w:rsidR="005C0A69">
        <w:rPr>
          <w:rFonts w:ascii="Arial" w:hAnsi="Arial" w:cs="Arial"/>
          <w:b/>
          <w:i/>
          <w:sz w:val="24"/>
          <w:szCs w:val="24"/>
        </w:rPr>
        <w:t xml:space="preserve"> </w:t>
      </w:r>
    </w:p>
    <w:p w14:paraId="309FA259" w14:textId="77777777" w:rsidR="00EA699F" w:rsidRDefault="00A912F9" w:rsidP="00B44474">
      <w:pPr>
        <w:spacing w:line="360" w:lineRule="auto"/>
        <w:jc w:val="both"/>
        <w:rPr>
          <w:rFonts w:ascii="Arial" w:hAnsi="Arial" w:cs="Arial"/>
          <w:sz w:val="24"/>
          <w:szCs w:val="24"/>
        </w:rPr>
      </w:pPr>
      <w:r>
        <w:rPr>
          <w:rFonts w:ascii="Arial" w:hAnsi="Arial" w:cs="Arial"/>
          <w:sz w:val="24"/>
          <w:szCs w:val="24"/>
        </w:rPr>
        <w:t xml:space="preserve">El discurso dominante, que ponía el énfasis en la ineficiencia del Estado, </w:t>
      </w:r>
      <w:r w:rsidR="00D63BA5">
        <w:rPr>
          <w:rFonts w:ascii="Arial" w:hAnsi="Arial" w:cs="Arial"/>
          <w:sz w:val="24"/>
          <w:szCs w:val="24"/>
        </w:rPr>
        <w:t xml:space="preserve">evidenció </w:t>
      </w:r>
      <w:r>
        <w:rPr>
          <w:rFonts w:ascii="Arial" w:hAnsi="Arial" w:cs="Arial"/>
          <w:sz w:val="24"/>
          <w:szCs w:val="24"/>
        </w:rPr>
        <w:t xml:space="preserve">su insolvencia. </w:t>
      </w:r>
      <w:r w:rsidR="00D63BA5">
        <w:rPr>
          <w:rFonts w:ascii="Arial" w:hAnsi="Arial" w:cs="Arial"/>
          <w:sz w:val="24"/>
          <w:szCs w:val="24"/>
        </w:rPr>
        <w:t xml:space="preserve">Se ha reconocida en las </w:t>
      </w:r>
      <w:r w:rsidR="00EA699F" w:rsidRPr="00EA699F">
        <w:rPr>
          <w:rFonts w:ascii="Arial" w:hAnsi="Arial" w:cs="Arial"/>
          <w:sz w:val="24"/>
          <w:szCs w:val="24"/>
        </w:rPr>
        <w:t xml:space="preserve">reformas de primera generación </w:t>
      </w:r>
      <w:r w:rsidR="00D63BA5">
        <w:rPr>
          <w:rFonts w:ascii="Arial" w:hAnsi="Arial" w:cs="Arial"/>
          <w:sz w:val="24"/>
          <w:szCs w:val="24"/>
        </w:rPr>
        <w:t xml:space="preserve">haber </w:t>
      </w:r>
      <w:r w:rsidR="00EA699F" w:rsidRPr="00EA699F">
        <w:rPr>
          <w:rFonts w:ascii="Arial" w:hAnsi="Arial" w:cs="Arial"/>
          <w:sz w:val="24"/>
          <w:szCs w:val="24"/>
        </w:rPr>
        <w:t>res</w:t>
      </w:r>
      <w:r w:rsidR="00D63BA5">
        <w:rPr>
          <w:rFonts w:ascii="Arial" w:hAnsi="Arial" w:cs="Arial"/>
          <w:sz w:val="24"/>
          <w:szCs w:val="24"/>
        </w:rPr>
        <w:t xml:space="preserve">uelto </w:t>
      </w:r>
      <w:r w:rsidR="00EA699F" w:rsidRPr="00EA699F">
        <w:rPr>
          <w:rFonts w:ascii="Arial" w:hAnsi="Arial" w:cs="Arial"/>
          <w:sz w:val="24"/>
          <w:szCs w:val="24"/>
        </w:rPr>
        <w:t>la cuestión de la estabilización económica, pero el desarrollo no se retomó con firmeza, la concentración de la renta no se revirtió y la democracia no resultó fortalecida</w:t>
      </w:r>
      <w:r w:rsidR="005365D1">
        <w:rPr>
          <w:rFonts w:ascii="Arial" w:hAnsi="Arial" w:cs="Arial"/>
          <w:sz w:val="24"/>
          <w:szCs w:val="24"/>
        </w:rPr>
        <w:t xml:space="preserve">. </w:t>
      </w:r>
      <w:r w:rsidR="00550444">
        <w:rPr>
          <w:rFonts w:ascii="Arial" w:hAnsi="Arial" w:cs="Arial"/>
          <w:sz w:val="24"/>
          <w:szCs w:val="24"/>
        </w:rPr>
        <w:t xml:space="preserve">El </w:t>
      </w:r>
      <w:r w:rsidR="005365D1">
        <w:rPr>
          <w:rFonts w:ascii="Arial" w:hAnsi="Arial" w:cs="Arial"/>
          <w:sz w:val="24"/>
          <w:szCs w:val="24"/>
        </w:rPr>
        <w:t xml:space="preserve">Banco Mundial </w:t>
      </w:r>
      <w:r w:rsidR="00550444">
        <w:rPr>
          <w:rFonts w:ascii="Arial" w:hAnsi="Arial" w:cs="Arial"/>
          <w:sz w:val="24"/>
          <w:szCs w:val="24"/>
        </w:rPr>
        <w:t>en el informe presentado en la Cumbre de las Américas en 1998, significativamente titulado “El consenso de Post-Washington”, reconoce que:</w:t>
      </w:r>
    </w:p>
    <w:p w14:paraId="77240047" w14:textId="77777777" w:rsidR="005365D1" w:rsidRDefault="005365D1" w:rsidP="00550444">
      <w:pPr>
        <w:ind w:left="708"/>
        <w:jc w:val="both"/>
        <w:rPr>
          <w:rFonts w:ascii="Arial" w:hAnsi="Arial" w:cs="Arial"/>
          <w:sz w:val="24"/>
          <w:szCs w:val="24"/>
        </w:rPr>
      </w:pPr>
      <w:r w:rsidRPr="005365D1">
        <w:rPr>
          <w:rFonts w:ascii="Arial" w:hAnsi="Arial" w:cs="Arial"/>
          <w:i/>
          <w:sz w:val="24"/>
          <w:szCs w:val="24"/>
        </w:rPr>
        <w:lastRenderedPageBreak/>
        <w:t>“</w:t>
      </w:r>
      <w:r w:rsidR="00550444">
        <w:rPr>
          <w:rFonts w:ascii="Arial" w:hAnsi="Arial" w:cs="Arial"/>
          <w:i/>
          <w:sz w:val="24"/>
          <w:szCs w:val="24"/>
        </w:rPr>
        <w:t>…</w:t>
      </w:r>
      <w:r w:rsidRPr="005365D1">
        <w:rPr>
          <w:rFonts w:ascii="Arial" w:hAnsi="Arial" w:cs="Arial"/>
          <w:i/>
          <w:sz w:val="24"/>
          <w:szCs w:val="24"/>
        </w:rPr>
        <w:t>no s</w:t>
      </w:r>
      <w:r w:rsidR="00550444">
        <w:rPr>
          <w:rFonts w:ascii="Arial" w:hAnsi="Arial" w:cs="Arial"/>
          <w:i/>
          <w:sz w:val="24"/>
          <w:szCs w:val="24"/>
        </w:rPr>
        <w:t>ó</w:t>
      </w:r>
      <w:r w:rsidRPr="005365D1">
        <w:rPr>
          <w:rFonts w:ascii="Arial" w:hAnsi="Arial" w:cs="Arial"/>
          <w:i/>
          <w:sz w:val="24"/>
          <w:szCs w:val="24"/>
        </w:rPr>
        <w:t>lo se esperaba que la globalización y las reformas de "primera generación" aumentaran las tasas de crecimiento económico, sino que además disminuyeran de manera significativa la pobreza y la inequidad. De hecho, se confiaba en que el flujo de capital y el crecimiento de las exportaciones promoverían el desarrollo de los sectores con un uso intensivo de man</w:t>
      </w:r>
      <w:r w:rsidR="00FE4F54">
        <w:rPr>
          <w:rFonts w:ascii="Arial" w:hAnsi="Arial" w:cs="Arial"/>
          <w:i/>
          <w:sz w:val="24"/>
          <w:szCs w:val="24"/>
        </w:rPr>
        <w:t>o</w:t>
      </w:r>
      <w:r w:rsidRPr="005365D1">
        <w:rPr>
          <w:rFonts w:ascii="Arial" w:hAnsi="Arial" w:cs="Arial"/>
          <w:i/>
          <w:sz w:val="24"/>
          <w:szCs w:val="24"/>
        </w:rPr>
        <w:t xml:space="preserve"> de obra. Esto no ocurrió. Las reformas efectivamente hicieron disminuir los índices de pobreza, pero esta evolución más bien parece haber sido consecuencia de la disminución de las tasas de inflación y de un modesto crecimiento y no de las consecuencias redistributivas de la liberalización financiera y comercial” </w:t>
      </w:r>
      <w:r w:rsidR="00550444">
        <w:rPr>
          <w:rFonts w:ascii="Arial" w:hAnsi="Arial" w:cs="Arial"/>
          <w:sz w:val="24"/>
          <w:szCs w:val="24"/>
        </w:rPr>
        <w:t>(Burki y Perry, 1999:1)</w:t>
      </w:r>
    </w:p>
    <w:p w14:paraId="3B2B9CBA" w14:textId="77777777" w:rsidR="00D75928" w:rsidRDefault="00550444" w:rsidP="00550444">
      <w:pPr>
        <w:spacing w:line="360" w:lineRule="auto"/>
        <w:jc w:val="both"/>
        <w:rPr>
          <w:rFonts w:ascii="Arial" w:hAnsi="Arial" w:cs="Arial"/>
          <w:sz w:val="24"/>
          <w:szCs w:val="24"/>
        </w:rPr>
      </w:pPr>
      <w:r>
        <w:rPr>
          <w:rFonts w:ascii="Arial" w:hAnsi="Arial" w:cs="Arial"/>
          <w:sz w:val="24"/>
          <w:szCs w:val="24"/>
        </w:rPr>
        <w:t xml:space="preserve">En el </w:t>
      </w:r>
      <w:r w:rsidR="006D38BC">
        <w:rPr>
          <w:rFonts w:ascii="Arial" w:hAnsi="Arial" w:cs="Arial"/>
          <w:sz w:val="24"/>
          <w:szCs w:val="24"/>
        </w:rPr>
        <w:t>Informe Económico Mundial de 1997, titul</w:t>
      </w:r>
      <w:r>
        <w:rPr>
          <w:rFonts w:ascii="Arial" w:hAnsi="Arial" w:cs="Arial"/>
          <w:sz w:val="24"/>
          <w:szCs w:val="24"/>
        </w:rPr>
        <w:t xml:space="preserve">ado </w:t>
      </w:r>
      <w:r w:rsidR="006D38BC">
        <w:rPr>
          <w:rFonts w:ascii="Arial" w:hAnsi="Arial" w:cs="Arial"/>
          <w:sz w:val="24"/>
          <w:szCs w:val="24"/>
        </w:rPr>
        <w:t>“El Estado en un mundo en transformación”</w:t>
      </w:r>
      <w:r>
        <w:rPr>
          <w:rFonts w:ascii="Arial" w:hAnsi="Arial" w:cs="Arial"/>
          <w:sz w:val="24"/>
          <w:szCs w:val="24"/>
        </w:rPr>
        <w:t xml:space="preserve"> se aprecian visiones menos ortodoxas sobre el papel del Estado que las sostenidas con anterioridad</w:t>
      </w:r>
      <w:r w:rsidR="009A32BC">
        <w:rPr>
          <w:rFonts w:ascii="Arial" w:hAnsi="Arial" w:cs="Arial"/>
          <w:sz w:val="24"/>
          <w:szCs w:val="24"/>
        </w:rPr>
        <w:t xml:space="preserve"> por esa institución</w:t>
      </w:r>
      <w:r>
        <w:rPr>
          <w:rFonts w:ascii="Arial" w:hAnsi="Arial" w:cs="Arial"/>
          <w:sz w:val="24"/>
          <w:szCs w:val="24"/>
        </w:rPr>
        <w:t xml:space="preserve">: </w:t>
      </w:r>
    </w:p>
    <w:p w14:paraId="13286C02" w14:textId="77777777" w:rsidR="00024C2C" w:rsidRPr="00550444" w:rsidRDefault="00550444" w:rsidP="00550444">
      <w:pPr>
        <w:ind w:left="708"/>
        <w:jc w:val="both"/>
        <w:rPr>
          <w:rFonts w:ascii="Arial" w:hAnsi="Arial" w:cs="Arial"/>
          <w:i/>
          <w:sz w:val="24"/>
          <w:szCs w:val="24"/>
        </w:rPr>
      </w:pPr>
      <w:r>
        <w:rPr>
          <w:rFonts w:ascii="Arial" w:hAnsi="Arial" w:cs="Arial"/>
          <w:i/>
          <w:sz w:val="24"/>
          <w:szCs w:val="24"/>
        </w:rPr>
        <w:t>“</w:t>
      </w:r>
      <w:r w:rsidR="00D75928" w:rsidRPr="00D75928">
        <w:rPr>
          <w:rFonts w:ascii="Arial" w:hAnsi="Arial" w:cs="Arial"/>
          <w:i/>
          <w:sz w:val="24"/>
          <w:szCs w:val="24"/>
        </w:rPr>
        <w:t>Los trascendentales acontecimientos registrados en la economía mundial nos han obligado a replantearnos algunos interrogantes fundamentales: cuál debe ser el papel del Estado, qué es lo que puede y lo que no puede hacer, cómo debe hacerlo.</w:t>
      </w:r>
      <w:r>
        <w:rPr>
          <w:rFonts w:ascii="Arial" w:hAnsi="Arial" w:cs="Arial"/>
          <w:i/>
          <w:sz w:val="24"/>
          <w:szCs w:val="24"/>
        </w:rPr>
        <w:t xml:space="preserve"> </w:t>
      </w:r>
      <w:r w:rsidR="00025F14">
        <w:rPr>
          <w:rFonts w:ascii="Arial" w:hAnsi="Arial" w:cs="Arial"/>
          <w:i/>
          <w:sz w:val="24"/>
          <w:szCs w:val="24"/>
        </w:rPr>
        <w:t xml:space="preserve">(…) </w:t>
      </w:r>
      <w:r w:rsidR="00024C2C" w:rsidRPr="00024C2C">
        <w:rPr>
          <w:rFonts w:ascii="Arial" w:hAnsi="Arial" w:cs="Arial"/>
          <w:i/>
          <w:sz w:val="24"/>
          <w:szCs w:val="24"/>
        </w:rPr>
        <w:t>Un Estado eficaz es imprescindible para poder contar con los bienes y servicios --y las normas e instituciones-- que hacen posible que los mercados prosperen y que las personas tengan una vida más saludable y feliz. En su ausencia, no puede alcanzarse un desarrollo sostenible ni en el plano económico ni en el social</w:t>
      </w:r>
      <w:r w:rsidR="009A32BC">
        <w:rPr>
          <w:rFonts w:ascii="Arial" w:hAnsi="Arial" w:cs="Arial"/>
          <w:i/>
          <w:sz w:val="24"/>
          <w:szCs w:val="24"/>
        </w:rPr>
        <w:t>.</w:t>
      </w:r>
      <w:r>
        <w:rPr>
          <w:rFonts w:ascii="Arial" w:hAnsi="Arial" w:cs="Arial"/>
          <w:i/>
          <w:sz w:val="24"/>
          <w:szCs w:val="24"/>
        </w:rPr>
        <w:t>”</w:t>
      </w:r>
      <w:r w:rsidR="004209BF">
        <w:rPr>
          <w:rFonts w:ascii="Arial" w:hAnsi="Arial" w:cs="Arial"/>
          <w:i/>
          <w:sz w:val="24"/>
          <w:szCs w:val="24"/>
        </w:rPr>
        <w:t xml:space="preserve"> </w:t>
      </w:r>
      <w:r w:rsidR="004209BF">
        <w:rPr>
          <w:rFonts w:ascii="Arial" w:hAnsi="Arial" w:cs="Arial"/>
          <w:sz w:val="24"/>
          <w:szCs w:val="24"/>
        </w:rPr>
        <w:t>(Banco Mundial, 1997</w:t>
      </w:r>
      <w:r w:rsidR="00025F14">
        <w:rPr>
          <w:rFonts w:ascii="Arial" w:hAnsi="Arial" w:cs="Arial"/>
          <w:sz w:val="24"/>
          <w:szCs w:val="24"/>
        </w:rPr>
        <w:t>:1</w:t>
      </w:r>
      <w:r w:rsidR="004209BF">
        <w:rPr>
          <w:rFonts w:ascii="Arial" w:hAnsi="Arial" w:cs="Arial"/>
          <w:sz w:val="24"/>
          <w:szCs w:val="24"/>
        </w:rPr>
        <w:t>)</w:t>
      </w:r>
    </w:p>
    <w:p w14:paraId="10C43370" w14:textId="77777777" w:rsidR="00B21644" w:rsidRDefault="008C7C73" w:rsidP="00B44474">
      <w:pPr>
        <w:spacing w:line="360" w:lineRule="auto"/>
        <w:jc w:val="both"/>
        <w:rPr>
          <w:rFonts w:ascii="Arial" w:hAnsi="Arial" w:cs="Arial"/>
          <w:sz w:val="24"/>
          <w:szCs w:val="24"/>
        </w:rPr>
      </w:pPr>
      <w:r>
        <w:rPr>
          <w:rFonts w:ascii="Arial" w:hAnsi="Arial" w:cs="Arial"/>
          <w:sz w:val="24"/>
          <w:szCs w:val="24"/>
        </w:rPr>
        <w:t>El discurso único</w:t>
      </w:r>
      <w:r w:rsidR="002D1D69">
        <w:rPr>
          <w:rFonts w:ascii="Arial" w:hAnsi="Arial" w:cs="Arial"/>
          <w:sz w:val="24"/>
          <w:szCs w:val="24"/>
        </w:rPr>
        <w:t xml:space="preserve"> de las políticas liberal-conservadoras, tajantemente puesto de manifiesto en la expresión de </w:t>
      </w:r>
      <w:hyperlink r:id="rId8" w:tooltip="Margaret Thatcher" w:history="1">
        <w:r w:rsidR="002D1D69" w:rsidRPr="002D1D69">
          <w:rPr>
            <w:rFonts w:ascii="Arial" w:hAnsi="Arial" w:cs="Arial"/>
            <w:sz w:val="24"/>
            <w:szCs w:val="24"/>
          </w:rPr>
          <w:t>Margaret Thatcher</w:t>
        </w:r>
      </w:hyperlink>
      <w:r w:rsidR="002D1D69" w:rsidRPr="002D1D69">
        <w:rPr>
          <w:rFonts w:ascii="Arial" w:hAnsi="Arial" w:cs="Arial"/>
          <w:sz w:val="24"/>
          <w:szCs w:val="24"/>
        </w:rPr>
        <w:t> </w:t>
      </w:r>
      <w:r w:rsidR="002D1D69">
        <w:rPr>
          <w:rFonts w:ascii="Arial" w:hAnsi="Arial" w:cs="Arial"/>
          <w:sz w:val="24"/>
          <w:szCs w:val="24"/>
        </w:rPr>
        <w:t>“</w:t>
      </w:r>
      <w:r w:rsidR="002D1D69" w:rsidRPr="00FE4F54">
        <w:rPr>
          <w:rFonts w:ascii="Arial" w:hAnsi="Arial" w:cs="Arial"/>
          <w:i/>
          <w:sz w:val="24"/>
          <w:szCs w:val="24"/>
        </w:rPr>
        <w:t>There Is No Alternative</w:t>
      </w:r>
      <w:r w:rsidR="002D1D69">
        <w:rPr>
          <w:rFonts w:ascii="Arial" w:hAnsi="Arial" w:cs="Arial"/>
          <w:sz w:val="24"/>
          <w:szCs w:val="24"/>
        </w:rPr>
        <w:t>”</w:t>
      </w:r>
      <w:r w:rsidR="002D1D69" w:rsidRPr="002D1D69">
        <w:rPr>
          <w:rFonts w:ascii="Arial" w:hAnsi="Arial" w:cs="Arial"/>
          <w:sz w:val="24"/>
          <w:szCs w:val="24"/>
        </w:rPr>
        <w:t xml:space="preserve"> (no hay alternativa), </w:t>
      </w:r>
      <w:r w:rsidR="002D1D69">
        <w:rPr>
          <w:rFonts w:ascii="Arial" w:hAnsi="Arial" w:cs="Arial"/>
          <w:sz w:val="24"/>
          <w:szCs w:val="24"/>
        </w:rPr>
        <w:t>evidenció su</w:t>
      </w:r>
      <w:r w:rsidR="002D1D69" w:rsidRPr="002D1D69">
        <w:rPr>
          <w:rFonts w:ascii="Arial" w:hAnsi="Arial" w:cs="Arial"/>
          <w:sz w:val="24"/>
          <w:szCs w:val="24"/>
        </w:rPr>
        <w:t xml:space="preserve"> fracaso</w:t>
      </w:r>
      <w:r w:rsidR="002D1D69">
        <w:rPr>
          <w:rFonts w:ascii="Arial" w:hAnsi="Arial" w:cs="Arial"/>
          <w:sz w:val="24"/>
          <w:szCs w:val="24"/>
        </w:rPr>
        <w:t xml:space="preserve"> y se fortalecieron políticas orientadas a revertir el desmantelamiento del Estado, mediante reformas que fueron llamadas de “segunda generación”</w:t>
      </w:r>
      <w:r w:rsidR="00B21644">
        <w:rPr>
          <w:rFonts w:ascii="Arial" w:hAnsi="Arial" w:cs="Arial"/>
          <w:sz w:val="24"/>
          <w:szCs w:val="24"/>
        </w:rPr>
        <w:t>. Según Fleury (1999:58):</w:t>
      </w:r>
    </w:p>
    <w:p w14:paraId="51F617B1" w14:textId="77777777" w:rsidR="00A912F9" w:rsidRPr="002D1D69" w:rsidRDefault="00B21644" w:rsidP="00B21644">
      <w:pPr>
        <w:ind w:left="708"/>
        <w:jc w:val="both"/>
        <w:rPr>
          <w:rFonts w:ascii="Arial" w:hAnsi="Arial" w:cs="Arial"/>
          <w:sz w:val="24"/>
          <w:szCs w:val="24"/>
        </w:rPr>
      </w:pPr>
      <w:r w:rsidRPr="00B21644">
        <w:rPr>
          <w:rFonts w:ascii="Arial" w:hAnsi="Arial" w:cs="Arial"/>
          <w:i/>
          <w:sz w:val="24"/>
          <w:szCs w:val="24"/>
        </w:rPr>
        <w:t>La propuesta de una segunda generación de reformas en América Latina,</w:t>
      </w:r>
      <w:r>
        <w:rPr>
          <w:rFonts w:ascii="Arial" w:hAnsi="Arial" w:cs="Arial"/>
          <w:i/>
          <w:sz w:val="24"/>
          <w:szCs w:val="24"/>
        </w:rPr>
        <w:t xml:space="preserve"> </w:t>
      </w:r>
      <w:r w:rsidRPr="00B21644">
        <w:rPr>
          <w:rFonts w:ascii="Arial" w:hAnsi="Arial" w:cs="Arial"/>
          <w:i/>
          <w:sz w:val="24"/>
          <w:szCs w:val="24"/>
        </w:rPr>
        <w:t>por parte de los organismos internacionales, proviene de la constatación</w:t>
      </w:r>
      <w:r>
        <w:rPr>
          <w:rFonts w:ascii="Arial" w:hAnsi="Arial" w:cs="Arial"/>
          <w:i/>
          <w:sz w:val="24"/>
          <w:szCs w:val="24"/>
        </w:rPr>
        <w:t xml:space="preserve"> </w:t>
      </w:r>
      <w:r w:rsidRPr="00B21644">
        <w:rPr>
          <w:rFonts w:ascii="Arial" w:hAnsi="Arial" w:cs="Arial"/>
          <w:i/>
          <w:sz w:val="24"/>
          <w:szCs w:val="24"/>
        </w:rPr>
        <w:t>del fracaso de las reformas de primera generación –relativas a la liberalización</w:t>
      </w:r>
      <w:r>
        <w:rPr>
          <w:rFonts w:ascii="Arial" w:hAnsi="Arial" w:cs="Arial"/>
          <w:i/>
          <w:sz w:val="24"/>
          <w:szCs w:val="24"/>
        </w:rPr>
        <w:t xml:space="preserve"> </w:t>
      </w:r>
      <w:r w:rsidRPr="00B21644">
        <w:rPr>
          <w:rFonts w:ascii="Arial" w:hAnsi="Arial" w:cs="Arial"/>
          <w:i/>
          <w:sz w:val="24"/>
          <w:szCs w:val="24"/>
        </w:rPr>
        <w:t>financiera y comercial de los mercados nacionales y su inserción en una</w:t>
      </w:r>
      <w:r>
        <w:rPr>
          <w:rFonts w:ascii="Arial" w:hAnsi="Arial" w:cs="Arial"/>
          <w:i/>
          <w:sz w:val="24"/>
          <w:szCs w:val="24"/>
        </w:rPr>
        <w:t xml:space="preserve"> </w:t>
      </w:r>
      <w:r w:rsidRPr="00B21644">
        <w:rPr>
          <w:rFonts w:ascii="Arial" w:hAnsi="Arial" w:cs="Arial"/>
          <w:i/>
          <w:sz w:val="24"/>
          <w:szCs w:val="24"/>
        </w:rPr>
        <w:t>economía globalizada– a fin de generar las condiciones necesarias para la</w:t>
      </w:r>
      <w:r>
        <w:rPr>
          <w:rFonts w:ascii="Arial" w:hAnsi="Arial" w:cs="Arial"/>
          <w:i/>
          <w:sz w:val="24"/>
          <w:szCs w:val="24"/>
        </w:rPr>
        <w:t xml:space="preserve"> </w:t>
      </w:r>
      <w:r w:rsidRPr="00B21644">
        <w:rPr>
          <w:rFonts w:ascii="Arial" w:hAnsi="Arial" w:cs="Arial"/>
          <w:i/>
          <w:sz w:val="24"/>
          <w:szCs w:val="24"/>
        </w:rPr>
        <w:t>superación de los problemas más apremiantes de la región.</w:t>
      </w:r>
      <w:r w:rsidR="002D1D69" w:rsidRPr="00B21644">
        <w:rPr>
          <w:rFonts w:ascii="Arial" w:hAnsi="Arial" w:cs="Arial"/>
          <w:i/>
          <w:sz w:val="24"/>
          <w:szCs w:val="24"/>
        </w:rPr>
        <w:t xml:space="preserve"> </w:t>
      </w:r>
    </w:p>
    <w:p w14:paraId="68F7D07E" w14:textId="77777777" w:rsidR="00B21644" w:rsidRDefault="00B21644" w:rsidP="00B21644">
      <w:pPr>
        <w:spacing w:line="360" w:lineRule="auto"/>
        <w:jc w:val="both"/>
        <w:rPr>
          <w:rFonts w:ascii="Arial" w:hAnsi="Arial" w:cs="Arial"/>
          <w:sz w:val="24"/>
          <w:szCs w:val="24"/>
        </w:rPr>
      </w:pPr>
      <w:r w:rsidRPr="005D6C0A">
        <w:rPr>
          <w:rFonts w:ascii="Arial" w:hAnsi="Arial" w:cs="Arial"/>
          <w:sz w:val="24"/>
          <w:szCs w:val="24"/>
        </w:rPr>
        <w:t xml:space="preserve">La autora caracteriza la segunda generación de reformas como las que responden a la necesidad de fortalecer las instituciones públicas, de forma que puedan garantizar el buen funcionamiento de un mercado competitivo, y crear </w:t>
      </w:r>
      <w:r w:rsidRPr="005D6C0A">
        <w:rPr>
          <w:rFonts w:ascii="Arial" w:hAnsi="Arial" w:cs="Arial"/>
          <w:sz w:val="24"/>
          <w:szCs w:val="24"/>
        </w:rPr>
        <w:lastRenderedPageBreak/>
        <w:t>condiciones para la inserción más ventajosa de la economía nacional en el contexto internacional por medio de medidas de fortalecimiento institucional para reducir la corrupción, garantizar los contratos, regular la producción y preservar la competencia entre los agentes económicos, crear mecanismos de protección de los consumidores, reducir la vulnerabilidad de las economías frente al capital especulativo, incluyendo reformas de la administración pública, justicia, legislación laboral, de antimonopolio y de mercados de capitales</w:t>
      </w:r>
      <w:r w:rsidR="005D6C0A" w:rsidRPr="005D6C0A">
        <w:rPr>
          <w:rFonts w:ascii="Arial" w:hAnsi="Arial" w:cs="Arial"/>
          <w:sz w:val="24"/>
          <w:szCs w:val="24"/>
        </w:rPr>
        <w:t xml:space="preserve">. A ello agrega </w:t>
      </w:r>
      <w:r w:rsidRPr="005D6C0A">
        <w:rPr>
          <w:rFonts w:ascii="Arial" w:hAnsi="Arial" w:cs="Arial"/>
          <w:sz w:val="24"/>
          <w:szCs w:val="24"/>
        </w:rPr>
        <w:t>la evidencia de una fuerte implicancia</w:t>
      </w:r>
      <w:r w:rsidR="005D6C0A" w:rsidRPr="005D6C0A">
        <w:rPr>
          <w:rFonts w:ascii="Arial" w:hAnsi="Arial" w:cs="Arial"/>
          <w:sz w:val="24"/>
          <w:szCs w:val="24"/>
        </w:rPr>
        <w:t xml:space="preserve"> </w:t>
      </w:r>
      <w:r w:rsidRPr="005D6C0A">
        <w:rPr>
          <w:rFonts w:ascii="Arial" w:hAnsi="Arial" w:cs="Arial"/>
          <w:sz w:val="24"/>
          <w:szCs w:val="24"/>
        </w:rPr>
        <w:t>entre desarrollo económico, mayor inversión en capital humano y medidas</w:t>
      </w:r>
      <w:r w:rsidR="005D6C0A" w:rsidRPr="005D6C0A">
        <w:rPr>
          <w:rFonts w:ascii="Arial" w:hAnsi="Arial" w:cs="Arial"/>
          <w:sz w:val="24"/>
          <w:szCs w:val="24"/>
        </w:rPr>
        <w:t xml:space="preserve"> </w:t>
      </w:r>
      <w:r w:rsidRPr="005D6C0A">
        <w:rPr>
          <w:rFonts w:ascii="Arial" w:hAnsi="Arial" w:cs="Arial"/>
          <w:sz w:val="24"/>
          <w:szCs w:val="24"/>
        </w:rPr>
        <w:t>contra la pobreza</w:t>
      </w:r>
      <w:r w:rsidR="005D6C0A" w:rsidRPr="005D6C0A">
        <w:rPr>
          <w:rFonts w:ascii="Arial" w:hAnsi="Arial" w:cs="Arial"/>
          <w:sz w:val="24"/>
          <w:szCs w:val="24"/>
        </w:rPr>
        <w:t xml:space="preserve">, de modo  que la </w:t>
      </w:r>
      <w:r w:rsidRPr="005D6C0A">
        <w:rPr>
          <w:rFonts w:ascii="Arial" w:hAnsi="Arial" w:cs="Arial"/>
          <w:sz w:val="24"/>
          <w:szCs w:val="24"/>
        </w:rPr>
        <w:t>agenda reformista contempl</w:t>
      </w:r>
      <w:r w:rsidR="005D6C0A" w:rsidRPr="005D6C0A">
        <w:rPr>
          <w:rFonts w:ascii="Arial" w:hAnsi="Arial" w:cs="Arial"/>
          <w:sz w:val="24"/>
          <w:szCs w:val="24"/>
        </w:rPr>
        <w:t>a</w:t>
      </w:r>
      <w:r w:rsidRPr="005D6C0A">
        <w:rPr>
          <w:rFonts w:ascii="Arial" w:hAnsi="Arial" w:cs="Arial"/>
          <w:sz w:val="24"/>
          <w:szCs w:val="24"/>
        </w:rPr>
        <w:t xml:space="preserve"> políticas</w:t>
      </w:r>
      <w:r w:rsidR="005D6C0A" w:rsidRPr="005D6C0A">
        <w:rPr>
          <w:rFonts w:ascii="Arial" w:hAnsi="Arial" w:cs="Arial"/>
          <w:sz w:val="24"/>
          <w:szCs w:val="24"/>
        </w:rPr>
        <w:t xml:space="preserve"> </w:t>
      </w:r>
      <w:r w:rsidRPr="005D6C0A">
        <w:rPr>
          <w:rFonts w:ascii="Arial" w:hAnsi="Arial" w:cs="Arial"/>
          <w:sz w:val="24"/>
          <w:szCs w:val="24"/>
        </w:rPr>
        <w:t>sociales más eficaces y eficientes.</w:t>
      </w:r>
      <w:r w:rsidR="005D6C0A">
        <w:rPr>
          <w:rFonts w:ascii="Arial" w:hAnsi="Arial" w:cs="Arial"/>
          <w:sz w:val="24"/>
          <w:szCs w:val="24"/>
        </w:rPr>
        <w:t xml:space="preserve"> (Fle</w:t>
      </w:r>
      <w:r w:rsidR="001F4E87">
        <w:rPr>
          <w:rFonts w:ascii="Arial" w:hAnsi="Arial" w:cs="Arial"/>
          <w:sz w:val="24"/>
          <w:szCs w:val="24"/>
        </w:rPr>
        <w:t>u</w:t>
      </w:r>
      <w:r w:rsidR="005D6C0A">
        <w:rPr>
          <w:rFonts w:ascii="Arial" w:hAnsi="Arial" w:cs="Arial"/>
          <w:sz w:val="24"/>
          <w:szCs w:val="24"/>
        </w:rPr>
        <w:t>ry, 1999:61)</w:t>
      </w:r>
    </w:p>
    <w:p w14:paraId="060660E5" w14:textId="77777777" w:rsidR="0009625F" w:rsidRDefault="00B70CF5" w:rsidP="00B85D05">
      <w:pPr>
        <w:spacing w:line="360" w:lineRule="auto"/>
        <w:jc w:val="both"/>
        <w:rPr>
          <w:rFonts w:ascii="Arial" w:hAnsi="Arial" w:cs="Arial"/>
          <w:sz w:val="24"/>
          <w:szCs w:val="24"/>
        </w:rPr>
      </w:pPr>
      <w:r w:rsidRPr="00B70CF5">
        <w:rPr>
          <w:rFonts w:ascii="Arial" w:hAnsi="Arial" w:cs="Arial"/>
          <w:sz w:val="24"/>
          <w:szCs w:val="24"/>
        </w:rPr>
        <w:t>Es posible observar que estas reformas</w:t>
      </w:r>
      <w:r>
        <w:rPr>
          <w:rFonts w:ascii="Arial" w:hAnsi="Arial" w:cs="Arial"/>
          <w:sz w:val="24"/>
          <w:szCs w:val="24"/>
        </w:rPr>
        <w:t xml:space="preserve"> tienen componentes enfocados sobre la búsqueda de una mayor eficiencia </w:t>
      </w:r>
      <w:r w:rsidR="0000568C">
        <w:rPr>
          <w:rFonts w:ascii="Arial" w:hAnsi="Arial" w:cs="Arial"/>
          <w:sz w:val="24"/>
          <w:szCs w:val="24"/>
        </w:rPr>
        <w:t xml:space="preserve">y eficacia </w:t>
      </w:r>
      <w:r>
        <w:rPr>
          <w:rFonts w:ascii="Arial" w:hAnsi="Arial" w:cs="Arial"/>
          <w:sz w:val="24"/>
          <w:szCs w:val="24"/>
        </w:rPr>
        <w:t>en las intervenciones del Estado, por lo cual las políticas incluyeron componentes de racionalidad</w:t>
      </w:r>
      <w:r w:rsidR="0000568C">
        <w:rPr>
          <w:rFonts w:ascii="Arial" w:hAnsi="Arial" w:cs="Arial"/>
          <w:sz w:val="24"/>
          <w:szCs w:val="24"/>
        </w:rPr>
        <w:t xml:space="preserve"> con un sesgo econ</w:t>
      </w:r>
      <w:r w:rsidR="00D63BA5">
        <w:rPr>
          <w:rFonts w:ascii="Arial" w:hAnsi="Arial" w:cs="Arial"/>
          <w:sz w:val="24"/>
          <w:szCs w:val="24"/>
        </w:rPr>
        <w:t>ómico</w:t>
      </w:r>
      <w:r w:rsidR="00FE4F54">
        <w:rPr>
          <w:rFonts w:ascii="Arial" w:hAnsi="Arial" w:cs="Arial"/>
          <w:sz w:val="24"/>
          <w:szCs w:val="24"/>
        </w:rPr>
        <w:t xml:space="preserve"> y, como se verá más adelante, encuadradas en el enfoque neoinstitucional</w:t>
      </w:r>
      <w:r w:rsidR="0000568C">
        <w:rPr>
          <w:rFonts w:ascii="Arial" w:hAnsi="Arial" w:cs="Arial"/>
          <w:sz w:val="24"/>
          <w:szCs w:val="24"/>
        </w:rPr>
        <w:t>. Si las reformas de primera generación buscaron  “prescindir” del Estado todo lo que fuera posible, las de segunda generación procuraron una mayor eficacia y eficiencia “prescindiendo” de la política en lo que fuera posible</w:t>
      </w:r>
      <w:r w:rsidR="00E22083">
        <w:rPr>
          <w:rFonts w:ascii="Arial" w:hAnsi="Arial" w:cs="Arial"/>
          <w:sz w:val="24"/>
          <w:szCs w:val="24"/>
        </w:rPr>
        <w:t xml:space="preserve">, porque se pretendió de muchas maneras separar la concepción (de las políticas) de la ejecución, la política de la implementación, lo que no es posible. </w:t>
      </w:r>
      <w:r w:rsidR="005E30B3">
        <w:rPr>
          <w:rFonts w:ascii="Arial" w:hAnsi="Arial" w:cs="Arial"/>
          <w:sz w:val="24"/>
          <w:szCs w:val="24"/>
        </w:rPr>
        <w:t>(</w:t>
      </w:r>
      <w:r w:rsidR="00E22083">
        <w:rPr>
          <w:rFonts w:ascii="Arial" w:hAnsi="Arial" w:cs="Arial"/>
          <w:sz w:val="24"/>
          <w:szCs w:val="24"/>
        </w:rPr>
        <w:t>Prats</w:t>
      </w:r>
      <w:r w:rsidR="005E30B3">
        <w:rPr>
          <w:rFonts w:ascii="Arial" w:hAnsi="Arial" w:cs="Arial"/>
          <w:sz w:val="24"/>
          <w:szCs w:val="24"/>
        </w:rPr>
        <w:t xml:space="preserve">, </w:t>
      </w:r>
      <w:r w:rsidR="00E22083">
        <w:rPr>
          <w:rFonts w:ascii="Arial" w:hAnsi="Arial" w:cs="Arial"/>
          <w:sz w:val="24"/>
          <w:szCs w:val="24"/>
        </w:rPr>
        <w:t>2005:119)</w:t>
      </w:r>
      <w:r w:rsidR="005E30B3">
        <w:rPr>
          <w:rFonts w:ascii="Arial" w:hAnsi="Arial" w:cs="Arial"/>
          <w:sz w:val="24"/>
          <w:szCs w:val="24"/>
        </w:rPr>
        <w:t>.</w:t>
      </w:r>
    </w:p>
    <w:p w14:paraId="3DBFF2FB" w14:textId="77777777" w:rsidR="00ED59E9" w:rsidRDefault="00D63BA5" w:rsidP="00E277CA">
      <w:pPr>
        <w:tabs>
          <w:tab w:val="num" w:pos="720"/>
          <w:tab w:val="num" w:pos="2160"/>
          <w:tab w:val="num" w:pos="3600"/>
        </w:tabs>
        <w:spacing w:line="360" w:lineRule="auto"/>
        <w:jc w:val="both"/>
        <w:rPr>
          <w:rFonts w:ascii="Arial" w:hAnsi="Arial" w:cs="Arial"/>
          <w:sz w:val="24"/>
          <w:szCs w:val="24"/>
        </w:rPr>
      </w:pPr>
      <w:r>
        <w:rPr>
          <w:rFonts w:ascii="Arial" w:hAnsi="Arial" w:cs="Arial"/>
          <w:sz w:val="24"/>
          <w:szCs w:val="24"/>
        </w:rPr>
        <w:t xml:space="preserve">El </w:t>
      </w:r>
      <w:r w:rsidR="0044370E">
        <w:rPr>
          <w:rFonts w:ascii="Arial" w:hAnsi="Arial" w:cs="Arial"/>
          <w:sz w:val="24"/>
          <w:szCs w:val="24"/>
          <w:lang w:val="es-ES"/>
        </w:rPr>
        <w:t xml:space="preserve">Centro Latinoamericano de Administración para el Desarrollo [CLAD], 2008) </w:t>
      </w:r>
      <w:r>
        <w:rPr>
          <w:rFonts w:ascii="Arial" w:hAnsi="Arial" w:cs="Arial"/>
          <w:sz w:val="24"/>
          <w:szCs w:val="24"/>
        </w:rPr>
        <w:t>planteó</w:t>
      </w:r>
      <w:r w:rsidR="00FE4F54">
        <w:rPr>
          <w:rFonts w:ascii="Arial" w:hAnsi="Arial" w:cs="Arial"/>
          <w:sz w:val="24"/>
          <w:szCs w:val="24"/>
        </w:rPr>
        <w:t xml:space="preserve">, desde una perspectiva </w:t>
      </w:r>
      <w:r w:rsidR="00D97438">
        <w:rPr>
          <w:rFonts w:ascii="Arial" w:hAnsi="Arial" w:cs="Arial"/>
          <w:sz w:val="24"/>
          <w:szCs w:val="24"/>
        </w:rPr>
        <w:t>menos ortodoxa</w:t>
      </w:r>
      <w:r w:rsidR="00FE4F54">
        <w:rPr>
          <w:rFonts w:ascii="Arial" w:hAnsi="Arial" w:cs="Arial"/>
          <w:sz w:val="24"/>
          <w:szCs w:val="24"/>
        </w:rPr>
        <w:t xml:space="preserve">, que el </w:t>
      </w:r>
      <w:r>
        <w:rPr>
          <w:rFonts w:ascii="Arial" w:hAnsi="Arial" w:cs="Arial"/>
          <w:sz w:val="24"/>
          <w:szCs w:val="24"/>
        </w:rPr>
        <w:t>objetivo de la segunda generación de reformas</w:t>
      </w:r>
      <w:r w:rsidR="00FE4F54">
        <w:rPr>
          <w:rFonts w:ascii="Arial" w:hAnsi="Arial" w:cs="Arial"/>
          <w:sz w:val="24"/>
          <w:szCs w:val="24"/>
        </w:rPr>
        <w:t xml:space="preserve"> consistía en </w:t>
      </w:r>
      <w:r>
        <w:rPr>
          <w:rFonts w:ascii="Arial" w:hAnsi="Arial" w:cs="Arial"/>
          <w:sz w:val="24"/>
          <w:szCs w:val="24"/>
        </w:rPr>
        <w:t>r</w:t>
      </w:r>
      <w:r w:rsidR="00ED59E9" w:rsidRPr="00D63BA5">
        <w:rPr>
          <w:rFonts w:ascii="Arial" w:hAnsi="Arial" w:cs="Arial"/>
          <w:sz w:val="24"/>
          <w:szCs w:val="24"/>
        </w:rPr>
        <w:t>econstruir el aparato estatal</w:t>
      </w:r>
      <w:r>
        <w:rPr>
          <w:rFonts w:ascii="Arial" w:hAnsi="Arial" w:cs="Arial"/>
          <w:sz w:val="24"/>
          <w:szCs w:val="24"/>
        </w:rPr>
        <w:t xml:space="preserve">, </w:t>
      </w:r>
      <w:r w:rsidR="00ED59E9" w:rsidRPr="00D63BA5">
        <w:rPr>
          <w:rFonts w:ascii="Arial" w:hAnsi="Arial" w:cs="Arial"/>
          <w:sz w:val="24"/>
          <w:szCs w:val="24"/>
        </w:rPr>
        <w:t>instrumento fundamental para el desarrollo</w:t>
      </w:r>
      <w:r>
        <w:rPr>
          <w:rFonts w:ascii="Arial" w:hAnsi="Arial" w:cs="Arial"/>
          <w:sz w:val="24"/>
          <w:szCs w:val="24"/>
        </w:rPr>
        <w:t xml:space="preserve">, en capacidad de crear </w:t>
      </w:r>
      <w:r w:rsidR="00ED59E9" w:rsidRPr="00D63BA5">
        <w:rPr>
          <w:rFonts w:ascii="Arial" w:hAnsi="Arial" w:cs="Arial"/>
          <w:sz w:val="24"/>
          <w:szCs w:val="24"/>
        </w:rPr>
        <w:t xml:space="preserve">condiciones macroeconómicas favorables a la inversión privada  </w:t>
      </w:r>
      <w:r>
        <w:rPr>
          <w:rFonts w:ascii="Arial" w:hAnsi="Arial" w:cs="Arial"/>
          <w:sz w:val="24"/>
          <w:szCs w:val="24"/>
        </w:rPr>
        <w:t xml:space="preserve">y </w:t>
      </w:r>
      <w:r w:rsidR="00BC4F1D">
        <w:rPr>
          <w:rFonts w:ascii="Arial" w:hAnsi="Arial" w:cs="Arial"/>
          <w:sz w:val="24"/>
          <w:szCs w:val="24"/>
        </w:rPr>
        <w:t xml:space="preserve">de </w:t>
      </w:r>
      <w:r>
        <w:rPr>
          <w:rFonts w:ascii="Arial" w:hAnsi="Arial" w:cs="Arial"/>
          <w:sz w:val="24"/>
          <w:szCs w:val="24"/>
        </w:rPr>
        <w:t xml:space="preserve">promover un </w:t>
      </w:r>
      <w:r w:rsidR="00ED59E9" w:rsidRPr="00D63BA5">
        <w:rPr>
          <w:rFonts w:ascii="Arial" w:hAnsi="Arial" w:cs="Arial"/>
          <w:sz w:val="24"/>
          <w:szCs w:val="24"/>
        </w:rPr>
        <w:t>aumento de la competitividad  mediante políticas sólidas en ciencia y tecnología y comercio exterior</w:t>
      </w:r>
      <w:r w:rsidR="00E277CA">
        <w:rPr>
          <w:rFonts w:ascii="Arial" w:hAnsi="Arial" w:cs="Arial"/>
          <w:sz w:val="24"/>
          <w:szCs w:val="24"/>
        </w:rPr>
        <w:t>. Asimismo, destacó que debía orientar su a</w:t>
      </w:r>
      <w:r w:rsidR="00ED59E9" w:rsidRPr="00D63BA5">
        <w:rPr>
          <w:rFonts w:ascii="Arial" w:hAnsi="Arial" w:cs="Arial"/>
          <w:sz w:val="24"/>
          <w:szCs w:val="24"/>
        </w:rPr>
        <w:t>ctuación primordialmente hacia el área social</w:t>
      </w:r>
      <w:r w:rsidR="00E277CA">
        <w:rPr>
          <w:rFonts w:ascii="Arial" w:hAnsi="Arial" w:cs="Arial"/>
          <w:sz w:val="24"/>
          <w:szCs w:val="24"/>
        </w:rPr>
        <w:t xml:space="preserve"> </w:t>
      </w:r>
      <w:r w:rsidR="00ED59E9" w:rsidRPr="00D63BA5">
        <w:rPr>
          <w:rFonts w:ascii="Arial" w:hAnsi="Arial" w:cs="Arial"/>
          <w:sz w:val="24"/>
          <w:szCs w:val="24"/>
        </w:rPr>
        <w:t>como formulador y financiador de las políticas públicas</w:t>
      </w:r>
      <w:r w:rsidR="00E277CA">
        <w:rPr>
          <w:rFonts w:ascii="Arial" w:hAnsi="Arial" w:cs="Arial"/>
          <w:sz w:val="24"/>
          <w:szCs w:val="24"/>
        </w:rPr>
        <w:t xml:space="preserve">, desarrollar </w:t>
      </w:r>
      <w:r w:rsidR="00ED59E9" w:rsidRPr="00D63BA5">
        <w:rPr>
          <w:rFonts w:ascii="Arial" w:hAnsi="Arial" w:cs="Arial"/>
          <w:sz w:val="24"/>
          <w:szCs w:val="24"/>
        </w:rPr>
        <w:t xml:space="preserve">capacidad catalizadora para atraer a la comunidad, a las empresas o al </w:t>
      </w:r>
      <w:r w:rsidR="00022ADA">
        <w:rPr>
          <w:rFonts w:ascii="Arial" w:hAnsi="Arial" w:cs="Arial"/>
          <w:sz w:val="24"/>
          <w:szCs w:val="24"/>
        </w:rPr>
        <w:t>t</w:t>
      </w:r>
      <w:r w:rsidR="00ED59E9" w:rsidRPr="00D63BA5">
        <w:rPr>
          <w:rFonts w:ascii="Arial" w:hAnsi="Arial" w:cs="Arial"/>
          <w:sz w:val="24"/>
          <w:szCs w:val="24"/>
        </w:rPr>
        <w:t xml:space="preserve">ercer </w:t>
      </w:r>
      <w:r w:rsidR="00022ADA">
        <w:rPr>
          <w:rFonts w:ascii="Arial" w:hAnsi="Arial" w:cs="Arial"/>
          <w:sz w:val="24"/>
          <w:szCs w:val="24"/>
        </w:rPr>
        <w:t>s</w:t>
      </w:r>
      <w:r w:rsidR="00ED59E9" w:rsidRPr="00D63BA5">
        <w:rPr>
          <w:rFonts w:ascii="Arial" w:hAnsi="Arial" w:cs="Arial"/>
          <w:sz w:val="24"/>
          <w:szCs w:val="24"/>
        </w:rPr>
        <w:t>ector</w:t>
      </w:r>
      <w:r w:rsidR="00E277CA">
        <w:rPr>
          <w:rFonts w:ascii="Arial" w:hAnsi="Arial" w:cs="Arial"/>
          <w:sz w:val="24"/>
          <w:szCs w:val="24"/>
        </w:rPr>
        <w:t xml:space="preserve"> y </w:t>
      </w:r>
      <w:r w:rsidR="00ED59E9" w:rsidRPr="00D63BA5">
        <w:rPr>
          <w:rFonts w:ascii="Arial" w:hAnsi="Arial" w:cs="Arial"/>
          <w:sz w:val="24"/>
          <w:szCs w:val="24"/>
        </w:rPr>
        <w:t>compartir la responsabilidad en la ejecución de los servicios</w:t>
      </w:r>
      <w:r w:rsidR="00E277CA">
        <w:rPr>
          <w:rFonts w:ascii="Arial" w:hAnsi="Arial" w:cs="Arial"/>
          <w:sz w:val="24"/>
          <w:szCs w:val="24"/>
        </w:rPr>
        <w:t xml:space="preserve">, </w:t>
      </w:r>
      <w:r w:rsidR="00022ADA">
        <w:rPr>
          <w:rFonts w:ascii="Arial" w:hAnsi="Arial" w:cs="Arial"/>
          <w:sz w:val="24"/>
          <w:szCs w:val="24"/>
        </w:rPr>
        <w:t xml:space="preserve">en un marco de </w:t>
      </w:r>
      <w:r w:rsidR="00E277CA">
        <w:rPr>
          <w:rFonts w:ascii="Arial" w:hAnsi="Arial" w:cs="Arial"/>
          <w:sz w:val="24"/>
          <w:szCs w:val="24"/>
        </w:rPr>
        <w:t>m</w:t>
      </w:r>
      <w:r w:rsidR="00ED59E9" w:rsidRPr="00D63BA5">
        <w:rPr>
          <w:rFonts w:ascii="Arial" w:hAnsi="Arial" w:cs="Arial"/>
          <w:sz w:val="24"/>
          <w:szCs w:val="24"/>
        </w:rPr>
        <w:t>anten</w:t>
      </w:r>
      <w:r w:rsidR="00022ADA">
        <w:rPr>
          <w:rFonts w:ascii="Arial" w:hAnsi="Arial" w:cs="Arial"/>
          <w:sz w:val="24"/>
          <w:szCs w:val="24"/>
        </w:rPr>
        <w:t>imiento d</w:t>
      </w:r>
      <w:r w:rsidR="00ED59E9" w:rsidRPr="00D63BA5">
        <w:rPr>
          <w:rFonts w:ascii="Arial" w:hAnsi="Arial" w:cs="Arial"/>
          <w:sz w:val="24"/>
          <w:szCs w:val="24"/>
        </w:rPr>
        <w:t xml:space="preserve">el poder de </w:t>
      </w:r>
      <w:r w:rsidR="00ED59E9" w:rsidRPr="00D63BA5">
        <w:rPr>
          <w:rFonts w:ascii="Arial" w:hAnsi="Arial" w:cs="Arial"/>
          <w:sz w:val="24"/>
          <w:szCs w:val="24"/>
        </w:rPr>
        <w:lastRenderedPageBreak/>
        <w:t>intervención estatal directa en ausencia de las condiciones para compartir las actividades con la sociedad</w:t>
      </w:r>
      <w:r w:rsidR="00ED59E9">
        <w:rPr>
          <w:rFonts w:ascii="Arial" w:hAnsi="Arial" w:cs="Arial"/>
          <w:sz w:val="24"/>
          <w:szCs w:val="24"/>
        </w:rPr>
        <w:t>.</w:t>
      </w:r>
      <w:r w:rsidR="00387D2E">
        <w:rPr>
          <w:rFonts w:ascii="Arial" w:hAnsi="Arial" w:cs="Arial"/>
          <w:sz w:val="24"/>
          <w:szCs w:val="24"/>
        </w:rPr>
        <w:t xml:space="preserve"> </w:t>
      </w:r>
      <w:r w:rsidR="00BC4F1D">
        <w:rPr>
          <w:rFonts w:ascii="Arial" w:hAnsi="Arial" w:cs="Arial"/>
          <w:sz w:val="24"/>
          <w:szCs w:val="24"/>
        </w:rPr>
        <w:t>(p</w:t>
      </w:r>
      <w:r w:rsidR="00387D2E">
        <w:rPr>
          <w:rFonts w:ascii="Arial" w:hAnsi="Arial" w:cs="Arial"/>
          <w:sz w:val="24"/>
          <w:szCs w:val="24"/>
        </w:rPr>
        <w:t>ágs</w:t>
      </w:r>
      <w:r w:rsidR="00BC4F1D">
        <w:rPr>
          <w:rFonts w:ascii="Arial" w:hAnsi="Arial" w:cs="Arial"/>
          <w:sz w:val="24"/>
          <w:szCs w:val="24"/>
        </w:rPr>
        <w:t>.</w:t>
      </w:r>
      <w:r w:rsidR="00387D2E">
        <w:rPr>
          <w:rFonts w:ascii="Arial" w:hAnsi="Arial" w:cs="Arial"/>
          <w:sz w:val="24"/>
          <w:szCs w:val="24"/>
        </w:rPr>
        <w:t>7-8)</w:t>
      </w:r>
    </w:p>
    <w:p w14:paraId="07D94D18" w14:textId="77777777" w:rsidR="000F6F65" w:rsidRDefault="00ED59E9" w:rsidP="004A4B17">
      <w:pPr>
        <w:tabs>
          <w:tab w:val="num" w:pos="720"/>
          <w:tab w:val="num" w:pos="2160"/>
          <w:tab w:val="num" w:pos="3600"/>
        </w:tabs>
        <w:spacing w:line="360" w:lineRule="auto"/>
        <w:jc w:val="both"/>
        <w:rPr>
          <w:rFonts w:ascii="Arial" w:hAnsi="Arial" w:cs="Arial"/>
          <w:sz w:val="24"/>
          <w:szCs w:val="24"/>
        </w:rPr>
      </w:pPr>
      <w:r>
        <w:rPr>
          <w:rFonts w:ascii="Arial" w:hAnsi="Arial" w:cs="Arial"/>
          <w:sz w:val="24"/>
          <w:szCs w:val="24"/>
        </w:rPr>
        <w:t xml:space="preserve">Las características y objetivos propugnados por el CLAD para la reforma “gerencial” </w:t>
      </w:r>
      <w:r w:rsidR="00022ADA">
        <w:rPr>
          <w:rFonts w:ascii="Arial" w:hAnsi="Arial" w:cs="Arial"/>
          <w:sz w:val="24"/>
          <w:szCs w:val="24"/>
        </w:rPr>
        <w:t>incluyeron l</w:t>
      </w:r>
      <w:r w:rsidRPr="00ED59E9">
        <w:rPr>
          <w:rFonts w:ascii="Arial" w:hAnsi="Arial" w:cs="Arial"/>
          <w:sz w:val="24"/>
          <w:szCs w:val="24"/>
        </w:rPr>
        <w:t>a profesionalización de la alta burocra</w:t>
      </w:r>
      <w:r>
        <w:rPr>
          <w:rFonts w:ascii="Arial" w:hAnsi="Arial" w:cs="Arial"/>
          <w:sz w:val="24"/>
          <w:szCs w:val="24"/>
        </w:rPr>
        <w:t xml:space="preserve">cia, </w:t>
      </w:r>
      <w:r w:rsidR="002D758F" w:rsidRPr="00022ADA">
        <w:rPr>
          <w:rFonts w:ascii="Arial" w:hAnsi="Arial" w:cs="Arial"/>
          <w:sz w:val="24"/>
          <w:szCs w:val="24"/>
        </w:rPr>
        <w:t>como núcleo estratégico para la formulación, supervisión y regulación de las políticas</w:t>
      </w:r>
      <w:r w:rsidR="00022ADA">
        <w:rPr>
          <w:rFonts w:ascii="Arial" w:hAnsi="Arial" w:cs="Arial"/>
          <w:sz w:val="24"/>
          <w:szCs w:val="24"/>
        </w:rPr>
        <w:t>, f</w:t>
      </w:r>
      <w:r w:rsidR="002D758F" w:rsidRPr="00022ADA">
        <w:rPr>
          <w:rFonts w:ascii="Arial" w:hAnsi="Arial" w:cs="Arial"/>
          <w:sz w:val="24"/>
          <w:szCs w:val="24"/>
        </w:rPr>
        <w:t>ormado por una élite té</w:t>
      </w:r>
      <w:r w:rsidR="00022ADA">
        <w:rPr>
          <w:rFonts w:ascii="Arial" w:hAnsi="Arial" w:cs="Arial"/>
          <w:sz w:val="24"/>
          <w:szCs w:val="24"/>
        </w:rPr>
        <w:t>cnicamente preparada y motivada, c</w:t>
      </w:r>
      <w:r w:rsidR="002D758F" w:rsidRPr="00022ADA">
        <w:rPr>
          <w:rFonts w:ascii="Arial" w:hAnsi="Arial" w:cs="Arial"/>
          <w:sz w:val="24"/>
          <w:szCs w:val="24"/>
        </w:rPr>
        <w:t xml:space="preserve">on capacidad de negociación y </w:t>
      </w:r>
      <w:r w:rsidR="0044370E">
        <w:rPr>
          <w:rFonts w:ascii="Arial" w:hAnsi="Arial" w:cs="Arial"/>
          <w:sz w:val="24"/>
          <w:szCs w:val="24"/>
        </w:rPr>
        <w:t>r</w:t>
      </w:r>
      <w:r w:rsidR="002D758F" w:rsidRPr="00022ADA">
        <w:rPr>
          <w:rFonts w:ascii="Arial" w:hAnsi="Arial" w:cs="Arial"/>
          <w:sz w:val="24"/>
          <w:szCs w:val="24"/>
        </w:rPr>
        <w:t>esponsab</w:t>
      </w:r>
      <w:r w:rsidR="0044370E">
        <w:rPr>
          <w:rFonts w:ascii="Arial" w:hAnsi="Arial" w:cs="Arial"/>
          <w:sz w:val="24"/>
          <w:szCs w:val="24"/>
        </w:rPr>
        <w:t>le</w:t>
      </w:r>
      <w:r w:rsidR="002D758F" w:rsidRPr="00022ADA">
        <w:rPr>
          <w:rFonts w:ascii="Arial" w:hAnsi="Arial" w:cs="Arial"/>
          <w:sz w:val="24"/>
          <w:szCs w:val="24"/>
        </w:rPr>
        <w:t xml:space="preserve"> ante el sistema político </w:t>
      </w:r>
      <w:r w:rsidR="00022ADA">
        <w:rPr>
          <w:rFonts w:ascii="Arial" w:hAnsi="Arial" w:cs="Arial"/>
          <w:sz w:val="24"/>
          <w:szCs w:val="24"/>
        </w:rPr>
        <w:t>y b</w:t>
      </w:r>
      <w:r w:rsidR="002D758F" w:rsidRPr="00022ADA">
        <w:rPr>
          <w:rFonts w:ascii="Arial" w:hAnsi="Arial" w:cs="Arial"/>
          <w:sz w:val="24"/>
          <w:szCs w:val="24"/>
        </w:rPr>
        <w:t>ajo la supervisión democrática de los políticos y de la sociedad</w:t>
      </w:r>
      <w:r w:rsidR="00022ADA">
        <w:rPr>
          <w:rFonts w:ascii="Arial" w:hAnsi="Arial" w:cs="Arial"/>
          <w:sz w:val="24"/>
          <w:szCs w:val="24"/>
        </w:rPr>
        <w:t xml:space="preserve">. </w:t>
      </w:r>
      <w:r w:rsidR="0044370E">
        <w:rPr>
          <w:rFonts w:ascii="Arial" w:hAnsi="Arial" w:cs="Arial"/>
          <w:sz w:val="24"/>
          <w:szCs w:val="24"/>
        </w:rPr>
        <w:t>En o</w:t>
      </w:r>
      <w:r w:rsidR="00022ADA">
        <w:rPr>
          <w:rFonts w:ascii="Arial" w:hAnsi="Arial" w:cs="Arial"/>
          <w:sz w:val="24"/>
          <w:szCs w:val="24"/>
        </w:rPr>
        <w:t>tra línea</w:t>
      </w:r>
      <w:r w:rsidR="00D97438">
        <w:rPr>
          <w:rFonts w:ascii="Arial" w:hAnsi="Arial" w:cs="Arial"/>
          <w:sz w:val="24"/>
          <w:szCs w:val="24"/>
        </w:rPr>
        <w:t xml:space="preserve">, </w:t>
      </w:r>
      <w:r w:rsidR="00022ADA">
        <w:rPr>
          <w:rFonts w:ascii="Arial" w:hAnsi="Arial" w:cs="Arial"/>
          <w:sz w:val="24"/>
          <w:szCs w:val="24"/>
        </w:rPr>
        <w:t xml:space="preserve">transparentar la </w:t>
      </w:r>
      <w:r w:rsidRPr="00ED59E9">
        <w:rPr>
          <w:rFonts w:ascii="Arial" w:hAnsi="Arial" w:cs="Arial"/>
          <w:sz w:val="24"/>
          <w:szCs w:val="24"/>
        </w:rPr>
        <w:t xml:space="preserve">administración pública </w:t>
      </w:r>
      <w:r w:rsidR="00022ADA">
        <w:rPr>
          <w:rFonts w:ascii="Arial" w:hAnsi="Arial" w:cs="Arial"/>
          <w:sz w:val="24"/>
          <w:szCs w:val="24"/>
        </w:rPr>
        <w:t xml:space="preserve">promoviendo el comportamiento ético de los </w:t>
      </w:r>
      <w:r w:rsidRPr="00ED59E9">
        <w:rPr>
          <w:rFonts w:ascii="Arial" w:hAnsi="Arial" w:cs="Arial"/>
          <w:sz w:val="24"/>
          <w:szCs w:val="24"/>
        </w:rPr>
        <w:t xml:space="preserve">administradores </w:t>
      </w:r>
      <w:r w:rsidR="00022ADA">
        <w:rPr>
          <w:rFonts w:ascii="Arial" w:hAnsi="Arial" w:cs="Arial"/>
          <w:sz w:val="24"/>
          <w:szCs w:val="24"/>
        </w:rPr>
        <w:t>y fortaleciendo los patrones salariales</w:t>
      </w:r>
      <w:r w:rsidR="00D97438">
        <w:rPr>
          <w:rFonts w:ascii="Arial" w:hAnsi="Arial" w:cs="Arial"/>
          <w:sz w:val="24"/>
          <w:szCs w:val="24"/>
        </w:rPr>
        <w:t xml:space="preserve">. Si bien propicia </w:t>
      </w:r>
      <w:r>
        <w:rPr>
          <w:rFonts w:ascii="Arial" w:hAnsi="Arial" w:cs="Arial"/>
          <w:sz w:val="24"/>
          <w:szCs w:val="24"/>
        </w:rPr>
        <w:t>la d</w:t>
      </w:r>
      <w:r w:rsidRPr="00ED59E9">
        <w:rPr>
          <w:rFonts w:ascii="Arial" w:hAnsi="Arial" w:cs="Arial"/>
          <w:sz w:val="24"/>
          <w:szCs w:val="24"/>
        </w:rPr>
        <w:t>escentralización de la ejecución de los servicios públicos</w:t>
      </w:r>
      <w:r w:rsidR="004A4B17">
        <w:rPr>
          <w:rFonts w:ascii="Arial" w:hAnsi="Arial" w:cs="Arial"/>
          <w:sz w:val="24"/>
          <w:szCs w:val="24"/>
        </w:rPr>
        <w:t>,</w:t>
      </w:r>
      <w:r w:rsidR="00D97438">
        <w:rPr>
          <w:rFonts w:ascii="Arial" w:hAnsi="Arial" w:cs="Arial"/>
          <w:sz w:val="24"/>
          <w:szCs w:val="24"/>
        </w:rPr>
        <w:t xml:space="preserve"> no sólo por eficiencia y efectividad sino para aument</w:t>
      </w:r>
      <w:r w:rsidR="004A4B17">
        <w:rPr>
          <w:rFonts w:ascii="Arial" w:hAnsi="Arial" w:cs="Arial"/>
          <w:sz w:val="24"/>
          <w:szCs w:val="24"/>
        </w:rPr>
        <w:t>ar</w:t>
      </w:r>
      <w:r w:rsidR="00D97438">
        <w:rPr>
          <w:rFonts w:ascii="Arial" w:hAnsi="Arial" w:cs="Arial"/>
          <w:sz w:val="24"/>
          <w:szCs w:val="24"/>
        </w:rPr>
        <w:t xml:space="preserve"> la fiscalización y el control social</w:t>
      </w:r>
      <w:r>
        <w:rPr>
          <w:rFonts w:ascii="Arial" w:hAnsi="Arial" w:cs="Arial"/>
          <w:sz w:val="24"/>
          <w:szCs w:val="24"/>
        </w:rPr>
        <w:t xml:space="preserve">, </w:t>
      </w:r>
      <w:r w:rsidR="004A4B17">
        <w:rPr>
          <w:rFonts w:ascii="Arial" w:hAnsi="Arial" w:cs="Arial"/>
          <w:sz w:val="24"/>
          <w:szCs w:val="24"/>
        </w:rPr>
        <w:t xml:space="preserve">advierte que en ocasiones puede reproducir la desigualdad social existente y que, una vez definido lo que cada nivel de gobierno hace, se deben establecer mecanismos de cooperación entre ellos escapando de relaciones intergubernamentales predatorias. </w:t>
      </w:r>
      <w:r w:rsidR="000F6F65">
        <w:rPr>
          <w:rFonts w:ascii="Arial" w:hAnsi="Arial" w:cs="Arial"/>
          <w:sz w:val="24"/>
          <w:szCs w:val="24"/>
        </w:rPr>
        <w:t xml:space="preserve">El énfasis se pone en </w:t>
      </w:r>
      <w:r>
        <w:rPr>
          <w:rFonts w:ascii="Arial" w:hAnsi="Arial" w:cs="Arial"/>
          <w:sz w:val="24"/>
          <w:szCs w:val="24"/>
        </w:rPr>
        <w:t xml:space="preserve">la </w:t>
      </w:r>
      <w:r w:rsidRPr="00ED59E9">
        <w:rPr>
          <w:rFonts w:ascii="Arial" w:hAnsi="Arial" w:cs="Arial"/>
          <w:sz w:val="24"/>
          <w:szCs w:val="24"/>
        </w:rPr>
        <w:t>orientación por el control de los resultados</w:t>
      </w:r>
      <w:r>
        <w:rPr>
          <w:rFonts w:ascii="Arial" w:hAnsi="Arial" w:cs="Arial"/>
          <w:sz w:val="24"/>
          <w:szCs w:val="24"/>
        </w:rPr>
        <w:t>,</w:t>
      </w:r>
      <w:r w:rsidR="000F6F65">
        <w:rPr>
          <w:rFonts w:ascii="Arial" w:hAnsi="Arial" w:cs="Arial"/>
          <w:sz w:val="24"/>
          <w:szCs w:val="24"/>
        </w:rPr>
        <w:t xml:space="preserve"> pero observando que las normas y procedimientos estatales requieren especial atención debido a la histórica fragilidad del Estado de derecho </w:t>
      </w:r>
      <w:r>
        <w:rPr>
          <w:rFonts w:ascii="Arial" w:hAnsi="Arial" w:cs="Arial"/>
          <w:sz w:val="24"/>
          <w:szCs w:val="24"/>
        </w:rPr>
        <w:t xml:space="preserve"> </w:t>
      </w:r>
      <w:r w:rsidR="000F6F65">
        <w:rPr>
          <w:rFonts w:ascii="Arial" w:hAnsi="Arial" w:cs="Arial"/>
          <w:sz w:val="24"/>
          <w:szCs w:val="24"/>
        </w:rPr>
        <w:t>en América Latina, y que será necesario construir instituciones, entrenar al personal y viabilizar la evaluación del desempeño.</w:t>
      </w:r>
    </w:p>
    <w:p w14:paraId="366F5741" w14:textId="77777777" w:rsidR="00ED59E9" w:rsidRPr="00D63BA5" w:rsidRDefault="0044370E" w:rsidP="004A4B17">
      <w:pPr>
        <w:tabs>
          <w:tab w:val="num" w:pos="720"/>
          <w:tab w:val="num" w:pos="2160"/>
          <w:tab w:val="num" w:pos="3600"/>
        </w:tabs>
        <w:spacing w:line="360" w:lineRule="auto"/>
        <w:jc w:val="both"/>
        <w:rPr>
          <w:rFonts w:ascii="Arial" w:hAnsi="Arial" w:cs="Arial"/>
          <w:sz w:val="24"/>
          <w:szCs w:val="24"/>
        </w:rPr>
      </w:pPr>
      <w:r>
        <w:rPr>
          <w:rFonts w:ascii="Arial" w:hAnsi="Arial" w:cs="Arial"/>
          <w:sz w:val="24"/>
          <w:szCs w:val="24"/>
        </w:rPr>
        <w:t>D</w:t>
      </w:r>
      <w:r w:rsidR="000F6F65">
        <w:rPr>
          <w:rFonts w:ascii="Arial" w:hAnsi="Arial" w:cs="Arial"/>
          <w:sz w:val="24"/>
          <w:szCs w:val="24"/>
        </w:rPr>
        <w:t xml:space="preserve">estaca </w:t>
      </w:r>
      <w:r>
        <w:rPr>
          <w:rFonts w:ascii="Arial" w:hAnsi="Arial" w:cs="Arial"/>
          <w:sz w:val="24"/>
          <w:szCs w:val="24"/>
        </w:rPr>
        <w:t xml:space="preserve">el CLAD </w:t>
      </w:r>
      <w:r w:rsidR="000F6F65">
        <w:rPr>
          <w:rFonts w:ascii="Arial" w:hAnsi="Arial" w:cs="Arial"/>
          <w:sz w:val="24"/>
          <w:szCs w:val="24"/>
        </w:rPr>
        <w:t xml:space="preserve">que estas reformas deben dar </w:t>
      </w:r>
      <w:r w:rsidR="00ED59E9" w:rsidRPr="00ED59E9">
        <w:rPr>
          <w:rFonts w:ascii="Arial" w:hAnsi="Arial" w:cs="Arial"/>
          <w:sz w:val="24"/>
          <w:szCs w:val="24"/>
        </w:rPr>
        <w:t xml:space="preserve">mayor autonomía </w:t>
      </w:r>
      <w:r>
        <w:rPr>
          <w:rFonts w:ascii="Arial" w:hAnsi="Arial" w:cs="Arial"/>
          <w:sz w:val="24"/>
          <w:szCs w:val="24"/>
        </w:rPr>
        <w:t xml:space="preserve">a </w:t>
      </w:r>
      <w:r w:rsidR="00ED59E9" w:rsidRPr="00ED59E9">
        <w:rPr>
          <w:rFonts w:ascii="Arial" w:hAnsi="Arial" w:cs="Arial"/>
          <w:sz w:val="24"/>
          <w:szCs w:val="24"/>
        </w:rPr>
        <w:t>las agencias</w:t>
      </w:r>
      <w:r>
        <w:rPr>
          <w:rFonts w:ascii="Arial" w:hAnsi="Arial" w:cs="Arial"/>
          <w:sz w:val="24"/>
          <w:szCs w:val="24"/>
        </w:rPr>
        <w:t xml:space="preserve"> y</w:t>
      </w:r>
      <w:r w:rsidR="000F6F65">
        <w:rPr>
          <w:rFonts w:ascii="Arial" w:hAnsi="Arial" w:cs="Arial"/>
          <w:sz w:val="24"/>
          <w:szCs w:val="24"/>
        </w:rPr>
        <w:t xml:space="preserve"> demanda nuevas </w:t>
      </w:r>
      <w:r w:rsidR="00ED59E9" w:rsidRPr="00ED59E9">
        <w:rPr>
          <w:rFonts w:ascii="Arial" w:hAnsi="Arial" w:cs="Arial"/>
          <w:sz w:val="24"/>
          <w:szCs w:val="24"/>
        </w:rPr>
        <w:t>formas de control</w:t>
      </w:r>
      <w:r w:rsidR="000F6F65">
        <w:rPr>
          <w:rFonts w:ascii="Arial" w:hAnsi="Arial" w:cs="Arial"/>
          <w:sz w:val="24"/>
          <w:szCs w:val="24"/>
        </w:rPr>
        <w:t xml:space="preserve">, especialmente por resultados y control social. Al hacer una </w:t>
      </w:r>
      <w:r w:rsidR="00ED59E9">
        <w:rPr>
          <w:rFonts w:ascii="Arial" w:hAnsi="Arial" w:cs="Arial"/>
          <w:sz w:val="24"/>
          <w:szCs w:val="24"/>
        </w:rPr>
        <w:t>d</w:t>
      </w:r>
      <w:r w:rsidR="00ED59E9" w:rsidRPr="00ED59E9">
        <w:rPr>
          <w:rFonts w:ascii="Arial" w:hAnsi="Arial" w:cs="Arial"/>
          <w:sz w:val="24"/>
          <w:szCs w:val="24"/>
        </w:rPr>
        <w:t xml:space="preserve">istinción entre agencias que realizan actividades exclusivas </w:t>
      </w:r>
      <w:r>
        <w:rPr>
          <w:rFonts w:ascii="Arial" w:hAnsi="Arial" w:cs="Arial"/>
          <w:sz w:val="24"/>
          <w:szCs w:val="24"/>
        </w:rPr>
        <w:t>y monopólicas</w:t>
      </w:r>
      <w:r w:rsidRPr="00ED59E9">
        <w:rPr>
          <w:rFonts w:ascii="Arial" w:hAnsi="Arial" w:cs="Arial"/>
          <w:sz w:val="24"/>
          <w:szCs w:val="24"/>
        </w:rPr>
        <w:t xml:space="preserve"> </w:t>
      </w:r>
      <w:r w:rsidR="00ED59E9" w:rsidRPr="00ED59E9">
        <w:rPr>
          <w:rFonts w:ascii="Arial" w:hAnsi="Arial" w:cs="Arial"/>
          <w:sz w:val="24"/>
          <w:szCs w:val="24"/>
        </w:rPr>
        <w:t>de</w:t>
      </w:r>
      <w:r>
        <w:rPr>
          <w:rFonts w:ascii="Arial" w:hAnsi="Arial" w:cs="Arial"/>
          <w:sz w:val="24"/>
          <w:szCs w:val="24"/>
        </w:rPr>
        <w:t>l</w:t>
      </w:r>
      <w:r w:rsidR="00ED59E9" w:rsidRPr="00ED59E9">
        <w:rPr>
          <w:rFonts w:ascii="Arial" w:hAnsi="Arial" w:cs="Arial"/>
          <w:sz w:val="24"/>
          <w:szCs w:val="24"/>
        </w:rPr>
        <w:t xml:space="preserve"> Estado</w:t>
      </w:r>
      <w:r w:rsidR="00ED59E9">
        <w:rPr>
          <w:rFonts w:ascii="Arial" w:hAnsi="Arial" w:cs="Arial"/>
          <w:sz w:val="24"/>
          <w:szCs w:val="24"/>
        </w:rPr>
        <w:t xml:space="preserve"> y </w:t>
      </w:r>
      <w:r w:rsidR="00ED59E9" w:rsidRPr="00ED59E9">
        <w:rPr>
          <w:rFonts w:ascii="Arial" w:hAnsi="Arial" w:cs="Arial"/>
          <w:sz w:val="24"/>
          <w:szCs w:val="24"/>
        </w:rPr>
        <w:t>las que actúa</w:t>
      </w:r>
      <w:r>
        <w:rPr>
          <w:rFonts w:ascii="Arial" w:hAnsi="Arial" w:cs="Arial"/>
          <w:sz w:val="24"/>
          <w:szCs w:val="24"/>
        </w:rPr>
        <w:t>n</w:t>
      </w:r>
      <w:r w:rsidR="00ED59E9" w:rsidRPr="00ED59E9">
        <w:rPr>
          <w:rFonts w:ascii="Arial" w:hAnsi="Arial" w:cs="Arial"/>
          <w:sz w:val="24"/>
          <w:szCs w:val="24"/>
        </w:rPr>
        <w:t xml:space="preserve"> en los servicios sociales y científicos</w:t>
      </w:r>
      <w:r w:rsidR="000F6F65">
        <w:rPr>
          <w:rFonts w:ascii="Arial" w:hAnsi="Arial" w:cs="Arial"/>
          <w:sz w:val="24"/>
          <w:szCs w:val="24"/>
        </w:rPr>
        <w:t xml:space="preserve">, </w:t>
      </w:r>
      <w:r>
        <w:rPr>
          <w:rFonts w:ascii="Arial" w:hAnsi="Arial" w:cs="Arial"/>
          <w:sz w:val="24"/>
          <w:szCs w:val="24"/>
        </w:rPr>
        <w:t xml:space="preserve">postula </w:t>
      </w:r>
      <w:r w:rsidR="000F6F65">
        <w:rPr>
          <w:rFonts w:ascii="Arial" w:hAnsi="Arial" w:cs="Arial"/>
          <w:sz w:val="24"/>
          <w:szCs w:val="24"/>
        </w:rPr>
        <w:t xml:space="preserve">que </w:t>
      </w:r>
      <w:r>
        <w:rPr>
          <w:rFonts w:ascii="Arial" w:hAnsi="Arial" w:cs="Arial"/>
          <w:sz w:val="24"/>
          <w:szCs w:val="24"/>
        </w:rPr>
        <w:t xml:space="preserve">estas </w:t>
      </w:r>
      <w:r w:rsidR="000F6F65">
        <w:rPr>
          <w:rFonts w:ascii="Arial" w:hAnsi="Arial" w:cs="Arial"/>
          <w:sz w:val="24"/>
          <w:szCs w:val="24"/>
        </w:rPr>
        <w:t xml:space="preserve">pueden canalizar su actuación por medio del marco institucional del espacio público no estatal, en asociación con el Estado, y también </w:t>
      </w:r>
      <w:r w:rsidR="00FC3C5B">
        <w:rPr>
          <w:rFonts w:ascii="Arial" w:hAnsi="Arial" w:cs="Arial"/>
          <w:sz w:val="24"/>
          <w:szCs w:val="24"/>
        </w:rPr>
        <w:t xml:space="preserve">con el sector privado, </w:t>
      </w:r>
      <w:r>
        <w:rPr>
          <w:rFonts w:ascii="Arial" w:hAnsi="Arial" w:cs="Arial"/>
          <w:sz w:val="24"/>
          <w:szCs w:val="24"/>
        </w:rPr>
        <w:t xml:space="preserve">para lo que </w:t>
      </w:r>
      <w:r w:rsidR="00BC46BE">
        <w:rPr>
          <w:rFonts w:ascii="Arial" w:hAnsi="Arial" w:cs="Arial"/>
          <w:sz w:val="24"/>
          <w:szCs w:val="24"/>
        </w:rPr>
        <w:t>a</w:t>
      </w:r>
      <w:r w:rsidR="00FC3C5B">
        <w:rPr>
          <w:rFonts w:ascii="Arial" w:hAnsi="Arial" w:cs="Arial"/>
          <w:sz w:val="24"/>
          <w:szCs w:val="24"/>
        </w:rPr>
        <w:t xml:space="preserve">dopta el concepto de </w:t>
      </w:r>
      <w:r w:rsidR="00FC3C5B">
        <w:rPr>
          <w:rFonts w:ascii="Arial" w:hAnsi="Arial" w:cs="Arial"/>
          <w:i/>
          <w:sz w:val="24"/>
          <w:szCs w:val="24"/>
        </w:rPr>
        <w:t xml:space="preserve">Estado red, </w:t>
      </w:r>
      <w:r w:rsidR="00FC3C5B" w:rsidRPr="00FC3C5B">
        <w:rPr>
          <w:rFonts w:ascii="Arial" w:hAnsi="Arial" w:cs="Arial"/>
          <w:sz w:val="24"/>
          <w:szCs w:val="24"/>
        </w:rPr>
        <w:t xml:space="preserve">capaz de aglutinar </w:t>
      </w:r>
      <w:r>
        <w:rPr>
          <w:rFonts w:ascii="Arial" w:hAnsi="Arial" w:cs="Arial"/>
          <w:sz w:val="24"/>
          <w:szCs w:val="24"/>
        </w:rPr>
        <w:t>la multiplicidad de</w:t>
      </w:r>
      <w:r w:rsidR="00FC3C5B" w:rsidRPr="00FC3C5B">
        <w:rPr>
          <w:rFonts w:ascii="Arial" w:hAnsi="Arial" w:cs="Arial"/>
          <w:sz w:val="24"/>
          <w:szCs w:val="24"/>
        </w:rPr>
        <w:t xml:space="preserve"> lógicas</w:t>
      </w:r>
      <w:r>
        <w:rPr>
          <w:rFonts w:ascii="Arial" w:hAnsi="Arial" w:cs="Arial"/>
          <w:sz w:val="24"/>
          <w:szCs w:val="24"/>
        </w:rPr>
        <w:t xml:space="preserve"> de intervención en los asuntos públicos</w:t>
      </w:r>
      <w:r w:rsidR="00FC3C5B" w:rsidRPr="00FC3C5B">
        <w:rPr>
          <w:rFonts w:ascii="Arial" w:hAnsi="Arial" w:cs="Arial"/>
          <w:sz w:val="24"/>
          <w:szCs w:val="24"/>
        </w:rPr>
        <w:t>.</w:t>
      </w:r>
      <w:r w:rsidR="00FC3C5B">
        <w:rPr>
          <w:rFonts w:ascii="Arial" w:hAnsi="Arial" w:cs="Arial"/>
          <w:sz w:val="24"/>
          <w:szCs w:val="24"/>
        </w:rPr>
        <w:t xml:space="preserve"> La </w:t>
      </w:r>
      <w:r w:rsidR="00ED59E9" w:rsidRPr="00ED59E9">
        <w:rPr>
          <w:rFonts w:ascii="Arial" w:hAnsi="Arial" w:cs="Arial"/>
          <w:sz w:val="24"/>
          <w:szCs w:val="24"/>
        </w:rPr>
        <w:t>orientación del suministro de servicios hacia el ciudadano-usuario</w:t>
      </w:r>
      <w:r w:rsidR="00FC3C5B">
        <w:rPr>
          <w:rFonts w:ascii="Arial" w:hAnsi="Arial" w:cs="Arial"/>
          <w:sz w:val="24"/>
          <w:szCs w:val="24"/>
        </w:rPr>
        <w:t>, da a estos un rol preponderante en la evaluación y en la gestión, valorando su papel en la organización  de la acción colectiva</w:t>
      </w:r>
      <w:r w:rsidR="00BC46BE">
        <w:rPr>
          <w:rFonts w:ascii="Arial" w:hAnsi="Arial" w:cs="Arial"/>
          <w:sz w:val="24"/>
          <w:szCs w:val="24"/>
        </w:rPr>
        <w:t xml:space="preserve">. </w:t>
      </w:r>
      <w:r w:rsidR="00ED59E9">
        <w:rPr>
          <w:rFonts w:ascii="Arial" w:hAnsi="Arial" w:cs="Arial"/>
          <w:sz w:val="24"/>
          <w:szCs w:val="24"/>
        </w:rPr>
        <w:t xml:space="preserve">Como se aprecia, </w:t>
      </w:r>
      <w:r>
        <w:rPr>
          <w:rFonts w:ascii="Arial" w:hAnsi="Arial" w:cs="Arial"/>
          <w:sz w:val="24"/>
          <w:szCs w:val="24"/>
        </w:rPr>
        <w:t xml:space="preserve">varias líneas de acción </w:t>
      </w:r>
      <w:r w:rsidR="00ED59E9">
        <w:rPr>
          <w:rFonts w:ascii="Arial" w:hAnsi="Arial" w:cs="Arial"/>
          <w:sz w:val="24"/>
          <w:szCs w:val="24"/>
        </w:rPr>
        <w:t xml:space="preserve">abrevaban </w:t>
      </w:r>
      <w:r>
        <w:rPr>
          <w:rFonts w:ascii="Arial" w:hAnsi="Arial" w:cs="Arial"/>
          <w:sz w:val="24"/>
          <w:szCs w:val="24"/>
        </w:rPr>
        <w:t xml:space="preserve">en las </w:t>
      </w:r>
      <w:r w:rsidR="00ED59E9">
        <w:rPr>
          <w:rFonts w:ascii="Arial" w:hAnsi="Arial" w:cs="Arial"/>
          <w:sz w:val="24"/>
          <w:szCs w:val="24"/>
        </w:rPr>
        <w:t>corrientes de la Nueva Gestión Pública</w:t>
      </w:r>
      <w:r>
        <w:rPr>
          <w:rFonts w:ascii="Arial" w:hAnsi="Arial" w:cs="Arial"/>
          <w:sz w:val="24"/>
          <w:szCs w:val="24"/>
        </w:rPr>
        <w:t>, pero destaca la efectividad por sobre la eficiencia</w:t>
      </w:r>
      <w:r w:rsidR="009E5455">
        <w:rPr>
          <w:rFonts w:ascii="Arial" w:hAnsi="Arial" w:cs="Arial"/>
          <w:sz w:val="24"/>
          <w:szCs w:val="24"/>
        </w:rPr>
        <w:t xml:space="preserve"> y subordina ambos al criterio </w:t>
      </w:r>
      <w:r w:rsidR="009E5455">
        <w:rPr>
          <w:rFonts w:ascii="Arial" w:hAnsi="Arial" w:cs="Arial"/>
          <w:sz w:val="24"/>
          <w:szCs w:val="24"/>
        </w:rPr>
        <w:lastRenderedPageBreak/>
        <w:t>democrático expresado en la voluntad popular: “Son los criterios definidos en los espacios públicos los que deben prevalecer sobre cualquier racionalidad técnica…” (p. 21)</w:t>
      </w:r>
      <w:r w:rsidR="00ED59E9" w:rsidRPr="00D63BA5">
        <w:rPr>
          <w:rFonts w:ascii="Arial" w:hAnsi="Arial" w:cs="Arial"/>
          <w:sz w:val="24"/>
          <w:szCs w:val="24"/>
        </w:rPr>
        <w:t xml:space="preserve"> </w:t>
      </w:r>
    </w:p>
    <w:p w14:paraId="687321AB" w14:textId="77777777" w:rsidR="005E30B3" w:rsidRDefault="005E30B3" w:rsidP="00B85D05">
      <w:pPr>
        <w:spacing w:line="360" w:lineRule="auto"/>
        <w:jc w:val="both"/>
        <w:rPr>
          <w:rFonts w:ascii="Arial" w:hAnsi="Arial" w:cs="Arial"/>
          <w:b/>
          <w:sz w:val="24"/>
          <w:szCs w:val="24"/>
        </w:rPr>
      </w:pPr>
      <w:r>
        <w:rPr>
          <w:rFonts w:ascii="Arial" w:hAnsi="Arial" w:cs="Arial"/>
          <w:b/>
          <w:sz w:val="24"/>
          <w:szCs w:val="24"/>
        </w:rPr>
        <w:t>El re</w:t>
      </w:r>
      <w:r w:rsidR="009E5455">
        <w:rPr>
          <w:rFonts w:ascii="Arial" w:hAnsi="Arial" w:cs="Arial"/>
          <w:b/>
          <w:sz w:val="24"/>
          <w:szCs w:val="24"/>
        </w:rPr>
        <w:t xml:space="preserve">greso </w:t>
      </w:r>
      <w:r>
        <w:rPr>
          <w:rFonts w:ascii="Arial" w:hAnsi="Arial" w:cs="Arial"/>
          <w:b/>
          <w:sz w:val="24"/>
          <w:szCs w:val="24"/>
        </w:rPr>
        <w:t>del Estado</w:t>
      </w:r>
    </w:p>
    <w:p w14:paraId="23DF7AC9" w14:textId="77777777" w:rsidR="006871CB" w:rsidRDefault="006871CB" w:rsidP="006871CB">
      <w:pPr>
        <w:spacing w:line="360" w:lineRule="auto"/>
        <w:jc w:val="both"/>
        <w:rPr>
          <w:rFonts w:ascii="Arial" w:hAnsi="Arial" w:cs="Arial"/>
          <w:sz w:val="24"/>
          <w:szCs w:val="24"/>
        </w:rPr>
      </w:pPr>
      <w:r>
        <w:rPr>
          <w:rFonts w:ascii="Arial" w:hAnsi="Arial" w:cs="Arial"/>
          <w:sz w:val="24"/>
          <w:szCs w:val="24"/>
        </w:rPr>
        <w:t>Se puede afirmar que d</w:t>
      </w:r>
      <w:r w:rsidRPr="006871CB">
        <w:rPr>
          <w:rFonts w:ascii="Arial" w:hAnsi="Arial" w:cs="Arial"/>
          <w:sz w:val="24"/>
          <w:szCs w:val="24"/>
        </w:rPr>
        <w:t xml:space="preserve">espués de la crisis del Estado, </w:t>
      </w:r>
      <w:r>
        <w:rPr>
          <w:rFonts w:ascii="Arial" w:hAnsi="Arial" w:cs="Arial"/>
          <w:sz w:val="24"/>
          <w:szCs w:val="24"/>
        </w:rPr>
        <w:t xml:space="preserve">se presencia </w:t>
      </w:r>
      <w:r w:rsidR="009E5455">
        <w:rPr>
          <w:rFonts w:ascii="Arial" w:hAnsi="Arial" w:cs="Arial"/>
          <w:sz w:val="24"/>
          <w:szCs w:val="24"/>
        </w:rPr>
        <w:t>un regreso</w:t>
      </w:r>
      <w:r w:rsidRPr="006871CB">
        <w:rPr>
          <w:rFonts w:ascii="Arial" w:hAnsi="Arial" w:cs="Arial"/>
          <w:sz w:val="24"/>
          <w:szCs w:val="24"/>
        </w:rPr>
        <w:t xml:space="preserve"> del Estado</w:t>
      </w:r>
      <w:r w:rsidR="009E5455">
        <w:rPr>
          <w:rFonts w:ascii="Arial" w:hAnsi="Arial" w:cs="Arial"/>
          <w:sz w:val="24"/>
          <w:szCs w:val="24"/>
        </w:rPr>
        <w:t>: e</w:t>
      </w:r>
      <w:r>
        <w:rPr>
          <w:rFonts w:ascii="Arial" w:hAnsi="Arial" w:cs="Arial"/>
          <w:sz w:val="24"/>
          <w:szCs w:val="24"/>
        </w:rPr>
        <w:t xml:space="preserve">xiste en la actualidad un amplio </w:t>
      </w:r>
      <w:r w:rsidRPr="006871CB">
        <w:rPr>
          <w:rFonts w:ascii="Arial" w:hAnsi="Arial" w:cs="Arial"/>
          <w:sz w:val="24"/>
          <w:szCs w:val="24"/>
        </w:rPr>
        <w:t>acuerdo en que, para afrontar el doble desafío de la competencia económica internacional y la salvaguardia de la cohesión social, se necesita de un Estado fuerte y eficiente</w:t>
      </w:r>
      <w:r>
        <w:rPr>
          <w:rFonts w:ascii="Arial" w:hAnsi="Arial" w:cs="Arial"/>
          <w:sz w:val="24"/>
          <w:szCs w:val="24"/>
        </w:rPr>
        <w:t>.</w:t>
      </w:r>
    </w:p>
    <w:p w14:paraId="4F762671" w14:textId="77777777" w:rsidR="005E30B3" w:rsidRPr="005E30B3" w:rsidRDefault="005E30B3" w:rsidP="006871CB">
      <w:pPr>
        <w:spacing w:line="360" w:lineRule="auto"/>
        <w:jc w:val="both"/>
        <w:rPr>
          <w:rFonts w:ascii="Arial" w:hAnsi="Arial" w:cs="Arial"/>
          <w:sz w:val="24"/>
          <w:szCs w:val="24"/>
        </w:rPr>
      </w:pPr>
      <w:r>
        <w:rPr>
          <w:rFonts w:ascii="Arial" w:hAnsi="Arial" w:cs="Arial"/>
          <w:sz w:val="24"/>
          <w:szCs w:val="24"/>
        </w:rPr>
        <w:t xml:space="preserve">La transición de las reformas ha dejado para la agenda del presente la necesidad de fortalecer las capacidades estatales para afrontar las crisis, el cambio y los desafíos del futuro. La política de reforma del presente pone el foco en </w:t>
      </w:r>
      <w:r>
        <w:rPr>
          <w:rFonts w:ascii="Arial" w:hAnsi="Arial" w:cs="Arial"/>
          <w:sz w:val="24"/>
          <w:szCs w:val="24"/>
          <w:lang w:val="es-ES"/>
        </w:rPr>
        <w:t xml:space="preserve">la </w:t>
      </w:r>
      <w:r w:rsidRPr="005E30B3">
        <w:rPr>
          <w:rFonts w:ascii="Arial" w:hAnsi="Arial" w:cs="Arial"/>
          <w:sz w:val="24"/>
          <w:szCs w:val="24"/>
          <w:lang w:val="es-ES"/>
        </w:rPr>
        <w:t>construcción de institucionalidad estatal</w:t>
      </w:r>
      <w:r w:rsidR="001F2174">
        <w:rPr>
          <w:rFonts w:ascii="Arial" w:hAnsi="Arial" w:cs="Arial"/>
          <w:sz w:val="24"/>
          <w:szCs w:val="24"/>
          <w:lang w:val="es-ES"/>
        </w:rPr>
        <w:t>, que e</w:t>
      </w:r>
      <w:r w:rsidRPr="005E30B3">
        <w:rPr>
          <w:rFonts w:ascii="Arial" w:hAnsi="Arial" w:cs="Arial"/>
          <w:sz w:val="24"/>
          <w:szCs w:val="24"/>
          <w:lang w:val="es-ES"/>
        </w:rPr>
        <w:t>stablece un conjunto de reglas formales e informales que promueven conductas íntegras, eficaces, imparciales y legítimas por parte de las administraciones públicas y que desincentivan conductas corruptas, ineficaces, clientelares e ilegítimas</w:t>
      </w:r>
      <w:r w:rsidR="001F2174">
        <w:rPr>
          <w:rFonts w:ascii="Arial" w:hAnsi="Arial" w:cs="Arial"/>
          <w:sz w:val="24"/>
          <w:szCs w:val="24"/>
          <w:lang w:val="es-ES"/>
        </w:rPr>
        <w:t>. (</w:t>
      </w:r>
      <w:r w:rsidR="0044370E">
        <w:rPr>
          <w:rFonts w:ascii="Arial" w:hAnsi="Arial" w:cs="Arial"/>
          <w:sz w:val="24"/>
          <w:szCs w:val="24"/>
          <w:lang w:val="es-ES"/>
        </w:rPr>
        <w:t>CLAD, 2011</w:t>
      </w:r>
      <w:r w:rsidR="000669B4">
        <w:rPr>
          <w:rFonts w:ascii="Arial" w:hAnsi="Arial" w:cs="Arial"/>
          <w:sz w:val="24"/>
          <w:szCs w:val="24"/>
          <w:lang w:val="es-ES"/>
        </w:rPr>
        <w:t>:209</w:t>
      </w:r>
      <w:r w:rsidR="0044370E">
        <w:rPr>
          <w:rFonts w:ascii="Arial" w:hAnsi="Arial" w:cs="Arial"/>
          <w:sz w:val="24"/>
          <w:szCs w:val="24"/>
          <w:lang w:val="es-ES"/>
        </w:rPr>
        <w:t>)</w:t>
      </w:r>
    </w:p>
    <w:p w14:paraId="02ADAA73" w14:textId="77777777" w:rsidR="006871CB" w:rsidRDefault="00E27349" w:rsidP="00E27349">
      <w:pPr>
        <w:tabs>
          <w:tab w:val="num" w:pos="720"/>
        </w:tabs>
        <w:spacing w:line="360" w:lineRule="auto"/>
        <w:jc w:val="both"/>
        <w:rPr>
          <w:rFonts w:ascii="Arial" w:hAnsi="Arial" w:cs="Arial"/>
          <w:sz w:val="24"/>
          <w:szCs w:val="24"/>
          <w:lang w:val="es-ES"/>
        </w:rPr>
      </w:pPr>
      <w:r w:rsidRPr="00E27349">
        <w:rPr>
          <w:rFonts w:ascii="Arial" w:hAnsi="Arial" w:cs="Arial"/>
          <w:sz w:val="24"/>
          <w:szCs w:val="24"/>
        </w:rPr>
        <w:t>En importante volver a poner en foco objetivos políticos que las reformas deben asegurar. El citado documento del CLAD, que responde a la necesidad de transformar el Estado para el desarrollo, afirma que l</w:t>
      </w:r>
      <w:r w:rsidR="006871CB" w:rsidRPr="00E27349">
        <w:rPr>
          <w:rFonts w:ascii="Arial" w:hAnsi="Arial" w:cs="Arial"/>
          <w:sz w:val="24"/>
          <w:szCs w:val="24"/>
          <w:lang w:val="es-ES"/>
        </w:rPr>
        <w:t>os fines de justicia, calidad de vida, libertad, desarrollo sostenible, democracia y Estado de derecho son socialmente deseados en nuestros países</w:t>
      </w:r>
      <w:r w:rsidRPr="00E27349">
        <w:rPr>
          <w:rFonts w:ascii="Arial" w:hAnsi="Arial" w:cs="Arial"/>
          <w:sz w:val="24"/>
          <w:szCs w:val="24"/>
          <w:lang w:val="es-ES"/>
        </w:rPr>
        <w:t xml:space="preserve">, pero que para alcanzarlos hay que superar la profunda desigualdad, la insostenibilidad financiera del Estado, la inseguridad, la falta de cohesión territorial y la destrucción medioambiental. Para lograrlo es </w:t>
      </w:r>
      <w:r w:rsidR="006871CB" w:rsidRPr="00E27349">
        <w:rPr>
          <w:rFonts w:ascii="Arial" w:hAnsi="Arial" w:cs="Arial"/>
          <w:sz w:val="24"/>
          <w:szCs w:val="24"/>
          <w:lang w:val="es-ES"/>
        </w:rPr>
        <w:t>ineludible tener un conjunto de instituciones estatales que reúnan requisitos de previsibilidad, equidad, equilibrio eficiente y legitimidad suficientemente consolidados</w:t>
      </w:r>
      <w:r w:rsidRPr="00E27349">
        <w:rPr>
          <w:rFonts w:ascii="Arial" w:hAnsi="Arial" w:cs="Arial"/>
          <w:sz w:val="24"/>
          <w:szCs w:val="24"/>
          <w:lang w:val="es-ES"/>
        </w:rPr>
        <w:t>. S</w:t>
      </w:r>
      <w:r w:rsidR="006871CB" w:rsidRPr="00E27349">
        <w:rPr>
          <w:rFonts w:ascii="Arial" w:hAnsi="Arial" w:cs="Arial"/>
          <w:sz w:val="24"/>
          <w:szCs w:val="24"/>
          <w:lang w:val="es-ES"/>
        </w:rPr>
        <w:t xml:space="preserve">in una </w:t>
      </w:r>
      <w:r w:rsidRPr="00E27349">
        <w:rPr>
          <w:rFonts w:ascii="Arial" w:hAnsi="Arial" w:cs="Arial"/>
          <w:sz w:val="24"/>
          <w:szCs w:val="24"/>
          <w:lang w:val="es-ES"/>
        </w:rPr>
        <w:t>a</w:t>
      </w:r>
      <w:r w:rsidR="006871CB" w:rsidRPr="00E27349">
        <w:rPr>
          <w:rFonts w:ascii="Arial" w:hAnsi="Arial" w:cs="Arial"/>
          <w:sz w:val="24"/>
          <w:szCs w:val="24"/>
          <w:lang w:val="es-ES"/>
        </w:rPr>
        <w:t xml:space="preserve">dministración pública imparcial, eficaz, legítima y honesta será imposible conseguir los fines, de ahí la importancia de analizar qué déficit subsisten y de promover políticas de fortalecimiento institucional para </w:t>
      </w:r>
      <w:r w:rsidRPr="00E27349">
        <w:rPr>
          <w:rFonts w:ascii="Arial" w:hAnsi="Arial" w:cs="Arial"/>
          <w:sz w:val="24"/>
          <w:szCs w:val="24"/>
          <w:lang w:val="es-ES"/>
        </w:rPr>
        <w:t xml:space="preserve">lo </w:t>
      </w:r>
      <w:r w:rsidR="006871CB" w:rsidRPr="00E27349">
        <w:rPr>
          <w:rFonts w:ascii="Arial" w:hAnsi="Arial" w:cs="Arial"/>
          <w:sz w:val="24"/>
          <w:szCs w:val="24"/>
          <w:lang w:val="es-ES"/>
        </w:rPr>
        <w:t>qu</w:t>
      </w:r>
      <w:r w:rsidRPr="00E27349">
        <w:rPr>
          <w:rFonts w:ascii="Arial" w:hAnsi="Arial" w:cs="Arial"/>
          <w:sz w:val="24"/>
          <w:szCs w:val="24"/>
          <w:lang w:val="es-ES"/>
        </w:rPr>
        <w:t>e</w:t>
      </w:r>
      <w:r w:rsidR="006871CB" w:rsidRPr="00E27349">
        <w:rPr>
          <w:rFonts w:ascii="Arial" w:hAnsi="Arial" w:cs="Arial"/>
          <w:sz w:val="24"/>
          <w:szCs w:val="24"/>
          <w:lang w:val="es-ES"/>
        </w:rPr>
        <w:t xml:space="preserve"> queda por hacer</w:t>
      </w:r>
      <w:r w:rsidRPr="00E27349">
        <w:rPr>
          <w:rFonts w:ascii="Arial" w:hAnsi="Arial" w:cs="Arial"/>
          <w:sz w:val="24"/>
          <w:szCs w:val="24"/>
          <w:lang w:val="es-ES"/>
        </w:rPr>
        <w:t>.</w:t>
      </w:r>
      <w:r w:rsidR="00072597">
        <w:rPr>
          <w:rFonts w:ascii="Arial" w:hAnsi="Arial" w:cs="Arial"/>
          <w:sz w:val="24"/>
          <w:szCs w:val="24"/>
          <w:lang w:val="es-ES"/>
        </w:rPr>
        <w:t xml:space="preserve"> (pág. 211)</w:t>
      </w:r>
    </w:p>
    <w:p w14:paraId="5B70B8BF" w14:textId="77777777" w:rsidR="00F4612D" w:rsidRPr="00124377" w:rsidRDefault="00072597" w:rsidP="00124377">
      <w:pPr>
        <w:spacing w:line="360" w:lineRule="auto"/>
        <w:jc w:val="both"/>
        <w:rPr>
          <w:rFonts w:ascii="Arial" w:hAnsi="Arial" w:cs="Arial"/>
          <w:sz w:val="24"/>
          <w:szCs w:val="24"/>
        </w:rPr>
      </w:pPr>
      <w:r>
        <w:rPr>
          <w:rFonts w:ascii="Arial" w:hAnsi="Arial" w:cs="Arial"/>
          <w:sz w:val="24"/>
          <w:szCs w:val="24"/>
        </w:rPr>
        <w:t xml:space="preserve">El concepto de la vuelta del Estado es explicado por </w:t>
      </w:r>
      <w:r w:rsidR="006871CB">
        <w:rPr>
          <w:rFonts w:ascii="Arial" w:hAnsi="Arial" w:cs="Arial"/>
          <w:sz w:val="24"/>
          <w:szCs w:val="24"/>
        </w:rPr>
        <w:t xml:space="preserve">G. Timsit </w:t>
      </w:r>
      <w:r w:rsidR="00653D0D">
        <w:rPr>
          <w:rFonts w:ascii="Arial" w:hAnsi="Arial" w:cs="Arial"/>
          <w:sz w:val="24"/>
          <w:szCs w:val="24"/>
        </w:rPr>
        <w:t xml:space="preserve">(2006:605) </w:t>
      </w:r>
      <w:r>
        <w:rPr>
          <w:rFonts w:ascii="Arial" w:hAnsi="Arial" w:cs="Arial"/>
          <w:sz w:val="24"/>
          <w:szCs w:val="24"/>
        </w:rPr>
        <w:t>a partir d</w:t>
      </w:r>
      <w:r w:rsidR="006871CB">
        <w:rPr>
          <w:rFonts w:ascii="Arial" w:hAnsi="Arial" w:cs="Arial"/>
          <w:sz w:val="24"/>
          <w:szCs w:val="24"/>
        </w:rPr>
        <w:t xml:space="preserve">el derecho de intervención </w:t>
      </w:r>
      <w:r>
        <w:rPr>
          <w:rFonts w:ascii="Arial" w:hAnsi="Arial" w:cs="Arial"/>
          <w:sz w:val="24"/>
          <w:szCs w:val="24"/>
        </w:rPr>
        <w:t xml:space="preserve">que </w:t>
      </w:r>
      <w:r w:rsidR="006871CB">
        <w:rPr>
          <w:rFonts w:ascii="Arial" w:hAnsi="Arial" w:cs="Arial"/>
          <w:sz w:val="24"/>
          <w:szCs w:val="24"/>
        </w:rPr>
        <w:t xml:space="preserve">está garantizado por su estatus de </w:t>
      </w:r>
      <w:r w:rsidR="006871CB">
        <w:rPr>
          <w:rFonts w:ascii="Arial" w:hAnsi="Arial" w:cs="Arial"/>
          <w:sz w:val="24"/>
          <w:szCs w:val="24"/>
        </w:rPr>
        <w:lastRenderedPageBreak/>
        <w:t xml:space="preserve">garante del interés general, y </w:t>
      </w:r>
      <w:r>
        <w:rPr>
          <w:rFonts w:ascii="Arial" w:hAnsi="Arial" w:cs="Arial"/>
          <w:sz w:val="24"/>
          <w:szCs w:val="24"/>
        </w:rPr>
        <w:t xml:space="preserve">observa que surge </w:t>
      </w:r>
      <w:r w:rsidR="006871CB">
        <w:rPr>
          <w:rFonts w:ascii="Arial" w:hAnsi="Arial" w:cs="Arial"/>
          <w:sz w:val="24"/>
          <w:szCs w:val="24"/>
        </w:rPr>
        <w:t xml:space="preserve">un Estado estratégico donde el modelo de toma de decisiones compartido está reemplazando al modelo dirigido y el modelo </w:t>
      </w:r>
      <w:r w:rsidR="00124377">
        <w:rPr>
          <w:rFonts w:ascii="Arial" w:hAnsi="Arial" w:cs="Arial"/>
          <w:sz w:val="24"/>
          <w:szCs w:val="24"/>
        </w:rPr>
        <w:t>decisionista centralizado</w:t>
      </w:r>
      <w:r>
        <w:rPr>
          <w:rFonts w:ascii="Arial" w:hAnsi="Arial" w:cs="Arial"/>
          <w:sz w:val="24"/>
          <w:szCs w:val="24"/>
        </w:rPr>
        <w:t xml:space="preserve">, adaptándose </w:t>
      </w:r>
      <w:r w:rsidR="00124377">
        <w:rPr>
          <w:rFonts w:ascii="Arial" w:hAnsi="Arial" w:cs="Arial"/>
          <w:sz w:val="24"/>
          <w:szCs w:val="24"/>
        </w:rPr>
        <w:t>al fenómeno de la dispersión del poder. Agrega que l</w:t>
      </w:r>
      <w:r w:rsidR="00356937" w:rsidRPr="00124377">
        <w:rPr>
          <w:rFonts w:ascii="Arial" w:hAnsi="Arial" w:cs="Arial"/>
          <w:sz w:val="24"/>
          <w:szCs w:val="24"/>
        </w:rPr>
        <w:t>a vuelta del Estado</w:t>
      </w:r>
      <w:r w:rsidR="00653D0D">
        <w:rPr>
          <w:rFonts w:ascii="Arial" w:hAnsi="Arial" w:cs="Arial"/>
          <w:sz w:val="24"/>
          <w:szCs w:val="24"/>
        </w:rPr>
        <w:t xml:space="preserve"> </w:t>
      </w:r>
      <w:r w:rsidR="00356937" w:rsidRPr="00124377">
        <w:rPr>
          <w:rFonts w:ascii="Arial" w:hAnsi="Arial" w:cs="Arial"/>
          <w:sz w:val="24"/>
          <w:szCs w:val="24"/>
        </w:rPr>
        <w:t xml:space="preserve">se </w:t>
      </w:r>
      <w:r w:rsidR="00653D0D">
        <w:rPr>
          <w:rFonts w:ascii="Arial" w:hAnsi="Arial" w:cs="Arial"/>
          <w:sz w:val="24"/>
          <w:szCs w:val="24"/>
        </w:rPr>
        <w:t>ubica</w:t>
      </w:r>
      <w:r w:rsidR="00356937" w:rsidRPr="00124377">
        <w:rPr>
          <w:rFonts w:ascii="Arial" w:hAnsi="Arial" w:cs="Arial"/>
          <w:sz w:val="24"/>
          <w:szCs w:val="24"/>
        </w:rPr>
        <w:t xml:space="preserve"> en una configuración nueva de las relaciones del Estado con la sociedad, e implica otro concepto de lo social, que no es una simple consecuencia de los factores económicos o políticos (prioritarios en el pasado), sino que hoy constituye un requisito urgente y autónomo para el funcionamiento y gestión de la sociedad de la que el Estado es responsable.</w:t>
      </w:r>
    </w:p>
    <w:p w14:paraId="0E6C4F5C" w14:textId="77777777" w:rsidR="00275D66" w:rsidRPr="00E27349" w:rsidRDefault="00072597" w:rsidP="00E27349">
      <w:pPr>
        <w:tabs>
          <w:tab w:val="num" w:pos="720"/>
        </w:tabs>
        <w:spacing w:line="360" w:lineRule="auto"/>
        <w:jc w:val="both"/>
        <w:rPr>
          <w:rFonts w:ascii="Arial" w:hAnsi="Arial" w:cs="Arial"/>
          <w:sz w:val="24"/>
          <w:szCs w:val="24"/>
        </w:rPr>
      </w:pPr>
      <w:r>
        <w:rPr>
          <w:rFonts w:ascii="Arial" w:hAnsi="Arial" w:cs="Arial"/>
          <w:sz w:val="24"/>
          <w:szCs w:val="24"/>
        </w:rPr>
        <w:t>El desarrollo sostenible, la calidad de vida, justicia, equidad y bienestar social, democracia y Estado de derecho son objetivos sociales que plantean fuertes exigencias al Estado</w:t>
      </w:r>
      <w:r w:rsidR="00E47640">
        <w:rPr>
          <w:rFonts w:ascii="Arial" w:hAnsi="Arial" w:cs="Arial"/>
          <w:sz w:val="24"/>
          <w:szCs w:val="24"/>
        </w:rPr>
        <w:t>, y todavía subsisten barreras como el clientelismo, la patrimonialización de lo público, la corrupción y la desconfianza social. Así, la reconstrucción necesaria del papel protagónico del Estado sólo se puede viabilizar en el marco de amplios consensos nacionales con visiones holísticas de las reformas para consolidar la integridad en la administración pública, contar con una función pública profesionalizada, focalizando la gestión hacia la construcción de resultados para el desarrollo y fomentando la calidad, propiciando la y la participación en la gestión pública.</w:t>
      </w:r>
      <w:r w:rsidR="006B122D">
        <w:rPr>
          <w:rStyle w:val="Refdenotaalpie"/>
          <w:rFonts w:ascii="Arial" w:hAnsi="Arial" w:cs="Arial"/>
          <w:sz w:val="24"/>
          <w:szCs w:val="24"/>
        </w:rPr>
        <w:footnoteReference w:id="8"/>
      </w:r>
    </w:p>
    <w:p w14:paraId="6C2D29FA" w14:textId="77777777" w:rsidR="000B38F4" w:rsidRPr="00CF50E8" w:rsidRDefault="00042CE0" w:rsidP="00B85D05">
      <w:pPr>
        <w:spacing w:line="360" w:lineRule="auto"/>
        <w:jc w:val="both"/>
        <w:rPr>
          <w:rFonts w:ascii="Arial" w:hAnsi="Arial" w:cs="Arial"/>
          <w:b/>
          <w:sz w:val="24"/>
          <w:szCs w:val="24"/>
        </w:rPr>
      </w:pPr>
      <w:r>
        <w:rPr>
          <w:rFonts w:ascii="Arial" w:hAnsi="Arial" w:cs="Arial"/>
          <w:b/>
          <w:sz w:val="24"/>
          <w:szCs w:val="24"/>
        </w:rPr>
        <w:t>3.2</w:t>
      </w:r>
      <w:r w:rsidR="005A0F0F" w:rsidRPr="00CF50E8">
        <w:rPr>
          <w:rFonts w:ascii="Arial" w:hAnsi="Arial" w:cs="Arial"/>
          <w:b/>
          <w:sz w:val="24"/>
          <w:szCs w:val="24"/>
        </w:rPr>
        <w:t xml:space="preserve">. Las políticas de reforma administrativa </w:t>
      </w:r>
    </w:p>
    <w:p w14:paraId="1BB04672" w14:textId="77777777" w:rsidR="00606A76" w:rsidRDefault="000B38F4" w:rsidP="00B85D05">
      <w:pPr>
        <w:spacing w:line="360" w:lineRule="auto"/>
        <w:jc w:val="both"/>
        <w:rPr>
          <w:rFonts w:ascii="Arial" w:hAnsi="Arial" w:cs="Arial"/>
          <w:sz w:val="24"/>
          <w:szCs w:val="24"/>
        </w:rPr>
      </w:pPr>
      <w:r>
        <w:rPr>
          <w:rFonts w:ascii="Arial" w:hAnsi="Arial" w:cs="Arial"/>
          <w:sz w:val="24"/>
          <w:szCs w:val="24"/>
        </w:rPr>
        <w:t>E</w:t>
      </w:r>
      <w:r w:rsidR="00F47144">
        <w:rPr>
          <w:rFonts w:ascii="Arial" w:hAnsi="Arial" w:cs="Arial"/>
          <w:sz w:val="24"/>
          <w:szCs w:val="24"/>
        </w:rPr>
        <w:t xml:space="preserve">l </w:t>
      </w:r>
      <w:r w:rsidR="008F3CE3">
        <w:rPr>
          <w:rFonts w:ascii="Arial" w:hAnsi="Arial" w:cs="Arial"/>
          <w:sz w:val="24"/>
          <w:szCs w:val="24"/>
        </w:rPr>
        <w:t>concepto</w:t>
      </w:r>
      <w:r w:rsidR="00F47144">
        <w:rPr>
          <w:rFonts w:ascii="Arial" w:hAnsi="Arial" w:cs="Arial"/>
          <w:sz w:val="24"/>
          <w:szCs w:val="24"/>
        </w:rPr>
        <w:t xml:space="preserve"> de </w:t>
      </w:r>
      <w:r w:rsidR="008F3CE3" w:rsidRPr="00F47144">
        <w:rPr>
          <w:rFonts w:ascii="Arial" w:hAnsi="Arial" w:cs="Arial"/>
          <w:i/>
          <w:sz w:val="24"/>
          <w:szCs w:val="24"/>
        </w:rPr>
        <w:t>reforma administrativa</w:t>
      </w:r>
      <w:r w:rsidR="008F3CE3">
        <w:rPr>
          <w:rFonts w:ascii="Arial" w:hAnsi="Arial" w:cs="Arial"/>
          <w:sz w:val="24"/>
          <w:szCs w:val="24"/>
        </w:rPr>
        <w:t xml:space="preserve"> </w:t>
      </w:r>
      <w:r w:rsidR="00F47144">
        <w:rPr>
          <w:rFonts w:ascii="Arial" w:hAnsi="Arial" w:cs="Arial"/>
          <w:sz w:val="24"/>
          <w:szCs w:val="24"/>
        </w:rPr>
        <w:t xml:space="preserve">tiene una larga tradición </w:t>
      </w:r>
      <w:r w:rsidR="008F3CE3">
        <w:rPr>
          <w:rFonts w:ascii="Arial" w:hAnsi="Arial" w:cs="Arial"/>
          <w:sz w:val="24"/>
          <w:szCs w:val="24"/>
        </w:rPr>
        <w:t>en la literatura de la administración pública y la ciencia política</w:t>
      </w:r>
      <w:r w:rsidR="00F47144">
        <w:rPr>
          <w:rFonts w:ascii="Arial" w:hAnsi="Arial" w:cs="Arial"/>
          <w:sz w:val="24"/>
          <w:szCs w:val="24"/>
        </w:rPr>
        <w:t xml:space="preserve">, </w:t>
      </w:r>
      <w:r w:rsidR="00E666F8">
        <w:rPr>
          <w:rFonts w:ascii="Arial" w:hAnsi="Arial" w:cs="Arial"/>
          <w:sz w:val="24"/>
          <w:szCs w:val="24"/>
        </w:rPr>
        <w:t xml:space="preserve">y da cuenta de múltiples </w:t>
      </w:r>
      <w:r w:rsidR="008F3CE3">
        <w:rPr>
          <w:rFonts w:ascii="Arial" w:hAnsi="Arial" w:cs="Arial"/>
          <w:sz w:val="24"/>
          <w:szCs w:val="24"/>
        </w:rPr>
        <w:t>procesos de cambio de las i</w:t>
      </w:r>
      <w:r w:rsidR="00F47144">
        <w:rPr>
          <w:rFonts w:ascii="Arial" w:hAnsi="Arial" w:cs="Arial"/>
          <w:sz w:val="24"/>
          <w:szCs w:val="24"/>
        </w:rPr>
        <w:t>nstituciones públicas estatales.</w:t>
      </w:r>
    </w:p>
    <w:p w14:paraId="548B492C" w14:textId="77777777" w:rsidR="00BC6F10" w:rsidRDefault="00BC6F10" w:rsidP="00B85D05">
      <w:pPr>
        <w:spacing w:line="360" w:lineRule="auto"/>
        <w:jc w:val="both"/>
        <w:rPr>
          <w:rFonts w:ascii="Arial" w:hAnsi="Arial" w:cs="Arial"/>
          <w:sz w:val="24"/>
          <w:szCs w:val="24"/>
        </w:rPr>
      </w:pPr>
      <w:r w:rsidRPr="009C75E5">
        <w:rPr>
          <w:rFonts w:ascii="Arial" w:hAnsi="Arial" w:cs="Arial"/>
          <w:sz w:val="24"/>
          <w:szCs w:val="24"/>
        </w:rPr>
        <w:t xml:space="preserve">En </w:t>
      </w:r>
      <w:r w:rsidR="00EC35C5">
        <w:rPr>
          <w:rFonts w:ascii="Arial" w:hAnsi="Arial" w:cs="Arial"/>
          <w:sz w:val="24"/>
          <w:szCs w:val="24"/>
        </w:rPr>
        <w:t xml:space="preserve">América Latina </w:t>
      </w:r>
      <w:r w:rsidRPr="009C75E5">
        <w:rPr>
          <w:rFonts w:ascii="Arial" w:hAnsi="Arial" w:cs="Arial"/>
          <w:sz w:val="24"/>
          <w:szCs w:val="24"/>
        </w:rPr>
        <w:t xml:space="preserve">esas políticas y programas comenzaron a tener presencia definida hacia los años sesenta, en el marco del movimiento de la </w:t>
      </w:r>
      <w:r w:rsidRPr="00EC35C5">
        <w:rPr>
          <w:rFonts w:ascii="Arial" w:hAnsi="Arial" w:cs="Arial"/>
          <w:i/>
          <w:sz w:val="24"/>
          <w:szCs w:val="24"/>
        </w:rPr>
        <w:t>administración para el desarrollo</w:t>
      </w:r>
      <w:r w:rsidRPr="009C75E5">
        <w:rPr>
          <w:rFonts w:ascii="Arial" w:hAnsi="Arial" w:cs="Arial"/>
          <w:b/>
          <w:sz w:val="24"/>
          <w:szCs w:val="24"/>
        </w:rPr>
        <w:t xml:space="preserve">. </w:t>
      </w:r>
      <w:r w:rsidR="00EC35C5">
        <w:rPr>
          <w:rFonts w:ascii="Arial" w:hAnsi="Arial" w:cs="Arial"/>
          <w:sz w:val="24"/>
          <w:szCs w:val="24"/>
        </w:rPr>
        <w:t xml:space="preserve">El enfoque que las sustentaba partía </w:t>
      </w:r>
      <w:r w:rsidRPr="009C75E5">
        <w:rPr>
          <w:rFonts w:ascii="Arial" w:hAnsi="Arial" w:cs="Arial"/>
          <w:sz w:val="24"/>
          <w:szCs w:val="24"/>
        </w:rPr>
        <w:t xml:space="preserve">de la idea de que los distintos niveles de desarrollo económico y social que pueden alcanzar los países tienen su explicación en la capacidad y calidad de sus administraciones públicas. </w:t>
      </w:r>
    </w:p>
    <w:p w14:paraId="7E82FAF1" w14:textId="77777777" w:rsidR="000B175B" w:rsidRPr="00AC029C" w:rsidRDefault="000B175B" w:rsidP="00B85D05">
      <w:pPr>
        <w:spacing w:line="360" w:lineRule="auto"/>
        <w:jc w:val="both"/>
        <w:rPr>
          <w:rFonts w:ascii="Arial" w:hAnsi="Arial" w:cs="Arial"/>
          <w:color w:val="0070C0"/>
          <w:sz w:val="24"/>
          <w:szCs w:val="24"/>
        </w:rPr>
      </w:pPr>
      <w:r w:rsidRPr="00F47144">
        <w:rPr>
          <w:rFonts w:ascii="Arial" w:hAnsi="Arial" w:cs="Arial"/>
          <w:sz w:val="24"/>
          <w:szCs w:val="24"/>
        </w:rPr>
        <w:lastRenderedPageBreak/>
        <w:t>La “administración para el desarrollo” de los años sesenta y setenta en América Latina, constituyó una corriente de cambios modernizadores que promovió la “reforma administrativa” como vehículo de transformación de la administración pública.</w:t>
      </w:r>
      <w:r w:rsidR="00AC029C" w:rsidRPr="00F47144">
        <w:rPr>
          <w:rFonts w:ascii="Arial" w:hAnsi="Arial" w:cs="Arial"/>
          <w:sz w:val="24"/>
          <w:szCs w:val="24"/>
        </w:rPr>
        <w:t xml:space="preserve"> </w:t>
      </w:r>
      <w:r w:rsidRPr="00F47144">
        <w:rPr>
          <w:rFonts w:ascii="Arial" w:hAnsi="Arial" w:cs="Arial"/>
          <w:sz w:val="24"/>
          <w:szCs w:val="24"/>
        </w:rPr>
        <w:t xml:space="preserve">El contraste “administración tradicional” versus “administración moderna”, en la cual esta era el modelo a transferir a los países en desarrollo, hacía evidente el etnocentrismo de </w:t>
      </w:r>
      <w:r w:rsidR="00E666F8">
        <w:rPr>
          <w:rFonts w:ascii="Arial" w:hAnsi="Arial" w:cs="Arial"/>
          <w:sz w:val="24"/>
          <w:szCs w:val="24"/>
        </w:rPr>
        <w:t xml:space="preserve">la perspectiva. </w:t>
      </w:r>
      <w:r w:rsidRPr="00F47144">
        <w:rPr>
          <w:rFonts w:ascii="Arial" w:hAnsi="Arial" w:cs="Arial"/>
          <w:sz w:val="24"/>
          <w:szCs w:val="24"/>
        </w:rPr>
        <w:t>(Motta, 1973). Las teorizaciones de la administración para el desarrollo sostenían la relación funcional entre la burocracia y desarrollo, y el proceso de desarrollo institucional y político al cual el proceso técnico se subordinaba, empezaba por el desarrollo administrativo o reforma administrativa, incluyendo diversos aspectos relativos al servicio civil.</w:t>
      </w:r>
      <w:r w:rsidR="00F47144" w:rsidRPr="00F47144">
        <w:rPr>
          <w:rFonts w:ascii="Arial" w:hAnsi="Arial" w:cs="Arial"/>
          <w:sz w:val="24"/>
          <w:szCs w:val="24"/>
        </w:rPr>
        <w:t xml:space="preserve"> </w:t>
      </w:r>
      <w:r w:rsidR="00F47144">
        <w:rPr>
          <w:rFonts w:ascii="Arial" w:hAnsi="Arial" w:cs="Arial"/>
          <w:sz w:val="24"/>
          <w:szCs w:val="24"/>
        </w:rPr>
        <w:t>(B</w:t>
      </w:r>
      <w:r w:rsidR="00F47144" w:rsidRPr="00F47144">
        <w:rPr>
          <w:rFonts w:ascii="Arial" w:hAnsi="Arial" w:cs="Arial"/>
          <w:sz w:val="24"/>
          <w:szCs w:val="24"/>
        </w:rPr>
        <w:t>onifacio, 2001</w:t>
      </w:r>
      <w:r w:rsidR="00F47144">
        <w:rPr>
          <w:rFonts w:ascii="Arial" w:hAnsi="Arial" w:cs="Arial"/>
          <w:sz w:val="24"/>
          <w:szCs w:val="24"/>
        </w:rPr>
        <w:t>)</w:t>
      </w:r>
    </w:p>
    <w:p w14:paraId="01E1E737" w14:textId="77777777" w:rsidR="000B175B" w:rsidRPr="00F47144" w:rsidRDefault="000B175B" w:rsidP="00B85D05">
      <w:pPr>
        <w:spacing w:line="360" w:lineRule="auto"/>
        <w:jc w:val="both"/>
        <w:rPr>
          <w:rFonts w:ascii="Arial" w:hAnsi="Arial" w:cs="Arial"/>
          <w:sz w:val="24"/>
          <w:szCs w:val="24"/>
        </w:rPr>
      </w:pPr>
      <w:r w:rsidRPr="00F47144">
        <w:rPr>
          <w:rFonts w:ascii="Arial" w:hAnsi="Arial" w:cs="Arial"/>
          <w:sz w:val="24"/>
          <w:szCs w:val="24"/>
        </w:rPr>
        <w:t xml:space="preserve">El documento </w:t>
      </w:r>
      <w:r w:rsidR="00E666F8">
        <w:rPr>
          <w:rFonts w:ascii="Arial" w:hAnsi="Arial" w:cs="Arial"/>
          <w:sz w:val="24"/>
          <w:szCs w:val="24"/>
        </w:rPr>
        <w:t>d</w:t>
      </w:r>
      <w:r w:rsidRPr="00F47144">
        <w:rPr>
          <w:rFonts w:ascii="Arial" w:hAnsi="Arial" w:cs="Arial"/>
          <w:sz w:val="24"/>
          <w:szCs w:val="24"/>
        </w:rPr>
        <w:t xml:space="preserve">e la </w:t>
      </w:r>
      <w:r w:rsidR="00E666F8">
        <w:rPr>
          <w:rFonts w:ascii="Arial" w:hAnsi="Arial" w:cs="Arial"/>
          <w:sz w:val="24"/>
          <w:szCs w:val="24"/>
        </w:rPr>
        <w:t>S</w:t>
      </w:r>
      <w:r w:rsidRPr="00F47144">
        <w:rPr>
          <w:rFonts w:ascii="Arial" w:hAnsi="Arial" w:cs="Arial"/>
          <w:sz w:val="24"/>
          <w:szCs w:val="24"/>
        </w:rPr>
        <w:t xml:space="preserve">egunda Reunión de Expertos sobre el programa de las Naciones Unidas en materia de administración pública de 1971 es </w:t>
      </w:r>
      <w:r w:rsidR="00E666F8">
        <w:rPr>
          <w:rFonts w:ascii="Arial" w:hAnsi="Arial" w:cs="Arial"/>
          <w:sz w:val="24"/>
          <w:szCs w:val="24"/>
        </w:rPr>
        <w:t>demostrat</w:t>
      </w:r>
      <w:r w:rsidRPr="00F47144">
        <w:rPr>
          <w:rFonts w:ascii="Arial" w:hAnsi="Arial" w:cs="Arial"/>
          <w:sz w:val="24"/>
          <w:szCs w:val="24"/>
        </w:rPr>
        <w:t>ivo</w:t>
      </w:r>
      <w:r w:rsidR="00E666F8">
        <w:rPr>
          <w:rFonts w:ascii="Arial" w:hAnsi="Arial" w:cs="Arial"/>
          <w:sz w:val="24"/>
          <w:szCs w:val="24"/>
        </w:rPr>
        <w:t xml:space="preserve">, </w:t>
      </w:r>
      <w:r w:rsidR="00E666F8" w:rsidRPr="00F47144">
        <w:rPr>
          <w:rFonts w:ascii="Arial" w:hAnsi="Arial" w:cs="Arial"/>
          <w:sz w:val="24"/>
          <w:szCs w:val="24"/>
        </w:rPr>
        <w:t>al realizar sus recomendaciones</w:t>
      </w:r>
      <w:r w:rsidR="00E666F8">
        <w:rPr>
          <w:rFonts w:ascii="Arial" w:hAnsi="Arial" w:cs="Arial"/>
          <w:sz w:val="24"/>
          <w:szCs w:val="24"/>
        </w:rPr>
        <w:t>,</w:t>
      </w:r>
      <w:r w:rsidRPr="00F47144">
        <w:rPr>
          <w:rFonts w:ascii="Arial" w:hAnsi="Arial" w:cs="Arial"/>
          <w:sz w:val="24"/>
          <w:szCs w:val="24"/>
        </w:rPr>
        <w:t xml:space="preserve"> de la agenda de esta etapa de reformas: evaluación y examen de la capacidad administrativa para el desarrollo, planificación del desarrollo y ejecución de los planes, reformas administrativas y mejoramiento de la gestión, administración de personal, administración financiera, administración de materiales y plantas, empleo de técnicas modernas de administración, aplicación de la tecnología de computadoras, participación en la administración, administración de las funciones sectoriales y de los programas multinacionales, supervisión y dirección de empresas públicas, administración de las funciones reguladoras, administración judicial y jurídica, administración local y regional, etc. (Naciones Unidas, 1971)</w:t>
      </w:r>
    </w:p>
    <w:p w14:paraId="526FDF9A" w14:textId="77777777" w:rsidR="00AC029C" w:rsidRPr="00F47144" w:rsidRDefault="000B175B" w:rsidP="00B85D05">
      <w:pPr>
        <w:spacing w:line="360" w:lineRule="auto"/>
        <w:jc w:val="both"/>
        <w:rPr>
          <w:rFonts w:ascii="Arial" w:hAnsi="Arial" w:cs="Arial"/>
          <w:sz w:val="24"/>
          <w:szCs w:val="24"/>
        </w:rPr>
      </w:pPr>
      <w:r w:rsidRPr="00F47144">
        <w:rPr>
          <w:rFonts w:ascii="Arial" w:hAnsi="Arial" w:cs="Arial"/>
          <w:sz w:val="24"/>
          <w:szCs w:val="24"/>
        </w:rPr>
        <w:t xml:space="preserve">El mapa político de la región mostraba entonces el predominio de regímenes autoritarios, y el eficientismo que se pretendía para la administración pública tenía como contrapartida la marginación popular del poder </w:t>
      </w:r>
      <w:r w:rsidR="00330916">
        <w:rPr>
          <w:rFonts w:ascii="Arial" w:hAnsi="Arial" w:cs="Arial"/>
          <w:sz w:val="24"/>
          <w:szCs w:val="24"/>
        </w:rPr>
        <w:t>basada en</w:t>
      </w:r>
      <w:r w:rsidRPr="00F47144">
        <w:rPr>
          <w:rFonts w:ascii="Arial" w:hAnsi="Arial" w:cs="Arial"/>
          <w:sz w:val="24"/>
          <w:szCs w:val="24"/>
        </w:rPr>
        <w:t xml:space="preserve"> el cuestionamiento de la capacidad de las sociedades para escoger, controlar y cambiar sus gobiernos, con lo que las dictaduras se arrogaban unilateralmente la representación del interés público. En ausencia de la institucionalidad democrática, estas reformas conceptualizaron a la administración como un sistema cerrado, y el paradigma de burocracia weberiana era funcionalmente adaptado, acentuando el profesionalismo, el reglamentarismo y la neutralidad </w:t>
      </w:r>
      <w:r w:rsidRPr="00F47144">
        <w:rPr>
          <w:rFonts w:ascii="Arial" w:hAnsi="Arial" w:cs="Arial"/>
          <w:sz w:val="24"/>
          <w:szCs w:val="24"/>
        </w:rPr>
        <w:lastRenderedPageBreak/>
        <w:t xml:space="preserve">política, </w:t>
      </w:r>
      <w:r w:rsidR="00330916">
        <w:rPr>
          <w:rFonts w:ascii="Arial" w:hAnsi="Arial" w:cs="Arial"/>
          <w:sz w:val="24"/>
          <w:szCs w:val="24"/>
        </w:rPr>
        <w:t xml:space="preserve">mientras la política era desconocida </w:t>
      </w:r>
      <w:r w:rsidRPr="00F47144">
        <w:rPr>
          <w:rFonts w:ascii="Arial" w:hAnsi="Arial" w:cs="Arial"/>
          <w:sz w:val="24"/>
          <w:szCs w:val="24"/>
        </w:rPr>
        <w:t>como práctica social y fuente de legitimidad del ejercicio del gobierno.</w:t>
      </w:r>
      <w:r w:rsidR="00AC029C" w:rsidRPr="00F47144">
        <w:rPr>
          <w:rFonts w:ascii="Arial" w:hAnsi="Arial" w:cs="Arial"/>
          <w:sz w:val="24"/>
          <w:szCs w:val="24"/>
        </w:rPr>
        <w:t xml:space="preserve"> </w:t>
      </w:r>
    </w:p>
    <w:p w14:paraId="28E200C0" w14:textId="77777777" w:rsidR="00BD3D50" w:rsidRPr="00E76526" w:rsidRDefault="00F47144" w:rsidP="00B85D05">
      <w:pPr>
        <w:spacing w:line="360" w:lineRule="auto"/>
        <w:jc w:val="both"/>
        <w:rPr>
          <w:rFonts w:ascii="Arial" w:hAnsi="Arial" w:cs="Arial"/>
          <w:sz w:val="24"/>
          <w:szCs w:val="24"/>
        </w:rPr>
      </w:pPr>
      <w:r w:rsidRPr="00E76526">
        <w:rPr>
          <w:rFonts w:ascii="Arial" w:hAnsi="Arial" w:cs="Arial"/>
          <w:sz w:val="24"/>
          <w:szCs w:val="24"/>
        </w:rPr>
        <w:t xml:space="preserve">La literatura muestra consenso al señalar los reiterados fracasos </w:t>
      </w:r>
      <w:r w:rsidR="00AC6D4A" w:rsidRPr="00E76526">
        <w:rPr>
          <w:rFonts w:ascii="Arial" w:hAnsi="Arial" w:cs="Arial"/>
          <w:sz w:val="24"/>
          <w:szCs w:val="24"/>
        </w:rPr>
        <w:t>de estas reformas adminis</w:t>
      </w:r>
      <w:r w:rsidR="00E76526" w:rsidRPr="00E76526">
        <w:rPr>
          <w:rFonts w:ascii="Arial" w:hAnsi="Arial" w:cs="Arial"/>
          <w:sz w:val="24"/>
          <w:szCs w:val="24"/>
        </w:rPr>
        <w:t xml:space="preserve">trativas. Para </w:t>
      </w:r>
      <w:r w:rsidR="00AC029C" w:rsidRPr="00E76526">
        <w:rPr>
          <w:rFonts w:ascii="Arial" w:hAnsi="Arial" w:cs="Arial"/>
          <w:sz w:val="24"/>
          <w:szCs w:val="24"/>
        </w:rPr>
        <w:t xml:space="preserve">Prats </w:t>
      </w:r>
      <w:r w:rsidR="00E76526" w:rsidRPr="00E76526">
        <w:rPr>
          <w:rFonts w:ascii="Arial" w:hAnsi="Arial" w:cs="Arial"/>
          <w:sz w:val="24"/>
          <w:szCs w:val="24"/>
        </w:rPr>
        <w:t xml:space="preserve">esto </w:t>
      </w:r>
      <w:r w:rsidR="00AC029C" w:rsidRPr="00E76526">
        <w:rPr>
          <w:rFonts w:ascii="Arial" w:hAnsi="Arial" w:cs="Arial"/>
          <w:sz w:val="24"/>
          <w:szCs w:val="24"/>
        </w:rPr>
        <w:t>no fue porque el modelo burocrático que se trataba de implantar no era el adecuado, sino porque no existían las condiciones políticas, económicas y sociales para su vigencia. De la burocracia weberiana se tomaron las apariencias formales, pero en ausencia de los condicionamientos socio-económico-políticos necesarios, lo que se desarrollaron mayormente fueron "buropatologías", que en el mejor de los casos se aproximaban al sistema mixto que Weber llamó "burocracias patrimoniales". (199</w:t>
      </w:r>
      <w:r w:rsidR="006E1F5D">
        <w:rPr>
          <w:rFonts w:ascii="Arial" w:hAnsi="Arial" w:cs="Arial"/>
          <w:sz w:val="24"/>
          <w:szCs w:val="24"/>
        </w:rPr>
        <w:t>8</w:t>
      </w:r>
      <w:r w:rsidR="00D607B7">
        <w:rPr>
          <w:rFonts w:ascii="Arial" w:hAnsi="Arial" w:cs="Arial"/>
          <w:sz w:val="24"/>
          <w:szCs w:val="24"/>
        </w:rPr>
        <w:t>:22</w:t>
      </w:r>
      <w:r w:rsidR="00AC029C" w:rsidRPr="00E76526">
        <w:rPr>
          <w:rFonts w:ascii="Arial" w:hAnsi="Arial" w:cs="Arial"/>
          <w:sz w:val="24"/>
          <w:szCs w:val="24"/>
        </w:rPr>
        <w:t xml:space="preserve">) </w:t>
      </w:r>
    </w:p>
    <w:p w14:paraId="01437C27" w14:textId="77777777" w:rsidR="008E7D3E" w:rsidRPr="00E76526" w:rsidRDefault="00E76526" w:rsidP="00B85D05">
      <w:pPr>
        <w:spacing w:line="360" w:lineRule="auto"/>
        <w:jc w:val="both"/>
        <w:rPr>
          <w:rFonts w:ascii="Arial" w:hAnsi="Arial" w:cs="Arial"/>
          <w:sz w:val="24"/>
          <w:szCs w:val="24"/>
        </w:rPr>
      </w:pPr>
      <w:r>
        <w:rPr>
          <w:rFonts w:ascii="Arial" w:hAnsi="Arial" w:cs="Arial"/>
          <w:sz w:val="24"/>
          <w:szCs w:val="24"/>
        </w:rPr>
        <w:t xml:space="preserve">Echebarría (2000) concuerda con Prats cuando sostiene que el </w:t>
      </w:r>
      <w:r w:rsidRPr="00E76526">
        <w:rPr>
          <w:rFonts w:ascii="Arial" w:hAnsi="Arial" w:cs="Arial"/>
          <w:sz w:val="24"/>
          <w:szCs w:val="24"/>
        </w:rPr>
        <w:t xml:space="preserve">afán, parcialmente frustrado </w:t>
      </w:r>
      <w:r>
        <w:rPr>
          <w:rFonts w:ascii="Arial" w:hAnsi="Arial" w:cs="Arial"/>
          <w:sz w:val="24"/>
          <w:szCs w:val="24"/>
        </w:rPr>
        <w:t xml:space="preserve">de las reformas </w:t>
      </w:r>
      <w:r w:rsidRPr="00E76526">
        <w:rPr>
          <w:rFonts w:ascii="Arial" w:hAnsi="Arial" w:cs="Arial"/>
          <w:sz w:val="24"/>
          <w:szCs w:val="24"/>
        </w:rPr>
        <w:t xml:space="preserve">en los años sesenta, fue </w:t>
      </w:r>
      <w:r>
        <w:rPr>
          <w:rFonts w:ascii="Arial" w:hAnsi="Arial" w:cs="Arial"/>
          <w:sz w:val="24"/>
          <w:szCs w:val="24"/>
        </w:rPr>
        <w:t xml:space="preserve">el de </w:t>
      </w:r>
      <w:r w:rsidRPr="00E76526">
        <w:rPr>
          <w:rFonts w:ascii="Arial" w:hAnsi="Arial" w:cs="Arial"/>
          <w:sz w:val="24"/>
          <w:szCs w:val="24"/>
        </w:rPr>
        <w:t>la renovación de las categorías heredadas del Estado liberal al nuevo papel del Estado social</w:t>
      </w:r>
      <w:r>
        <w:rPr>
          <w:rFonts w:ascii="Arial" w:hAnsi="Arial" w:cs="Arial"/>
          <w:sz w:val="24"/>
          <w:szCs w:val="24"/>
        </w:rPr>
        <w:t xml:space="preserve">. No obstante </w:t>
      </w:r>
      <w:r w:rsidR="008E7D3E" w:rsidRPr="00E76526">
        <w:rPr>
          <w:rFonts w:ascii="Arial" w:hAnsi="Arial" w:cs="Arial"/>
          <w:sz w:val="24"/>
          <w:szCs w:val="24"/>
        </w:rPr>
        <w:t>reiv</w:t>
      </w:r>
      <w:r w:rsidRPr="00E76526">
        <w:rPr>
          <w:rFonts w:ascii="Arial" w:hAnsi="Arial" w:cs="Arial"/>
          <w:sz w:val="24"/>
          <w:szCs w:val="24"/>
        </w:rPr>
        <w:t>i</w:t>
      </w:r>
      <w:r w:rsidR="008E7D3E" w:rsidRPr="00E76526">
        <w:rPr>
          <w:rFonts w:ascii="Arial" w:hAnsi="Arial" w:cs="Arial"/>
          <w:sz w:val="24"/>
          <w:szCs w:val="24"/>
        </w:rPr>
        <w:t>ndica el concepto original de reforma administrativa como “intervención acotada a la parte de los poderes del Estado que conocemos como Administración Pública, situada mayormente en el seno del ejecutivo”, y aboga por una conceptualización separada de los cambios que se identifican con la reforma administrativa</w:t>
      </w:r>
      <w:r>
        <w:rPr>
          <w:rFonts w:ascii="Arial" w:hAnsi="Arial" w:cs="Arial"/>
          <w:sz w:val="24"/>
          <w:szCs w:val="24"/>
        </w:rPr>
        <w:t xml:space="preserve"> </w:t>
      </w:r>
      <w:r w:rsidRPr="00E76526">
        <w:rPr>
          <w:rFonts w:ascii="Arial" w:hAnsi="Arial" w:cs="Arial"/>
          <w:i/>
          <w:sz w:val="24"/>
          <w:szCs w:val="24"/>
        </w:rPr>
        <w:t>vis a vis</w:t>
      </w:r>
      <w:r>
        <w:rPr>
          <w:rFonts w:ascii="Arial" w:hAnsi="Arial" w:cs="Arial"/>
          <w:sz w:val="24"/>
          <w:szCs w:val="24"/>
        </w:rPr>
        <w:t xml:space="preserve"> la reforma del Estado a la que ante</w:t>
      </w:r>
      <w:r w:rsidR="00333107">
        <w:rPr>
          <w:rFonts w:ascii="Arial" w:hAnsi="Arial" w:cs="Arial"/>
          <w:sz w:val="24"/>
          <w:szCs w:val="24"/>
        </w:rPr>
        <w:t>s</w:t>
      </w:r>
      <w:r>
        <w:rPr>
          <w:rFonts w:ascii="Arial" w:hAnsi="Arial" w:cs="Arial"/>
          <w:sz w:val="24"/>
          <w:szCs w:val="24"/>
        </w:rPr>
        <w:t xml:space="preserve"> aludimos</w:t>
      </w:r>
      <w:r w:rsidR="008E7D3E" w:rsidRPr="00E76526">
        <w:rPr>
          <w:rFonts w:ascii="Arial" w:hAnsi="Arial" w:cs="Arial"/>
          <w:sz w:val="24"/>
          <w:szCs w:val="24"/>
        </w:rPr>
        <w:t xml:space="preserve">. </w:t>
      </w:r>
    </w:p>
    <w:p w14:paraId="14FE92B4" w14:textId="77777777" w:rsidR="000F05E5" w:rsidRDefault="005C0A69" w:rsidP="00B85D05">
      <w:pPr>
        <w:spacing w:line="360" w:lineRule="auto"/>
        <w:jc w:val="both"/>
        <w:rPr>
          <w:rFonts w:ascii="Arial" w:hAnsi="Arial" w:cs="Arial"/>
          <w:b/>
          <w:i/>
          <w:sz w:val="24"/>
          <w:szCs w:val="24"/>
          <w:lang w:val="es-ES"/>
        </w:rPr>
      </w:pPr>
      <w:r>
        <w:rPr>
          <w:rFonts w:ascii="Arial" w:hAnsi="Arial" w:cs="Arial"/>
          <w:b/>
          <w:i/>
          <w:sz w:val="24"/>
          <w:szCs w:val="24"/>
          <w:lang w:val="es-ES"/>
        </w:rPr>
        <w:t>Las reformas administrativas en perspectiva</w:t>
      </w:r>
    </w:p>
    <w:p w14:paraId="054EAF27" w14:textId="77777777" w:rsidR="006A5CF9" w:rsidRPr="00C045BB" w:rsidRDefault="006A5CF9" w:rsidP="00BE5F6D">
      <w:pPr>
        <w:spacing w:line="360" w:lineRule="auto"/>
        <w:jc w:val="both"/>
        <w:rPr>
          <w:rFonts w:ascii="Arial" w:hAnsi="Arial" w:cs="Arial"/>
          <w:sz w:val="24"/>
          <w:szCs w:val="24"/>
        </w:rPr>
      </w:pPr>
      <w:r w:rsidRPr="00AA1BF5">
        <w:rPr>
          <w:rFonts w:ascii="Arial" w:hAnsi="Arial" w:cs="Arial"/>
          <w:sz w:val="24"/>
          <w:szCs w:val="24"/>
        </w:rPr>
        <w:t xml:space="preserve">Echebarria (2000) hace referencia a </w:t>
      </w:r>
      <w:r>
        <w:rPr>
          <w:rFonts w:ascii="Arial" w:hAnsi="Arial" w:cs="Arial"/>
          <w:sz w:val="24"/>
          <w:szCs w:val="24"/>
        </w:rPr>
        <w:t xml:space="preserve">autores que han identificado enfoques diferentes en materia de reformas administrativas, como </w:t>
      </w:r>
      <w:r w:rsidRPr="00AA1BF5">
        <w:rPr>
          <w:rFonts w:ascii="Arial" w:hAnsi="Arial" w:cs="Arial"/>
          <w:sz w:val="24"/>
          <w:szCs w:val="24"/>
        </w:rPr>
        <w:t>Aucoin (1990)</w:t>
      </w:r>
      <w:r>
        <w:rPr>
          <w:rFonts w:ascii="Arial" w:hAnsi="Arial" w:cs="Arial"/>
          <w:sz w:val="24"/>
          <w:szCs w:val="24"/>
        </w:rPr>
        <w:t xml:space="preserve"> que </w:t>
      </w:r>
      <w:r w:rsidRPr="00AA1BF5">
        <w:rPr>
          <w:rFonts w:ascii="Arial" w:hAnsi="Arial" w:cs="Arial"/>
          <w:sz w:val="24"/>
          <w:szCs w:val="24"/>
        </w:rPr>
        <w:t>distingue entre un "paradigma" public choice y un paradigma g</w:t>
      </w:r>
      <w:r>
        <w:rPr>
          <w:rFonts w:ascii="Arial" w:hAnsi="Arial" w:cs="Arial"/>
          <w:sz w:val="24"/>
          <w:szCs w:val="24"/>
        </w:rPr>
        <w:t xml:space="preserve">erencialista,  Peters (1993) que </w:t>
      </w:r>
      <w:r w:rsidRPr="00AA1BF5">
        <w:rPr>
          <w:rFonts w:ascii="Arial" w:hAnsi="Arial" w:cs="Arial"/>
          <w:sz w:val="24"/>
          <w:szCs w:val="24"/>
        </w:rPr>
        <w:t xml:space="preserve">habla </w:t>
      </w:r>
      <w:r w:rsidR="00E06AB1">
        <w:rPr>
          <w:rFonts w:ascii="Arial" w:hAnsi="Arial" w:cs="Arial"/>
          <w:sz w:val="24"/>
          <w:szCs w:val="24"/>
        </w:rPr>
        <w:t xml:space="preserve">de </w:t>
      </w:r>
      <w:r>
        <w:rPr>
          <w:rFonts w:ascii="Arial" w:hAnsi="Arial" w:cs="Arial"/>
          <w:sz w:val="24"/>
          <w:szCs w:val="24"/>
        </w:rPr>
        <w:t xml:space="preserve">los </w:t>
      </w:r>
      <w:r w:rsidRPr="00AA1BF5">
        <w:rPr>
          <w:rFonts w:ascii="Arial" w:hAnsi="Arial" w:cs="Arial"/>
          <w:sz w:val="24"/>
          <w:szCs w:val="24"/>
        </w:rPr>
        <w:t>"modelos" de mercado, de participación, de flexibilidad y de desregulación</w:t>
      </w:r>
      <w:r>
        <w:rPr>
          <w:rFonts w:ascii="Arial" w:hAnsi="Arial" w:cs="Arial"/>
          <w:sz w:val="24"/>
          <w:szCs w:val="24"/>
        </w:rPr>
        <w:t xml:space="preserve">, y </w:t>
      </w:r>
      <w:r w:rsidRPr="00AA1BF5">
        <w:rPr>
          <w:rFonts w:ascii="Arial" w:hAnsi="Arial" w:cs="Arial"/>
          <w:sz w:val="24"/>
          <w:szCs w:val="24"/>
        </w:rPr>
        <w:t>Barzelay (1993)</w:t>
      </w:r>
      <w:r>
        <w:rPr>
          <w:rFonts w:ascii="Arial" w:hAnsi="Arial" w:cs="Arial"/>
          <w:sz w:val="24"/>
          <w:szCs w:val="24"/>
        </w:rPr>
        <w:t xml:space="preserve">, </w:t>
      </w:r>
      <w:r w:rsidRPr="00AA1BF5">
        <w:rPr>
          <w:rFonts w:ascii="Arial" w:hAnsi="Arial" w:cs="Arial"/>
          <w:sz w:val="24"/>
          <w:szCs w:val="24"/>
        </w:rPr>
        <w:t xml:space="preserve"> </w:t>
      </w:r>
      <w:r>
        <w:rPr>
          <w:rFonts w:ascii="Arial" w:hAnsi="Arial" w:cs="Arial"/>
          <w:sz w:val="24"/>
          <w:szCs w:val="24"/>
        </w:rPr>
        <w:t xml:space="preserve">que </w:t>
      </w:r>
      <w:r w:rsidRPr="00AA1BF5">
        <w:rPr>
          <w:rFonts w:ascii="Arial" w:hAnsi="Arial" w:cs="Arial"/>
          <w:sz w:val="24"/>
          <w:szCs w:val="24"/>
        </w:rPr>
        <w:t xml:space="preserve">se refiere a </w:t>
      </w:r>
      <w:r>
        <w:rPr>
          <w:rFonts w:ascii="Arial" w:hAnsi="Arial" w:cs="Arial"/>
          <w:sz w:val="24"/>
          <w:szCs w:val="24"/>
        </w:rPr>
        <w:t xml:space="preserve">las </w:t>
      </w:r>
      <w:r w:rsidRPr="00AA1BF5">
        <w:rPr>
          <w:rFonts w:ascii="Arial" w:hAnsi="Arial" w:cs="Arial"/>
          <w:sz w:val="24"/>
          <w:szCs w:val="24"/>
        </w:rPr>
        <w:t>"visiones" burocrática, de planificación comprehensiva y gerencialista</w:t>
      </w:r>
      <w:r>
        <w:rPr>
          <w:rFonts w:ascii="Arial" w:hAnsi="Arial" w:cs="Arial"/>
          <w:sz w:val="24"/>
          <w:szCs w:val="24"/>
        </w:rPr>
        <w:t>.</w:t>
      </w:r>
      <w:r w:rsidR="00E06AB1">
        <w:rPr>
          <w:rFonts w:ascii="Arial" w:hAnsi="Arial" w:cs="Arial"/>
          <w:sz w:val="24"/>
          <w:szCs w:val="24"/>
        </w:rPr>
        <w:t>(pág. 86)</w:t>
      </w:r>
      <w:r>
        <w:rPr>
          <w:rFonts w:ascii="Arial" w:hAnsi="Arial" w:cs="Arial"/>
          <w:sz w:val="24"/>
          <w:szCs w:val="24"/>
        </w:rPr>
        <w:t xml:space="preserve"> </w:t>
      </w:r>
      <w:r w:rsidR="00BE5F6D">
        <w:rPr>
          <w:rFonts w:ascii="Arial" w:hAnsi="Arial" w:cs="Arial"/>
          <w:sz w:val="24"/>
          <w:szCs w:val="24"/>
        </w:rPr>
        <w:t xml:space="preserve">Por su parte, </w:t>
      </w:r>
      <w:r>
        <w:rPr>
          <w:rFonts w:ascii="Arial" w:hAnsi="Arial" w:cs="Arial"/>
          <w:sz w:val="24"/>
          <w:szCs w:val="24"/>
        </w:rPr>
        <w:t>presenta cuatro modelos</w:t>
      </w:r>
      <w:r w:rsidR="00BE5F6D">
        <w:rPr>
          <w:rFonts w:ascii="Arial" w:hAnsi="Arial" w:cs="Arial"/>
          <w:sz w:val="24"/>
          <w:szCs w:val="24"/>
        </w:rPr>
        <w:t xml:space="preserve"> de reforma administrativa</w:t>
      </w:r>
      <w:r>
        <w:rPr>
          <w:rFonts w:ascii="Arial" w:hAnsi="Arial" w:cs="Arial"/>
          <w:sz w:val="24"/>
          <w:szCs w:val="24"/>
        </w:rPr>
        <w:t xml:space="preserve">: el garantista, el eficientista, el contractualista y el servicial, </w:t>
      </w:r>
      <w:r w:rsidRPr="00DA6D48">
        <w:rPr>
          <w:rFonts w:ascii="Arial" w:hAnsi="Arial" w:cs="Arial"/>
          <w:sz w:val="24"/>
          <w:szCs w:val="24"/>
        </w:rPr>
        <w:t xml:space="preserve">haciendo referencia a los antecedentes ideológicos en los que basan su razonamiento y describiendo brevemente sus propuestas en relación con cuatro componentes fundamentales de la institucionalidad administrativa: el servicio civil, las </w:t>
      </w:r>
      <w:r w:rsidRPr="00DA6D48">
        <w:rPr>
          <w:rFonts w:ascii="Arial" w:hAnsi="Arial" w:cs="Arial"/>
          <w:sz w:val="24"/>
          <w:szCs w:val="24"/>
        </w:rPr>
        <w:lastRenderedPageBreak/>
        <w:t>estructuras administrativas, los procedimientos decisionales y las relaciones con los ciudadanos.</w:t>
      </w:r>
    </w:p>
    <w:p w14:paraId="36A22D25" w14:textId="77777777" w:rsidR="00B22081" w:rsidRPr="00BD1741" w:rsidRDefault="00B22081" w:rsidP="00BD1741">
      <w:pPr>
        <w:spacing w:line="360" w:lineRule="auto"/>
        <w:jc w:val="both"/>
        <w:rPr>
          <w:rFonts w:ascii="Arial" w:hAnsi="Arial" w:cs="Arial"/>
          <w:sz w:val="24"/>
          <w:szCs w:val="24"/>
        </w:rPr>
      </w:pPr>
      <w:r w:rsidRPr="00BD1741">
        <w:rPr>
          <w:rFonts w:ascii="Arial" w:hAnsi="Arial" w:cs="Arial"/>
          <w:sz w:val="24"/>
          <w:szCs w:val="24"/>
        </w:rPr>
        <w:t xml:space="preserve">Schneider </w:t>
      </w:r>
      <w:r w:rsidR="00E06AB1" w:rsidRPr="00BD1741">
        <w:rPr>
          <w:rFonts w:ascii="Arial" w:hAnsi="Arial" w:cs="Arial"/>
          <w:sz w:val="24"/>
          <w:szCs w:val="24"/>
        </w:rPr>
        <w:t>(2001</w:t>
      </w:r>
      <w:r w:rsidR="00E06AB1">
        <w:rPr>
          <w:rFonts w:ascii="Arial" w:hAnsi="Arial" w:cs="Arial"/>
          <w:sz w:val="24"/>
          <w:szCs w:val="24"/>
        </w:rPr>
        <w:t>:12</w:t>
      </w:r>
      <w:r w:rsidR="00E06AB1" w:rsidRPr="00BD1741">
        <w:rPr>
          <w:rFonts w:ascii="Arial" w:hAnsi="Arial" w:cs="Arial"/>
          <w:sz w:val="24"/>
          <w:szCs w:val="24"/>
        </w:rPr>
        <w:t>)</w:t>
      </w:r>
      <w:r w:rsidR="00E06AB1">
        <w:rPr>
          <w:rFonts w:ascii="Arial" w:hAnsi="Arial" w:cs="Arial"/>
          <w:sz w:val="24"/>
          <w:szCs w:val="24"/>
        </w:rPr>
        <w:t xml:space="preserve"> </w:t>
      </w:r>
      <w:r w:rsidR="004841A0">
        <w:rPr>
          <w:rFonts w:ascii="Arial" w:hAnsi="Arial" w:cs="Arial"/>
          <w:sz w:val="24"/>
          <w:szCs w:val="24"/>
        </w:rPr>
        <w:t xml:space="preserve">argumenta </w:t>
      </w:r>
      <w:r w:rsidR="004841A0" w:rsidRPr="00BD1741">
        <w:rPr>
          <w:rFonts w:ascii="Arial" w:hAnsi="Arial" w:cs="Arial"/>
          <w:sz w:val="24"/>
          <w:szCs w:val="24"/>
        </w:rPr>
        <w:t xml:space="preserve"> </w:t>
      </w:r>
      <w:r w:rsidR="004841A0">
        <w:rPr>
          <w:rFonts w:ascii="Arial" w:hAnsi="Arial" w:cs="Arial"/>
          <w:sz w:val="24"/>
          <w:szCs w:val="24"/>
        </w:rPr>
        <w:t xml:space="preserve">que </w:t>
      </w:r>
      <w:r w:rsidRPr="00BD1741">
        <w:rPr>
          <w:rFonts w:ascii="Arial" w:hAnsi="Arial" w:cs="Arial"/>
          <w:sz w:val="24"/>
          <w:szCs w:val="24"/>
        </w:rPr>
        <w:t xml:space="preserve">la mayoría de los programas de reforma, o sus principales componentes, pueden ser clasificados analíticamente como reformas weberianas, de responsabilización (accountability) o gerenciales. Con ello está dando por sentado que esas políticas encontraron sustento en reconocidos marcos teóricos (ver </w:t>
      </w:r>
      <w:r w:rsidR="00E06AB1">
        <w:rPr>
          <w:rFonts w:ascii="Arial" w:hAnsi="Arial" w:cs="Arial"/>
          <w:sz w:val="24"/>
          <w:szCs w:val="24"/>
        </w:rPr>
        <w:t>cuadro</w:t>
      </w:r>
      <w:r w:rsidRPr="00BD1741">
        <w:rPr>
          <w:rFonts w:ascii="Arial" w:hAnsi="Arial" w:cs="Arial"/>
          <w:sz w:val="24"/>
          <w:szCs w:val="24"/>
        </w:rPr>
        <w:t xml:space="preserve"> 1) que, en su propósito de mejora</w:t>
      </w:r>
      <w:r w:rsidR="00BE5F6D">
        <w:rPr>
          <w:rFonts w:ascii="Arial" w:hAnsi="Arial" w:cs="Arial"/>
          <w:sz w:val="24"/>
          <w:szCs w:val="24"/>
        </w:rPr>
        <w:t>,</w:t>
      </w:r>
      <w:r w:rsidRPr="00BD1741">
        <w:rPr>
          <w:rFonts w:ascii="Arial" w:hAnsi="Arial" w:cs="Arial"/>
          <w:sz w:val="24"/>
          <w:szCs w:val="24"/>
        </w:rPr>
        <w:t xml:space="preserve"> procuran solventar un problema diferente de la burocracia</w:t>
      </w:r>
      <w:r w:rsidR="00BE5F6D">
        <w:rPr>
          <w:rFonts w:ascii="Arial" w:hAnsi="Arial" w:cs="Arial"/>
          <w:sz w:val="24"/>
          <w:szCs w:val="24"/>
        </w:rPr>
        <w:t>.</w:t>
      </w:r>
    </w:p>
    <w:p w14:paraId="06AAA898" w14:textId="77777777" w:rsidR="00B22081" w:rsidRPr="004841A0" w:rsidRDefault="00BE5F6D" w:rsidP="004841A0">
      <w:pPr>
        <w:spacing w:line="360" w:lineRule="auto"/>
        <w:jc w:val="both"/>
        <w:rPr>
          <w:rFonts w:ascii="Arial" w:hAnsi="Arial" w:cs="Arial"/>
          <w:color w:val="000000"/>
          <w:sz w:val="24"/>
          <w:szCs w:val="24"/>
        </w:rPr>
      </w:pPr>
      <w:r w:rsidRPr="004841A0">
        <w:rPr>
          <w:rFonts w:ascii="Arial" w:hAnsi="Arial" w:cs="Arial"/>
          <w:color w:val="000000"/>
          <w:sz w:val="24"/>
          <w:szCs w:val="24"/>
        </w:rPr>
        <w:t xml:space="preserve">Según este autor, </w:t>
      </w:r>
      <w:r w:rsidR="004841A0">
        <w:rPr>
          <w:rFonts w:ascii="Arial" w:hAnsi="Arial" w:cs="Arial"/>
          <w:color w:val="000000"/>
          <w:sz w:val="24"/>
          <w:szCs w:val="24"/>
        </w:rPr>
        <w:t>l</w:t>
      </w:r>
      <w:r w:rsidR="00B22081" w:rsidRPr="004841A0">
        <w:rPr>
          <w:rFonts w:ascii="Arial" w:hAnsi="Arial" w:cs="Arial"/>
          <w:color w:val="000000"/>
          <w:sz w:val="24"/>
          <w:szCs w:val="24"/>
        </w:rPr>
        <w:t>as reformas weberianas</w:t>
      </w:r>
      <w:r w:rsidRPr="004841A0">
        <w:rPr>
          <w:rFonts w:ascii="Arial" w:hAnsi="Arial" w:cs="Arial"/>
          <w:color w:val="000000"/>
          <w:sz w:val="24"/>
          <w:szCs w:val="24"/>
        </w:rPr>
        <w:t xml:space="preserve"> o </w:t>
      </w:r>
      <w:r w:rsidR="00B22081" w:rsidRPr="004841A0">
        <w:rPr>
          <w:rFonts w:ascii="Arial" w:hAnsi="Arial" w:cs="Arial"/>
          <w:color w:val="000000"/>
          <w:sz w:val="24"/>
          <w:szCs w:val="24"/>
        </w:rPr>
        <w:t xml:space="preserve">del servicio civil, procuran reducir el clientelismo, la corrupción y la politización, imponiendo normas generalizadas para regir el comportamiento burocrático, </w:t>
      </w:r>
      <w:r w:rsidRPr="004841A0">
        <w:rPr>
          <w:rFonts w:ascii="Arial" w:hAnsi="Arial" w:cs="Arial"/>
          <w:color w:val="000000"/>
          <w:sz w:val="24"/>
          <w:szCs w:val="24"/>
        </w:rPr>
        <w:t>el principio d</w:t>
      </w:r>
      <w:r w:rsidR="00B22081" w:rsidRPr="004841A0">
        <w:rPr>
          <w:rFonts w:ascii="Arial" w:hAnsi="Arial" w:cs="Arial"/>
          <w:color w:val="000000"/>
          <w:sz w:val="24"/>
          <w:szCs w:val="24"/>
        </w:rPr>
        <w:t>el mérito para el reclutamiento, la promoción</w:t>
      </w:r>
      <w:r w:rsidRPr="004841A0">
        <w:rPr>
          <w:rFonts w:ascii="Arial" w:hAnsi="Arial" w:cs="Arial"/>
          <w:color w:val="000000"/>
          <w:sz w:val="24"/>
          <w:szCs w:val="24"/>
        </w:rPr>
        <w:t xml:space="preserve"> y</w:t>
      </w:r>
      <w:r w:rsidR="00B22081" w:rsidRPr="004841A0">
        <w:rPr>
          <w:rFonts w:ascii="Arial" w:hAnsi="Arial" w:cs="Arial"/>
          <w:color w:val="000000"/>
          <w:sz w:val="24"/>
          <w:szCs w:val="24"/>
        </w:rPr>
        <w:t xml:space="preserve"> la estabilidad del empleo, aislando la burocracia de la política. </w:t>
      </w:r>
      <w:r w:rsidRPr="004841A0">
        <w:rPr>
          <w:rFonts w:ascii="Arial" w:hAnsi="Arial" w:cs="Arial"/>
          <w:color w:val="000000"/>
          <w:sz w:val="24"/>
          <w:szCs w:val="24"/>
        </w:rPr>
        <w:t xml:space="preserve">Las reformas </w:t>
      </w:r>
      <w:r w:rsidR="00B22081" w:rsidRPr="004841A0">
        <w:rPr>
          <w:rFonts w:ascii="Arial" w:hAnsi="Arial" w:cs="Arial"/>
          <w:color w:val="000000"/>
          <w:sz w:val="24"/>
          <w:szCs w:val="24"/>
        </w:rPr>
        <w:t xml:space="preserve">de responsabilización </w:t>
      </w:r>
      <w:r w:rsidRPr="004841A0">
        <w:rPr>
          <w:rFonts w:ascii="Arial" w:hAnsi="Arial" w:cs="Arial"/>
          <w:color w:val="000000"/>
          <w:sz w:val="24"/>
          <w:szCs w:val="24"/>
        </w:rPr>
        <w:t xml:space="preserve">ponen el énfasis en </w:t>
      </w:r>
      <w:r w:rsidR="00B22081" w:rsidRPr="004841A0">
        <w:rPr>
          <w:rFonts w:ascii="Arial" w:hAnsi="Arial" w:cs="Arial"/>
          <w:color w:val="000000"/>
          <w:sz w:val="24"/>
          <w:szCs w:val="24"/>
        </w:rPr>
        <w:t>el control político de la burocracia</w:t>
      </w:r>
      <w:r w:rsidRPr="004841A0">
        <w:rPr>
          <w:rFonts w:ascii="Arial" w:hAnsi="Arial" w:cs="Arial"/>
          <w:color w:val="000000"/>
          <w:sz w:val="24"/>
          <w:szCs w:val="24"/>
        </w:rPr>
        <w:t xml:space="preserve"> </w:t>
      </w:r>
      <w:r w:rsidR="00B22081" w:rsidRPr="004841A0">
        <w:rPr>
          <w:rFonts w:ascii="Arial" w:hAnsi="Arial" w:cs="Arial"/>
          <w:color w:val="000000"/>
          <w:sz w:val="24"/>
          <w:szCs w:val="24"/>
        </w:rPr>
        <w:t>a través de canales institucionalizados del control legislativo</w:t>
      </w:r>
      <w:r w:rsidRPr="004841A0">
        <w:rPr>
          <w:rFonts w:ascii="Arial" w:hAnsi="Arial" w:cs="Arial"/>
          <w:color w:val="000000"/>
          <w:sz w:val="24"/>
          <w:szCs w:val="24"/>
        </w:rPr>
        <w:t>,</w:t>
      </w:r>
      <w:r w:rsidR="00B22081" w:rsidRPr="004841A0">
        <w:rPr>
          <w:rFonts w:ascii="Arial" w:hAnsi="Arial" w:cs="Arial"/>
          <w:color w:val="000000"/>
          <w:sz w:val="24"/>
          <w:szCs w:val="24"/>
        </w:rPr>
        <w:t xml:space="preserve"> comités de vigilancia, confirmación por el Congreso de altos funcionarios y exigencias de informes exhaustivos. La reforma gerencial procura terminar con las ineficiencias y las rigideces de la burocracia mediante la desestimación de una cantidad de reglas, garantizando a los gerentes públicos la discrecionalidad para </w:t>
      </w:r>
      <w:r w:rsidRPr="004841A0">
        <w:rPr>
          <w:rFonts w:ascii="Arial" w:hAnsi="Arial" w:cs="Arial"/>
          <w:color w:val="000000"/>
          <w:sz w:val="24"/>
          <w:szCs w:val="24"/>
        </w:rPr>
        <w:t xml:space="preserve">dirigir </w:t>
      </w:r>
      <w:r w:rsidR="00B22081" w:rsidRPr="004841A0">
        <w:rPr>
          <w:rFonts w:ascii="Arial" w:hAnsi="Arial" w:cs="Arial"/>
          <w:color w:val="000000"/>
          <w:sz w:val="24"/>
          <w:szCs w:val="24"/>
        </w:rPr>
        <w:t>sus departamentos</w:t>
      </w:r>
      <w:r w:rsidRPr="004841A0">
        <w:rPr>
          <w:rFonts w:ascii="Arial" w:hAnsi="Arial" w:cs="Arial"/>
          <w:color w:val="000000"/>
          <w:sz w:val="24"/>
          <w:szCs w:val="24"/>
        </w:rPr>
        <w:t xml:space="preserve"> y haciéndose </w:t>
      </w:r>
      <w:r w:rsidR="00B22081" w:rsidRPr="004841A0">
        <w:rPr>
          <w:rFonts w:ascii="Arial" w:hAnsi="Arial" w:cs="Arial"/>
          <w:color w:val="000000"/>
          <w:sz w:val="24"/>
          <w:szCs w:val="24"/>
        </w:rPr>
        <w:t>responsab</w:t>
      </w:r>
      <w:r w:rsidRPr="004841A0">
        <w:rPr>
          <w:rFonts w:ascii="Arial" w:hAnsi="Arial" w:cs="Arial"/>
          <w:color w:val="000000"/>
          <w:sz w:val="24"/>
          <w:szCs w:val="24"/>
        </w:rPr>
        <w:t xml:space="preserve">les </w:t>
      </w:r>
      <w:r w:rsidR="00B22081" w:rsidRPr="004841A0">
        <w:rPr>
          <w:rFonts w:ascii="Arial" w:hAnsi="Arial" w:cs="Arial"/>
          <w:color w:val="000000"/>
          <w:sz w:val="24"/>
          <w:szCs w:val="24"/>
        </w:rPr>
        <w:t xml:space="preserve">por </w:t>
      </w:r>
      <w:r w:rsidRPr="004841A0">
        <w:rPr>
          <w:rFonts w:ascii="Arial" w:hAnsi="Arial" w:cs="Arial"/>
          <w:color w:val="000000"/>
          <w:sz w:val="24"/>
          <w:szCs w:val="24"/>
        </w:rPr>
        <w:t>el</w:t>
      </w:r>
      <w:r w:rsidR="004841A0" w:rsidRPr="004841A0">
        <w:rPr>
          <w:rFonts w:ascii="Arial" w:hAnsi="Arial" w:cs="Arial"/>
          <w:color w:val="000000"/>
          <w:sz w:val="24"/>
          <w:szCs w:val="24"/>
        </w:rPr>
        <w:t xml:space="preserve"> </w:t>
      </w:r>
      <w:r w:rsidR="00B22081" w:rsidRPr="004841A0">
        <w:rPr>
          <w:rFonts w:ascii="Arial" w:hAnsi="Arial" w:cs="Arial"/>
          <w:color w:val="000000"/>
          <w:sz w:val="24"/>
          <w:szCs w:val="24"/>
        </w:rPr>
        <w:t>desempeño.</w:t>
      </w:r>
      <w:r w:rsidR="004841A0">
        <w:rPr>
          <w:rFonts w:ascii="Arial" w:hAnsi="Arial" w:cs="Arial"/>
          <w:color w:val="000000"/>
          <w:sz w:val="24"/>
          <w:szCs w:val="24"/>
        </w:rPr>
        <w:t xml:space="preserve"> (p.13)</w:t>
      </w:r>
    </w:p>
    <w:p w14:paraId="5C12773B" w14:textId="77777777" w:rsidR="004841A0" w:rsidRPr="006955B3" w:rsidRDefault="00E06AB1" w:rsidP="004841A0">
      <w:pPr>
        <w:autoSpaceDE w:val="0"/>
        <w:autoSpaceDN w:val="0"/>
        <w:adjustRightInd w:val="0"/>
        <w:spacing w:after="0" w:line="360" w:lineRule="auto"/>
        <w:jc w:val="center"/>
        <w:rPr>
          <w:rFonts w:ascii="Arial" w:hAnsi="Arial" w:cs="Arial"/>
          <w:color w:val="000000"/>
          <w:sz w:val="20"/>
          <w:szCs w:val="20"/>
        </w:rPr>
      </w:pPr>
      <w:r>
        <w:rPr>
          <w:rFonts w:ascii="Arial" w:hAnsi="Arial" w:cs="Arial"/>
          <w:color w:val="000000"/>
          <w:sz w:val="20"/>
          <w:szCs w:val="20"/>
        </w:rPr>
        <w:t>Cuadro</w:t>
      </w:r>
      <w:r w:rsidR="004841A0" w:rsidRPr="006955B3">
        <w:rPr>
          <w:rFonts w:ascii="Arial" w:hAnsi="Arial" w:cs="Arial"/>
          <w:color w:val="000000"/>
          <w:sz w:val="20"/>
          <w:szCs w:val="20"/>
        </w:rPr>
        <w:t xml:space="preserve"> 1: </w:t>
      </w:r>
      <w:r w:rsidR="004841A0" w:rsidRPr="006955B3">
        <w:rPr>
          <w:rFonts w:ascii="Arial" w:hAnsi="Arial" w:cs="Arial"/>
          <w:bCs/>
          <w:color w:val="000000"/>
          <w:sz w:val="20"/>
          <w:szCs w:val="20"/>
        </w:rPr>
        <w:t xml:space="preserve">Tres modelos de reforma administrativa </w:t>
      </w:r>
    </w:p>
    <w:tbl>
      <w:tblPr>
        <w:tblStyle w:val="Tablaconcuadrcula"/>
        <w:tblW w:w="0" w:type="auto"/>
        <w:tblLook w:val="04A0" w:firstRow="1" w:lastRow="0" w:firstColumn="1" w:lastColumn="0" w:noHBand="0" w:noVBand="1"/>
      </w:tblPr>
      <w:tblGrid>
        <w:gridCol w:w="2106"/>
        <w:gridCol w:w="2125"/>
        <w:gridCol w:w="2125"/>
        <w:gridCol w:w="2139"/>
      </w:tblGrid>
      <w:tr w:rsidR="00BE5F6D" w:rsidRPr="006B122D" w14:paraId="7457AF1B" w14:textId="77777777" w:rsidTr="00BE5F6D">
        <w:tc>
          <w:tcPr>
            <w:tcW w:w="2161" w:type="dxa"/>
          </w:tcPr>
          <w:p w14:paraId="4B74EC1F" w14:textId="77777777" w:rsidR="00BE5F6D" w:rsidRPr="006B122D" w:rsidRDefault="00BE5F6D" w:rsidP="004841A0">
            <w:pPr>
              <w:jc w:val="center"/>
              <w:rPr>
                <w:rFonts w:ascii="Arial" w:hAnsi="Arial" w:cs="Arial"/>
                <w:color w:val="000000"/>
                <w:sz w:val="18"/>
                <w:szCs w:val="18"/>
              </w:rPr>
            </w:pPr>
          </w:p>
        </w:tc>
        <w:tc>
          <w:tcPr>
            <w:tcW w:w="2161" w:type="dxa"/>
          </w:tcPr>
          <w:p w14:paraId="5F934B5C" w14:textId="77777777" w:rsidR="00BE5F6D" w:rsidRPr="006B122D" w:rsidRDefault="00BE5F6D" w:rsidP="004841A0">
            <w:pPr>
              <w:jc w:val="center"/>
              <w:rPr>
                <w:rFonts w:ascii="Arial" w:hAnsi="Arial" w:cs="Arial"/>
                <w:color w:val="000000"/>
                <w:sz w:val="18"/>
                <w:szCs w:val="18"/>
              </w:rPr>
            </w:pPr>
            <w:r w:rsidRPr="006B122D">
              <w:rPr>
                <w:rFonts w:ascii="Arial" w:hAnsi="Arial" w:cs="Arial"/>
                <w:b/>
                <w:bCs/>
                <w:color w:val="000000"/>
                <w:sz w:val="18"/>
                <w:szCs w:val="18"/>
              </w:rPr>
              <w:t>Weberiano</w:t>
            </w:r>
          </w:p>
        </w:tc>
        <w:tc>
          <w:tcPr>
            <w:tcW w:w="2161" w:type="dxa"/>
          </w:tcPr>
          <w:p w14:paraId="30BEEA0E" w14:textId="77777777" w:rsidR="00BE5F6D" w:rsidRPr="006B122D" w:rsidRDefault="00BE5F6D" w:rsidP="004841A0">
            <w:pPr>
              <w:jc w:val="center"/>
              <w:rPr>
                <w:rFonts w:ascii="Arial" w:hAnsi="Arial" w:cs="Arial"/>
                <w:color w:val="000000"/>
                <w:sz w:val="18"/>
                <w:szCs w:val="18"/>
              </w:rPr>
            </w:pPr>
            <w:r w:rsidRPr="006B122D">
              <w:rPr>
                <w:rFonts w:ascii="Arial" w:hAnsi="Arial" w:cs="Arial"/>
                <w:b/>
                <w:bCs/>
                <w:color w:val="000000"/>
                <w:sz w:val="18"/>
                <w:szCs w:val="18"/>
              </w:rPr>
              <w:t>Gerencial</w:t>
            </w:r>
          </w:p>
        </w:tc>
        <w:tc>
          <w:tcPr>
            <w:tcW w:w="2162" w:type="dxa"/>
          </w:tcPr>
          <w:p w14:paraId="2725E890" w14:textId="77777777" w:rsidR="00BE5F6D" w:rsidRPr="006B122D" w:rsidRDefault="00BE5F6D" w:rsidP="004841A0">
            <w:pPr>
              <w:jc w:val="center"/>
              <w:rPr>
                <w:rFonts w:ascii="Arial" w:hAnsi="Arial" w:cs="Arial"/>
                <w:color w:val="000000"/>
                <w:sz w:val="18"/>
                <w:szCs w:val="18"/>
              </w:rPr>
            </w:pPr>
            <w:r w:rsidRPr="006B122D">
              <w:rPr>
                <w:rFonts w:ascii="Arial" w:hAnsi="Arial" w:cs="Arial"/>
                <w:b/>
                <w:bCs/>
                <w:color w:val="000000"/>
                <w:sz w:val="18"/>
                <w:szCs w:val="18"/>
              </w:rPr>
              <w:t>Responsabilización</w:t>
            </w:r>
          </w:p>
        </w:tc>
      </w:tr>
      <w:tr w:rsidR="00BE5F6D" w:rsidRPr="006B122D" w14:paraId="3557D9F5" w14:textId="77777777" w:rsidTr="00BE5F6D">
        <w:tc>
          <w:tcPr>
            <w:tcW w:w="2161" w:type="dxa"/>
          </w:tcPr>
          <w:p w14:paraId="62E593FF" w14:textId="77777777" w:rsidR="004841A0" w:rsidRPr="006B122D" w:rsidRDefault="004841A0" w:rsidP="004841A0">
            <w:pPr>
              <w:autoSpaceDE w:val="0"/>
              <w:autoSpaceDN w:val="0"/>
              <w:adjustRightInd w:val="0"/>
              <w:rPr>
                <w:rFonts w:ascii="Arial" w:hAnsi="Arial" w:cs="Arial"/>
                <w:b/>
                <w:bCs/>
                <w:color w:val="000000"/>
                <w:sz w:val="18"/>
                <w:szCs w:val="18"/>
              </w:rPr>
            </w:pPr>
          </w:p>
          <w:p w14:paraId="1C6B7AC6" w14:textId="77777777" w:rsidR="00BE5F6D" w:rsidRPr="006B122D" w:rsidRDefault="00BE5F6D" w:rsidP="004841A0">
            <w:pPr>
              <w:autoSpaceDE w:val="0"/>
              <w:autoSpaceDN w:val="0"/>
              <w:adjustRightInd w:val="0"/>
              <w:rPr>
                <w:rFonts w:ascii="Arial" w:hAnsi="Arial" w:cs="Arial"/>
                <w:color w:val="000000"/>
                <w:sz w:val="18"/>
                <w:szCs w:val="18"/>
              </w:rPr>
            </w:pPr>
            <w:r w:rsidRPr="006B122D">
              <w:rPr>
                <w:rFonts w:ascii="Arial" w:hAnsi="Arial" w:cs="Arial"/>
                <w:b/>
                <w:bCs/>
                <w:color w:val="000000"/>
                <w:sz w:val="18"/>
                <w:szCs w:val="18"/>
              </w:rPr>
              <w:t xml:space="preserve">Diagnóstico </w:t>
            </w:r>
          </w:p>
        </w:tc>
        <w:tc>
          <w:tcPr>
            <w:tcW w:w="2161" w:type="dxa"/>
          </w:tcPr>
          <w:p w14:paraId="6251CF4D" w14:textId="77777777" w:rsidR="004841A0" w:rsidRPr="006B122D" w:rsidRDefault="004841A0" w:rsidP="004841A0">
            <w:pPr>
              <w:autoSpaceDE w:val="0"/>
              <w:autoSpaceDN w:val="0"/>
              <w:adjustRightInd w:val="0"/>
              <w:rPr>
                <w:rFonts w:ascii="Arial" w:hAnsi="Arial" w:cs="Arial"/>
                <w:color w:val="000000"/>
                <w:sz w:val="18"/>
                <w:szCs w:val="18"/>
              </w:rPr>
            </w:pPr>
          </w:p>
          <w:p w14:paraId="778AA0D9" w14:textId="77777777" w:rsidR="00BE5F6D" w:rsidRPr="006B122D" w:rsidRDefault="00BE5F6D" w:rsidP="004841A0">
            <w:pPr>
              <w:autoSpaceDE w:val="0"/>
              <w:autoSpaceDN w:val="0"/>
              <w:adjustRightInd w:val="0"/>
              <w:rPr>
                <w:rFonts w:ascii="Arial" w:hAnsi="Arial" w:cs="Arial"/>
                <w:color w:val="000000"/>
                <w:sz w:val="18"/>
                <w:szCs w:val="18"/>
              </w:rPr>
            </w:pPr>
            <w:r w:rsidRPr="006B122D">
              <w:rPr>
                <w:rFonts w:ascii="Arial" w:hAnsi="Arial" w:cs="Arial"/>
                <w:color w:val="000000"/>
                <w:sz w:val="18"/>
                <w:szCs w:val="18"/>
              </w:rPr>
              <w:t xml:space="preserve">Personalismo, clientelismo, patrimonialismo </w:t>
            </w:r>
          </w:p>
        </w:tc>
        <w:tc>
          <w:tcPr>
            <w:tcW w:w="2161" w:type="dxa"/>
          </w:tcPr>
          <w:p w14:paraId="1C49A9E8" w14:textId="77777777" w:rsidR="004841A0" w:rsidRPr="006B122D" w:rsidRDefault="004841A0" w:rsidP="004841A0">
            <w:pPr>
              <w:autoSpaceDE w:val="0"/>
              <w:autoSpaceDN w:val="0"/>
              <w:adjustRightInd w:val="0"/>
              <w:rPr>
                <w:rFonts w:ascii="Arial" w:hAnsi="Arial" w:cs="Arial"/>
                <w:color w:val="000000"/>
                <w:sz w:val="18"/>
                <w:szCs w:val="18"/>
              </w:rPr>
            </w:pPr>
          </w:p>
          <w:p w14:paraId="5107F389" w14:textId="77777777" w:rsidR="00BE5F6D" w:rsidRPr="006B122D" w:rsidRDefault="00BE5F6D" w:rsidP="004841A0">
            <w:pPr>
              <w:autoSpaceDE w:val="0"/>
              <w:autoSpaceDN w:val="0"/>
              <w:adjustRightInd w:val="0"/>
              <w:rPr>
                <w:rFonts w:ascii="Arial" w:hAnsi="Arial" w:cs="Arial"/>
                <w:color w:val="000000"/>
                <w:sz w:val="18"/>
                <w:szCs w:val="18"/>
              </w:rPr>
            </w:pPr>
            <w:r w:rsidRPr="006B122D">
              <w:rPr>
                <w:rFonts w:ascii="Arial" w:hAnsi="Arial" w:cs="Arial"/>
                <w:color w:val="000000"/>
                <w:sz w:val="18"/>
                <w:szCs w:val="18"/>
              </w:rPr>
              <w:t xml:space="preserve">Ineficiencia, papeleo, rigidez, particularismo </w:t>
            </w:r>
          </w:p>
        </w:tc>
        <w:tc>
          <w:tcPr>
            <w:tcW w:w="2162" w:type="dxa"/>
          </w:tcPr>
          <w:p w14:paraId="3916A8D6" w14:textId="77777777" w:rsidR="00BE5F6D" w:rsidRPr="006B122D" w:rsidRDefault="00BE5F6D" w:rsidP="004841A0">
            <w:pPr>
              <w:autoSpaceDE w:val="0"/>
              <w:autoSpaceDN w:val="0"/>
              <w:adjustRightInd w:val="0"/>
              <w:rPr>
                <w:rFonts w:ascii="Arial" w:hAnsi="Arial" w:cs="Arial"/>
                <w:color w:val="000000"/>
                <w:sz w:val="18"/>
                <w:szCs w:val="18"/>
              </w:rPr>
            </w:pPr>
            <w:r w:rsidRPr="006B122D">
              <w:rPr>
                <w:rFonts w:ascii="Arial" w:hAnsi="Arial" w:cs="Arial"/>
                <w:color w:val="000000"/>
                <w:sz w:val="18"/>
                <w:szCs w:val="18"/>
              </w:rPr>
              <w:t xml:space="preserve">Abuso de poder, arbitrariedad, falta de responsabilidad, ausencia de respuesta (ante los ciudadanos) </w:t>
            </w:r>
          </w:p>
        </w:tc>
      </w:tr>
      <w:tr w:rsidR="00BE5F6D" w:rsidRPr="006B122D" w14:paraId="33C02A3A" w14:textId="77777777" w:rsidTr="00BE5F6D">
        <w:tc>
          <w:tcPr>
            <w:tcW w:w="2161" w:type="dxa"/>
          </w:tcPr>
          <w:p w14:paraId="06515909" w14:textId="77777777" w:rsidR="00BE5F6D" w:rsidRPr="006B122D" w:rsidRDefault="00BE5F6D" w:rsidP="004841A0">
            <w:pPr>
              <w:autoSpaceDE w:val="0"/>
              <w:autoSpaceDN w:val="0"/>
              <w:adjustRightInd w:val="0"/>
              <w:rPr>
                <w:rFonts w:ascii="Arial" w:hAnsi="Arial" w:cs="Arial"/>
                <w:color w:val="000000"/>
                <w:sz w:val="18"/>
                <w:szCs w:val="18"/>
              </w:rPr>
            </w:pPr>
            <w:r w:rsidRPr="006B122D">
              <w:rPr>
                <w:rFonts w:ascii="Arial" w:hAnsi="Arial" w:cs="Arial"/>
                <w:b/>
                <w:bCs/>
                <w:color w:val="000000"/>
                <w:sz w:val="18"/>
                <w:szCs w:val="18"/>
              </w:rPr>
              <w:t xml:space="preserve">Metas </w:t>
            </w:r>
          </w:p>
        </w:tc>
        <w:tc>
          <w:tcPr>
            <w:tcW w:w="2161" w:type="dxa"/>
          </w:tcPr>
          <w:p w14:paraId="79D15741" w14:textId="77777777" w:rsidR="004841A0" w:rsidRPr="006B122D" w:rsidRDefault="004841A0" w:rsidP="004841A0">
            <w:pPr>
              <w:autoSpaceDE w:val="0"/>
              <w:autoSpaceDN w:val="0"/>
              <w:adjustRightInd w:val="0"/>
              <w:rPr>
                <w:rFonts w:ascii="Arial" w:hAnsi="Arial" w:cs="Arial"/>
                <w:color w:val="000000"/>
                <w:sz w:val="18"/>
                <w:szCs w:val="18"/>
              </w:rPr>
            </w:pPr>
          </w:p>
          <w:p w14:paraId="6F0D4029" w14:textId="77777777" w:rsidR="00BE5F6D" w:rsidRPr="006B122D" w:rsidRDefault="00BE5F6D" w:rsidP="004841A0">
            <w:pPr>
              <w:autoSpaceDE w:val="0"/>
              <w:autoSpaceDN w:val="0"/>
              <w:adjustRightInd w:val="0"/>
              <w:rPr>
                <w:rFonts w:ascii="Arial" w:hAnsi="Arial" w:cs="Arial"/>
                <w:color w:val="000000"/>
                <w:sz w:val="18"/>
                <w:szCs w:val="18"/>
              </w:rPr>
            </w:pPr>
            <w:r w:rsidRPr="006B122D">
              <w:rPr>
                <w:rFonts w:ascii="Arial" w:hAnsi="Arial" w:cs="Arial"/>
                <w:color w:val="000000"/>
                <w:sz w:val="18"/>
                <w:szCs w:val="18"/>
              </w:rPr>
              <w:t xml:space="preserve">Universalismo, profesionalismo, meritocracia, honestidad </w:t>
            </w:r>
          </w:p>
        </w:tc>
        <w:tc>
          <w:tcPr>
            <w:tcW w:w="2161" w:type="dxa"/>
          </w:tcPr>
          <w:p w14:paraId="6A63664B" w14:textId="77777777" w:rsidR="004841A0" w:rsidRPr="006B122D" w:rsidRDefault="004841A0" w:rsidP="004841A0">
            <w:pPr>
              <w:autoSpaceDE w:val="0"/>
              <w:autoSpaceDN w:val="0"/>
              <w:adjustRightInd w:val="0"/>
              <w:rPr>
                <w:rFonts w:ascii="Arial" w:hAnsi="Arial" w:cs="Arial"/>
                <w:color w:val="000000"/>
                <w:sz w:val="18"/>
                <w:szCs w:val="18"/>
              </w:rPr>
            </w:pPr>
          </w:p>
          <w:p w14:paraId="02583FC4" w14:textId="77777777" w:rsidR="00BE5F6D" w:rsidRPr="006B122D" w:rsidRDefault="00BE5F6D" w:rsidP="004841A0">
            <w:pPr>
              <w:autoSpaceDE w:val="0"/>
              <w:autoSpaceDN w:val="0"/>
              <w:adjustRightInd w:val="0"/>
              <w:rPr>
                <w:rFonts w:ascii="Arial" w:hAnsi="Arial" w:cs="Arial"/>
                <w:color w:val="000000"/>
                <w:sz w:val="18"/>
                <w:szCs w:val="18"/>
              </w:rPr>
            </w:pPr>
            <w:r w:rsidRPr="006B122D">
              <w:rPr>
                <w:rFonts w:ascii="Arial" w:hAnsi="Arial" w:cs="Arial"/>
                <w:color w:val="000000"/>
                <w:sz w:val="18"/>
                <w:szCs w:val="18"/>
              </w:rPr>
              <w:t xml:space="preserve">Eficiencia, capacidad de respuesta (ante los clientes), flexibilidad </w:t>
            </w:r>
          </w:p>
        </w:tc>
        <w:tc>
          <w:tcPr>
            <w:tcW w:w="2162" w:type="dxa"/>
          </w:tcPr>
          <w:p w14:paraId="0E92E0A1" w14:textId="77777777" w:rsidR="00BE5F6D" w:rsidRPr="006B122D" w:rsidRDefault="00BE5F6D" w:rsidP="004841A0">
            <w:pPr>
              <w:autoSpaceDE w:val="0"/>
              <w:autoSpaceDN w:val="0"/>
              <w:adjustRightInd w:val="0"/>
              <w:rPr>
                <w:rFonts w:ascii="Arial" w:hAnsi="Arial" w:cs="Arial"/>
                <w:color w:val="000000"/>
                <w:sz w:val="18"/>
                <w:szCs w:val="18"/>
              </w:rPr>
            </w:pPr>
            <w:r w:rsidRPr="006B122D">
              <w:rPr>
                <w:rFonts w:ascii="Arial" w:hAnsi="Arial" w:cs="Arial"/>
                <w:color w:val="000000"/>
                <w:sz w:val="18"/>
                <w:szCs w:val="18"/>
              </w:rPr>
              <w:t xml:space="preserve">Control democrático (directamente por los ciudadanos o indirectamente por las legislaturas) </w:t>
            </w:r>
          </w:p>
        </w:tc>
      </w:tr>
      <w:tr w:rsidR="00BE5F6D" w:rsidRPr="006B122D" w14:paraId="7E1E5DCE" w14:textId="77777777" w:rsidTr="00BE5F6D">
        <w:tc>
          <w:tcPr>
            <w:tcW w:w="2161" w:type="dxa"/>
          </w:tcPr>
          <w:p w14:paraId="6E20C437" w14:textId="77777777" w:rsidR="004841A0" w:rsidRPr="006B122D" w:rsidRDefault="00BE5F6D" w:rsidP="004841A0">
            <w:pPr>
              <w:rPr>
                <w:rFonts w:ascii="Arial" w:hAnsi="Arial" w:cs="Arial"/>
                <w:b/>
                <w:bCs/>
                <w:color w:val="000000"/>
                <w:sz w:val="18"/>
                <w:szCs w:val="18"/>
              </w:rPr>
            </w:pPr>
            <w:r w:rsidRPr="006B122D">
              <w:rPr>
                <w:rFonts w:ascii="Arial" w:hAnsi="Arial" w:cs="Arial"/>
                <w:b/>
                <w:bCs/>
                <w:color w:val="000000"/>
                <w:sz w:val="18"/>
                <w:szCs w:val="18"/>
              </w:rPr>
              <w:t xml:space="preserve">Medidas </w:t>
            </w:r>
          </w:p>
          <w:p w14:paraId="7A146751" w14:textId="77777777" w:rsidR="00BE5F6D" w:rsidRPr="006B122D" w:rsidRDefault="00BE5F6D" w:rsidP="004841A0">
            <w:pPr>
              <w:rPr>
                <w:rFonts w:ascii="Arial" w:hAnsi="Arial" w:cs="Arial"/>
                <w:color w:val="000000"/>
                <w:sz w:val="18"/>
                <w:szCs w:val="18"/>
              </w:rPr>
            </w:pPr>
            <w:r w:rsidRPr="006B122D">
              <w:rPr>
                <w:rFonts w:ascii="Arial" w:hAnsi="Arial" w:cs="Arial"/>
                <w:b/>
                <w:bCs/>
                <w:color w:val="000000"/>
                <w:sz w:val="18"/>
                <w:szCs w:val="18"/>
              </w:rPr>
              <w:t>administrativas</w:t>
            </w:r>
          </w:p>
        </w:tc>
        <w:tc>
          <w:tcPr>
            <w:tcW w:w="2161" w:type="dxa"/>
          </w:tcPr>
          <w:p w14:paraId="7BCC79A5" w14:textId="77777777" w:rsidR="00BE5F6D" w:rsidRPr="006B122D" w:rsidRDefault="00BE5F6D" w:rsidP="004841A0">
            <w:pPr>
              <w:rPr>
                <w:rFonts w:ascii="Arial" w:hAnsi="Arial" w:cs="Arial"/>
                <w:color w:val="000000"/>
                <w:sz w:val="18"/>
                <w:szCs w:val="18"/>
              </w:rPr>
            </w:pPr>
            <w:r w:rsidRPr="006B122D">
              <w:rPr>
                <w:rFonts w:ascii="Arial" w:hAnsi="Arial" w:cs="Arial"/>
                <w:color w:val="000000"/>
                <w:sz w:val="18"/>
                <w:szCs w:val="18"/>
              </w:rPr>
              <w:t>Exámenes de ingreso, estabilidad en el cargo, promoción por mérito, supervisión, incremento salarial, reglas</w:t>
            </w:r>
          </w:p>
        </w:tc>
        <w:tc>
          <w:tcPr>
            <w:tcW w:w="2161" w:type="dxa"/>
          </w:tcPr>
          <w:p w14:paraId="6E63AC72" w14:textId="77777777" w:rsidR="00BE5F6D" w:rsidRPr="006B122D" w:rsidRDefault="00BE5F6D" w:rsidP="004841A0">
            <w:pPr>
              <w:rPr>
                <w:rFonts w:ascii="Arial" w:hAnsi="Arial" w:cs="Arial"/>
                <w:color w:val="000000"/>
                <w:sz w:val="18"/>
                <w:szCs w:val="18"/>
              </w:rPr>
            </w:pPr>
            <w:r w:rsidRPr="006B122D">
              <w:rPr>
                <w:rFonts w:ascii="Arial" w:hAnsi="Arial" w:cs="Arial"/>
                <w:color w:val="000000"/>
                <w:sz w:val="18"/>
                <w:szCs w:val="18"/>
              </w:rPr>
              <w:t>Contratos de gestión, competencia entre agencias, descentralización, fin de la estabilidad</w:t>
            </w:r>
          </w:p>
        </w:tc>
        <w:tc>
          <w:tcPr>
            <w:tcW w:w="2162" w:type="dxa"/>
          </w:tcPr>
          <w:p w14:paraId="00DB74D9" w14:textId="77777777" w:rsidR="00BE5F6D" w:rsidRPr="006B122D" w:rsidRDefault="00BE5F6D" w:rsidP="004841A0">
            <w:pPr>
              <w:rPr>
                <w:rFonts w:ascii="Arial" w:hAnsi="Arial" w:cs="Arial"/>
                <w:color w:val="000000"/>
                <w:sz w:val="18"/>
                <w:szCs w:val="18"/>
              </w:rPr>
            </w:pPr>
            <w:r w:rsidRPr="006B122D">
              <w:rPr>
                <w:rFonts w:ascii="Arial" w:hAnsi="Arial" w:cs="Arial"/>
                <w:color w:val="000000"/>
                <w:sz w:val="18"/>
                <w:szCs w:val="18"/>
              </w:rPr>
              <w:t>Supervisión legislativa, confirmación de designados, participación ciudadana</w:t>
            </w:r>
          </w:p>
        </w:tc>
      </w:tr>
      <w:tr w:rsidR="00BE5F6D" w:rsidRPr="006B122D" w14:paraId="4A1F5163" w14:textId="77777777" w:rsidTr="00BE5F6D">
        <w:tc>
          <w:tcPr>
            <w:tcW w:w="2161" w:type="dxa"/>
          </w:tcPr>
          <w:p w14:paraId="6E0191C9" w14:textId="77777777" w:rsidR="00BE5F6D" w:rsidRPr="006B122D" w:rsidRDefault="00BE5F6D" w:rsidP="004841A0">
            <w:pPr>
              <w:rPr>
                <w:rFonts w:ascii="Arial" w:hAnsi="Arial" w:cs="Arial"/>
                <w:b/>
                <w:color w:val="000000"/>
                <w:sz w:val="18"/>
                <w:szCs w:val="18"/>
              </w:rPr>
            </w:pPr>
            <w:r w:rsidRPr="006B122D">
              <w:rPr>
                <w:rFonts w:ascii="Arial" w:hAnsi="Arial" w:cs="Arial"/>
                <w:b/>
                <w:color w:val="000000"/>
                <w:sz w:val="18"/>
                <w:szCs w:val="18"/>
              </w:rPr>
              <w:t>Productos secundarios negativos potenciales</w:t>
            </w:r>
          </w:p>
        </w:tc>
        <w:tc>
          <w:tcPr>
            <w:tcW w:w="2161" w:type="dxa"/>
          </w:tcPr>
          <w:p w14:paraId="4D42AB41" w14:textId="77777777" w:rsidR="00BE5F6D" w:rsidRPr="006B122D" w:rsidRDefault="00BE5F6D" w:rsidP="004841A0">
            <w:pPr>
              <w:rPr>
                <w:rFonts w:ascii="Arial" w:hAnsi="Arial" w:cs="Arial"/>
                <w:color w:val="000000"/>
                <w:sz w:val="18"/>
                <w:szCs w:val="18"/>
              </w:rPr>
            </w:pPr>
            <w:r w:rsidRPr="006B122D">
              <w:rPr>
                <w:rFonts w:ascii="Arial" w:hAnsi="Arial" w:cs="Arial"/>
                <w:color w:val="000000"/>
                <w:sz w:val="18"/>
                <w:szCs w:val="18"/>
              </w:rPr>
              <w:t>Rigidez, pérdida de responsabilización, inefici</w:t>
            </w:r>
            <w:r w:rsidR="004841A0" w:rsidRPr="006B122D">
              <w:rPr>
                <w:rFonts w:ascii="Arial" w:hAnsi="Arial" w:cs="Arial"/>
                <w:color w:val="000000"/>
                <w:sz w:val="18"/>
                <w:szCs w:val="18"/>
              </w:rPr>
              <w:t>e</w:t>
            </w:r>
            <w:r w:rsidRPr="006B122D">
              <w:rPr>
                <w:rFonts w:ascii="Arial" w:hAnsi="Arial" w:cs="Arial"/>
                <w:color w:val="000000"/>
                <w:sz w:val="18"/>
                <w:szCs w:val="18"/>
              </w:rPr>
              <w:t>ncia</w:t>
            </w:r>
          </w:p>
        </w:tc>
        <w:tc>
          <w:tcPr>
            <w:tcW w:w="2161" w:type="dxa"/>
          </w:tcPr>
          <w:p w14:paraId="11B0B15C" w14:textId="77777777" w:rsidR="00BE5F6D" w:rsidRPr="006B122D" w:rsidRDefault="004841A0" w:rsidP="004841A0">
            <w:pPr>
              <w:rPr>
                <w:rFonts w:ascii="Arial" w:hAnsi="Arial" w:cs="Arial"/>
                <w:color w:val="000000"/>
                <w:sz w:val="18"/>
                <w:szCs w:val="18"/>
              </w:rPr>
            </w:pPr>
            <w:r w:rsidRPr="006B122D">
              <w:rPr>
                <w:rFonts w:ascii="Arial" w:hAnsi="Arial" w:cs="Arial"/>
                <w:color w:val="000000"/>
                <w:sz w:val="18"/>
                <w:szCs w:val="18"/>
              </w:rPr>
              <w:t>Clientelismo, pérdida de responsabilización, ineficiencia</w:t>
            </w:r>
          </w:p>
        </w:tc>
        <w:tc>
          <w:tcPr>
            <w:tcW w:w="2162" w:type="dxa"/>
          </w:tcPr>
          <w:p w14:paraId="4290DA9B" w14:textId="77777777" w:rsidR="00BE5F6D" w:rsidRPr="006B122D" w:rsidRDefault="004841A0" w:rsidP="004841A0">
            <w:pPr>
              <w:rPr>
                <w:rFonts w:ascii="Arial" w:hAnsi="Arial" w:cs="Arial"/>
                <w:color w:val="000000"/>
                <w:sz w:val="18"/>
                <w:szCs w:val="18"/>
              </w:rPr>
            </w:pPr>
            <w:r w:rsidRPr="006B122D">
              <w:rPr>
                <w:rFonts w:ascii="Arial" w:hAnsi="Arial" w:cs="Arial"/>
                <w:color w:val="000000"/>
                <w:sz w:val="18"/>
                <w:szCs w:val="18"/>
              </w:rPr>
              <w:t>Politización, tardanzas excesivas, procedimientos engorrosos</w:t>
            </w:r>
          </w:p>
        </w:tc>
      </w:tr>
    </w:tbl>
    <w:p w14:paraId="2E821E14" w14:textId="77777777" w:rsidR="00BE5F6D" w:rsidRDefault="004841A0" w:rsidP="00B22081">
      <w:pPr>
        <w:jc w:val="both"/>
        <w:rPr>
          <w:rFonts w:cs="MCDJOF+TimesNewRoman"/>
          <w:color w:val="000000"/>
          <w:sz w:val="23"/>
          <w:szCs w:val="23"/>
        </w:rPr>
      </w:pPr>
      <w:r>
        <w:rPr>
          <w:rFonts w:cs="MCDJOF+TimesNewRoman"/>
          <w:color w:val="000000"/>
          <w:sz w:val="23"/>
          <w:szCs w:val="23"/>
        </w:rPr>
        <w:t>Fuente: B.R. Schneider (2001), p. 14</w:t>
      </w:r>
    </w:p>
    <w:tbl>
      <w:tblPr>
        <w:tblW w:w="8721" w:type="dxa"/>
        <w:tblBorders>
          <w:top w:val="nil"/>
          <w:left w:val="nil"/>
          <w:bottom w:val="nil"/>
          <w:right w:val="nil"/>
        </w:tblBorders>
        <w:tblLayout w:type="fixed"/>
        <w:tblLook w:val="0000" w:firstRow="0" w:lastRow="0" w:firstColumn="0" w:lastColumn="0" w:noHBand="0" w:noVBand="0"/>
      </w:tblPr>
      <w:tblGrid>
        <w:gridCol w:w="2073"/>
        <w:gridCol w:w="3324"/>
        <w:gridCol w:w="3324"/>
      </w:tblGrid>
      <w:tr w:rsidR="00B22081" w:rsidRPr="001E623E" w14:paraId="33930227" w14:textId="77777777" w:rsidTr="002D1D69">
        <w:trPr>
          <w:trHeight w:val="267"/>
        </w:trPr>
        <w:tc>
          <w:tcPr>
            <w:tcW w:w="2073" w:type="dxa"/>
          </w:tcPr>
          <w:p w14:paraId="50C8BA4F" w14:textId="77777777" w:rsidR="00B22081" w:rsidRPr="001E623E" w:rsidRDefault="00B22081" w:rsidP="002D1D69">
            <w:pPr>
              <w:autoSpaceDE w:val="0"/>
              <w:autoSpaceDN w:val="0"/>
              <w:adjustRightInd w:val="0"/>
              <w:spacing w:after="0" w:line="240" w:lineRule="auto"/>
              <w:jc w:val="both"/>
              <w:rPr>
                <w:rFonts w:ascii="MCDKCN+TimesNewRoman,Bold" w:hAnsi="MCDKCN+TimesNewRoman,Bold" w:cs="MCDKCN+TimesNewRoman,Bold"/>
                <w:color w:val="000000"/>
                <w:sz w:val="20"/>
                <w:szCs w:val="20"/>
              </w:rPr>
            </w:pPr>
          </w:p>
        </w:tc>
        <w:tc>
          <w:tcPr>
            <w:tcW w:w="3324" w:type="dxa"/>
          </w:tcPr>
          <w:p w14:paraId="3FA048C2" w14:textId="77777777" w:rsidR="00B22081" w:rsidRPr="001E623E" w:rsidRDefault="00B22081" w:rsidP="002D1D69">
            <w:pPr>
              <w:autoSpaceDE w:val="0"/>
              <w:autoSpaceDN w:val="0"/>
              <w:adjustRightInd w:val="0"/>
              <w:spacing w:after="0" w:line="240" w:lineRule="auto"/>
              <w:jc w:val="both"/>
              <w:rPr>
                <w:rFonts w:ascii="MCDKCN+TimesNewRoman,Bold" w:hAnsi="MCDKCN+TimesNewRoman,Bold" w:cs="MCDKCN+TimesNewRoman,Bold"/>
                <w:color w:val="000000"/>
                <w:sz w:val="20"/>
                <w:szCs w:val="20"/>
              </w:rPr>
            </w:pPr>
          </w:p>
        </w:tc>
        <w:tc>
          <w:tcPr>
            <w:tcW w:w="3324" w:type="dxa"/>
          </w:tcPr>
          <w:p w14:paraId="03140F13" w14:textId="77777777" w:rsidR="00B22081" w:rsidRPr="001E623E" w:rsidRDefault="00B22081" w:rsidP="002D1D69">
            <w:pPr>
              <w:autoSpaceDE w:val="0"/>
              <w:autoSpaceDN w:val="0"/>
              <w:adjustRightInd w:val="0"/>
              <w:spacing w:after="0" w:line="240" w:lineRule="auto"/>
              <w:jc w:val="both"/>
              <w:rPr>
                <w:rFonts w:ascii="MCDKCN+TimesNewRoman,Bold" w:hAnsi="MCDKCN+TimesNewRoman,Bold" w:cs="MCDKCN+TimesNewRoman,Bold"/>
                <w:color w:val="000000"/>
                <w:sz w:val="20"/>
                <w:szCs w:val="20"/>
              </w:rPr>
            </w:pPr>
          </w:p>
        </w:tc>
      </w:tr>
    </w:tbl>
    <w:p w14:paraId="29C65921" w14:textId="77777777" w:rsidR="00B22081" w:rsidRDefault="00B4302B" w:rsidP="00B4302B">
      <w:pPr>
        <w:spacing w:line="360" w:lineRule="auto"/>
        <w:jc w:val="both"/>
        <w:rPr>
          <w:rFonts w:ascii="Arial" w:hAnsi="Arial" w:cs="Arial"/>
          <w:color w:val="000000"/>
          <w:sz w:val="24"/>
          <w:szCs w:val="24"/>
        </w:rPr>
      </w:pPr>
      <w:r w:rsidRPr="00B4302B">
        <w:rPr>
          <w:rFonts w:ascii="Arial" w:hAnsi="Arial" w:cs="Arial"/>
          <w:color w:val="000000"/>
          <w:sz w:val="24"/>
          <w:szCs w:val="24"/>
        </w:rPr>
        <w:t xml:space="preserve">Los </w:t>
      </w:r>
      <w:r w:rsidR="00B22081" w:rsidRPr="00B4302B">
        <w:rPr>
          <w:rFonts w:ascii="Arial" w:hAnsi="Arial" w:cs="Arial"/>
          <w:color w:val="000000"/>
          <w:sz w:val="24"/>
          <w:szCs w:val="24"/>
        </w:rPr>
        <w:t>obstáculos</w:t>
      </w:r>
      <w:r w:rsidRPr="00B4302B">
        <w:rPr>
          <w:rFonts w:ascii="Arial" w:hAnsi="Arial" w:cs="Arial"/>
          <w:color w:val="000000"/>
          <w:sz w:val="24"/>
          <w:szCs w:val="24"/>
        </w:rPr>
        <w:t xml:space="preserve"> que han debido enfrentar </w:t>
      </w:r>
      <w:r w:rsidR="00B22081" w:rsidRPr="00B4302B">
        <w:rPr>
          <w:rFonts w:ascii="Arial" w:hAnsi="Arial" w:cs="Arial"/>
          <w:color w:val="000000"/>
          <w:sz w:val="24"/>
          <w:szCs w:val="24"/>
        </w:rPr>
        <w:t>l</w:t>
      </w:r>
      <w:r w:rsidRPr="00B4302B">
        <w:rPr>
          <w:rFonts w:ascii="Arial" w:hAnsi="Arial" w:cs="Arial"/>
          <w:color w:val="000000"/>
          <w:sz w:val="24"/>
          <w:szCs w:val="24"/>
        </w:rPr>
        <w:t>a</w:t>
      </w:r>
      <w:r w:rsidR="00B22081" w:rsidRPr="00B4302B">
        <w:rPr>
          <w:rFonts w:ascii="Arial" w:hAnsi="Arial" w:cs="Arial"/>
          <w:color w:val="000000"/>
          <w:sz w:val="24"/>
          <w:szCs w:val="24"/>
        </w:rPr>
        <w:t>s reformas</w:t>
      </w:r>
      <w:r w:rsidRPr="00B4302B">
        <w:rPr>
          <w:rFonts w:ascii="Arial" w:hAnsi="Arial" w:cs="Arial"/>
          <w:color w:val="000000"/>
          <w:sz w:val="24"/>
          <w:szCs w:val="24"/>
        </w:rPr>
        <w:t xml:space="preserve"> </w:t>
      </w:r>
      <w:r w:rsidR="00B22081" w:rsidRPr="00B4302B">
        <w:rPr>
          <w:rFonts w:ascii="Arial" w:hAnsi="Arial" w:cs="Arial"/>
          <w:color w:val="000000"/>
          <w:sz w:val="24"/>
          <w:szCs w:val="24"/>
        </w:rPr>
        <w:t xml:space="preserve">administrativas </w:t>
      </w:r>
      <w:r w:rsidRPr="00B4302B">
        <w:rPr>
          <w:rFonts w:ascii="Arial" w:hAnsi="Arial" w:cs="Arial"/>
          <w:color w:val="000000"/>
          <w:sz w:val="24"/>
          <w:szCs w:val="24"/>
        </w:rPr>
        <w:t xml:space="preserve">han provocado estrategias para asociarlas </w:t>
      </w:r>
      <w:r w:rsidR="00B22081" w:rsidRPr="00B4302B">
        <w:rPr>
          <w:rFonts w:ascii="Arial" w:hAnsi="Arial" w:cs="Arial"/>
          <w:color w:val="000000"/>
          <w:sz w:val="24"/>
          <w:szCs w:val="24"/>
        </w:rPr>
        <w:t>con otras propuestas más amplias</w:t>
      </w:r>
      <w:r w:rsidRPr="00B4302B">
        <w:rPr>
          <w:rFonts w:ascii="Arial" w:hAnsi="Arial" w:cs="Arial"/>
          <w:color w:val="000000"/>
          <w:sz w:val="24"/>
          <w:szCs w:val="24"/>
        </w:rPr>
        <w:t>, como reformas econ</w:t>
      </w:r>
      <w:r w:rsidR="00E06AB1">
        <w:rPr>
          <w:rFonts w:ascii="Arial" w:hAnsi="Arial" w:cs="Arial"/>
          <w:color w:val="000000"/>
          <w:sz w:val="24"/>
          <w:szCs w:val="24"/>
        </w:rPr>
        <w:t>ómic</w:t>
      </w:r>
      <w:r w:rsidRPr="00B4302B">
        <w:rPr>
          <w:rFonts w:ascii="Arial" w:hAnsi="Arial" w:cs="Arial"/>
          <w:color w:val="000000"/>
          <w:sz w:val="24"/>
          <w:szCs w:val="24"/>
        </w:rPr>
        <w:t xml:space="preserve">as o políticas, pero con el riesgo de que esos aliados no </w:t>
      </w:r>
      <w:r w:rsidR="00B22081" w:rsidRPr="00B4302B">
        <w:rPr>
          <w:rFonts w:ascii="Arial" w:hAnsi="Arial" w:cs="Arial"/>
          <w:color w:val="000000"/>
          <w:sz w:val="24"/>
          <w:szCs w:val="24"/>
        </w:rPr>
        <w:t>sobreviv</w:t>
      </w:r>
      <w:r w:rsidRPr="00B4302B">
        <w:rPr>
          <w:rFonts w:ascii="Arial" w:hAnsi="Arial" w:cs="Arial"/>
          <w:color w:val="000000"/>
          <w:sz w:val="24"/>
          <w:szCs w:val="24"/>
        </w:rPr>
        <w:t>a</w:t>
      </w:r>
      <w:r w:rsidR="00B22081" w:rsidRPr="00B4302B">
        <w:rPr>
          <w:rFonts w:ascii="Arial" w:hAnsi="Arial" w:cs="Arial"/>
          <w:color w:val="000000"/>
          <w:sz w:val="24"/>
          <w:szCs w:val="24"/>
        </w:rPr>
        <w:t>n el tiempo suficiente como para cargar con la reforma administrativa durante la consolidación y resol</w:t>
      </w:r>
      <w:r w:rsidRPr="00B4302B">
        <w:rPr>
          <w:rFonts w:ascii="Arial" w:hAnsi="Arial" w:cs="Arial"/>
          <w:color w:val="000000"/>
          <w:sz w:val="24"/>
          <w:szCs w:val="24"/>
        </w:rPr>
        <w:t xml:space="preserve">ución de </w:t>
      </w:r>
      <w:r w:rsidR="00B22081" w:rsidRPr="00B4302B">
        <w:rPr>
          <w:rFonts w:ascii="Arial" w:hAnsi="Arial" w:cs="Arial"/>
          <w:color w:val="000000"/>
          <w:sz w:val="24"/>
          <w:szCs w:val="24"/>
        </w:rPr>
        <w:t xml:space="preserve">dilemas de largo plazo en la fase de implementación, dejando a la reforma administrativa varada en medio de la corriente. </w:t>
      </w:r>
    </w:p>
    <w:p w14:paraId="395611FE" w14:textId="77777777" w:rsidR="00B4302B" w:rsidRPr="00B4302B" w:rsidRDefault="00B4302B" w:rsidP="00B4302B">
      <w:pPr>
        <w:spacing w:line="360" w:lineRule="auto"/>
        <w:jc w:val="both"/>
        <w:rPr>
          <w:rFonts w:ascii="Arial" w:hAnsi="Arial" w:cs="Arial"/>
          <w:sz w:val="24"/>
          <w:szCs w:val="24"/>
        </w:rPr>
      </w:pPr>
      <w:r>
        <w:rPr>
          <w:rFonts w:ascii="Arial" w:hAnsi="Arial" w:cs="Arial"/>
          <w:color w:val="000000"/>
          <w:sz w:val="24"/>
          <w:szCs w:val="24"/>
        </w:rPr>
        <w:t>P</w:t>
      </w:r>
      <w:r w:rsidR="007F0EB6">
        <w:rPr>
          <w:rFonts w:ascii="Arial" w:hAnsi="Arial" w:cs="Arial"/>
          <w:color w:val="000000"/>
          <w:sz w:val="24"/>
          <w:szCs w:val="24"/>
        </w:rPr>
        <w:t xml:space="preserve">odría considerarse que en la última década no se llevaron a cabo reformas administrativas espectaculares, sino que su desarrollo respondió más bien a políticas incrementales, que progresaron en la implantación por medio de reformas institucionales (verticales), mientras que las reformas transversales de sistemas (i.e., empleo público, administración financiera) han sido menos frecuentes. </w:t>
      </w:r>
      <w:r w:rsidR="007F0EB6">
        <w:rPr>
          <w:rStyle w:val="Refdenotaalpie"/>
          <w:rFonts w:ascii="Arial" w:hAnsi="Arial" w:cs="Arial"/>
          <w:color w:val="000000"/>
          <w:sz w:val="24"/>
          <w:szCs w:val="24"/>
        </w:rPr>
        <w:footnoteReference w:id="9"/>
      </w:r>
    </w:p>
    <w:p w14:paraId="35FD104C" w14:textId="77777777" w:rsidR="00BC6F10" w:rsidRDefault="00CB5832" w:rsidP="00B85D05">
      <w:pPr>
        <w:spacing w:line="360" w:lineRule="auto"/>
        <w:jc w:val="both"/>
        <w:rPr>
          <w:rFonts w:ascii="Arial" w:hAnsi="Arial" w:cs="Arial"/>
          <w:b/>
          <w:sz w:val="24"/>
          <w:szCs w:val="24"/>
        </w:rPr>
      </w:pPr>
      <w:r>
        <w:rPr>
          <w:rFonts w:ascii="Arial" w:hAnsi="Arial" w:cs="Arial"/>
          <w:b/>
          <w:sz w:val="24"/>
          <w:szCs w:val="24"/>
        </w:rPr>
        <w:br/>
      </w:r>
      <w:r w:rsidR="00B22081">
        <w:rPr>
          <w:rFonts w:ascii="Arial" w:hAnsi="Arial" w:cs="Arial"/>
          <w:b/>
          <w:sz w:val="24"/>
          <w:szCs w:val="24"/>
        </w:rPr>
        <w:t>4</w:t>
      </w:r>
      <w:r w:rsidR="00BC6F10">
        <w:rPr>
          <w:rFonts w:ascii="Arial" w:hAnsi="Arial" w:cs="Arial"/>
          <w:b/>
          <w:sz w:val="24"/>
          <w:szCs w:val="24"/>
        </w:rPr>
        <w:t xml:space="preserve">. LOS </w:t>
      </w:r>
      <w:r w:rsidR="0097564A" w:rsidRPr="005A4373">
        <w:rPr>
          <w:rFonts w:ascii="Arial" w:hAnsi="Arial" w:cs="Arial"/>
          <w:b/>
          <w:sz w:val="24"/>
          <w:szCs w:val="24"/>
        </w:rPr>
        <w:t>INSTRUMENTOS</w:t>
      </w:r>
      <w:r w:rsidR="00BC6F10">
        <w:rPr>
          <w:rFonts w:ascii="Arial" w:hAnsi="Arial" w:cs="Arial"/>
          <w:b/>
          <w:sz w:val="24"/>
          <w:szCs w:val="24"/>
        </w:rPr>
        <w:t xml:space="preserve"> DE LAS POLÍTICAS DE REFORMA</w:t>
      </w:r>
    </w:p>
    <w:p w14:paraId="4866F0FA" w14:textId="77777777" w:rsidR="00E06AB1" w:rsidRDefault="00E06AB1" w:rsidP="00E06AB1">
      <w:pPr>
        <w:spacing w:line="360" w:lineRule="auto"/>
        <w:jc w:val="both"/>
        <w:rPr>
          <w:rFonts w:ascii="Arial" w:hAnsi="Arial" w:cs="Arial"/>
          <w:sz w:val="24"/>
          <w:szCs w:val="24"/>
        </w:rPr>
      </w:pPr>
      <w:r>
        <w:rPr>
          <w:rFonts w:ascii="Arial" w:hAnsi="Arial" w:cs="Arial"/>
          <w:sz w:val="24"/>
          <w:szCs w:val="24"/>
        </w:rPr>
        <w:t xml:space="preserve">Con el concepto </w:t>
      </w:r>
      <w:r w:rsidRPr="00E06AB1">
        <w:rPr>
          <w:rFonts w:ascii="Arial" w:hAnsi="Arial" w:cs="Arial"/>
          <w:i/>
          <w:sz w:val="24"/>
          <w:szCs w:val="24"/>
        </w:rPr>
        <w:t>instrumentos</w:t>
      </w:r>
      <w:r w:rsidRPr="009C75E5">
        <w:rPr>
          <w:rFonts w:ascii="Arial" w:hAnsi="Arial" w:cs="Arial"/>
          <w:sz w:val="24"/>
          <w:szCs w:val="24"/>
        </w:rPr>
        <w:t xml:space="preserve"> </w:t>
      </w:r>
      <w:r>
        <w:rPr>
          <w:rFonts w:ascii="Arial" w:hAnsi="Arial" w:cs="Arial"/>
          <w:sz w:val="24"/>
          <w:szCs w:val="24"/>
        </w:rPr>
        <w:t>se alude</w:t>
      </w:r>
      <w:r w:rsidRPr="009C75E5">
        <w:rPr>
          <w:rFonts w:ascii="Arial" w:hAnsi="Arial" w:cs="Arial"/>
          <w:sz w:val="24"/>
          <w:szCs w:val="24"/>
        </w:rPr>
        <w:t xml:space="preserve"> a unas técnicas que siguen criterios o pautas significativamente estandarizados con el propósito de modificar un punto focal de la administración estatal en una institución particular, o un sistema de gestión transversal en una multiplicidad de instituciones</w:t>
      </w:r>
      <w:r>
        <w:rPr>
          <w:rFonts w:ascii="Arial" w:hAnsi="Arial" w:cs="Arial"/>
          <w:sz w:val="24"/>
          <w:szCs w:val="24"/>
        </w:rPr>
        <w:t>. L</w:t>
      </w:r>
      <w:r w:rsidRPr="009C75E5">
        <w:rPr>
          <w:rFonts w:ascii="Arial" w:hAnsi="Arial" w:cs="Arial"/>
          <w:sz w:val="24"/>
          <w:szCs w:val="24"/>
        </w:rPr>
        <w:t xml:space="preserve">os instrumentos no tienen la jerarquía de políticas, pero pueden estar articulados con las mismas u operar sin </w:t>
      </w:r>
      <w:r>
        <w:rPr>
          <w:rFonts w:ascii="Arial" w:hAnsi="Arial" w:cs="Arial"/>
          <w:sz w:val="24"/>
          <w:szCs w:val="24"/>
        </w:rPr>
        <w:t xml:space="preserve">la orientación de una </w:t>
      </w:r>
      <w:r w:rsidRPr="009C75E5">
        <w:rPr>
          <w:rFonts w:ascii="Arial" w:hAnsi="Arial" w:cs="Arial"/>
          <w:sz w:val="24"/>
          <w:szCs w:val="24"/>
        </w:rPr>
        <w:t>política</w:t>
      </w:r>
      <w:r>
        <w:rPr>
          <w:rFonts w:ascii="Arial" w:hAnsi="Arial" w:cs="Arial"/>
          <w:sz w:val="24"/>
          <w:szCs w:val="24"/>
        </w:rPr>
        <w:t xml:space="preserve"> explícita</w:t>
      </w:r>
      <w:r w:rsidRPr="009C75E5">
        <w:rPr>
          <w:rFonts w:ascii="Arial" w:hAnsi="Arial" w:cs="Arial"/>
          <w:sz w:val="24"/>
          <w:szCs w:val="24"/>
        </w:rPr>
        <w:t xml:space="preserve">: </w:t>
      </w:r>
      <w:r w:rsidR="00260FE9">
        <w:rPr>
          <w:rFonts w:ascii="Arial" w:hAnsi="Arial" w:cs="Arial"/>
          <w:sz w:val="24"/>
          <w:szCs w:val="24"/>
        </w:rPr>
        <w:t xml:space="preserve">privatización, desregulación, </w:t>
      </w:r>
      <w:r w:rsidRPr="009C75E5">
        <w:rPr>
          <w:rFonts w:ascii="Arial" w:hAnsi="Arial" w:cs="Arial"/>
          <w:sz w:val="24"/>
          <w:szCs w:val="24"/>
        </w:rPr>
        <w:t>presupuesto por objetivos, gestión para resultad</w:t>
      </w:r>
      <w:r>
        <w:rPr>
          <w:rFonts w:ascii="Arial" w:hAnsi="Arial" w:cs="Arial"/>
          <w:sz w:val="24"/>
          <w:szCs w:val="24"/>
        </w:rPr>
        <w:t>os, planificación estratégica, etc.</w:t>
      </w:r>
      <w:r w:rsidR="00260FE9">
        <w:rPr>
          <w:rFonts w:ascii="Arial" w:hAnsi="Arial" w:cs="Arial"/>
          <w:sz w:val="24"/>
          <w:szCs w:val="24"/>
        </w:rPr>
        <w:t xml:space="preserve">, son ejemplos de instrumentos que han sido utilizados por políticas de reforma del Estado y de la </w:t>
      </w:r>
      <w:r>
        <w:rPr>
          <w:rFonts w:ascii="Arial" w:hAnsi="Arial" w:cs="Arial"/>
          <w:sz w:val="24"/>
          <w:szCs w:val="24"/>
        </w:rPr>
        <w:t xml:space="preserve"> </w:t>
      </w:r>
      <w:r w:rsidR="00260FE9">
        <w:rPr>
          <w:rFonts w:ascii="Arial" w:hAnsi="Arial" w:cs="Arial"/>
          <w:sz w:val="24"/>
          <w:szCs w:val="24"/>
        </w:rPr>
        <w:t>administración pública</w:t>
      </w:r>
      <w:r w:rsidR="00CB5832">
        <w:rPr>
          <w:rFonts w:ascii="Arial" w:hAnsi="Arial" w:cs="Arial"/>
          <w:sz w:val="24"/>
          <w:szCs w:val="24"/>
        </w:rPr>
        <w:t>.</w:t>
      </w:r>
      <w:r w:rsidR="00CB5832">
        <w:rPr>
          <w:rStyle w:val="Refdenotaalpie"/>
          <w:rFonts w:ascii="Arial" w:hAnsi="Arial" w:cs="Arial"/>
          <w:sz w:val="24"/>
          <w:szCs w:val="24"/>
        </w:rPr>
        <w:footnoteReference w:id="10"/>
      </w:r>
    </w:p>
    <w:p w14:paraId="30377798" w14:textId="77777777" w:rsidR="00BC6F10" w:rsidRPr="00B22081" w:rsidRDefault="005A0F0F" w:rsidP="00B85D05">
      <w:pPr>
        <w:spacing w:line="360" w:lineRule="auto"/>
        <w:jc w:val="both"/>
        <w:rPr>
          <w:rFonts w:ascii="Arial" w:hAnsi="Arial" w:cs="Arial"/>
          <w:b/>
          <w:sz w:val="24"/>
          <w:szCs w:val="24"/>
        </w:rPr>
      </w:pPr>
      <w:r>
        <w:rPr>
          <w:rFonts w:ascii="Arial" w:hAnsi="Arial" w:cs="Arial"/>
          <w:b/>
          <w:sz w:val="24"/>
          <w:szCs w:val="24"/>
        </w:rPr>
        <w:t xml:space="preserve">4.1. El </w:t>
      </w:r>
      <w:r w:rsidRPr="00B22081">
        <w:rPr>
          <w:rFonts w:ascii="Arial" w:hAnsi="Arial" w:cs="Arial"/>
          <w:b/>
          <w:i/>
          <w:sz w:val="24"/>
          <w:szCs w:val="24"/>
        </w:rPr>
        <w:t>downsizing</w:t>
      </w:r>
      <w:r>
        <w:rPr>
          <w:rFonts w:ascii="Arial" w:hAnsi="Arial" w:cs="Arial"/>
          <w:b/>
          <w:i/>
          <w:sz w:val="24"/>
          <w:szCs w:val="24"/>
        </w:rPr>
        <w:t xml:space="preserve"> </w:t>
      </w:r>
      <w:r>
        <w:rPr>
          <w:rFonts w:ascii="Arial" w:hAnsi="Arial" w:cs="Arial"/>
          <w:b/>
          <w:sz w:val="24"/>
          <w:szCs w:val="24"/>
        </w:rPr>
        <w:t>o Estado mínimo</w:t>
      </w:r>
    </w:p>
    <w:p w14:paraId="5AF3D4B7" w14:textId="77777777" w:rsidR="00260FE9" w:rsidRDefault="00260FE9" w:rsidP="00B85D05">
      <w:pPr>
        <w:spacing w:line="360" w:lineRule="auto"/>
        <w:jc w:val="both"/>
        <w:rPr>
          <w:rFonts w:ascii="Arial" w:hAnsi="Arial" w:cs="Arial"/>
          <w:sz w:val="24"/>
          <w:szCs w:val="24"/>
        </w:rPr>
      </w:pPr>
      <w:r>
        <w:rPr>
          <w:rFonts w:ascii="Arial" w:hAnsi="Arial" w:cs="Arial"/>
          <w:sz w:val="24"/>
          <w:szCs w:val="24"/>
        </w:rPr>
        <w:t xml:space="preserve">En esta sección se presentarán instrumentos de intervención característicos de las políticas de reforma cuyas estrategias tienen por objetivo la reducción de </w:t>
      </w:r>
      <w:r>
        <w:rPr>
          <w:rFonts w:ascii="Arial" w:hAnsi="Arial" w:cs="Arial"/>
          <w:sz w:val="24"/>
          <w:szCs w:val="24"/>
        </w:rPr>
        <w:lastRenderedPageBreak/>
        <w:t>funciones y estructuras de la administración estatal.</w:t>
      </w:r>
      <w:r w:rsidR="00333F1A">
        <w:rPr>
          <w:rFonts w:ascii="Arial" w:hAnsi="Arial" w:cs="Arial"/>
          <w:sz w:val="24"/>
          <w:szCs w:val="24"/>
        </w:rPr>
        <w:t xml:space="preserve"> La reducción del empleo público y la descentralización son dos instrumentos a los que han recurrido estas políticas.</w:t>
      </w:r>
    </w:p>
    <w:p w14:paraId="573449CB" w14:textId="77777777" w:rsidR="00AD2C7B" w:rsidRDefault="00333F1A" w:rsidP="00B85D05">
      <w:pPr>
        <w:spacing w:line="360" w:lineRule="auto"/>
        <w:jc w:val="both"/>
        <w:rPr>
          <w:rFonts w:ascii="Arial" w:hAnsi="Arial" w:cs="Arial"/>
          <w:sz w:val="24"/>
          <w:szCs w:val="24"/>
        </w:rPr>
      </w:pPr>
      <w:r>
        <w:rPr>
          <w:rFonts w:ascii="Arial" w:hAnsi="Arial" w:cs="Arial"/>
          <w:sz w:val="24"/>
          <w:szCs w:val="24"/>
        </w:rPr>
        <w:t xml:space="preserve">La reducción del número de trabajadores estatales fue consecuencia de programas explícitos en este sentido, </w:t>
      </w:r>
      <w:r w:rsidR="00AD2C7B">
        <w:rPr>
          <w:rFonts w:ascii="Arial" w:hAnsi="Arial" w:cs="Arial"/>
          <w:sz w:val="24"/>
          <w:szCs w:val="24"/>
        </w:rPr>
        <w:t xml:space="preserve">para </w:t>
      </w:r>
      <w:r>
        <w:rPr>
          <w:rFonts w:ascii="Arial" w:hAnsi="Arial" w:cs="Arial"/>
          <w:sz w:val="24"/>
          <w:szCs w:val="24"/>
        </w:rPr>
        <w:t>disminu</w:t>
      </w:r>
      <w:r w:rsidR="00AD2C7B">
        <w:rPr>
          <w:rFonts w:ascii="Arial" w:hAnsi="Arial" w:cs="Arial"/>
          <w:sz w:val="24"/>
          <w:szCs w:val="24"/>
        </w:rPr>
        <w:t>ir</w:t>
      </w:r>
      <w:r>
        <w:rPr>
          <w:rFonts w:ascii="Arial" w:hAnsi="Arial" w:cs="Arial"/>
          <w:sz w:val="24"/>
          <w:szCs w:val="24"/>
        </w:rPr>
        <w:t xml:space="preserve"> el gasto público bajando la incidencia de la nómina salarial en el presupuesto. Medidas concurrentes fueron el “congelamiento de vacantes”</w:t>
      </w:r>
      <w:r w:rsidR="00AD2C7B">
        <w:rPr>
          <w:rFonts w:ascii="Arial" w:hAnsi="Arial" w:cs="Arial"/>
          <w:sz w:val="24"/>
          <w:szCs w:val="24"/>
        </w:rPr>
        <w:t>,</w:t>
      </w:r>
      <w:r>
        <w:rPr>
          <w:rFonts w:ascii="Arial" w:hAnsi="Arial" w:cs="Arial"/>
          <w:sz w:val="24"/>
          <w:szCs w:val="24"/>
        </w:rPr>
        <w:t xml:space="preserve"> que impedía la ocupación de puestos de trabajo financiados en el presupuesto </w:t>
      </w:r>
      <w:r w:rsidR="00AD2C7B">
        <w:rPr>
          <w:rFonts w:ascii="Arial" w:hAnsi="Arial" w:cs="Arial"/>
          <w:sz w:val="24"/>
          <w:szCs w:val="24"/>
        </w:rPr>
        <w:t xml:space="preserve">y </w:t>
      </w:r>
      <w:r>
        <w:rPr>
          <w:rFonts w:ascii="Arial" w:hAnsi="Arial" w:cs="Arial"/>
          <w:sz w:val="24"/>
          <w:szCs w:val="24"/>
        </w:rPr>
        <w:t>producid</w:t>
      </w:r>
      <w:r w:rsidR="00AD2C7B">
        <w:rPr>
          <w:rFonts w:ascii="Arial" w:hAnsi="Arial" w:cs="Arial"/>
          <w:sz w:val="24"/>
          <w:szCs w:val="24"/>
        </w:rPr>
        <w:t>o</w:t>
      </w:r>
      <w:r>
        <w:rPr>
          <w:rFonts w:ascii="Arial" w:hAnsi="Arial" w:cs="Arial"/>
          <w:sz w:val="24"/>
          <w:szCs w:val="24"/>
        </w:rPr>
        <w:t xml:space="preserve">s por baja vegetativa (por ej. </w:t>
      </w:r>
      <w:r w:rsidR="00AD2C7B">
        <w:rPr>
          <w:rFonts w:ascii="Arial" w:hAnsi="Arial" w:cs="Arial"/>
          <w:sz w:val="24"/>
          <w:szCs w:val="24"/>
        </w:rPr>
        <w:t>J</w:t>
      </w:r>
      <w:r>
        <w:rPr>
          <w:rFonts w:ascii="Arial" w:hAnsi="Arial" w:cs="Arial"/>
          <w:sz w:val="24"/>
          <w:szCs w:val="24"/>
        </w:rPr>
        <w:t>ubilaciones</w:t>
      </w:r>
      <w:r w:rsidR="00AD2C7B">
        <w:rPr>
          <w:rFonts w:ascii="Arial" w:hAnsi="Arial" w:cs="Arial"/>
          <w:sz w:val="24"/>
          <w:szCs w:val="24"/>
        </w:rPr>
        <w:t>, renuncias, etc.</w:t>
      </w:r>
      <w:r>
        <w:rPr>
          <w:rFonts w:ascii="Arial" w:hAnsi="Arial" w:cs="Arial"/>
          <w:sz w:val="24"/>
          <w:szCs w:val="24"/>
        </w:rPr>
        <w:t>)</w:t>
      </w:r>
      <w:r w:rsidR="00AD2C7B">
        <w:rPr>
          <w:rFonts w:ascii="Arial" w:hAnsi="Arial" w:cs="Arial"/>
          <w:sz w:val="24"/>
          <w:szCs w:val="24"/>
        </w:rPr>
        <w:t>; los “retiros voluntarios”</w:t>
      </w:r>
      <w:r w:rsidR="00AD2C7B">
        <w:rPr>
          <w:rStyle w:val="Refdenotaalpie"/>
          <w:rFonts w:ascii="Arial" w:hAnsi="Arial" w:cs="Arial"/>
          <w:sz w:val="24"/>
          <w:szCs w:val="24"/>
        </w:rPr>
        <w:footnoteReference w:id="11"/>
      </w:r>
      <w:r w:rsidR="00AD2C7B">
        <w:rPr>
          <w:rFonts w:ascii="Arial" w:hAnsi="Arial" w:cs="Arial"/>
          <w:sz w:val="24"/>
          <w:szCs w:val="24"/>
        </w:rPr>
        <w:t>, que incentivaban el retiro por medio de la oferta de indemnizaciones extraordinarias a quienes se acogían al régimen; jubilaciones compulsivas de quienes se encontraban en actividad habiendo cumplido las condiciones y también jubilaciones anticipadas.</w:t>
      </w:r>
    </w:p>
    <w:p w14:paraId="0BFFDE5F" w14:textId="77777777" w:rsidR="00AD2C7B" w:rsidRDefault="00AD2C7B" w:rsidP="00B85D05">
      <w:pPr>
        <w:spacing w:line="360" w:lineRule="auto"/>
        <w:jc w:val="both"/>
        <w:rPr>
          <w:rFonts w:ascii="Arial" w:hAnsi="Arial" w:cs="Arial"/>
          <w:sz w:val="24"/>
          <w:szCs w:val="24"/>
        </w:rPr>
      </w:pPr>
      <w:r>
        <w:rPr>
          <w:rFonts w:ascii="Arial" w:hAnsi="Arial" w:cs="Arial"/>
          <w:sz w:val="24"/>
          <w:szCs w:val="24"/>
        </w:rPr>
        <w:t>La descentralización asociada a estas reformas consistió en la transferencia de servicios públicos de la administración nacional hacia los niveles estadual y local (alcaldías y municipios) de gobierno, particularmente en materia de salud y educación.</w:t>
      </w:r>
    </w:p>
    <w:p w14:paraId="72028C05" w14:textId="77777777" w:rsidR="00AD2C7B" w:rsidRDefault="00AD2C7B" w:rsidP="00B85D05">
      <w:pPr>
        <w:spacing w:line="360" w:lineRule="auto"/>
        <w:jc w:val="both"/>
        <w:rPr>
          <w:rFonts w:ascii="Arial" w:hAnsi="Arial" w:cs="Arial"/>
          <w:sz w:val="24"/>
          <w:szCs w:val="24"/>
        </w:rPr>
      </w:pPr>
      <w:r>
        <w:rPr>
          <w:rFonts w:ascii="Arial" w:hAnsi="Arial" w:cs="Arial"/>
          <w:sz w:val="24"/>
          <w:szCs w:val="24"/>
        </w:rPr>
        <w:t xml:space="preserve">En adelante se exponen con mayor detalle </w:t>
      </w:r>
      <w:r w:rsidR="002A1FC4">
        <w:rPr>
          <w:rFonts w:ascii="Arial" w:hAnsi="Arial" w:cs="Arial"/>
          <w:sz w:val="24"/>
          <w:szCs w:val="24"/>
        </w:rPr>
        <w:t>dos instrumentos más de estas políticas: la privatización y la desregulación.</w:t>
      </w:r>
    </w:p>
    <w:p w14:paraId="66C28DC8" w14:textId="77777777" w:rsidR="00B44474" w:rsidRDefault="00AD2C7B" w:rsidP="00B85D05">
      <w:pPr>
        <w:spacing w:line="360" w:lineRule="auto"/>
        <w:jc w:val="both"/>
        <w:rPr>
          <w:rFonts w:ascii="Arial" w:hAnsi="Arial" w:cs="Arial"/>
          <w:b/>
          <w:sz w:val="24"/>
          <w:szCs w:val="24"/>
        </w:rPr>
      </w:pPr>
      <w:r w:rsidRPr="003172CE">
        <w:rPr>
          <w:rFonts w:ascii="Arial" w:hAnsi="Arial" w:cs="Arial"/>
          <w:b/>
          <w:sz w:val="24"/>
          <w:szCs w:val="24"/>
        </w:rPr>
        <w:t xml:space="preserve"> </w:t>
      </w:r>
      <w:r w:rsidR="00A47DC9" w:rsidRPr="003172CE">
        <w:rPr>
          <w:rFonts w:ascii="Arial" w:hAnsi="Arial" w:cs="Arial"/>
          <w:b/>
          <w:sz w:val="24"/>
          <w:szCs w:val="24"/>
        </w:rPr>
        <w:t xml:space="preserve">a. </w:t>
      </w:r>
      <w:r w:rsidR="00B44474" w:rsidRPr="003172CE">
        <w:rPr>
          <w:rFonts w:ascii="Arial" w:hAnsi="Arial" w:cs="Arial"/>
          <w:b/>
          <w:sz w:val="24"/>
          <w:szCs w:val="24"/>
        </w:rPr>
        <w:t xml:space="preserve">Privatizaciones </w:t>
      </w:r>
    </w:p>
    <w:p w14:paraId="50C61622" w14:textId="77777777" w:rsidR="003172CE" w:rsidRDefault="00CA3EB9" w:rsidP="00B85D05">
      <w:pPr>
        <w:spacing w:line="360" w:lineRule="auto"/>
        <w:jc w:val="both"/>
        <w:rPr>
          <w:rFonts w:ascii="Arial" w:hAnsi="Arial" w:cs="Arial"/>
          <w:sz w:val="24"/>
          <w:szCs w:val="24"/>
        </w:rPr>
      </w:pPr>
      <w:r>
        <w:rPr>
          <w:rFonts w:ascii="Arial" w:hAnsi="Arial" w:cs="Arial"/>
          <w:sz w:val="24"/>
          <w:szCs w:val="24"/>
        </w:rPr>
        <w:t xml:space="preserve">Probablemente uno de los instrumentos que tuvo mayor capacidad de impacto sobre el aparato estatal, fue la exclusión de su esfera de las empresas públicas. Las mismas se habían constituido a lo largo de la mayor parte del siglo pasado, encontrando su justificación en el carácter monopólico de la prestación de </w:t>
      </w:r>
      <w:r w:rsidR="00A117BD">
        <w:rPr>
          <w:rFonts w:ascii="Arial" w:hAnsi="Arial" w:cs="Arial"/>
          <w:sz w:val="24"/>
          <w:szCs w:val="24"/>
        </w:rPr>
        <w:t xml:space="preserve">algunos </w:t>
      </w:r>
      <w:r>
        <w:rPr>
          <w:rFonts w:ascii="Arial" w:hAnsi="Arial" w:cs="Arial"/>
          <w:sz w:val="24"/>
          <w:szCs w:val="24"/>
        </w:rPr>
        <w:t>servicios público</w:t>
      </w:r>
      <w:r w:rsidR="00A117BD">
        <w:rPr>
          <w:rFonts w:ascii="Arial" w:hAnsi="Arial" w:cs="Arial"/>
          <w:sz w:val="24"/>
          <w:szCs w:val="24"/>
        </w:rPr>
        <w:t>s</w:t>
      </w:r>
      <w:r>
        <w:rPr>
          <w:rFonts w:ascii="Arial" w:hAnsi="Arial" w:cs="Arial"/>
          <w:sz w:val="24"/>
          <w:szCs w:val="24"/>
        </w:rPr>
        <w:t>, y valor estratégico asignado al área de producción concernida (vg., los recursos energéticos)</w:t>
      </w:r>
      <w:r w:rsidR="00A117BD">
        <w:rPr>
          <w:rFonts w:ascii="Arial" w:hAnsi="Arial" w:cs="Arial"/>
          <w:sz w:val="24"/>
          <w:szCs w:val="24"/>
        </w:rPr>
        <w:t xml:space="preserve"> o la necesidad de sustituir la falta de iniciativa o inversión privada en una materia de interés público (i.e., obras de infraestrutura)</w:t>
      </w:r>
      <w:r w:rsidR="00AC2FC0">
        <w:rPr>
          <w:rFonts w:ascii="Arial" w:hAnsi="Arial" w:cs="Arial"/>
          <w:sz w:val="24"/>
          <w:szCs w:val="24"/>
        </w:rPr>
        <w:t xml:space="preserve">. </w:t>
      </w:r>
    </w:p>
    <w:p w14:paraId="5A4C0671" w14:textId="77777777" w:rsidR="00AC2FC0" w:rsidRDefault="00AC2FC0" w:rsidP="00B85D05">
      <w:pPr>
        <w:spacing w:line="360" w:lineRule="auto"/>
        <w:jc w:val="both"/>
        <w:rPr>
          <w:rFonts w:ascii="Arial" w:hAnsi="Arial" w:cs="Arial"/>
          <w:sz w:val="24"/>
          <w:szCs w:val="24"/>
        </w:rPr>
      </w:pPr>
      <w:r>
        <w:rPr>
          <w:rFonts w:ascii="Arial" w:hAnsi="Arial" w:cs="Arial"/>
          <w:sz w:val="24"/>
          <w:szCs w:val="24"/>
        </w:rPr>
        <w:lastRenderedPageBreak/>
        <w:t xml:space="preserve">En el contexto de las reformas económicas estructurales, o de </w:t>
      </w:r>
      <w:r>
        <w:rPr>
          <w:rFonts w:ascii="Arial" w:hAnsi="Arial" w:cs="Arial"/>
          <w:i/>
          <w:sz w:val="24"/>
          <w:szCs w:val="24"/>
        </w:rPr>
        <w:t>primera generación</w:t>
      </w:r>
      <w:r>
        <w:rPr>
          <w:rFonts w:ascii="Arial" w:hAnsi="Arial" w:cs="Arial"/>
          <w:sz w:val="24"/>
          <w:szCs w:val="24"/>
        </w:rPr>
        <w:t xml:space="preserve">, y tal como lo sugería en Consenso de Washington, los argumentos sobre el déficit público, el excesivo tamaño y costo del Estado, la ineficiencia y cuestionable calidad de los productos y servicios brindados por las empresas públicas, el cuestionamiento a la pertinencia que el Estado asuma </w:t>
      </w:r>
      <w:r w:rsidR="00C01A87">
        <w:rPr>
          <w:rFonts w:ascii="Arial" w:hAnsi="Arial" w:cs="Arial"/>
          <w:sz w:val="24"/>
          <w:szCs w:val="24"/>
        </w:rPr>
        <w:t>la realización de actividades productivas</w:t>
      </w:r>
      <w:r>
        <w:rPr>
          <w:rFonts w:ascii="Arial" w:hAnsi="Arial" w:cs="Arial"/>
          <w:sz w:val="24"/>
          <w:szCs w:val="24"/>
        </w:rPr>
        <w:t xml:space="preserve"> propia</w:t>
      </w:r>
      <w:r w:rsidR="00C01A87">
        <w:rPr>
          <w:rFonts w:ascii="Arial" w:hAnsi="Arial" w:cs="Arial"/>
          <w:sz w:val="24"/>
          <w:szCs w:val="24"/>
        </w:rPr>
        <w:t>s</w:t>
      </w:r>
      <w:r>
        <w:rPr>
          <w:rFonts w:ascii="Arial" w:hAnsi="Arial" w:cs="Arial"/>
          <w:sz w:val="24"/>
          <w:szCs w:val="24"/>
        </w:rPr>
        <w:t xml:space="preserve"> del mercado, potenciado por el argumento de que </w:t>
      </w:r>
      <w:r w:rsidR="00C01A87">
        <w:rPr>
          <w:rFonts w:ascii="Arial" w:hAnsi="Arial" w:cs="Arial"/>
          <w:sz w:val="24"/>
          <w:szCs w:val="24"/>
        </w:rPr>
        <w:t xml:space="preserve">ellas </w:t>
      </w:r>
      <w:r>
        <w:rPr>
          <w:rFonts w:ascii="Arial" w:hAnsi="Arial" w:cs="Arial"/>
          <w:sz w:val="24"/>
          <w:szCs w:val="24"/>
        </w:rPr>
        <w:t xml:space="preserve">no hacen a </w:t>
      </w:r>
      <w:r w:rsidR="00CB5832">
        <w:rPr>
          <w:rFonts w:ascii="Arial" w:hAnsi="Arial" w:cs="Arial"/>
          <w:sz w:val="24"/>
          <w:szCs w:val="24"/>
        </w:rPr>
        <w:t>sus</w:t>
      </w:r>
      <w:r>
        <w:rPr>
          <w:rFonts w:ascii="Arial" w:hAnsi="Arial" w:cs="Arial"/>
          <w:sz w:val="24"/>
          <w:szCs w:val="24"/>
        </w:rPr>
        <w:t xml:space="preserve"> funci</w:t>
      </w:r>
      <w:r w:rsidR="00CB5832">
        <w:rPr>
          <w:rFonts w:ascii="Arial" w:hAnsi="Arial" w:cs="Arial"/>
          <w:sz w:val="24"/>
          <w:szCs w:val="24"/>
        </w:rPr>
        <w:t>ones</w:t>
      </w:r>
      <w:r>
        <w:rPr>
          <w:rFonts w:ascii="Arial" w:hAnsi="Arial" w:cs="Arial"/>
          <w:sz w:val="24"/>
          <w:szCs w:val="24"/>
        </w:rPr>
        <w:t xml:space="preserve"> esencial</w:t>
      </w:r>
      <w:r w:rsidR="00CB5832">
        <w:rPr>
          <w:rFonts w:ascii="Arial" w:hAnsi="Arial" w:cs="Arial"/>
          <w:sz w:val="24"/>
          <w:szCs w:val="24"/>
        </w:rPr>
        <w:t>es</w:t>
      </w:r>
      <w:r>
        <w:rPr>
          <w:rFonts w:ascii="Arial" w:hAnsi="Arial" w:cs="Arial"/>
          <w:sz w:val="24"/>
          <w:szCs w:val="24"/>
        </w:rPr>
        <w:t>, dieron fundamento a la utilización de la privatización como instrumento de reforma estatal</w:t>
      </w:r>
      <w:r w:rsidR="00C01A87">
        <w:rPr>
          <w:rFonts w:ascii="Arial" w:hAnsi="Arial" w:cs="Arial"/>
          <w:sz w:val="24"/>
          <w:szCs w:val="24"/>
        </w:rPr>
        <w:t>.</w:t>
      </w:r>
    </w:p>
    <w:p w14:paraId="31A01310" w14:textId="77777777" w:rsidR="00C01A87" w:rsidRDefault="00C01A87" w:rsidP="00A45927">
      <w:pPr>
        <w:spacing w:line="360" w:lineRule="auto"/>
        <w:jc w:val="both"/>
        <w:rPr>
          <w:rFonts w:ascii="Arial" w:hAnsi="Arial" w:cs="Arial"/>
          <w:sz w:val="24"/>
          <w:szCs w:val="24"/>
        </w:rPr>
      </w:pPr>
      <w:r>
        <w:rPr>
          <w:rFonts w:ascii="Arial" w:hAnsi="Arial" w:cs="Arial"/>
          <w:sz w:val="24"/>
          <w:szCs w:val="24"/>
        </w:rPr>
        <w:t>Este instrumento fue utilizado con distintos alcances en muchos países. Las radicales reformas privatizadoras del gobierno conservador de Thatcher e</w:t>
      </w:r>
      <w:r w:rsidR="00A45927">
        <w:rPr>
          <w:rFonts w:ascii="Arial" w:hAnsi="Arial" w:cs="Arial"/>
          <w:sz w:val="24"/>
          <w:szCs w:val="24"/>
        </w:rPr>
        <w:t>n</w:t>
      </w:r>
      <w:r>
        <w:rPr>
          <w:rFonts w:ascii="Arial" w:hAnsi="Arial" w:cs="Arial"/>
          <w:sz w:val="24"/>
          <w:szCs w:val="24"/>
        </w:rPr>
        <w:t xml:space="preserve"> el Reino Unido no incluyeron el sistema de salud, en Uruguay se consultó a la población mediante referéndum (con resultados negativos) sobre la privatización, en América Latina no se privatizaron las empresas petroleras estata</w:t>
      </w:r>
      <w:r w:rsidR="00A45927">
        <w:rPr>
          <w:rFonts w:ascii="Arial" w:hAnsi="Arial" w:cs="Arial"/>
          <w:sz w:val="24"/>
          <w:szCs w:val="24"/>
        </w:rPr>
        <w:t>les, con excepción de Argentina donde, según A</w:t>
      </w:r>
      <w:r w:rsidR="00301782">
        <w:rPr>
          <w:rFonts w:ascii="Arial" w:hAnsi="Arial" w:cs="Arial"/>
          <w:sz w:val="24"/>
          <w:szCs w:val="24"/>
        </w:rPr>
        <w:t>z</w:t>
      </w:r>
      <w:r w:rsidR="00A45927">
        <w:rPr>
          <w:rFonts w:ascii="Arial" w:hAnsi="Arial" w:cs="Arial"/>
          <w:sz w:val="24"/>
          <w:szCs w:val="24"/>
        </w:rPr>
        <w:t>piazu y Schoor (2004:1) “</w:t>
      </w:r>
      <w:r w:rsidR="00A45927" w:rsidRPr="00A45927">
        <w:rPr>
          <w:rFonts w:ascii="Arial" w:hAnsi="Arial" w:cs="Arial"/>
          <w:sz w:val="24"/>
          <w:szCs w:val="24"/>
        </w:rPr>
        <w:t>al margen de</w:t>
      </w:r>
      <w:r w:rsidR="00A45927">
        <w:rPr>
          <w:rFonts w:ascii="Arial" w:hAnsi="Arial" w:cs="Arial"/>
          <w:sz w:val="24"/>
          <w:szCs w:val="24"/>
        </w:rPr>
        <w:t xml:space="preserve"> </w:t>
      </w:r>
      <w:r w:rsidR="00A45927" w:rsidRPr="00A45927">
        <w:rPr>
          <w:rFonts w:ascii="Arial" w:hAnsi="Arial" w:cs="Arial"/>
          <w:sz w:val="24"/>
          <w:szCs w:val="24"/>
        </w:rPr>
        <w:t>las economías del ex bloque soviético, no existe experiencia internacional alguna en que se</w:t>
      </w:r>
      <w:r w:rsidR="00A45927">
        <w:rPr>
          <w:rFonts w:ascii="Arial" w:hAnsi="Arial" w:cs="Arial"/>
          <w:sz w:val="24"/>
          <w:szCs w:val="24"/>
        </w:rPr>
        <w:t xml:space="preserve"> </w:t>
      </w:r>
      <w:r w:rsidR="00A45927" w:rsidRPr="00A45927">
        <w:rPr>
          <w:rFonts w:ascii="Arial" w:hAnsi="Arial" w:cs="Arial"/>
          <w:sz w:val="24"/>
          <w:szCs w:val="24"/>
        </w:rPr>
        <w:t>haya privatizado tanto patrimonio y tanto poder económico con tal premura</w:t>
      </w:r>
      <w:r w:rsidR="00A45927">
        <w:rPr>
          <w:rFonts w:ascii="Arial" w:hAnsi="Arial" w:cs="Arial"/>
          <w:sz w:val="24"/>
          <w:szCs w:val="24"/>
        </w:rPr>
        <w:t>.”</w:t>
      </w:r>
    </w:p>
    <w:p w14:paraId="650829DF" w14:textId="77777777" w:rsidR="006955B3" w:rsidRPr="006955B3" w:rsidRDefault="00CB5832" w:rsidP="006955B3">
      <w:pPr>
        <w:spacing w:line="360" w:lineRule="auto"/>
        <w:jc w:val="center"/>
        <w:rPr>
          <w:rFonts w:ascii="Arial" w:hAnsi="Arial" w:cs="Arial"/>
          <w:sz w:val="20"/>
          <w:szCs w:val="20"/>
        </w:rPr>
      </w:pPr>
      <w:r>
        <w:rPr>
          <w:rFonts w:ascii="Arial" w:hAnsi="Arial" w:cs="Arial"/>
          <w:sz w:val="20"/>
          <w:szCs w:val="20"/>
        </w:rPr>
        <w:t>Cuadro 2</w:t>
      </w:r>
      <w:r w:rsidR="006955B3">
        <w:rPr>
          <w:rFonts w:ascii="Arial" w:hAnsi="Arial" w:cs="Arial"/>
          <w:sz w:val="20"/>
          <w:szCs w:val="20"/>
        </w:rPr>
        <w:t xml:space="preserve">: </w:t>
      </w:r>
      <w:r w:rsidR="006955B3" w:rsidRPr="006955B3">
        <w:rPr>
          <w:rFonts w:ascii="Arial" w:hAnsi="Arial" w:cs="Arial"/>
          <w:sz w:val="20"/>
          <w:szCs w:val="20"/>
        </w:rPr>
        <w:t>Opinión sobre las privatizaciones en América Latina</w:t>
      </w:r>
      <w:r w:rsidR="006955B3">
        <w:rPr>
          <w:rFonts w:ascii="Arial" w:hAnsi="Arial" w:cs="Arial"/>
          <w:sz w:val="20"/>
          <w:szCs w:val="20"/>
        </w:rPr>
        <w:t xml:space="preserve"> 1998-2011</w:t>
      </w:r>
    </w:p>
    <w:p w14:paraId="053B40C8" w14:textId="77777777" w:rsidR="00C01A87" w:rsidRPr="00AC2FC0" w:rsidRDefault="00C01A87" w:rsidP="006955B3">
      <w:pPr>
        <w:spacing w:after="0" w:line="360" w:lineRule="auto"/>
        <w:jc w:val="center"/>
        <w:rPr>
          <w:rFonts w:ascii="Arial" w:hAnsi="Arial" w:cs="Arial"/>
          <w:sz w:val="24"/>
          <w:szCs w:val="24"/>
        </w:rPr>
      </w:pPr>
      <w:r>
        <w:rPr>
          <w:rFonts w:ascii="Arial" w:hAnsi="Arial" w:cs="Arial"/>
          <w:noProof/>
          <w:sz w:val="24"/>
          <w:szCs w:val="24"/>
        </w:rPr>
        <w:drawing>
          <wp:inline distT="0" distB="0" distL="0" distR="0" wp14:anchorId="1DB00E44" wp14:editId="061FFE4E">
            <wp:extent cx="3595007" cy="2508144"/>
            <wp:effectExtent l="19050" t="0" r="5443"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2210" t="23359" r="30451" b="30278"/>
                    <a:stretch>
                      <a:fillRect/>
                    </a:stretch>
                  </pic:blipFill>
                  <pic:spPr bwMode="auto">
                    <a:xfrm>
                      <a:off x="0" y="0"/>
                      <a:ext cx="3598947" cy="2510893"/>
                    </a:xfrm>
                    <a:prstGeom prst="rect">
                      <a:avLst/>
                    </a:prstGeom>
                    <a:noFill/>
                    <a:ln w="9525">
                      <a:noFill/>
                      <a:miter lim="800000"/>
                      <a:headEnd/>
                      <a:tailEnd/>
                    </a:ln>
                  </pic:spPr>
                </pic:pic>
              </a:graphicData>
            </a:graphic>
          </wp:inline>
        </w:drawing>
      </w:r>
    </w:p>
    <w:p w14:paraId="4D30FA4B" w14:textId="77777777" w:rsidR="00BA1E5D" w:rsidRDefault="00301782" w:rsidP="00BA1E5D">
      <w:pPr>
        <w:spacing w:line="360" w:lineRule="auto"/>
        <w:jc w:val="both"/>
        <w:rPr>
          <w:rFonts w:ascii="Arial" w:hAnsi="Arial" w:cs="Arial"/>
          <w:sz w:val="24"/>
          <w:szCs w:val="24"/>
        </w:rPr>
      </w:pPr>
      <w:r>
        <w:rPr>
          <w:rFonts w:ascii="Arial" w:hAnsi="Arial" w:cs="Arial"/>
          <w:sz w:val="24"/>
          <w:szCs w:val="24"/>
        </w:rPr>
        <w:t xml:space="preserve">La Ley de Reforma del Estado 23.696 de Argentina, en </w:t>
      </w:r>
      <w:r w:rsidRPr="00301782">
        <w:rPr>
          <w:rFonts w:ascii="Arial" w:hAnsi="Arial" w:cs="Arial"/>
          <w:sz w:val="24"/>
          <w:szCs w:val="24"/>
        </w:rPr>
        <w:t xml:space="preserve">el Capítulo “De las privatizaciones y participación del capital privado”, </w:t>
      </w:r>
      <w:r>
        <w:rPr>
          <w:rFonts w:ascii="Arial" w:hAnsi="Arial" w:cs="Arial"/>
          <w:sz w:val="24"/>
          <w:szCs w:val="24"/>
        </w:rPr>
        <w:t xml:space="preserve">fijó </w:t>
      </w:r>
      <w:r w:rsidRPr="00301782">
        <w:rPr>
          <w:rFonts w:ascii="Arial" w:hAnsi="Arial" w:cs="Arial"/>
          <w:sz w:val="24"/>
          <w:szCs w:val="24"/>
        </w:rPr>
        <w:t>el procedimiento para la privatización total o parcial de empresas, sociedades, establecimientos o haciendas productivas cuya propiedad pertene</w:t>
      </w:r>
      <w:r>
        <w:rPr>
          <w:rFonts w:ascii="Arial" w:hAnsi="Arial" w:cs="Arial"/>
          <w:sz w:val="24"/>
          <w:szCs w:val="24"/>
        </w:rPr>
        <w:t xml:space="preserve">ciera </w:t>
      </w:r>
      <w:r w:rsidRPr="00301782">
        <w:rPr>
          <w:rFonts w:ascii="Arial" w:hAnsi="Arial" w:cs="Arial"/>
          <w:sz w:val="24"/>
          <w:szCs w:val="24"/>
        </w:rPr>
        <w:t xml:space="preserve">total o parcialmente Estado nacional, incluyendo las empresas emisoras de radiodifusión y canales de </w:t>
      </w:r>
      <w:r w:rsidRPr="00301782">
        <w:rPr>
          <w:rFonts w:ascii="Arial" w:hAnsi="Arial" w:cs="Arial"/>
          <w:sz w:val="24"/>
          <w:szCs w:val="24"/>
        </w:rPr>
        <w:lastRenderedPageBreak/>
        <w:t xml:space="preserve">televisión. </w:t>
      </w:r>
      <w:r w:rsidR="00CB5832">
        <w:rPr>
          <w:rFonts w:ascii="Arial" w:hAnsi="Arial" w:cs="Arial"/>
          <w:sz w:val="24"/>
          <w:szCs w:val="24"/>
        </w:rPr>
        <w:t>La seguridad social también fue objeto de las privatizaciones en varios países de América Latina.</w:t>
      </w:r>
    </w:p>
    <w:p w14:paraId="6AFEED94" w14:textId="77777777" w:rsidR="00301782" w:rsidRPr="00301782" w:rsidRDefault="00301782" w:rsidP="00BA1E5D">
      <w:pPr>
        <w:spacing w:line="360" w:lineRule="auto"/>
        <w:jc w:val="both"/>
        <w:rPr>
          <w:rFonts w:ascii="Arial" w:hAnsi="Arial" w:cs="Arial"/>
          <w:sz w:val="24"/>
          <w:szCs w:val="24"/>
        </w:rPr>
      </w:pPr>
      <w:r>
        <w:rPr>
          <w:rFonts w:ascii="Arial" w:hAnsi="Arial" w:cs="Arial"/>
          <w:sz w:val="24"/>
          <w:szCs w:val="24"/>
        </w:rPr>
        <w:t xml:space="preserve">La </w:t>
      </w:r>
      <w:r w:rsidR="00BA1E5D">
        <w:rPr>
          <w:rFonts w:ascii="Arial" w:hAnsi="Arial" w:cs="Arial"/>
          <w:sz w:val="24"/>
          <w:szCs w:val="24"/>
        </w:rPr>
        <w:t xml:space="preserve">misma </w:t>
      </w:r>
      <w:r>
        <w:rPr>
          <w:rFonts w:ascii="Arial" w:hAnsi="Arial" w:cs="Arial"/>
          <w:sz w:val="24"/>
          <w:szCs w:val="24"/>
        </w:rPr>
        <w:t>Ley dejó</w:t>
      </w:r>
      <w:r w:rsidRPr="00301782">
        <w:rPr>
          <w:rFonts w:ascii="Arial" w:hAnsi="Arial" w:cs="Arial"/>
          <w:sz w:val="24"/>
          <w:szCs w:val="24"/>
        </w:rPr>
        <w:t xml:space="preserve"> postulad</w:t>
      </w:r>
      <w:r w:rsidR="00BA1E5D">
        <w:rPr>
          <w:rFonts w:ascii="Arial" w:hAnsi="Arial" w:cs="Arial"/>
          <w:sz w:val="24"/>
          <w:szCs w:val="24"/>
        </w:rPr>
        <w:t>o que l</w:t>
      </w:r>
      <w:r w:rsidRPr="00301782">
        <w:rPr>
          <w:rFonts w:ascii="Arial" w:hAnsi="Arial" w:cs="Arial"/>
          <w:sz w:val="24"/>
          <w:szCs w:val="24"/>
        </w:rPr>
        <w:t>a</w:t>
      </w:r>
      <w:r>
        <w:rPr>
          <w:rFonts w:ascii="Arial" w:hAnsi="Arial" w:cs="Arial"/>
          <w:sz w:val="24"/>
          <w:szCs w:val="24"/>
        </w:rPr>
        <w:t xml:space="preserve"> </w:t>
      </w:r>
      <w:r w:rsidRPr="00301782">
        <w:rPr>
          <w:rFonts w:ascii="Arial" w:hAnsi="Arial" w:cs="Arial"/>
          <w:sz w:val="24"/>
          <w:szCs w:val="24"/>
        </w:rPr>
        <w:t xml:space="preserve">privatización </w:t>
      </w:r>
      <w:r>
        <w:rPr>
          <w:rFonts w:ascii="Arial" w:hAnsi="Arial" w:cs="Arial"/>
          <w:sz w:val="24"/>
          <w:szCs w:val="24"/>
        </w:rPr>
        <w:t xml:space="preserve">podía ser </w:t>
      </w:r>
      <w:r w:rsidRPr="00301782">
        <w:rPr>
          <w:rFonts w:ascii="Arial" w:hAnsi="Arial" w:cs="Arial"/>
          <w:sz w:val="24"/>
          <w:szCs w:val="24"/>
        </w:rPr>
        <w:t>total o parcial, al</w:t>
      </w:r>
      <w:r>
        <w:rPr>
          <w:rFonts w:ascii="Arial" w:hAnsi="Arial" w:cs="Arial"/>
          <w:sz w:val="24"/>
          <w:szCs w:val="24"/>
        </w:rPr>
        <w:t xml:space="preserve"> igual que la</w:t>
      </w:r>
      <w:r w:rsidRPr="00301782">
        <w:rPr>
          <w:rFonts w:ascii="Arial" w:hAnsi="Arial" w:cs="Arial"/>
          <w:sz w:val="24"/>
          <w:szCs w:val="24"/>
        </w:rPr>
        <w:t xml:space="preserve"> concesión servicios, o bien pod</w:t>
      </w:r>
      <w:r>
        <w:rPr>
          <w:rFonts w:ascii="Arial" w:hAnsi="Arial" w:cs="Arial"/>
          <w:sz w:val="24"/>
          <w:szCs w:val="24"/>
        </w:rPr>
        <w:t xml:space="preserve">ían </w:t>
      </w:r>
      <w:r w:rsidRPr="00301782">
        <w:rPr>
          <w:rFonts w:ascii="Arial" w:hAnsi="Arial" w:cs="Arial"/>
          <w:sz w:val="24"/>
          <w:szCs w:val="24"/>
        </w:rPr>
        <w:t>ofrecerse al sector privado prestaciones u obras cuya gestión se en</w:t>
      </w:r>
      <w:r w:rsidR="00BA1E5D">
        <w:rPr>
          <w:rFonts w:ascii="Arial" w:hAnsi="Arial" w:cs="Arial"/>
          <w:sz w:val="24"/>
          <w:szCs w:val="24"/>
        </w:rPr>
        <w:t>co</w:t>
      </w:r>
      <w:r w:rsidRPr="00301782">
        <w:rPr>
          <w:rFonts w:ascii="Arial" w:hAnsi="Arial" w:cs="Arial"/>
          <w:sz w:val="24"/>
          <w:szCs w:val="24"/>
        </w:rPr>
        <w:t>ntr</w:t>
      </w:r>
      <w:r>
        <w:rPr>
          <w:rFonts w:ascii="Arial" w:hAnsi="Arial" w:cs="Arial"/>
          <w:sz w:val="24"/>
          <w:szCs w:val="24"/>
        </w:rPr>
        <w:t>ara</w:t>
      </w:r>
      <w:r w:rsidRPr="00301782">
        <w:rPr>
          <w:rFonts w:ascii="Arial" w:hAnsi="Arial" w:cs="Arial"/>
          <w:sz w:val="24"/>
          <w:szCs w:val="24"/>
        </w:rPr>
        <w:t xml:space="preserve"> a cargo del Estado, sin descartar</w:t>
      </w:r>
      <w:r w:rsidR="00BA1E5D">
        <w:rPr>
          <w:rFonts w:ascii="Arial" w:hAnsi="Arial" w:cs="Arial"/>
          <w:sz w:val="24"/>
          <w:szCs w:val="24"/>
        </w:rPr>
        <w:t xml:space="preserve"> </w:t>
      </w:r>
      <w:r w:rsidRPr="00301782">
        <w:rPr>
          <w:rFonts w:ascii="Arial" w:hAnsi="Arial" w:cs="Arial"/>
          <w:sz w:val="24"/>
          <w:szCs w:val="24"/>
        </w:rPr>
        <w:t>la liquidación de las empresas, sociedades, establecimientos o haciendas productivas cuya propiedad pertenec</w:t>
      </w:r>
      <w:r w:rsidR="00BA1E5D">
        <w:rPr>
          <w:rFonts w:ascii="Arial" w:hAnsi="Arial" w:cs="Arial"/>
          <w:sz w:val="24"/>
          <w:szCs w:val="24"/>
        </w:rPr>
        <w:t>ier</w:t>
      </w:r>
      <w:r w:rsidRPr="00301782">
        <w:rPr>
          <w:rFonts w:ascii="Arial" w:hAnsi="Arial" w:cs="Arial"/>
          <w:sz w:val="24"/>
          <w:szCs w:val="24"/>
        </w:rPr>
        <w:t>a total o par</w:t>
      </w:r>
      <w:r w:rsidR="00BA1E5D">
        <w:rPr>
          <w:rFonts w:ascii="Arial" w:hAnsi="Arial" w:cs="Arial"/>
          <w:sz w:val="24"/>
          <w:szCs w:val="24"/>
        </w:rPr>
        <w:t>cial</w:t>
      </w:r>
      <w:r w:rsidRPr="00301782">
        <w:rPr>
          <w:rFonts w:ascii="Arial" w:hAnsi="Arial" w:cs="Arial"/>
          <w:sz w:val="24"/>
          <w:szCs w:val="24"/>
        </w:rPr>
        <w:t>mente al Estado Nacional.</w:t>
      </w:r>
      <w:r w:rsidR="00BA1E5D">
        <w:rPr>
          <w:rFonts w:ascii="Arial" w:hAnsi="Arial" w:cs="Arial"/>
          <w:sz w:val="24"/>
          <w:szCs w:val="24"/>
        </w:rPr>
        <w:t xml:space="preserve"> </w:t>
      </w:r>
      <w:r w:rsidRPr="00301782">
        <w:rPr>
          <w:rFonts w:ascii="Arial" w:hAnsi="Arial" w:cs="Arial"/>
          <w:sz w:val="24"/>
          <w:szCs w:val="24"/>
        </w:rPr>
        <w:t xml:space="preserve">Como alternativas de procedimientos el Poder Ejecutivo </w:t>
      </w:r>
      <w:r w:rsidR="00BA1E5D">
        <w:rPr>
          <w:rFonts w:ascii="Arial" w:hAnsi="Arial" w:cs="Arial"/>
          <w:sz w:val="24"/>
          <w:szCs w:val="24"/>
        </w:rPr>
        <w:t>podía: a) t</w:t>
      </w:r>
      <w:r w:rsidRPr="00301782">
        <w:rPr>
          <w:rFonts w:ascii="Arial" w:hAnsi="Arial" w:cs="Arial"/>
          <w:sz w:val="24"/>
          <w:szCs w:val="24"/>
        </w:rPr>
        <w:t>ransferir la titularidad, ejercicio de derechos societarios o administración de las empresas declaradas "sujetas a privatización"</w:t>
      </w:r>
      <w:r w:rsidR="00BA1E5D">
        <w:rPr>
          <w:rFonts w:ascii="Arial" w:hAnsi="Arial" w:cs="Arial"/>
          <w:sz w:val="24"/>
          <w:szCs w:val="24"/>
        </w:rPr>
        <w:t>; b) c</w:t>
      </w:r>
      <w:r w:rsidRPr="00301782">
        <w:rPr>
          <w:rFonts w:ascii="Arial" w:hAnsi="Arial" w:cs="Arial"/>
          <w:sz w:val="24"/>
          <w:szCs w:val="24"/>
        </w:rPr>
        <w:t>onstituir sociedades y/o reformar los estatutos societarios</w:t>
      </w:r>
      <w:r w:rsidR="00BA1E5D">
        <w:rPr>
          <w:rFonts w:ascii="Arial" w:hAnsi="Arial" w:cs="Arial"/>
          <w:sz w:val="24"/>
          <w:szCs w:val="24"/>
        </w:rPr>
        <w:t>; c) d</w:t>
      </w:r>
      <w:r w:rsidRPr="00301782">
        <w:rPr>
          <w:rFonts w:ascii="Arial" w:hAnsi="Arial" w:cs="Arial"/>
          <w:sz w:val="24"/>
          <w:szCs w:val="24"/>
        </w:rPr>
        <w:t>isolver los entes jurídicos preexistentes en los casos en que correspond</w:t>
      </w:r>
      <w:r w:rsidR="00BA1E5D">
        <w:rPr>
          <w:rFonts w:ascii="Arial" w:hAnsi="Arial" w:cs="Arial"/>
          <w:sz w:val="24"/>
          <w:szCs w:val="24"/>
        </w:rPr>
        <w:t>iera; d) n</w:t>
      </w:r>
      <w:r w:rsidRPr="00301782">
        <w:rPr>
          <w:rFonts w:ascii="Arial" w:hAnsi="Arial" w:cs="Arial"/>
          <w:sz w:val="24"/>
          <w:szCs w:val="24"/>
        </w:rPr>
        <w:t>egociar retrocesiones y acordar la extinción o modificación de contratos y concesiones</w:t>
      </w:r>
      <w:r w:rsidR="00BA1E5D">
        <w:rPr>
          <w:rFonts w:ascii="Arial" w:hAnsi="Arial" w:cs="Arial"/>
          <w:sz w:val="24"/>
          <w:szCs w:val="24"/>
        </w:rPr>
        <w:t>; e) o</w:t>
      </w:r>
      <w:r w:rsidRPr="00301782">
        <w:rPr>
          <w:rFonts w:ascii="Arial" w:hAnsi="Arial" w:cs="Arial"/>
          <w:sz w:val="24"/>
          <w:szCs w:val="24"/>
        </w:rPr>
        <w:t>torgar permisos, licencias o concesiones, para la explotación de los servicios públicos</w:t>
      </w:r>
      <w:r w:rsidR="00BA1E5D">
        <w:rPr>
          <w:rFonts w:ascii="Arial" w:hAnsi="Arial" w:cs="Arial"/>
          <w:sz w:val="24"/>
          <w:szCs w:val="24"/>
        </w:rPr>
        <w:t xml:space="preserve"> </w:t>
      </w:r>
      <w:r w:rsidRPr="00301782">
        <w:rPr>
          <w:rFonts w:ascii="Arial" w:hAnsi="Arial" w:cs="Arial"/>
          <w:sz w:val="24"/>
          <w:szCs w:val="24"/>
        </w:rPr>
        <w:t>o de interés público</w:t>
      </w:r>
      <w:r w:rsidR="00BA1E5D">
        <w:rPr>
          <w:rFonts w:ascii="Arial" w:hAnsi="Arial" w:cs="Arial"/>
          <w:sz w:val="24"/>
          <w:szCs w:val="24"/>
        </w:rPr>
        <w:t xml:space="preserve">; f) acordar </w:t>
      </w:r>
      <w:r w:rsidR="00CB5832">
        <w:rPr>
          <w:rFonts w:ascii="Arial" w:hAnsi="Arial" w:cs="Arial"/>
          <w:sz w:val="24"/>
          <w:szCs w:val="24"/>
        </w:rPr>
        <w:t>beneficios tributarios</w:t>
      </w:r>
      <w:r w:rsidR="00CB5832" w:rsidRPr="00301782">
        <w:rPr>
          <w:rFonts w:ascii="Arial" w:hAnsi="Arial" w:cs="Arial"/>
          <w:sz w:val="24"/>
          <w:szCs w:val="24"/>
        </w:rPr>
        <w:t xml:space="preserve"> </w:t>
      </w:r>
      <w:r w:rsidRPr="00301782">
        <w:rPr>
          <w:rFonts w:ascii="Arial" w:hAnsi="Arial" w:cs="Arial"/>
          <w:sz w:val="24"/>
          <w:szCs w:val="24"/>
        </w:rPr>
        <w:t>a la empresa que se p</w:t>
      </w:r>
      <w:r w:rsidR="00BA1E5D">
        <w:rPr>
          <w:rFonts w:ascii="Arial" w:hAnsi="Arial" w:cs="Arial"/>
          <w:sz w:val="24"/>
          <w:szCs w:val="24"/>
        </w:rPr>
        <w:t>rivatice; g) a</w:t>
      </w:r>
      <w:r w:rsidRPr="00301782">
        <w:rPr>
          <w:rFonts w:ascii="Arial" w:hAnsi="Arial" w:cs="Arial"/>
          <w:sz w:val="24"/>
          <w:szCs w:val="24"/>
        </w:rPr>
        <w:t>utorizar diferimientos, quitas, esperas o remisiones en el cobro de créditos de organismos oficiales contra entidades que se privaticen</w:t>
      </w:r>
      <w:r w:rsidR="00BA1E5D">
        <w:rPr>
          <w:rFonts w:ascii="Arial" w:hAnsi="Arial" w:cs="Arial"/>
          <w:sz w:val="24"/>
          <w:szCs w:val="24"/>
        </w:rPr>
        <w:t>; h) e</w:t>
      </w:r>
      <w:r w:rsidRPr="00301782">
        <w:rPr>
          <w:rFonts w:ascii="Arial" w:hAnsi="Arial" w:cs="Arial"/>
          <w:sz w:val="24"/>
          <w:szCs w:val="24"/>
        </w:rPr>
        <w:t>stablecer mecanismos a través de los cuales los acreedores del Estado pud</w:t>
      </w:r>
      <w:r w:rsidR="00BA1E5D">
        <w:rPr>
          <w:rFonts w:ascii="Arial" w:hAnsi="Arial" w:cs="Arial"/>
          <w:sz w:val="24"/>
          <w:szCs w:val="24"/>
        </w:rPr>
        <w:t>ieran</w:t>
      </w:r>
      <w:r w:rsidRPr="00301782">
        <w:rPr>
          <w:rFonts w:ascii="Arial" w:hAnsi="Arial" w:cs="Arial"/>
          <w:sz w:val="24"/>
          <w:szCs w:val="24"/>
        </w:rPr>
        <w:t xml:space="preserve"> capitalizar sus créditos</w:t>
      </w:r>
      <w:r w:rsidR="00BA1E5D">
        <w:rPr>
          <w:rFonts w:ascii="Arial" w:hAnsi="Arial" w:cs="Arial"/>
          <w:sz w:val="24"/>
          <w:szCs w:val="24"/>
        </w:rPr>
        <w:t>; i) d</w:t>
      </w:r>
      <w:r w:rsidRPr="00301782">
        <w:rPr>
          <w:rFonts w:ascii="Arial" w:hAnsi="Arial" w:cs="Arial"/>
          <w:sz w:val="24"/>
          <w:szCs w:val="24"/>
        </w:rPr>
        <w:t>isponer que el Estado asuma el pasivo local o parcial de la empresa a privatizar.</w:t>
      </w:r>
    </w:p>
    <w:p w14:paraId="50ED3AE7" w14:textId="77777777" w:rsidR="00BA1E5D" w:rsidRDefault="00BA1E5D" w:rsidP="00BA1E5D">
      <w:pPr>
        <w:spacing w:line="360" w:lineRule="auto"/>
        <w:jc w:val="both"/>
        <w:rPr>
          <w:rFonts w:ascii="Arial" w:hAnsi="Arial" w:cs="Arial"/>
          <w:sz w:val="24"/>
          <w:szCs w:val="24"/>
        </w:rPr>
      </w:pPr>
      <w:r w:rsidRPr="00301782">
        <w:rPr>
          <w:rFonts w:ascii="Arial" w:hAnsi="Arial" w:cs="Arial"/>
          <w:sz w:val="24"/>
          <w:szCs w:val="24"/>
        </w:rPr>
        <w:t>Los procedimientos de selección se encuadra</w:t>
      </w:r>
      <w:r>
        <w:rPr>
          <w:rFonts w:ascii="Arial" w:hAnsi="Arial" w:cs="Arial"/>
          <w:sz w:val="24"/>
          <w:szCs w:val="24"/>
        </w:rPr>
        <w:t>ro</w:t>
      </w:r>
      <w:r w:rsidRPr="00301782">
        <w:rPr>
          <w:rFonts w:ascii="Arial" w:hAnsi="Arial" w:cs="Arial"/>
          <w:sz w:val="24"/>
          <w:szCs w:val="24"/>
        </w:rPr>
        <w:t>n en las figuras de licitación pública, concurso público</w:t>
      </w:r>
      <w:r>
        <w:rPr>
          <w:rFonts w:ascii="Arial" w:hAnsi="Arial" w:cs="Arial"/>
          <w:sz w:val="24"/>
          <w:szCs w:val="24"/>
        </w:rPr>
        <w:t xml:space="preserve">, remate público, </w:t>
      </w:r>
      <w:r w:rsidRPr="00301782">
        <w:rPr>
          <w:rFonts w:ascii="Arial" w:hAnsi="Arial" w:cs="Arial"/>
          <w:sz w:val="24"/>
          <w:szCs w:val="24"/>
        </w:rPr>
        <w:t>venta de acciones en bolsas y mercados del país y contratación directa.</w:t>
      </w:r>
    </w:p>
    <w:p w14:paraId="37F99EBD" w14:textId="77777777" w:rsidR="00885AEB" w:rsidRDefault="00885AEB" w:rsidP="00885AEB">
      <w:pPr>
        <w:spacing w:after="0" w:line="360" w:lineRule="auto"/>
        <w:jc w:val="both"/>
        <w:rPr>
          <w:rFonts w:ascii="Arial" w:hAnsi="Arial" w:cs="Arial"/>
          <w:sz w:val="24"/>
          <w:szCs w:val="24"/>
        </w:rPr>
      </w:pPr>
      <w:r>
        <w:rPr>
          <w:rFonts w:ascii="Arial" w:hAnsi="Arial" w:cs="Arial"/>
          <w:sz w:val="24"/>
          <w:szCs w:val="24"/>
        </w:rPr>
        <w:t>Respecto de las privatizaciones Oszlak</w:t>
      </w:r>
      <w:r w:rsidR="001616EC">
        <w:rPr>
          <w:rFonts w:ascii="Arial" w:hAnsi="Arial" w:cs="Arial"/>
          <w:sz w:val="24"/>
          <w:szCs w:val="24"/>
        </w:rPr>
        <w:t xml:space="preserve"> (1997)</w:t>
      </w:r>
      <w:r>
        <w:rPr>
          <w:rFonts w:ascii="Arial" w:hAnsi="Arial" w:cs="Arial"/>
          <w:sz w:val="24"/>
          <w:szCs w:val="24"/>
        </w:rPr>
        <w:t xml:space="preserve"> manifestó que a partir de l</w:t>
      </w:r>
      <w:r w:rsidRPr="00885AEB">
        <w:rPr>
          <w:rFonts w:ascii="Arial" w:hAnsi="Arial" w:cs="Arial"/>
          <w:sz w:val="24"/>
          <w:szCs w:val="24"/>
        </w:rPr>
        <w:t>a privatización</w:t>
      </w:r>
      <w:r>
        <w:rPr>
          <w:rFonts w:ascii="Arial" w:hAnsi="Arial" w:cs="Arial"/>
          <w:sz w:val="24"/>
          <w:szCs w:val="24"/>
        </w:rPr>
        <w:t>:</w:t>
      </w:r>
    </w:p>
    <w:p w14:paraId="7E4B84EF" w14:textId="77777777" w:rsidR="001616EC" w:rsidRPr="00CB5832" w:rsidRDefault="00885AEB" w:rsidP="001616EC">
      <w:pPr>
        <w:ind w:left="708"/>
        <w:jc w:val="both"/>
        <w:rPr>
          <w:rFonts w:ascii="Arial" w:hAnsi="Arial" w:cs="Arial"/>
          <w:sz w:val="24"/>
          <w:szCs w:val="24"/>
        </w:rPr>
      </w:pPr>
      <w:r>
        <w:rPr>
          <w:rFonts w:ascii="Arial" w:hAnsi="Arial" w:cs="Arial"/>
          <w:i/>
          <w:sz w:val="24"/>
          <w:szCs w:val="24"/>
        </w:rPr>
        <w:t>“</w:t>
      </w:r>
      <w:r w:rsidRPr="00885AEB">
        <w:rPr>
          <w:rFonts w:ascii="Arial" w:hAnsi="Arial" w:cs="Arial"/>
          <w:i/>
          <w:sz w:val="24"/>
          <w:szCs w:val="24"/>
        </w:rPr>
        <w:t>El efecto es la reasignación institucional de las responsabilidades y la reorientación de los procesos básicos de decisión hacia el ámbito privado. Este "desplazamiento institucional" tiene como correlato una transferencia de los mecanismos de control social de la burocracia y las estructuras políticas a las fuerzas de mercado, menos transparentes y responsables. Al aumentar el peso económico y político de ciertos actores en detrimento de otros, estas formas de "privatización" tienden asimismo a producir un "desplazamiento de poder".</w:t>
      </w:r>
      <w:r w:rsidR="00CB5832">
        <w:rPr>
          <w:rFonts w:ascii="Arial" w:hAnsi="Arial" w:cs="Arial"/>
          <w:i/>
          <w:sz w:val="24"/>
          <w:szCs w:val="24"/>
        </w:rPr>
        <w:t xml:space="preserve"> </w:t>
      </w:r>
      <w:r w:rsidR="00CB5832">
        <w:rPr>
          <w:rFonts w:ascii="Arial" w:hAnsi="Arial" w:cs="Arial"/>
          <w:sz w:val="24"/>
          <w:szCs w:val="24"/>
        </w:rPr>
        <w:t>(pág.</w:t>
      </w:r>
      <w:r w:rsidR="00CB5832" w:rsidRPr="00CB5832">
        <w:rPr>
          <w:rFonts w:ascii="Arial" w:hAnsi="Arial" w:cs="Arial"/>
          <w:sz w:val="24"/>
          <w:szCs w:val="24"/>
        </w:rPr>
        <w:t xml:space="preserve"> </w:t>
      </w:r>
      <w:r w:rsidR="00CB5832">
        <w:rPr>
          <w:rFonts w:ascii="Arial" w:hAnsi="Arial" w:cs="Arial"/>
          <w:sz w:val="24"/>
          <w:szCs w:val="24"/>
        </w:rPr>
        <w:t>25)</w:t>
      </w:r>
    </w:p>
    <w:p w14:paraId="3237C195" w14:textId="77777777" w:rsidR="001616EC" w:rsidRDefault="000308CD" w:rsidP="000308CD">
      <w:pPr>
        <w:spacing w:line="360" w:lineRule="auto"/>
        <w:jc w:val="both"/>
        <w:rPr>
          <w:rFonts w:ascii="Arial" w:hAnsi="Arial" w:cs="Arial"/>
          <w:sz w:val="24"/>
          <w:szCs w:val="24"/>
        </w:rPr>
      </w:pPr>
      <w:r>
        <w:rPr>
          <w:rFonts w:ascii="Arial" w:hAnsi="Arial" w:cs="Arial"/>
          <w:sz w:val="24"/>
          <w:szCs w:val="24"/>
        </w:rPr>
        <w:lastRenderedPageBreak/>
        <w:t>Una medida del impacto en la estructura estatal d</w:t>
      </w:r>
      <w:r w:rsidR="001616EC">
        <w:rPr>
          <w:rFonts w:ascii="Arial" w:hAnsi="Arial" w:cs="Arial"/>
          <w:sz w:val="24"/>
          <w:szCs w:val="24"/>
        </w:rPr>
        <w:t xml:space="preserve">el proceso de privatizaciones </w:t>
      </w:r>
      <w:r>
        <w:rPr>
          <w:rFonts w:ascii="Arial" w:hAnsi="Arial" w:cs="Arial"/>
          <w:sz w:val="24"/>
          <w:szCs w:val="24"/>
        </w:rPr>
        <w:t xml:space="preserve">en el caso argentino, se aprecia en la </w:t>
      </w:r>
      <w:r w:rsidR="001616EC">
        <w:rPr>
          <w:rFonts w:ascii="Arial" w:hAnsi="Arial" w:cs="Arial"/>
          <w:sz w:val="24"/>
          <w:szCs w:val="24"/>
        </w:rPr>
        <w:t xml:space="preserve">dotación del empleo </w:t>
      </w:r>
      <w:r>
        <w:rPr>
          <w:rFonts w:ascii="Arial" w:hAnsi="Arial" w:cs="Arial"/>
          <w:sz w:val="24"/>
          <w:szCs w:val="24"/>
        </w:rPr>
        <w:t>de la administración nacional, que se redujo a menos de la mitad.</w:t>
      </w:r>
      <w:r w:rsidR="005130D7">
        <w:rPr>
          <w:rFonts w:ascii="Arial" w:hAnsi="Arial" w:cs="Arial"/>
          <w:sz w:val="24"/>
          <w:szCs w:val="24"/>
        </w:rPr>
        <w:t xml:space="preserve"> (véase </w:t>
      </w:r>
      <w:r w:rsidR="00CB5832">
        <w:rPr>
          <w:rFonts w:ascii="Arial" w:hAnsi="Arial" w:cs="Arial"/>
          <w:sz w:val="24"/>
          <w:szCs w:val="24"/>
        </w:rPr>
        <w:t>Cuadro 3</w:t>
      </w:r>
      <w:r w:rsidR="005130D7">
        <w:rPr>
          <w:rFonts w:ascii="Arial" w:hAnsi="Arial" w:cs="Arial"/>
          <w:sz w:val="24"/>
          <w:szCs w:val="24"/>
        </w:rPr>
        <w:t>)</w:t>
      </w:r>
    </w:p>
    <w:p w14:paraId="200A353E" w14:textId="77777777" w:rsidR="00B44474" w:rsidRPr="003172CE" w:rsidRDefault="00A47DC9" w:rsidP="00885AEB">
      <w:pPr>
        <w:spacing w:after="0" w:line="360" w:lineRule="auto"/>
        <w:jc w:val="both"/>
        <w:rPr>
          <w:rFonts w:ascii="Arial" w:hAnsi="Arial" w:cs="Arial"/>
          <w:b/>
          <w:sz w:val="24"/>
          <w:szCs w:val="24"/>
        </w:rPr>
      </w:pPr>
      <w:r w:rsidRPr="003172CE">
        <w:rPr>
          <w:rFonts w:ascii="Arial" w:hAnsi="Arial" w:cs="Arial"/>
          <w:b/>
          <w:sz w:val="24"/>
          <w:szCs w:val="24"/>
        </w:rPr>
        <w:t xml:space="preserve">b. </w:t>
      </w:r>
      <w:r w:rsidR="00B44474" w:rsidRPr="003172CE">
        <w:rPr>
          <w:rFonts w:ascii="Arial" w:hAnsi="Arial" w:cs="Arial"/>
          <w:b/>
          <w:sz w:val="24"/>
          <w:szCs w:val="24"/>
        </w:rPr>
        <w:t>Desregulación</w:t>
      </w:r>
    </w:p>
    <w:p w14:paraId="42A94345" w14:textId="77777777" w:rsidR="00B22081" w:rsidRDefault="00885AEB" w:rsidP="00B85D05">
      <w:pPr>
        <w:spacing w:line="360" w:lineRule="auto"/>
        <w:jc w:val="both"/>
        <w:rPr>
          <w:rFonts w:ascii="Arial" w:hAnsi="Arial" w:cs="Arial"/>
          <w:sz w:val="24"/>
          <w:szCs w:val="24"/>
        </w:rPr>
      </w:pPr>
      <w:r>
        <w:rPr>
          <w:rFonts w:ascii="Arial" w:hAnsi="Arial" w:cs="Arial"/>
          <w:sz w:val="24"/>
          <w:szCs w:val="24"/>
        </w:rPr>
        <w:t xml:space="preserve">La apuesta a favor del mercado como garante del desarrollo, </w:t>
      </w:r>
      <w:r w:rsidR="0069611F">
        <w:rPr>
          <w:rFonts w:ascii="Arial" w:hAnsi="Arial" w:cs="Arial"/>
          <w:sz w:val="24"/>
          <w:szCs w:val="24"/>
        </w:rPr>
        <w:t>llevó a</w:t>
      </w:r>
      <w:r>
        <w:rPr>
          <w:rFonts w:ascii="Arial" w:hAnsi="Arial" w:cs="Arial"/>
          <w:sz w:val="24"/>
          <w:szCs w:val="24"/>
        </w:rPr>
        <w:t xml:space="preserve"> desmontar todo el sistema de regulaciones surgido al amparo de la intervención estatal en las actividades económicas y de producción de bienes y prestación de servicios</w:t>
      </w:r>
      <w:r w:rsidR="000308CD">
        <w:rPr>
          <w:rFonts w:ascii="Arial" w:hAnsi="Arial" w:cs="Arial"/>
          <w:sz w:val="24"/>
          <w:szCs w:val="24"/>
        </w:rPr>
        <w:t>. Estas medidas se encontraban presentes en varios ítems del decálogo que sintetiza las orientaciones del Consenso de Washington</w:t>
      </w:r>
      <w:r w:rsidR="00BA5F70">
        <w:rPr>
          <w:rFonts w:ascii="Arial" w:hAnsi="Arial" w:cs="Arial"/>
          <w:sz w:val="24"/>
          <w:szCs w:val="24"/>
        </w:rPr>
        <w:t>.</w:t>
      </w:r>
    </w:p>
    <w:p w14:paraId="72868D4C" w14:textId="77777777" w:rsidR="000308CD" w:rsidRPr="000308CD" w:rsidRDefault="00BA5F70" w:rsidP="000308CD">
      <w:pPr>
        <w:spacing w:line="360" w:lineRule="auto"/>
        <w:jc w:val="both"/>
        <w:rPr>
          <w:rFonts w:ascii="Arial" w:hAnsi="Arial" w:cs="Arial"/>
          <w:b/>
          <w:i/>
          <w:sz w:val="24"/>
          <w:szCs w:val="24"/>
        </w:rPr>
      </w:pPr>
      <w:r w:rsidRPr="00D56447">
        <w:rPr>
          <w:rFonts w:ascii="Arial" w:hAnsi="Arial" w:cs="Arial"/>
          <w:sz w:val="24"/>
          <w:szCs w:val="24"/>
        </w:rPr>
        <w:t xml:space="preserve">En el caso de Argentina, </w:t>
      </w:r>
      <w:r w:rsidR="00883DF1">
        <w:rPr>
          <w:rFonts w:ascii="Arial" w:hAnsi="Arial" w:cs="Arial"/>
          <w:sz w:val="24"/>
          <w:szCs w:val="24"/>
        </w:rPr>
        <w:t>l</w:t>
      </w:r>
      <w:r w:rsidR="000308CD" w:rsidRPr="00D56447">
        <w:rPr>
          <w:rFonts w:ascii="Arial" w:hAnsi="Arial" w:cs="Arial"/>
          <w:sz w:val="24"/>
          <w:szCs w:val="24"/>
        </w:rPr>
        <w:t>as primeras regulaciones establecidas en la economía argentina tuvieron su origen en la crisis económica de los años 30</w:t>
      </w:r>
      <w:r w:rsidRPr="00D56447">
        <w:rPr>
          <w:rFonts w:ascii="Arial" w:hAnsi="Arial" w:cs="Arial"/>
          <w:sz w:val="24"/>
          <w:szCs w:val="24"/>
        </w:rPr>
        <w:t>, c</w:t>
      </w:r>
      <w:r w:rsidR="0069611F">
        <w:rPr>
          <w:rFonts w:ascii="Arial" w:hAnsi="Arial" w:cs="Arial"/>
          <w:sz w:val="24"/>
          <w:szCs w:val="24"/>
        </w:rPr>
        <w:t xml:space="preserve">on </w:t>
      </w:r>
      <w:r w:rsidR="000308CD" w:rsidRPr="00D56447">
        <w:rPr>
          <w:rFonts w:ascii="Arial" w:hAnsi="Arial" w:cs="Arial"/>
          <w:sz w:val="24"/>
          <w:szCs w:val="24"/>
        </w:rPr>
        <w:t xml:space="preserve">leyes </w:t>
      </w:r>
      <w:r w:rsidR="005A6844">
        <w:rPr>
          <w:rFonts w:ascii="Arial" w:hAnsi="Arial" w:cs="Arial"/>
          <w:sz w:val="24"/>
          <w:szCs w:val="24"/>
        </w:rPr>
        <w:t>para</w:t>
      </w:r>
      <w:r w:rsidR="000308CD" w:rsidRPr="00D56447">
        <w:rPr>
          <w:rFonts w:ascii="Arial" w:hAnsi="Arial" w:cs="Arial"/>
          <w:sz w:val="24"/>
          <w:szCs w:val="24"/>
        </w:rPr>
        <w:t xml:space="preserve"> controlar la oferta y la exportación de materias primas y productos agropecuarios </w:t>
      </w:r>
      <w:r w:rsidR="0069611F">
        <w:rPr>
          <w:rFonts w:ascii="Arial" w:hAnsi="Arial" w:cs="Arial"/>
          <w:sz w:val="24"/>
          <w:szCs w:val="24"/>
        </w:rPr>
        <w:t xml:space="preserve">a fin </w:t>
      </w:r>
      <w:r w:rsidR="000308CD" w:rsidRPr="00D56447">
        <w:rPr>
          <w:rFonts w:ascii="Arial" w:hAnsi="Arial" w:cs="Arial"/>
          <w:sz w:val="24"/>
          <w:szCs w:val="24"/>
        </w:rPr>
        <w:t xml:space="preserve">de atemperar el impacto de la baja de los precios internacionales y la contracción de la demanda. </w:t>
      </w:r>
      <w:r w:rsidR="0069611F">
        <w:rPr>
          <w:rFonts w:ascii="Arial" w:hAnsi="Arial" w:cs="Arial"/>
          <w:sz w:val="24"/>
          <w:szCs w:val="24"/>
        </w:rPr>
        <w:t>E</w:t>
      </w:r>
      <w:r w:rsidR="000308CD" w:rsidRPr="00D56447">
        <w:rPr>
          <w:rFonts w:ascii="Arial" w:hAnsi="Arial" w:cs="Arial"/>
          <w:sz w:val="24"/>
          <w:szCs w:val="24"/>
        </w:rPr>
        <w:t>n los años 50 y 60</w:t>
      </w:r>
      <w:r w:rsidRPr="00D56447">
        <w:rPr>
          <w:rFonts w:ascii="Arial" w:hAnsi="Arial" w:cs="Arial"/>
          <w:sz w:val="24"/>
          <w:szCs w:val="24"/>
        </w:rPr>
        <w:t xml:space="preserve">, cuando </w:t>
      </w:r>
      <w:r w:rsidR="000308CD" w:rsidRPr="00D56447">
        <w:rPr>
          <w:rFonts w:ascii="Arial" w:hAnsi="Arial" w:cs="Arial"/>
          <w:sz w:val="24"/>
          <w:szCs w:val="24"/>
        </w:rPr>
        <w:t>se buscó acelerar</w:t>
      </w:r>
      <w:r w:rsidRPr="00D56447">
        <w:rPr>
          <w:rFonts w:ascii="Arial" w:hAnsi="Arial" w:cs="Arial"/>
          <w:sz w:val="24"/>
          <w:szCs w:val="24"/>
        </w:rPr>
        <w:t xml:space="preserve"> </w:t>
      </w:r>
      <w:r w:rsidR="000308CD" w:rsidRPr="00D56447">
        <w:rPr>
          <w:rFonts w:ascii="Arial" w:hAnsi="Arial" w:cs="Arial"/>
          <w:sz w:val="24"/>
          <w:szCs w:val="24"/>
        </w:rPr>
        <w:t>el desarrollo de industrias básicas</w:t>
      </w:r>
      <w:r w:rsidR="00D56447" w:rsidRPr="00D56447">
        <w:rPr>
          <w:rFonts w:ascii="Arial" w:hAnsi="Arial" w:cs="Arial"/>
          <w:sz w:val="24"/>
          <w:szCs w:val="24"/>
        </w:rPr>
        <w:t xml:space="preserve">, </w:t>
      </w:r>
      <w:r w:rsidR="000308CD" w:rsidRPr="00D56447">
        <w:rPr>
          <w:rFonts w:ascii="Arial" w:hAnsi="Arial" w:cs="Arial"/>
          <w:sz w:val="24"/>
          <w:szCs w:val="24"/>
        </w:rPr>
        <w:t>se establecieron control</w:t>
      </w:r>
      <w:r w:rsidR="0069611F">
        <w:rPr>
          <w:rFonts w:ascii="Arial" w:hAnsi="Arial" w:cs="Arial"/>
          <w:sz w:val="24"/>
          <w:szCs w:val="24"/>
        </w:rPr>
        <w:t>es</w:t>
      </w:r>
      <w:r w:rsidR="000308CD" w:rsidRPr="00D56447">
        <w:rPr>
          <w:rFonts w:ascii="Arial" w:hAnsi="Arial" w:cs="Arial"/>
          <w:sz w:val="24"/>
          <w:szCs w:val="24"/>
        </w:rPr>
        <w:t xml:space="preserve"> de las inversiones y estímulo a</w:t>
      </w:r>
      <w:r w:rsidR="00D56447" w:rsidRPr="00D56447">
        <w:rPr>
          <w:rFonts w:ascii="Arial" w:hAnsi="Arial" w:cs="Arial"/>
          <w:sz w:val="24"/>
          <w:szCs w:val="24"/>
        </w:rPr>
        <w:t xml:space="preserve"> </w:t>
      </w:r>
      <w:r w:rsidR="000308CD" w:rsidRPr="00D56447">
        <w:rPr>
          <w:rFonts w:ascii="Arial" w:hAnsi="Arial" w:cs="Arial"/>
          <w:sz w:val="24"/>
          <w:szCs w:val="24"/>
        </w:rPr>
        <w:t>las actividades industriales por medio de franquicias fiscales y arancelarias y créditos subsidiados.</w:t>
      </w:r>
      <w:r w:rsidR="00D56447" w:rsidRPr="00D56447">
        <w:rPr>
          <w:rFonts w:ascii="Arial" w:hAnsi="Arial" w:cs="Arial"/>
          <w:sz w:val="24"/>
          <w:szCs w:val="24"/>
        </w:rPr>
        <w:t xml:space="preserve"> D</w:t>
      </w:r>
      <w:r w:rsidR="000308CD" w:rsidRPr="00D56447">
        <w:rPr>
          <w:rFonts w:ascii="Arial" w:hAnsi="Arial" w:cs="Arial"/>
          <w:sz w:val="24"/>
          <w:szCs w:val="24"/>
        </w:rPr>
        <w:t>urante los años 60 y 70, surgieron regula</w:t>
      </w:r>
      <w:r w:rsidR="0069611F">
        <w:rPr>
          <w:rFonts w:ascii="Arial" w:hAnsi="Arial" w:cs="Arial"/>
          <w:sz w:val="24"/>
          <w:szCs w:val="24"/>
        </w:rPr>
        <w:t xml:space="preserve">ciones para </w:t>
      </w:r>
      <w:r w:rsidR="000308CD" w:rsidRPr="00D56447">
        <w:rPr>
          <w:rFonts w:ascii="Arial" w:hAnsi="Arial" w:cs="Arial"/>
          <w:sz w:val="24"/>
          <w:szCs w:val="24"/>
        </w:rPr>
        <w:t xml:space="preserve">evitar la sobreoferta de productos agrícolas regionales (vinos, azúcar y yerba mate), </w:t>
      </w:r>
      <w:r w:rsidR="00D56447" w:rsidRPr="00D56447">
        <w:rPr>
          <w:rFonts w:ascii="Arial" w:hAnsi="Arial" w:cs="Arial"/>
          <w:sz w:val="24"/>
          <w:szCs w:val="24"/>
        </w:rPr>
        <w:t xml:space="preserve">y </w:t>
      </w:r>
      <w:r w:rsidR="000308CD" w:rsidRPr="00D56447">
        <w:rPr>
          <w:rFonts w:ascii="Arial" w:hAnsi="Arial" w:cs="Arial"/>
          <w:sz w:val="24"/>
          <w:szCs w:val="24"/>
        </w:rPr>
        <w:t xml:space="preserve">evitar fuertes oscilaciones en los precios domésticos de manera </w:t>
      </w:r>
      <w:r w:rsidR="0069611F">
        <w:rPr>
          <w:rFonts w:ascii="Arial" w:hAnsi="Arial" w:cs="Arial"/>
          <w:sz w:val="24"/>
          <w:szCs w:val="24"/>
        </w:rPr>
        <w:t xml:space="preserve">de </w:t>
      </w:r>
      <w:r w:rsidR="000308CD" w:rsidRPr="00D56447">
        <w:rPr>
          <w:rFonts w:ascii="Arial" w:hAnsi="Arial" w:cs="Arial"/>
          <w:sz w:val="24"/>
          <w:szCs w:val="24"/>
        </w:rPr>
        <w:t>proteger las economías regionales.</w:t>
      </w:r>
      <w:r w:rsidR="0069611F">
        <w:rPr>
          <w:rFonts w:ascii="Arial" w:hAnsi="Arial" w:cs="Arial"/>
          <w:sz w:val="24"/>
          <w:szCs w:val="24"/>
        </w:rPr>
        <w:t xml:space="preserve"> </w:t>
      </w:r>
      <w:r w:rsidR="000308CD" w:rsidRPr="00D56447">
        <w:rPr>
          <w:rFonts w:ascii="Arial" w:hAnsi="Arial" w:cs="Arial"/>
          <w:sz w:val="24"/>
          <w:szCs w:val="24"/>
        </w:rPr>
        <w:t>A lo largo de la década del 70, cuando la crisis del modelo de economía cerrada comenzó a golpear los ingresos de las clases medias y profesionales, se produj</w:t>
      </w:r>
      <w:r w:rsidR="0069611F">
        <w:rPr>
          <w:rFonts w:ascii="Arial" w:hAnsi="Arial" w:cs="Arial"/>
          <w:sz w:val="24"/>
          <w:szCs w:val="24"/>
        </w:rPr>
        <w:t xml:space="preserve">eron </w:t>
      </w:r>
      <w:r w:rsidR="000308CD" w:rsidRPr="00D56447">
        <w:rPr>
          <w:rFonts w:ascii="Arial" w:hAnsi="Arial" w:cs="Arial"/>
          <w:sz w:val="24"/>
          <w:szCs w:val="24"/>
        </w:rPr>
        <w:t xml:space="preserve">reglas tendientes a organizar el desempeño de profesiones liberales con el fin de preservar los ingresos de </w:t>
      </w:r>
      <w:r w:rsidR="005A6844">
        <w:rPr>
          <w:rFonts w:ascii="Arial" w:hAnsi="Arial" w:cs="Arial"/>
          <w:sz w:val="24"/>
          <w:szCs w:val="24"/>
        </w:rPr>
        <w:t>eso</w:t>
      </w:r>
      <w:r w:rsidR="000308CD" w:rsidRPr="00D56447">
        <w:rPr>
          <w:rFonts w:ascii="Arial" w:hAnsi="Arial" w:cs="Arial"/>
          <w:sz w:val="24"/>
          <w:szCs w:val="24"/>
        </w:rPr>
        <w:t>s sectores</w:t>
      </w:r>
      <w:r w:rsidR="000308CD" w:rsidRPr="0069611F">
        <w:rPr>
          <w:rFonts w:ascii="Arial" w:hAnsi="Arial" w:cs="Arial"/>
          <w:sz w:val="24"/>
          <w:szCs w:val="24"/>
        </w:rPr>
        <w:t>.</w:t>
      </w:r>
      <w:r w:rsidR="0069611F" w:rsidRPr="0069611F">
        <w:rPr>
          <w:rFonts w:ascii="Arial" w:hAnsi="Arial" w:cs="Arial"/>
          <w:sz w:val="24"/>
          <w:szCs w:val="24"/>
        </w:rPr>
        <w:t xml:space="preserve">  </w:t>
      </w:r>
      <w:r w:rsidR="0069611F">
        <w:rPr>
          <w:rFonts w:ascii="Arial" w:hAnsi="Arial" w:cs="Arial"/>
          <w:sz w:val="24"/>
          <w:szCs w:val="24"/>
        </w:rPr>
        <w:t>A</w:t>
      </w:r>
      <w:r w:rsidR="000308CD" w:rsidRPr="0069611F">
        <w:rPr>
          <w:rFonts w:ascii="Arial" w:hAnsi="Arial" w:cs="Arial"/>
          <w:sz w:val="24"/>
          <w:szCs w:val="24"/>
        </w:rPr>
        <w:t xml:space="preserve"> principios de los 80, luego de la crisis de endeudamiento externo, se comenzó a aplicar legislación sobre comercio exterior que combinó aranceles altos, cupos y normas técnicas y de calidad limitativas. </w:t>
      </w:r>
      <w:r w:rsidR="005A6844">
        <w:rPr>
          <w:rFonts w:ascii="Arial" w:hAnsi="Arial" w:cs="Arial"/>
          <w:sz w:val="24"/>
          <w:szCs w:val="24"/>
        </w:rPr>
        <w:t xml:space="preserve">Por </w:t>
      </w:r>
      <w:r w:rsidR="000308CD" w:rsidRPr="0069611F">
        <w:rPr>
          <w:rFonts w:ascii="Arial" w:hAnsi="Arial" w:cs="Arial"/>
          <w:sz w:val="24"/>
          <w:szCs w:val="24"/>
        </w:rPr>
        <w:t xml:space="preserve">la crisis fiscal del sector público, se </w:t>
      </w:r>
      <w:r w:rsidR="00237387">
        <w:rPr>
          <w:rFonts w:ascii="Arial" w:hAnsi="Arial" w:cs="Arial"/>
          <w:sz w:val="24"/>
          <w:szCs w:val="24"/>
        </w:rPr>
        <w:t xml:space="preserve">fijaron </w:t>
      </w:r>
      <w:r w:rsidR="000308CD" w:rsidRPr="0069611F">
        <w:rPr>
          <w:rFonts w:ascii="Arial" w:hAnsi="Arial" w:cs="Arial"/>
          <w:sz w:val="24"/>
          <w:szCs w:val="24"/>
        </w:rPr>
        <w:t>impuestos y tasas a las transacciones en los mercados de capitales y</w:t>
      </w:r>
      <w:r w:rsidR="0069611F">
        <w:rPr>
          <w:rFonts w:ascii="Arial" w:hAnsi="Arial" w:cs="Arial"/>
          <w:sz w:val="24"/>
          <w:szCs w:val="24"/>
        </w:rPr>
        <w:t xml:space="preserve"> </w:t>
      </w:r>
      <w:r w:rsidR="000308CD" w:rsidRPr="0069611F">
        <w:rPr>
          <w:rFonts w:ascii="Arial" w:hAnsi="Arial" w:cs="Arial"/>
          <w:sz w:val="24"/>
          <w:szCs w:val="24"/>
        </w:rPr>
        <w:t>a las exportaciones.</w:t>
      </w:r>
    </w:p>
    <w:p w14:paraId="2EE797A5" w14:textId="77777777" w:rsidR="000308CD" w:rsidRPr="00883DF1" w:rsidRDefault="000308CD" w:rsidP="000308CD">
      <w:pPr>
        <w:spacing w:line="360" w:lineRule="auto"/>
        <w:jc w:val="both"/>
        <w:rPr>
          <w:rFonts w:ascii="Arial" w:hAnsi="Arial" w:cs="Arial"/>
          <w:sz w:val="24"/>
          <w:szCs w:val="24"/>
        </w:rPr>
      </w:pPr>
      <w:r w:rsidRPr="00883DF1">
        <w:rPr>
          <w:rFonts w:ascii="Arial" w:hAnsi="Arial" w:cs="Arial"/>
          <w:sz w:val="24"/>
          <w:szCs w:val="24"/>
        </w:rPr>
        <w:t xml:space="preserve">Mediante el decreto 2284 de 1991, el gobierno </w:t>
      </w:r>
      <w:r w:rsidR="007C0283">
        <w:rPr>
          <w:rFonts w:ascii="Arial" w:hAnsi="Arial" w:cs="Arial"/>
          <w:sz w:val="24"/>
          <w:szCs w:val="24"/>
        </w:rPr>
        <w:t xml:space="preserve">avanzó en </w:t>
      </w:r>
      <w:r w:rsidRPr="00883DF1">
        <w:rPr>
          <w:rFonts w:ascii="Arial" w:hAnsi="Arial" w:cs="Arial"/>
          <w:sz w:val="24"/>
          <w:szCs w:val="24"/>
        </w:rPr>
        <w:t xml:space="preserve">la eliminación de </w:t>
      </w:r>
      <w:r w:rsidR="00883DF1">
        <w:rPr>
          <w:rFonts w:ascii="Arial" w:hAnsi="Arial" w:cs="Arial"/>
          <w:sz w:val="24"/>
          <w:szCs w:val="24"/>
        </w:rPr>
        <w:t xml:space="preserve">este complejo tramado de normas. </w:t>
      </w:r>
      <w:r w:rsidR="00883DF1" w:rsidRPr="00883DF1">
        <w:rPr>
          <w:rFonts w:ascii="Arial" w:hAnsi="Arial" w:cs="Arial"/>
          <w:sz w:val="24"/>
          <w:szCs w:val="24"/>
        </w:rPr>
        <w:t xml:space="preserve">Derogó </w:t>
      </w:r>
      <w:r w:rsidRPr="00883DF1">
        <w:rPr>
          <w:rFonts w:ascii="Arial" w:hAnsi="Arial" w:cs="Arial"/>
          <w:sz w:val="24"/>
          <w:szCs w:val="24"/>
        </w:rPr>
        <w:t xml:space="preserve">todas las normas legales existentes </w:t>
      </w:r>
      <w:r w:rsidRPr="00883DF1">
        <w:rPr>
          <w:rFonts w:ascii="Arial" w:hAnsi="Arial" w:cs="Arial"/>
          <w:sz w:val="24"/>
          <w:szCs w:val="24"/>
        </w:rPr>
        <w:lastRenderedPageBreak/>
        <w:t>que supongan limitaciones al libre funcionamiento de los mercados</w:t>
      </w:r>
      <w:r w:rsidR="00883DF1">
        <w:rPr>
          <w:rFonts w:ascii="Arial" w:hAnsi="Arial" w:cs="Arial"/>
          <w:sz w:val="24"/>
          <w:szCs w:val="24"/>
        </w:rPr>
        <w:t>.</w:t>
      </w:r>
      <w:r w:rsidR="00883DF1" w:rsidRPr="00883DF1">
        <w:rPr>
          <w:rStyle w:val="Refdenotaalpie"/>
          <w:rFonts w:ascii="Arial" w:hAnsi="Arial" w:cs="Arial"/>
          <w:sz w:val="24"/>
          <w:szCs w:val="24"/>
        </w:rPr>
        <w:footnoteReference w:id="12"/>
      </w:r>
      <w:r w:rsidR="00883DF1" w:rsidRPr="000308CD">
        <w:rPr>
          <w:rFonts w:ascii="Arial" w:hAnsi="Arial" w:cs="Arial"/>
          <w:b/>
          <w:i/>
          <w:sz w:val="24"/>
          <w:szCs w:val="24"/>
        </w:rPr>
        <w:t xml:space="preserve"> </w:t>
      </w:r>
      <w:r w:rsidRPr="00883DF1">
        <w:rPr>
          <w:rFonts w:ascii="Arial" w:hAnsi="Arial" w:cs="Arial"/>
          <w:sz w:val="24"/>
          <w:szCs w:val="24"/>
        </w:rPr>
        <w:t>Se modificó la L</w:t>
      </w:r>
      <w:r w:rsidR="00A85BB4">
        <w:rPr>
          <w:rFonts w:ascii="Arial" w:hAnsi="Arial" w:cs="Arial"/>
          <w:sz w:val="24"/>
          <w:szCs w:val="24"/>
        </w:rPr>
        <w:t>ey de Defensa de la Competencia, s</w:t>
      </w:r>
      <w:r w:rsidRPr="00883DF1">
        <w:rPr>
          <w:rFonts w:ascii="Arial" w:hAnsi="Arial" w:cs="Arial"/>
          <w:sz w:val="24"/>
          <w:szCs w:val="24"/>
        </w:rPr>
        <w:t xml:space="preserve">e suspendió la vigencia de la Ley de Abastecimiento </w:t>
      </w:r>
      <w:r w:rsidR="00A85BB4">
        <w:rPr>
          <w:rFonts w:ascii="Arial" w:hAnsi="Arial" w:cs="Arial"/>
          <w:sz w:val="24"/>
          <w:szCs w:val="24"/>
        </w:rPr>
        <w:t>(</w:t>
      </w:r>
      <w:r w:rsidRPr="00883DF1">
        <w:rPr>
          <w:rFonts w:ascii="Arial" w:hAnsi="Arial" w:cs="Arial"/>
          <w:sz w:val="24"/>
          <w:szCs w:val="24"/>
        </w:rPr>
        <w:t xml:space="preserve">facultaba al Poder Ejecutivo a establecer precios máximos </w:t>
      </w:r>
      <w:r w:rsidR="00A85BB4">
        <w:rPr>
          <w:rFonts w:ascii="Arial" w:hAnsi="Arial" w:cs="Arial"/>
          <w:sz w:val="24"/>
          <w:szCs w:val="24"/>
        </w:rPr>
        <w:t xml:space="preserve"> y </w:t>
      </w:r>
      <w:r w:rsidRPr="00883DF1">
        <w:rPr>
          <w:rFonts w:ascii="Arial" w:hAnsi="Arial" w:cs="Arial"/>
          <w:sz w:val="24"/>
          <w:szCs w:val="24"/>
        </w:rPr>
        <w:t>a determinar los niveles de producción de los establecimientos industriales o comerciales</w:t>
      </w:r>
      <w:r w:rsidR="00A85BB4">
        <w:rPr>
          <w:rFonts w:ascii="Arial" w:hAnsi="Arial" w:cs="Arial"/>
          <w:sz w:val="24"/>
          <w:szCs w:val="24"/>
        </w:rPr>
        <w:t>), s</w:t>
      </w:r>
      <w:r w:rsidR="00883DF1" w:rsidRPr="00883DF1">
        <w:rPr>
          <w:rFonts w:ascii="Arial" w:hAnsi="Arial" w:cs="Arial"/>
          <w:sz w:val="24"/>
          <w:szCs w:val="24"/>
        </w:rPr>
        <w:t xml:space="preserve">e </w:t>
      </w:r>
      <w:r w:rsidRPr="00883DF1">
        <w:rPr>
          <w:rFonts w:ascii="Arial" w:hAnsi="Arial" w:cs="Arial"/>
          <w:sz w:val="24"/>
          <w:szCs w:val="24"/>
        </w:rPr>
        <w:t>desregula</w:t>
      </w:r>
      <w:r w:rsidR="00883DF1" w:rsidRPr="00883DF1">
        <w:rPr>
          <w:rFonts w:ascii="Arial" w:hAnsi="Arial" w:cs="Arial"/>
          <w:sz w:val="24"/>
          <w:szCs w:val="24"/>
        </w:rPr>
        <w:t>ron</w:t>
      </w:r>
      <w:r w:rsidR="00A85BB4">
        <w:rPr>
          <w:rFonts w:ascii="Arial" w:hAnsi="Arial" w:cs="Arial"/>
          <w:sz w:val="24"/>
          <w:szCs w:val="24"/>
        </w:rPr>
        <w:t xml:space="preserve"> </w:t>
      </w:r>
      <w:r w:rsidRPr="00883DF1">
        <w:rPr>
          <w:rFonts w:ascii="Arial" w:hAnsi="Arial" w:cs="Arial"/>
          <w:sz w:val="24"/>
          <w:szCs w:val="24"/>
        </w:rPr>
        <w:t>el mercado del transporte por ruta y las actividades de carga y descarga y acopio de mercaderías, los mercados concentradores mayoristas de frutas, verduras y otros productos alimenticios frescos</w:t>
      </w:r>
      <w:r w:rsidR="00A85BB4">
        <w:rPr>
          <w:rFonts w:ascii="Arial" w:hAnsi="Arial" w:cs="Arial"/>
          <w:sz w:val="24"/>
          <w:szCs w:val="24"/>
        </w:rPr>
        <w:t xml:space="preserve">, </w:t>
      </w:r>
      <w:r w:rsidRPr="00883DF1">
        <w:rPr>
          <w:rFonts w:ascii="Arial" w:hAnsi="Arial" w:cs="Arial"/>
          <w:sz w:val="24"/>
          <w:szCs w:val="24"/>
        </w:rPr>
        <w:t>los mercados de servicios profesionales</w:t>
      </w:r>
      <w:r w:rsidR="00A85BB4">
        <w:rPr>
          <w:rFonts w:ascii="Arial" w:hAnsi="Arial" w:cs="Arial"/>
          <w:sz w:val="24"/>
          <w:szCs w:val="24"/>
        </w:rPr>
        <w:t xml:space="preserve">, </w:t>
      </w:r>
      <w:r w:rsidRPr="00883DF1">
        <w:rPr>
          <w:rFonts w:ascii="Arial" w:hAnsi="Arial" w:cs="Arial"/>
          <w:sz w:val="24"/>
          <w:szCs w:val="24"/>
        </w:rPr>
        <w:t xml:space="preserve">los mercados de productos farmacéuticos </w:t>
      </w:r>
      <w:r w:rsidR="00A85BB4">
        <w:rPr>
          <w:rFonts w:ascii="Arial" w:hAnsi="Arial" w:cs="Arial"/>
          <w:sz w:val="24"/>
          <w:szCs w:val="24"/>
        </w:rPr>
        <w:t>(</w:t>
      </w:r>
      <w:r w:rsidRPr="00883DF1">
        <w:rPr>
          <w:rFonts w:ascii="Arial" w:hAnsi="Arial" w:cs="Arial"/>
          <w:sz w:val="24"/>
          <w:szCs w:val="24"/>
        </w:rPr>
        <w:t>liberación de la comercialización y libre importación de fármacos</w:t>
      </w:r>
      <w:r w:rsidR="00A85BB4">
        <w:rPr>
          <w:rFonts w:ascii="Arial" w:hAnsi="Arial" w:cs="Arial"/>
          <w:sz w:val="24"/>
          <w:szCs w:val="24"/>
        </w:rPr>
        <w:t xml:space="preserve">) </w:t>
      </w:r>
      <w:r w:rsidRPr="00883DF1">
        <w:rPr>
          <w:rFonts w:ascii="Arial" w:hAnsi="Arial" w:cs="Arial"/>
          <w:sz w:val="24"/>
          <w:szCs w:val="24"/>
        </w:rPr>
        <w:t>y las actividades portuarias y comerciales.</w:t>
      </w:r>
    </w:p>
    <w:p w14:paraId="05B15250" w14:textId="77777777" w:rsidR="000308CD" w:rsidRPr="00A85BB4" w:rsidRDefault="00A85BB4" w:rsidP="000308CD">
      <w:pPr>
        <w:spacing w:line="360" w:lineRule="auto"/>
        <w:jc w:val="both"/>
        <w:rPr>
          <w:rFonts w:ascii="Arial" w:hAnsi="Arial" w:cs="Arial"/>
          <w:sz w:val="24"/>
          <w:szCs w:val="24"/>
        </w:rPr>
      </w:pPr>
      <w:r w:rsidRPr="00A85BB4">
        <w:rPr>
          <w:rFonts w:ascii="Arial" w:hAnsi="Arial" w:cs="Arial"/>
          <w:sz w:val="24"/>
          <w:szCs w:val="24"/>
        </w:rPr>
        <w:t>En materia de comercio internacional s</w:t>
      </w:r>
      <w:r w:rsidR="00237387" w:rsidRPr="00A85BB4">
        <w:rPr>
          <w:rFonts w:ascii="Arial" w:hAnsi="Arial" w:cs="Arial"/>
          <w:sz w:val="24"/>
          <w:szCs w:val="24"/>
        </w:rPr>
        <w:t xml:space="preserve">e eliminaron limitaciones a las importaciones, </w:t>
      </w:r>
      <w:r w:rsidRPr="00A85BB4">
        <w:rPr>
          <w:rFonts w:ascii="Arial" w:hAnsi="Arial" w:cs="Arial"/>
          <w:sz w:val="24"/>
          <w:szCs w:val="24"/>
        </w:rPr>
        <w:t xml:space="preserve">se abrieron </w:t>
      </w:r>
      <w:r w:rsidR="000308CD" w:rsidRPr="00A85BB4">
        <w:rPr>
          <w:rFonts w:ascii="Arial" w:hAnsi="Arial" w:cs="Arial"/>
          <w:sz w:val="24"/>
          <w:szCs w:val="24"/>
        </w:rPr>
        <w:t>los registros para importar o exportar a todo agente económico</w:t>
      </w:r>
      <w:r w:rsidRPr="00A85BB4">
        <w:rPr>
          <w:rFonts w:ascii="Arial" w:hAnsi="Arial" w:cs="Arial"/>
          <w:sz w:val="24"/>
          <w:szCs w:val="24"/>
        </w:rPr>
        <w:t xml:space="preserve"> y se </w:t>
      </w:r>
      <w:r w:rsidR="000308CD" w:rsidRPr="00A85BB4">
        <w:rPr>
          <w:rFonts w:ascii="Arial" w:hAnsi="Arial" w:cs="Arial"/>
          <w:sz w:val="24"/>
          <w:szCs w:val="24"/>
        </w:rPr>
        <w:t>reorganizó</w:t>
      </w:r>
      <w:r w:rsidRPr="00A85BB4">
        <w:rPr>
          <w:rFonts w:ascii="Arial" w:hAnsi="Arial" w:cs="Arial"/>
          <w:sz w:val="24"/>
          <w:szCs w:val="24"/>
        </w:rPr>
        <w:t xml:space="preserve"> la </w:t>
      </w:r>
      <w:r w:rsidR="000308CD" w:rsidRPr="00A85BB4">
        <w:rPr>
          <w:rFonts w:ascii="Arial" w:hAnsi="Arial" w:cs="Arial"/>
          <w:sz w:val="24"/>
          <w:szCs w:val="24"/>
        </w:rPr>
        <w:t xml:space="preserve">Aduana </w:t>
      </w:r>
      <w:r w:rsidR="00237387" w:rsidRPr="00A85BB4">
        <w:rPr>
          <w:rFonts w:ascii="Arial" w:hAnsi="Arial" w:cs="Arial"/>
          <w:sz w:val="24"/>
          <w:szCs w:val="24"/>
        </w:rPr>
        <w:t xml:space="preserve">para </w:t>
      </w:r>
      <w:r w:rsidR="000308CD" w:rsidRPr="00A85BB4">
        <w:rPr>
          <w:rFonts w:ascii="Arial" w:hAnsi="Arial" w:cs="Arial"/>
          <w:sz w:val="24"/>
          <w:szCs w:val="24"/>
        </w:rPr>
        <w:t>la represión del contrabando y la percepción de impuestos sobre el comercio exterior.</w:t>
      </w:r>
    </w:p>
    <w:p w14:paraId="7EAF7178" w14:textId="77777777" w:rsidR="000308CD" w:rsidRPr="00A85BB4" w:rsidRDefault="00A85BB4" w:rsidP="007C0283">
      <w:pPr>
        <w:spacing w:line="360" w:lineRule="auto"/>
        <w:jc w:val="both"/>
        <w:rPr>
          <w:rFonts w:ascii="Arial" w:hAnsi="Arial" w:cs="Arial"/>
          <w:sz w:val="24"/>
          <w:szCs w:val="24"/>
        </w:rPr>
      </w:pPr>
      <w:r w:rsidRPr="00A85BB4">
        <w:rPr>
          <w:rFonts w:ascii="Arial" w:hAnsi="Arial" w:cs="Arial"/>
          <w:sz w:val="24"/>
          <w:szCs w:val="24"/>
        </w:rPr>
        <w:t xml:space="preserve">El impacto sobre la estructura organizativa estatal se expresó en la </w:t>
      </w:r>
      <w:r w:rsidR="000308CD" w:rsidRPr="00A85BB4">
        <w:rPr>
          <w:rFonts w:ascii="Arial" w:hAnsi="Arial" w:cs="Arial"/>
          <w:sz w:val="24"/>
          <w:szCs w:val="24"/>
        </w:rPr>
        <w:t>elimina</w:t>
      </w:r>
      <w:r w:rsidRPr="00A85BB4">
        <w:rPr>
          <w:rFonts w:ascii="Arial" w:hAnsi="Arial" w:cs="Arial"/>
          <w:sz w:val="24"/>
          <w:szCs w:val="24"/>
        </w:rPr>
        <w:t xml:space="preserve">ción de </w:t>
      </w:r>
      <w:r w:rsidR="000308CD" w:rsidRPr="00A85BB4">
        <w:rPr>
          <w:rFonts w:ascii="Arial" w:hAnsi="Arial" w:cs="Arial"/>
          <w:sz w:val="24"/>
          <w:szCs w:val="24"/>
        </w:rPr>
        <w:t>entes reguladores</w:t>
      </w:r>
      <w:r w:rsidR="007C0283">
        <w:rPr>
          <w:rFonts w:ascii="Arial" w:hAnsi="Arial" w:cs="Arial"/>
          <w:sz w:val="24"/>
          <w:szCs w:val="24"/>
        </w:rPr>
        <w:t xml:space="preserve">, </w:t>
      </w:r>
      <w:r w:rsidR="007C0283" w:rsidRPr="00A85BB4">
        <w:rPr>
          <w:rFonts w:ascii="Arial" w:hAnsi="Arial" w:cs="Arial"/>
          <w:sz w:val="24"/>
          <w:szCs w:val="24"/>
        </w:rPr>
        <w:t xml:space="preserve">la disolución </w:t>
      </w:r>
      <w:r w:rsidR="007C0283">
        <w:rPr>
          <w:rFonts w:ascii="Arial" w:hAnsi="Arial" w:cs="Arial"/>
          <w:sz w:val="24"/>
          <w:szCs w:val="24"/>
        </w:rPr>
        <w:t xml:space="preserve">y liquidación de </w:t>
      </w:r>
      <w:r w:rsidR="007C0283" w:rsidRPr="00A85BB4">
        <w:rPr>
          <w:rFonts w:ascii="Arial" w:hAnsi="Arial" w:cs="Arial"/>
          <w:sz w:val="24"/>
          <w:szCs w:val="24"/>
        </w:rPr>
        <w:t>organismos</w:t>
      </w:r>
      <w:r w:rsidR="007C0283">
        <w:rPr>
          <w:rFonts w:ascii="Arial" w:hAnsi="Arial" w:cs="Arial"/>
          <w:sz w:val="24"/>
          <w:szCs w:val="24"/>
        </w:rPr>
        <w:t xml:space="preserve">, que incluyeron </w:t>
      </w:r>
      <w:r w:rsidR="000308CD" w:rsidRPr="00A85BB4">
        <w:rPr>
          <w:rFonts w:ascii="Arial" w:hAnsi="Arial" w:cs="Arial"/>
          <w:sz w:val="24"/>
          <w:szCs w:val="24"/>
        </w:rPr>
        <w:t>la Junta Nacional de Carnes</w:t>
      </w:r>
      <w:r w:rsidR="007C0283">
        <w:rPr>
          <w:rFonts w:ascii="Arial" w:hAnsi="Arial" w:cs="Arial"/>
          <w:sz w:val="24"/>
          <w:szCs w:val="24"/>
        </w:rPr>
        <w:t xml:space="preserve">, </w:t>
      </w:r>
      <w:r w:rsidR="000308CD" w:rsidRPr="00A85BB4">
        <w:rPr>
          <w:rFonts w:ascii="Arial" w:hAnsi="Arial" w:cs="Arial"/>
          <w:sz w:val="24"/>
          <w:szCs w:val="24"/>
        </w:rPr>
        <w:t>la Junta Nacional de Granos</w:t>
      </w:r>
      <w:r w:rsidR="007C0283">
        <w:rPr>
          <w:rFonts w:ascii="Arial" w:hAnsi="Arial" w:cs="Arial"/>
          <w:sz w:val="24"/>
          <w:szCs w:val="24"/>
        </w:rPr>
        <w:t xml:space="preserve">, los </w:t>
      </w:r>
      <w:r w:rsidR="000308CD" w:rsidRPr="00A85BB4">
        <w:rPr>
          <w:rFonts w:ascii="Arial" w:hAnsi="Arial" w:cs="Arial"/>
          <w:sz w:val="24"/>
          <w:szCs w:val="24"/>
        </w:rPr>
        <w:t>Mercados Concentradores de Hacienda y de Productos</w:t>
      </w:r>
      <w:r w:rsidR="007C0283">
        <w:rPr>
          <w:rFonts w:ascii="Arial" w:hAnsi="Arial" w:cs="Arial"/>
          <w:sz w:val="24"/>
          <w:szCs w:val="24"/>
        </w:rPr>
        <w:t xml:space="preserve"> de la Pesca, </w:t>
      </w:r>
      <w:r w:rsidRPr="00A85BB4">
        <w:rPr>
          <w:rFonts w:ascii="Arial" w:hAnsi="Arial" w:cs="Arial"/>
          <w:sz w:val="24"/>
          <w:szCs w:val="24"/>
        </w:rPr>
        <w:t xml:space="preserve">el </w:t>
      </w:r>
      <w:r w:rsidR="000308CD" w:rsidRPr="00A85BB4">
        <w:rPr>
          <w:rFonts w:ascii="Arial" w:hAnsi="Arial" w:cs="Arial"/>
          <w:sz w:val="24"/>
          <w:szCs w:val="24"/>
        </w:rPr>
        <w:t>Instituto Nacional de Actividad Hípica</w:t>
      </w:r>
      <w:r w:rsidR="007C0283">
        <w:rPr>
          <w:rFonts w:ascii="Arial" w:hAnsi="Arial" w:cs="Arial"/>
          <w:sz w:val="24"/>
          <w:szCs w:val="24"/>
        </w:rPr>
        <w:t xml:space="preserve">, </w:t>
      </w:r>
      <w:r w:rsidR="000308CD" w:rsidRPr="00A85BB4">
        <w:rPr>
          <w:rFonts w:ascii="Arial" w:hAnsi="Arial" w:cs="Arial"/>
          <w:sz w:val="24"/>
          <w:szCs w:val="24"/>
        </w:rPr>
        <w:t>la Corporación Argentina de Productores de Carnes</w:t>
      </w:r>
      <w:r w:rsidR="007C0283">
        <w:rPr>
          <w:rFonts w:ascii="Arial" w:hAnsi="Arial" w:cs="Arial"/>
          <w:sz w:val="24"/>
          <w:szCs w:val="24"/>
        </w:rPr>
        <w:t xml:space="preserve">, </w:t>
      </w:r>
      <w:r w:rsidR="000308CD" w:rsidRPr="00A85BB4">
        <w:rPr>
          <w:rFonts w:ascii="Arial" w:hAnsi="Arial" w:cs="Arial"/>
          <w:sz w:val="24"/>
          <w:szCs w:val="24"/>
        </w:rPr>
        <w:t>la Comisión Reguladora de la Yerba Mate, la Dirección Nacional del Azúcar</w:t>
      </w:r>
      <w:r w:rsidRPr="00A85BB4">
        <w:rPr>
          <w:rFonts w:ascii="Arial" w:hAnsi="Arial" w:cs="Arial"/>
          <w:sz w:val="24"/>
          <w:szCs w:val="24"/>
        </w:rPr>
        <w:t xml:space="preserve"> y </w:t>
      </w:r>
      <w:r w:rsidR="007C0283">
        <w:rPr>
          <w:rFonts w:ascii="Arial" w:hAnsi="Arial" w:cs="Arial"/>
          <w:sz w:val="24"/>
          <w:szCs w:val="24"/>
        </w:rPr>
        <w:t xml:space="preserve">se </w:t>
      </w:r>
      <w:r w:rsidR="000308CD" w:rsidRPr="00A85BB4">
        <w:rPr>
          <w:rFonts w:ascii="Arial" w:hAnsi="Arial" w:cs="Arial"/>
          <w:sz w:val="24"/>
          <w:szCs w:val="24"/>
        </w:rPr>
        <w:t>elimina</w:t>
      </w:r>
      <w:r w:rsidRPr="00A85BB4">
        <w:rPr>
          <w:rFonts w:ascii="Arial" w:hAnsi="Arial" w:cs="Arial"/>
          <w:sz w:val="24"/>
          <w:szCs w:val="24"/>
        </w:rPr>
        <w:t xml:space="preserve">ron </w:t>
      </w:r>
      <w:r w:rsidR="000308CD" w:rsidRPr="00A85BB4">
        <w:rPr>
          <w:rFonts w:ascii="Arial" w:hAnsi="Arial" w:cs="Arial"/>
          <w:sz w:val="24"/>
          <w:szCs w:val="24"/>
        </w:rPr>
        <w:t>funciones reguladoras del Instituto Nacional de Vitivinicultura.</w:t>
      </w:r>
    </w:p>
    <w:p w14:paraId="2BA10174" w14:textId="77777777" w:rsidR="000308CD" w:rsidRPr="00A85BB4" w:rsidRDefault="00A85BB4" w:rsidP="000308CD">
      <w:pPr>
        <w:spacing w:line="360" w:lineRule="auto"/>
        <w:jc w:val="both"/>
        <w:rPr>
          <w:rFonts w:ascii="Arial" w:hAnsi="Arial" w:cs="Arial"/>
          <w:sz w:val="24"/>
          <w:szCs w:val="24"/>
        </w:rPr>
      </w:pPr>
      <w:r w:rsidRPr="00A85BB4">
        <w:rPr>
          <w:rFonts w:ascii="Arial" w:hAnsi="Arial" w:cs="Arial"/>
          <w:sz w:val="24"/>
          <w:szCs w:val="24"/>
        </w:rPr>
        <w:t>L</w:t>
      </w:r>
      <w:r w:rsidR="000308CD" w:rsidRPr="00A85BB4">
        <w:rPr>
          <w:rFonts w:ascii="Arial" w:hAnsi="Arial" w:cs="Arial"/>
          <w:sz w:val="24"/>
          <w:szCs w:val="24"/>
        </w:rPr>
        <w:t xml:space="preserve">os bienes de los entes disueltos pasaron a la órbita del Estado </w:t>
      </w:r>
      <w:r w:rsidRPr="00A85BB4">
        <w:rPr>
          <w:rFonts w:ascii="Arial" w:hAnsi="Arial" w:cs="Arial"/>
          <w:sz w:val="24"/>
          <w:szCs w:val="24"/>
        </w:rPr>
        <w:t xml:space="preserve">para </w:t>
      </w:r>
      <w:r w:rsidR="000308CD" w:rsidRPr="00A85BB4">
        <w:rPr>
          <w:rFonts w:ascii="Arial" w:hAnsi="Arial" w:cs="Arial"/>
          <w:sz w:val="24"/>
          <w:szCs w:val="24"/>
        </w:rPr>
        <w:t>su venta</w:t>
      </w:r>
      <w:r w:rsidRPr="00A85BB4">
        <w:rPr>
          <w:rFonts w:ascii="Arial" w:hAnsi="Arial" w:cs="Arial"/>
          <w:sz w:val="24"/>
          <w:szCs w:val="24"/>
        </w:rPr>
        <w:t xml:space="preserve">, </w:t>
      </w:r>
      <w:r w:rsidR="000308CD" w:rsidRPr="00A85BB4">
        <w:rPr>
          <w:rFonts w:ascii="Arial" w:hAnsi="Arial" w:cs="Arial"/>
          <w:sz w:val="24"/>
          <w:szCs w:val="24"/>
        </w:rPr>
        <w:t>los funcionarios de los organismos disueltos tuvieron dos destinos: una parte pasó a revistar en las distintas dependencias encargadas de ejecutar las funciones de policía y fiscalización, los que no pudieron ser encasillados entraron dentro del régimen de retiro voluntario.</w:t>
      </w:r>
    </w:p>
    <w:p w14:paraId="5AC19887" w14:textId="77777777" w:rsidR="000308CD" w:rsidRPr="00581343" w:rsidRDefault="00A85BB4" w:rsidP="00581343">
      <w:pPr>
        <w:spacing w:line="360" w:lineRule="auto"/>
        <w:jc w:val="both"/>
        <w:rPr>
          <w:rFonts w:ascii="Arial" w:hAnsi="Arial" w:cs="Arial"/>
          <w:sz w:val="24"/>
          <w:szCs w:val="24"/>
        </w:rPr>
      </w:pPr>
      <w:r w:rsidRPr="00581343">
        <w:rPr>
          <w:rFonts w:ascii="Arial" w:hAnsi="Arial" w:cs="Arial"/>
          <w:sz w:val="24"/>
          <w:szCs w:val="24"/>
        </w:rPr>
        <w:t>Se de</w:t>
      </w:r>
      <w:r w:rsidR="000308CD" w:rsidRPr="00581343">
        <w:rPr>
          <w:rFonts w:ascii="Arial" w:hAnsi="Arial" w:cs="Arial"/>
          <w:sz w:val="24"/>
          <w:szCs w:val="24"/>
        </w:rPr>
        <w:t>roga</w:t>
      </w:r>
      <w:r w:rsidR="00581343" w:rsidRPr="00581343">
        <w:rPr>
          <w:rFonts w:ascii="Arial" w:hAnsi="Arial" w:cs="Arial"/>
          <w:sz w:val="24"/>
          <w:szCs w:val="24"/>
        </w:rPr>
        <w:t>ro</w:t>
      </w:r>
      <w:r w:rsidR="000308CD" w:rsidRPr="00581343">
        <w:rPr>
          <w:rFonts w:ascii="Arial" w:hAnsi="Arial" w:cs="Arial"/>
          <w:sz w:val="24"/>
          <w:szCs w:val="24"/>
        </w:rPr>
        <w:t xml:space="preserve">n todos los regímenes de promoción industrial de carácter sectorial, tales como el de la siderurgia, el aluminio, la maquinaria vial y la aeronáutica, así como el fondo destinado al sostenimiento de la marina </w:t>
      </w:r>
      <w:r w:rsidR="000308CD" w:rsidRPr="00581343">
        <w:rPr>
          <w:rFonts w:ascii="Arial" w:hAnsi="Arial" w:cs="Arial"/>
          <w:sz w:val="24"/>
          <w:szCs w:val="24"/>
        </w:rPr>
        <w:lastRenderedPageBreak/>
        <w:t>mercante</w:t>
      </w:r>
      <w:r w:rsidR="00581343" w:rsidRPr="00581343">
        <w:rPr>
          <w:rFonts w:ascii="Arial" w:hAnsi="Arial" w:cs="Arial"/>
          <w:sz w:val="24"/>
          <w:szCs w:val="24"/>
        </w:rPr>
        <w:t xml:space="preserve"> y se </w:t>
      </w:r>
      <w:r w:rsidR="000308CD" w:rsidRPr="00581343">
        <w:rPr>
          <w:rFonts w:ascii="Arial" w:hAnsi="Arial" w:cs="Arial"/>
          <w:sz w:val="24"/>
          <w:szCs w:val="24"/>
        </w:rPr>
        <w:t>sup</w:t>
      </w:r>
      <w:r w:rsidR="00581343" w:rsidRPr="00581343">
        <w:rPr>
          <w:rFonts w:ascii="Arial" w:hAnsi="Arial" w:cs="Arial"/>
          <w:sz w:val="24"/>
          <w:szCs w:val="24"/>
        </w:rPr>
        <w:t xml:space="preserve">rimieron </w:t>
      </w:r>
      <w:r w:rsidR="000308CD" w:rsidRPr="00581343">
        <w:rPr>
          <w:rFonts w:ascii="Arial" w:hAnsi="Arial" w:cs="Arial"/>
          <w:sz w:val="24"/>
          <w:szCs w:val="24"/>
        </w:rPr>
        <w:t>los impuestos destinados a solventar los regímenes reguladores derogados</w:t>
      </w:r>
      <w:r w:rsidR="00581343" w:rsidRPr="00581343">
        <w:rPr>
          <w:rFonts w:ascii="Arial" w:hAnsi="Arial" w:cs="Arial"/>
          <w:sz w:val="24"/>
          <w:szCs w:val="24"/>
        </w:rPr>
        <w:t xml:space="preserve">, así como </w:t>
      </w:r>
      <w:r w:rsidR="000308CD" w:rsidRPr="00581343">
        <w:rPr>
          <w:rFonts w:ascii="Arial" w:hAnsi="Arial" w:cs="Arial"/>
          <w:sz w:val="24"/>
          <w:szCs w:val="24"/>
        </w:rPr>
        <w:t>los impuestos sobre las exportaciones y los derechos consulares que gravaban las importaciones</w:t>
      </w:r>
    </w:p>
    <w:p w14:paraId="500567A1" w14:textId="77777777" w:rsidR="00581343" w:rsidRPr="00581343" w:rsidRDefault="00EB4E3F" w:rsidP="00292A96">
      <w:pPr>
        <w:spacing w:line="360" w:lineRule="auto"/>
        <w:jc w:val="both"/>
        <w:rPr>
          <w:rFonts w:ascii="Arial" w:hAnsi="Arial" w:cs="Arial"/>
          <w:sz w:val="24"/>
          <w:szCs w:val="24"/>
        </w:rPr>
      </w:pPr>
      <w:r>
        <w:rPr>
          <w:rFonts w:ascii="Arial" w:hAnsi="Arial" w:cs="Arial"/>
          <w:sz w:val="24"/>
          <w:szCs w:val="24"/>
        </w:rPr>
        <w:t xml:space="preserve">El </w:t>
      </w:r>
      <w:r w:rsidR="00581343" w:rsidRPr="00581343">
        <w:rPr>
          <w:rFonts w:ascii="Arial" w:hAnsi="Arial" w:cs="Arial"/>
          <w:sz w:val="24"/>
          <w:szCs w:val="24"/>
        </w:rPr>
        <w:t xml:space="preserve">siguiente </w:t>
      </w:r>
      <w:r>
        <w:rPr>
          <w:rFonts w:ascii="Arial" w:hAnsi="Arial" w:cs="Arial"/>
          <w:sz w:val="24"/>
          <w:szCs w:val="24"/>
        </w:rPr>
        <w:t xml:space="preserve">cuadro muestra </w:t>
      </w:r>
      <w:r w:rsidR="00581343" w:rsidRPr="00581343">
        <w:rPr>
          <w:rFonts w:ascii="Arial" w:hAnsi="Arial" w:cs="Arial"/>
          <w:sz w:val="24"/>
          <w:szCs w:val="24"/>
        </w:rPr>
        <w:t>el efecto combinado de las privatizaciones y la desregulación en la estructura del empleo público nacional</w:t>
      </w:r>
      <w:r>
        <w:rPr>
          <w:rFonts w:ascii="Arial" w:hAnsi="Arial" w:cs="Arial"/>
          <w:sz w:val="24"/>
          <w:szCs w:val="24"/>
        </w:rPr>
        <w:t xml:space="preserve"> a los largo del período de aplicación de las políticas descriptas</w:t>
      </w:r>
      <w:r w:rsidR="00581343" w:rsidRPr="00581343">
        <w:rPr>
          <w:rFonts w:ascii="Arial" w:hAnsi="Arial" w:cs="Arial"/>
          <w:sz w:val="24"/>
          <w:szCs w:val="24"/>
        </w:rPr>
        <w:t>.</w:t>
      </w:r>
      <w:r w:rsidR="00FE0088">
        <w:rPr>
          <w:rFonts w:ascii="Arial" w:hAnsi="Arial" w:cs="Arial"/>
          <w:sz w:val="24"/>
          <w:szCs w:val="24"/>
        </w:rPr>
        <w:t xml:space="preserve"> Se advierte que la Administración Central pierde casi una tercera parte del volumen de empleo, los Organismos Descentralizados la mitad, mientras que el empleo en las Empresas del Estado quedan reducido al 3% del volumen que mostraban al principio del período de reformas. </w:t>
      </w:r>
    </w:p>
    <w:p w14:paraId="7A657D9A" w14:textId="77777777" w:rsidR="00E479A3" w:rsidRPr="00EB4E3F" w:rsidRDefault="00EB4E3F" w:rsidP="00E479A3">
      <w:pPr>
        <w:spacing w:after="0" w:line="360" w:lineRule="auto"/>
        <w:jc w:val="center"/>
        <w:rPr>
          <w:rFonts w:ascii="Arial" w:hAnsi="Arial" w:cs="Arial"/>
          <w:sz w:val="20"/>
          <w:szCs w:val="20"/>
        </w:rPr>
      </w:pPr>
      <w:r w:rsidRPr="00EB4E3F">
        <w:rPr>
          <w:rFonts w:ascii="Arial" w:hAnsi="Arial" w:cs="Arial"/>
          <w:sz w:val="20"/>
          <w:szCs w:val="20"/>
        </w:rPr>
        <w:t xml:space="preserve">Cuadro 3. </w:t>
      </w:r>
      <w:r w:rsidR="00E479A3" w:rsidRPr="00EB4E3F">
        <w:rPr>
          <w:rFonts w:ascii="Arial" w:hAnsi="Arial" w:cs="Arial"/>
          <w:sz w:val="20"/>
          <w:szCs w:val="20"/>
        </w:rPr>
        <w:t>Personal del sector público nacional de Argentina: 1989-1999</w:t>
      </w:r>
    </w:p>
    <w:p w14:paraId="22906F4A" w14:textId="77777777" w:rsidR="00E479A3" w:rsidRPr="00E479A3" w:rsidRDefault="00E479A3" w:rsidP="00E479A3">
      <w:pPr>
        <w:spacing w:after="0" w:line="360" w:lineRule="auto"/>
        <w:jc w:val="center"/>
        <w:rPr>
          <w:rFonts w:ascii="Arial" w:hAnsi="Arial" w:cs="Arial"/>
          <w:sz w:val="24"/>
          <w:szCs w:val="24"/>
        </w:rPr>
      </w:pPr>
      <w:r>
        <w:rPr>
          <w:rFonts w:ascii="Arial" w:hAnsi="Arial" w:cs="Arial"/>
          <w:noProof/>
          <w:sz w:val="24"/>
          <w:szCs w:val="24"/>
        </w:rPr>
        <w:drawing>
          <wp:inline distT="0" distB="0" distL="0" distR="0" wp14:anchorId="146BA146" wp14:editId="0016B0FB">
            <wp:extent cx="5456464" cy="2500109"/>
            <wp:effectExtent l="19050" t="19050" r="10886" b="14491"/>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1381" t="29923" r="51806" b="31853"/>
                    <a:stretch>
                      <a:fillRect/>
                    </a:stretch>
                  </pic:blipFill>
                  <pic:spPr bwMode="auto">
                    <a:xfrm>
                      <a:off x="0" y="0"/>
                      <a:ext cx="5453503" cy="2498752"/>
                    </a:xfrm>
                    <a:prstGeom prst="rect">
                      <a:avLst/>
                    </a:prstGeom>
                    <a:noFill/>
                    <a:ln w="9525">
                      <a:solidFill>
                        <a:schemeClr val="tx1"/>
                      </a:solidFill>
                      <a:miter lim="800000"/>
                      <a:headEnd/>
                      <a:tailEnd/>
                    </a:ln>
                  </pic:spPr>
                </pic:pic>
              </a:graphicData>
            </a:graphic>
          </wp:inline>
        </w:drawing>
      </w:r>
    </w:p>
    <w:p w14:paraId="1A0A248E" w14:textId="77777777" w:rsidR="00E479A3" w:rsidRPr="00E479A3" w:rsidRDefault="00E479A3" w:rsidP="00EB4E3F">
      <w:pPr>
        <w:spacing w:after="0" w:line="240" w:lineRule="auto"/>
        <w:jc w:val="both"/>
        <w:rPr>
          <w:rFonts w:ascii="Arial" w:eastAsia="Times New Roman" w:hAnsi="Arial" w:cs="Arial"/>
          <w:sz w:val="20"/>
          <w:szCs w:val="20"/>
        </w:rPr>
      </w:pPr>
      <w:r w:rsidRPr="00E479A3">
        <w:rPr>
          <w:rFonts w:ascii="Arial" w:eastAsia="Times New Roman" w:hAnsi="Arial" w:cs="Arial"/>
          <w:sz w:val="20"/>
          <w:szCs w:val="20"/>
        </w:rPr>
        <w:t>Fuente: Dirección Nacional de Ocupación y Salarios del Sector Público, Secretaría de Hacienda, M</w:t>
      </w:r>
      <w:r w:rsidR="00EB4E3F">
        <w:rPr>
          <w:rFonts w:ascii="Arial" w:eastAsia="Times New Roman" w:hAnsi="Arial" w:cs="Arial"/>
          <w:sz w:val="20"/>
          <w:szCs w:val="20"/>
        </w:rPr>
        <w:t xml:space="preserve">inisterio de </w:t>
      </w:r>
      <w:r w:rsidRPr="00E479A3">
        <w:rPr>
          <w:rFonts w:ascii="Arial" w:eastAsia="Times New Roman" w:hAnsi="Arial" w:cs="Arial"/>
          <w:sz w:val="20"/>
          <w:szCs w:val="20"/>
        </w:rPr>
        <w:t>E</w:t>
      </w:r>
      <w:r w:rsidR="00EB4E3F">
        <w:rPr>
          <w:rFonts w:ascii="Arial" w:eastAsia="Times New Roman" w:hAnsi="Arial" w:cs="Arial"/>
          <w:sz w:val="20"/>
          <w:szCs w:val="20"/>
        </w:rPr>
        <w:t xml:space="preserve">conomía </w:t>
      </w:r>
      <w:r w:rsidRPr="00E479A3">
        <w:rPr>
          <w:rFonts w:ascii="Arial" w:eastAsia="Times New Roman" w:hAnsi="Arial" w:cs="Arial"/>
          <w:sz w:val="20"/>
          <w:szCs w:val="20"/>
        </w:rPr>
        <w:t>y</w:t>
      </w:r>
      <w:r w:rsidR="00EB4E3F">
        <w:rPr>
          <w:rFonts w:ascii="Arial" w:eastAsia="Times New Roman" w:hAnsi="Arial" w:cs="Arial"/>
          <w:sz w:val="20"/>
          <w:szCs w:val="20"/>
        </w:rPr>
        <w:t xml:space="preserve"> </w:t>
      </w:r>
      <w:r w:rsidRPr="00E479A3">
        <w:rPr>
          <w:rFonts w:ascii="Arial" w:eastAsia="Times New Roman" w:hAnsi="Arial" w:cs="Arial"/>
          <w:sz w:val="20"/>
          <w:szCs w:val="20"/>
        </w:rPr>
        <w:t>P</w:t>
      </w:r>
      <w:r w:rsidR="00EB4E3F">
        <w:rPr>
          <w:rFonts w:ascii="Arial" w:eastAsia="Times New Roman" w:hAnsi="Arial" w:cs="Arial"/>
          <w:sz w:val="20"/>
          <w:szCs w:val="20"/>
        </w:rPr>
        <w:t>roducción</w:t>
      </w:r>
      <w:r w:rsidRPr="00E479A3">
        <w:rPr>
          <w:rFonts w:ascii="Arial" w:eastAsia="Times New Roman" w:hAnsi="Arial" w:cs="Arial"/>
          <w:sz w:val="20"/>
          <w:szCs w:val="20"/>
        </w:rPr>
        <w:t xml:space="preserve"> e INDEC, en base a fuentes diversas.</w:t>
      </w:r>
    </w:p>
    <w:p w14:paraId="122917AE" w14:textId="77777777" w:rsidR="00581343" w:rsidRDefault="00581343" w:rsidP="00292A96">
      <w:pPr>
        <w:spacing w:line="360" w:lineRule="auto"/>
        <w:jc w:val="both"/>
        <w:rPr>
          <w:rFonts w:ascii="Arial" w:hAnsi="Arial" w:cs="Arial"/>
          <w:b/>
          <w:sz w:val="24"/>
          <w:szCs w:val="24"/>
        </w:rPr>
      </w:pPr>
    </w:p>
    <w:p w14:paraId="4D7E3B9D" w14:textId="77777777" w:rsidR="00BA1E5D" w:rsidRPr="00292A96" w:rsidRDefault="00BA1E5D" w:rsidP="00292A96">
      <w:pPr>
        <w:spacing w:line="360" w:lineRule="auto"/>
        <w:jc w:val="both"/>
        <w:rPr>
          <w:rFonts w:ascii="Arial" w:hAnsi="Arial" w:cs="Arial"/>
          <w:b/>
          <w:sz w:val="24"/>
          <w:szCs w:val="24"/>
        </w:rPr>
      </w:pPr>
      <w:r w:rsidRPr="00292A96">
        <w:rPr>
          <w:rFonts w:ascii="Arial" w:hAnsi="Arial" w:cs="Arial"/>
          <w:b/>
          <w:sz w:val="24"/>
          <w:szCs w:val="24"/>
        </w:rPr>
        <w:t>4.2. Instrumentos de mercado incorporados en las reformas</w:t>
      </w:r>
    </w:p>
    <w:p w14:paraId="7EC1C1DC" w14:textId="77777777" w:rsidR="006C0B67" w:rsidRDefault="00292A96" w:rsidP="00292A96">
      <w:pPr>
        <w:spacing w:line="360" w:lineRule="auto"/>
        <w:jc w:val="both"/>
        <w:rPr>
          <w:rFonts w:ascii="Arial" w:hAnsi="Arial"/>
          <w:sz w:val="24"/>
          <w:szCs w:val="24"/>
        </w:rPr>
      </w:pPr>
      <w:r w:rsidRPr="00292A96">
        <w:rPr>
          <w:rFonts w:ascii="Arial" w:hAnsi="Arial"/>
          <w:sz w:val="24"/>
          <w:szCs w:val="24"/>
        </w:rPr>
        <w:t>En el marco de las reformas, además de plantears</w:t>
      </w:r>
      <w:r w:rsidR="0043138D">
        <w:rPr>
          <w:rFonts w:ascii="Arial" w:hAnsi="Arial"/>
          <w:sz w:val="24"/>
          <w:szCs w:val="24"/>
        </w:rPr>
        <w:t>e</w:t>
      </w:r>
      <w:r w:rsidRPr="00292A96">
        <w:rPr>
          <w:rFonts w:ascii="Arial" w:hAnsi="Arial"/>
          <w:sz w:val="24"/>
          <w:szCs w:val="24"/>
        </w:rPr>
        <w:t xml:space="preserve"> el </w:t>
      </w:r>
      <w:r w:rsidRPr="00292A96">
        <w:rPr>
          <w:rFonts w:ascii="Arial" w:hAnsi="Arial"/>
          <w:b/>
          <w:sz w:val="24"/>
          <w:szCs w:val="24"/>
        </w:rPr>
        <w:t xml:space="preserve">qué </w:t>
      </w:r>
      <w:r w:rsidRPr="00292A96">
        <w:rPr>
          <w:rFonts w:ascii="Arial" w:hAnsi="Arial"/>
          <w:sz w:val="24"/>
          <w:szCs w:val="24"/>
        </w:rPr>
        <w:t xml:space="preserve">debe hacer el Estado, aparecen variantes sobre </w:t>
      </w:r>
      <w:r w:rsidRPr="00292A96">
        <w:rPr>
          <w:rFonts w:ascii="Arial" w:hAnsi="Arial"/>
          <w:b/>
          <w:sz w:val="24"/>
          <w:szCs w:val="24"/>
        </w:rPr>
        <w:t xml:space="preserve">cómo </w:t>
      </w:r>
      <w:r w:rsidRPr="00292A96">
        <w:rPr>
          <w:rFonts w:ascii="Arial" w:hAnsi="Arial"/>
          <w:sz w:val="24"/>
          <w:szCs w:val="24"/>
        </w:rPr>
        <w:t xml:space="preserve">lo puede hacer, y de la mano de las modalidades promovidas por la Nueva Gestión Pública comenzaron a utilizarse instrumentos </w:t>
      </w:r>
      <w:r w:rsidR="0043138D">
        <w:rPr>
          <w:rFonts w:ascii="Arial" w:hAnsi="Arial"/>
          <w:sz w:val="24"/>
          <w:szCs w:val="24"/>
        </w:rPr>
        <w:t xml:space="preserve">mediante los cuales se </w:t>
      </w:r>
      <w:r w:rsidRPr="00292A96">
        <w:rPr>
          <w:rFonts w:ascii="Arial" w:hAnsi="Arial"/>
          <w:sz w:val="24"/>
          <w:szCs w:val="24"/>
        </w:rPr>
        <w:t>introduc</w:t>
      </w:r>
      <w:r w:rsidR="0043138D">
        <w:rPr>
          <w:rFonts w:ascii="Arial" w:hAnsi="Arial"/>
          <w:sz w:val="24"/>
          <w:szCs w:val="24"/>
        </w:rPr>
        <w:t xml:space="preserve">en </w:t>
      </w:r>
      <w:r w:rsidRPr="00292A96">
        <w:rPr>
          <w:rFonts w:ascii="Arial" w:hAnsi="Arial"/>
          <w:sz w:val="24"/>
          <w:szCs w:val="24"/>
        </w:rPr>
        <w:t xml:space="preserve">mecanismos de mercado en la gestión pública, como el </w:t>
      </w:r>
      <w:r w:rsidR="00BA1E5D" w:rsidRPr="00292A96">
        <w:rPr>
          <w:rFonts w:ascii="Arial" w:hAnsi="Arial"/>
          <w:i/>
          <w:sz w:val="24"/>
          <w:szCs w:val="24"/>
        </w:rPr>
        <w:t>outsourcing</w:t>
      </w:r>
      <w:r w:rsidR="00BA1E5D" w:rsidRPr="00292A96">
        <w:rPr>
          <w:rFonts w:ascii="Arial" w:hAnsi="Arial"/>
          <w:sz w:val="24"/>
          <w:szCs w:val="24"/>
        </w:rPr>
        <w:t xml:space="preserve"> o tercerización, </w:t>
      </w:r>
      <w:r>
        <w:rPr>
          <w:rFonts w:ascii="Arial" w:hAnsi="Arial"/>
          <w:sz w:val="24"/>
          <w:szCs w:val="24"/>
        </w:rPr>
        <w:t xml:space="preserve">los </w:t>
      </w:r>
      <w:r w:rsidR="00BA1E5D" w:rsidRPr="00292A96">
        <w:rPr>
          <w:rFonts w:ascii="Arial" w:hAnsi="Arial"/>
          <w:i/>
          <w:sz w:val="24"/>
          <w:szCs w:val="24"/>
        </w:rPr>
        <w:t>partnerships</w:t>
      </w:r>
      <w:r w:rsidR="00BA1E5D" w:rsidRPr="00292A96">
        <w:rPr>
          <w:rFonts w:ascii="Arial" w:hAnsi="Arial"/>
          <w:sz w:val="24"/>
          <w:szCs w:val="24"/>
        </w:rPr>
        <w:t xml:space="preserve"> o </w:t>
      </w:r>
      <w:r w:rsidRPr="00292A96">
        <w:rPr>
          <w:rFonts w:ascii="Arial" w:hAnsi="Arial"/>
          <w:sz w:val="24"/>
          <w:szCs w:val="24"/>
        </w:rPr>
        <w:t>partenariados público-</w:t>
      </w:r>
      <w:r w:rsidR="00BA1E5D" w:rsidRPr="00292A96">
        <w:rPr>
          <w:rFonts w:ascii="Arial" w:hAnsi="Arial"/>
          <w:sz w:val="24"/>
          <w:szCs w:val="24"/>
        </w:rPr>
        <w:t>privado</w:t>
      </w:r>
      <w:r w:rsidRPr="00292A96">
        <w:rPr>
          <w:rFonts w:ascii="Arial" w:hAnsi="Arial"/>
          <w:sz w:val="24"/>
          <w:szCs w:val="24"/>
        </w:rPr>
        <w:t xml:space="preserve"> y el uso de </w:t>
      </w:r>
      <w:r w:rsidRPr="00292A96">
        <w:rPr>
          <w:rFonts w:ascii="Arial" w:hAnsi="Arial"/>
          <w:i/>
          <w:sz w:val="24"/>
          <w:szCs w:val="24"/>
        </w:rPr>
        <w:t xml:space="preserve">vouchers </w:t>
      </w:r>
      <w:r w:rsidRPr="00292A96">
        <w:rPr>
          <w:rFonts w:ascii="Arial" w:hAnsi="Arial"/>
          <w:sz w:val="24"/>
          <w:szCs w:val="24"/>
        </w:rPr>
        <w:t>o cupones para servicio</w:t>
      </w:r>
      <w:r>
        <w:rPr>
          <w:rFonts w:ascii="Arial" w:hAnsi="Arial"/>
          <w:sz w:val="24"/>
          <w:szCs w:val="24"/>
        </w:rPr>
        <w:t>s</w:t>
      </w:r>
      <w:r w:rsidRPr="00292A96">
        <w:rPr>
          <w:rFonts w:ascii="Arial" w:hAnsi="Arial"/>
          <w:sz w:val="24"/>
          <w:szCs w:val="24"/>
        </w:rPr>
        <w:t xml:space="preserve"> públicos.</w:t>
      </w:r>
    </w:p>
    <w:p w14:paraId="6A370E3B" w14:textId="77777777" w:rsidR="006C0B67" w:rsidRDefault="006C0B67" w:rsidP="00292A96">
      <w:pPr>
        <w:spacing w:line="360" w:lineRule="auto"/>
        <w:jc w:val="both"/>
        <w:rPr>
          <w:rFonts w:ascii="Arial" w:hAnsi="Arial"/>
          <w:sz w:val="24"/>
          <w:szCs w:val="24"/>
        </w:rPr>
      </w:pPr>
      <w:r w:rsidRPr="006C0B67">
        <w:rPr>
          <w:rFonts w:ascii="Arial" w:hAnsi="Arial"/>
          <w:sz w:val="24"/>
          <w:szCs w:val="24"/>
        </w:rPr>
        <w:lastRenderedPageBreak/>
        <w:t xml:space="preserve">La contratación externa o </w:t>
      </w:r>
      <w:r w:rsidRPr="006C0B67">
        <w:rPr>
          <w:rFonts w:ascii="Arial" w:hAnsi="Arial"/>
          <w:i/>
          <w:sz w:val="24"/>
          <w:szCs w:val="24"/>
        </w:rPr>
        <w:t>outsourcing</w:t>
      </w:r>
      <w:r>
        <w:rPr>
          <w:rFonts w:ascii="Arial" w:hAnsi="Arial"/>
          <w:sz w:val="24"/>
          <w:szCs w:val="24"/>
        </w:rPr>
        <w:t xml:space="preserve"> es un </w:t>
      </w:r>
      <w:r w:rsidRPr="006C0B67">
        <w:rPr>
          <w:rFonts w:ascii="Arial" w:hAnsi="Arial"/>
          <w:sz w:val="24"/>
          <w:szCs w:val="24"/>
        </w:rPr>
        <w:t xml:space="preserve">mecanismo de mercado </w:t>
      </w:r>
      <w:r>
        <w:rPr>
          <w:rFonts w:ascii="Arial" w:hAnsi="Arial"/>
          <w:sz w:val="24"/>
          <w:szCs w:val="24"/>
        </w:rPr>
        <w:t xml:space="preserve">que </w:t>
      </w:r>
      <w:r w:rsidRPr="006C0B67">
        <w:rPr>
          <w:rFonts w:ascii="Arial" w:hAnsi="Arial"/>
          <w:sz w:val="24"/>
          <w:szCs w:val="24"/>
        </w:rPr>
        <w:t>tiene una tradición extensa en el sector público de muchos países</w:t>
      </w:r>
      <w:r>
        <w:rPr>
          <w:rFonts w:ascii="Arial" w:hAnsi="Arial"/>
          <w:sz w:val="24"/>
          <w:szCs w:val="24"/>
        </w:rPr>
        <w:t>, pero que se ha extendido en el marco de las reformas que aquí se reseñan. De modo significativo este instrumento ha sido de aplicación sobre aquellos sectores de la administración que no tienen por objeto la intervención directa en la producción de un bien o servicio público, sino que realizan funciones accesorias a las actividades centrales de la administración pública</w:t>
      </w:r>
      <w:r w:rsidR="00FA2B14">
        <w:rPr>
          <w:rFonts w:ascii="Arial" w:hAnsi="Arial"/>
          <w:sz w:val="24"/>
          <w:szCs w:val="24"/>
        </w:rPr>
        <w:t>.</w:t>
      </w:r>
      <w:r w:rsidR="00FA2B14">
        <w:rPr>
          <w:rStyle w:val="Refdenotaalpie"/>
          <w:rFonts w:ascii="Arial" w:hAnsi="Arial"/>
          <w:sz w:val="24"/>
          <w:szCs w:val="24"/>
        </w:rPr>
        <w:footnoteReference w:id="13"/>
      </w:r>
      <w:r>
        <w:rPr>
          <w:rFonts w:ascii="Arial" w:hAnsi="Arial"/>
          <w:sz w:val="24"/>
          <w:szCs w:val="24"/>
        </w:rPr>
        <w:t xml:space="preserve"> Al respecto, también ha sido parte del debate la pertinencia de considerar a las personas que realizan estos trabajos como parte de la función pública, resolviéndose de manera muy diversa la situación</w:t>
      </w:r>
      <w:r w:rsidR="00E52049">
        <w:rPr>
          <w:rFonts w:ascii="Arial" w:hAnsi="Arial"/>
          <w:sz w:val="24"/>
          <w:szCs w:val="24"/>
        </w:rPr>
        <w:t xml:space="preserve"> en distintos países. Según datos de la OECD en el Reino Unido 80% de los servicios del gobierno están sometidos a contratación externa, 65% en Estados Unidos, entre 50 y 60% en Noruega y Australia y25% o menos en Francia, España e Italia. (Cunill, 2012:8)</w:t>
      </w:r>
    </w:p>
    <w:p w14:paraId="5D29CA45" w14:textId="77777777" w:rsidR="00E52049" w:rsidRDefault="00E52049" w:rsidP="00E07E12">
      <w:pPr>
        <w:spacing w:line="360" w:lineRule="auto"/>
        <w:jc w:val="both"/>
        <w:rPr>
          <w:rFonts w:ascii="Arial" w:hAnsi="Arial"/>
          <w:sz w:val="24"/>
          <w:szCs w:val="24"/>
        </w:rPr>
      </w:pPr>
      <w:r w:rsidRPr="006C0B67">
        <w:rPr>
          <w:rFonts w:ascii="Arial" w:hAnsi="Arial"/>
          <w:sz w:val="24"/>
          <w:szCs w:val="24"/>
        </w:rPr>
        <w:t xml:space="preserve">El sistema de </w:t>
      </w:r>
      <w:r w:rsidRPr="006C0B67">
        <w:rPr>
          <w:rFonts w:ascii="Arial" w:hAnsi="Arial"/>
          <w:i/>
          <w:sz w:val="24"/>
          <w:szCs w:val="24"/>
        </w:rPr>
        <w:t xml:space="preserve">vouchers </w:t>
      </w:r>
      <w:r w:rsidRPr="006C0B67">
        <w:rPr>
          <w:rFonts w:ascii="Arial" w:hAnsi="Arial"/>
          <w:sz w:val="24"/>
          <w:szCs w:val="24"/>
        </w:rPr>
        <w:t>les da a los consumidores un rol expreso</w:t>
      </w:r>
      <w:r w:rsidR="000D69B3">
        <w:rPr>
          <w:rFonts w:ascii="Arial" w:hAnsi="Arial"/>
          <w:sz w:val="24"/>
          <w:szCs w:val="24"/>
        </w:rPr>
        <w:t>, y constituye un mecanismo de financiamiento de actividades privadas con fondos públicos, aunque como destaca Cunill (</w:t>
      </w:r>
      <w:r w:rsidR="00EE6BDD">
        <w:rPr>
          <w:rFonts w:ascii="Arial" w:hAnsi="Arial"/>
          <w:sz w:val="24"/>
          <w:szCs w:val="24"/>
        </w:rPr>
        <w:t>2012:8) el camino no es unidireccional, porque también servicios tradicionalmente prestados por el sector privado han pasado al público</w:t>
      </w:r>
      <w:r w:rsidR="000D69B3">
        <w:rPr>
          <w:rFonts w:ascii="Arial" w:hAnsi="Arial"/>
          <w:sz w:val="24"/>
          <w:szCs w:val="24"/>
        </w:rPr>
        <w:t>.</w:t>
      </w:r>
      <w:r w:rsidR="00E07E12">
        <w:rPr>
          <w:rFonts w:ascii="Arial" w:hAnsi="Arial"/>
          <w:sz w:val="24"/>
          <w:szCs w:val="24"/>
        </w:rPr>
        <w:t xml:space="preserve"> Este mecanismo </w:t>
      </w:r>
      <w:r w:rsidR="00E07E12" w:rsidRPr="00E07E12">
        <w:rPr>
          <w:rFonts w:ascii="Arial" w:hAnsi="Arial"/>
          <w:sz w:val="24"/>
          <w:szCs w:val="24"/>
        </w:rPr>
        <w:t xml:space="preserve">de mercado </w:t>
      </w:r>
      <w:r w:rsidR="00E07E12">
        <w:rPr>
          <w:rFonts w:ascii="Arial" w:hAnsi="Arial"/>
          <w:sz w:val="24"/>
          <w:szCs w:val="24"/>
        </w:rPr>
        <w:t xml:space="preserve">ha sido instrumentado </w:t>
      </w:r>
      <w:r w:rsidR="00E07E12" w:rsidRPr="00E07E12">
        <w:rPr>
          <w:rFonts w:ascii="Arial" w:hAnsi="Arial"/>
          <w:sz w:val="24"/>
          <w:szCs w:val="24"/>
        </w:rPr>
        <w:t>en el funcionamiento de la seguridad</w:t>
      </w:r>
      <w:r w:rsidR="00E07E12">
        <w:rPr>
          <w:rFonts w:ascii="Arial" w:hAnsi="Arial"/>
          <w:sz w:val="24"/>
          <w:szCs w:val="24"/>
        </w:rPr>
        <w:t xml:space="preserve"> </w:t>
      </w:r>
      <w:r w:rsidR="00E07E12" w:rsidRPr="00E07E12">
        <w:rPr>
          <w:rFonts w:ascii="Arial" w:hAnsi="Arial"/>
          <w:sz w:val="24"/>
          <w:szCs w:val="24"/>
        </w:rPr>
        <w:t xml:space="preserve">social, </w:t>
      </w:r>
      <w:r w:rsidR="00E07E12">
        <w:rPr>
          <w:rFonts w:ascii="Arial" w:hAnsi="Arial"/>
          <w:sz w:val="24"/>
          <w:szCs w:val="24"/>
        </w:rPr>
        <w:t xml:space="preserve">la </w:t>
      </w:r>
      <w:r w:rsidR="00E07E12" w:rsidRPr="00E07E12">
        <w:rPr>
          <w:rFonts w:ascii="Arial" w:hAnsi="Arial"/>
          <w:sz w:val="24"/>
          <w:szCs w:val="24"/>
        </w:rPr>
        <w:t xml:space="preserve">educación, </w:t>
      </w:r>
      <w:r w:rsidR="00E07E12">
        <w:rPr>
          <w:rFonts w:ascii="Arial" w:hAnsi="Arial"/>
          <w:sz w:val="24"/>
          <w:szCs w:val="24"/>
        </w:rPr>
        <w:t xml:space="preserve">la </w:t>
      </w:r>
      <w:r w:rsidR="00E07E12" w:rsidRPr="00E07E12">
        <w:rPr>
          <w:rFonts w:ascii="Arial" w:hAnsi="Arial"/>
          <w:sz w:val="24"/>
          <w:szCs w:val="24"/>
        </w:rPr>
        <w:t xml:space="preserve">salud y </w:t>
      </w:r>
      <w:r w:rsidR="00E07E12">
        <w:rPr>
          <w:rFonts w:ascii="Arial" w:hAnsi="Arial"/>
          <w:sz w:val="24"/>
          <w:szCs w:val="24"/>
        </w:rPr>
        <w:t xml:space="preserve">la </w:t>
      </w:r>
      <w:r w:rsidR="00E07E12" w:rsidRPr="00E07E12">
        <w:rPr>
          <w:rFonts w:ascii="Arial" w:hAnsi="Arial"/>
          <w:sz w:val="24"/>
          <w:szCs w:val="24"/>
        </w:rPr>
        <w:t>vivienda</w:t>
      </w:r>
      <w:r w:rsidR="00E07E12">
        <w:rPr>
          <w:rFonts w:ascii="Arial" w:hAnsi="Arial"/>
          <w:sz w:val="24"/>
          <w:szCs w:val="24"/>
        </w:rPr>
        <w:t xml:space="preserve"> en </w:t>
      </w:r>
      <w:r w:rsidR="00E07E12" w:rsidRPr="00E07E12">
        <w:rPr>
          <w:rFonts w:ascii="Arial" w:hAnsi="Arial"/>
          <w:sz w:val="24"/>
          <w:szCs w:val="24"/>
        </w:rPr>
        <w:t xml:space="preserve">muchos países. </w:t>
      </w:r>
      <w:r w:rsidR="00E07E12">
        <w:rPr>
          <w:rFonts w:ascii="Arial" w:hAnsi="Arial"/>
          <w:sz w:val="24"/>
          <w:szCs w:val="24"/>
        </w:rPr>
        <w:t xml:space="preserve">Son los receptores de los </w:t>
      </w:r>
      <w:r w:rsidR="00E07E12">
        <w:rPr>
          <w:rFonts w:ascii="Arial" w:hAnsi="Arial"/>
          <w:i/>
          <w:sz w:val="24"/>
          <w:szCs w:val="24"/>
        </w:rPr>
        <w:t xml:space="preserve">vouchers </w:t>
      </w:r>
      <w:r w:rsidR="003C6318">
        <w:rPr>
          <w:rFonts w:ascii="Arial" w:hAnsi="Arial"/>
          <w:sz w:val="24"/>
          <w:szCs w:val="24"/>
        </w:rPr>
        <w:t xml:space="preserve">quienes </w:t>
      </w:r>
      <w:r w:rsidR="00E07E12">
        <w:rPr>
          <w:rFonts w:ascii="Arial" w:hAnsi="Arial"/>
          <w:sz w:val="24"/>
          <w:szCs w:val="24"/>
        </w:rPr>
        <w:t xml:space="preserve">escogen el prestador al cual </w:t>
      </w:r>
      <w:r w:rsidR="00E07E12" w:rsidRPr="00E07E12">
        <w:rPr>
          <w:rFonts w:ascii="Arial" w:hAnsi="Arial"/>
          <w:sz w:val="24"/>
          <w:szCs w:val="24"/>
        </w:rPr>
        <w:t>depositar</w:t>
      </w:r>
      <w:r w:rsidR="00E07E12">
        <w:rPr>
          <w:rFonts w:ascii="Arial" w:hAnsi="Arial"/>
          <w:sz w:val="24"/>
          <w:szCs w:val="24"/>
        </w:rPr>
        <w:t>án</w:t>
      </w:r>
      <w:r w:rsidR="00E07E12" w:rsidRPr="00E07E12">
        <w:rPr>
          <w:rFonts w:ascii="Arial" w:hAnsi="Arial"/>
          <w:sz w:val="24"/>
          <w:szCs w:val="24"/>
        </w:rPr>
        <w:t xml:space="preserve"> la cotización</w:t>
      </w:r>
      <w:r w:rsidR="00E07E12">
        <w:rPr>
          <w:rFonts w:ascii="Arial" w:hAnsi="Arial"/>
          <w:sz w:val="24"/>
          <w:szCs w:val="24"/>
        </w:rPr>
        <w:t xml:space="preserve"> a cambio de las prestaciones, con lo cual se promueve la creación de importantes mercados</w:t>
      </w:r>
      <w:r w:rsidR="003C6318">
        <w:rPr>
          <w:rFonts w:ascii="Arial" w:hAnsi="Arial"/>
          <w:sz w:val="24"/>
          <w:szCs w:val="24"/>
        </w:rPr>
        <w:t>. L</w:t>
      </w:r>
      <w:r w:rsidR="00E07E12">
        <w:rPr>
          <w:rFonts w:ascii="Arial" w:hAnsi="Arial"/>
          <w:sz w:val="24"/>
          <w:szCs w:val="24"/>
        </w:rPr>
        <w:t>a elección no est</w:t>
      </w:r>
      <w:r w:rsidR="003C6318">
        <w:rPr>
          <w:rFonts w:ascii="Arial" w:hAnsi="Arial"/>
          <w:sz w:val="24"/>
          <w:szCs w:val="24"/>
        </w:rPr>
        <w:t>á</w:t>
      </w:r>
      <w:r w:rsidR="00E07E12">
        <w:rPr>
          <w:rFonts w:ascii="Arial" w:hAnsi="Arial"/>
          <w:sz w:val="24"/>
          <w:szCs w:val="24"/>
        </w:rPr>
        <w:t xml:space="preserve"> restringida al sector privado</w:t>
      </w:r>
      <w:r w:rsidR="003C6318">
        <w:rPr>
          <w:rFonts w:ascii="Arial" w:hAnsi="Arial"/>
          <w:sz w:val="24"/>
          <w:szCs w:val="24"/>
        </w:rPr>
        <w:t>,</w:t>
      </w:r>
      <w:r w:rsidR="00E07E12">
        <w:rPr>
          <w:rFonts w:ascii="Arial" w:hAnsi="Arial"/>
          <w:sz w:val="24"/>
          <w:szCs w:val="24"/>
        </w:rPr>
        <w:t xml:space="preserve"> porque también las ONGs pueden ser prestadores de los servicios</w:t>
      </w:r>
      <w:r w:rsidR="003C6318">
        <w:rPr>
          <w:rFonts w:ascii="Arial" w:hAnsi="Arial"/>
          <w:sz w:val="24"/>
          <w:szCs w:val="24"/>
        </w:rPr>
        <w:t xml:space="preserve"> que se financian por este procedimiento</w:t>
      </w:r>
      <w:r w:rsidR="00E07E12">
        <w:rPr>
          <w:rFonts w:ascii="Arial" w:hAnsi="Arial"/>
          <w:sz w:val="24"/>
          <w:szCs w:val="24"/>
        </w:rPr>
        <w:t>.</w:t>
      </w:r>
    </w:p>
    <w:p w14:paraId="274194EE" w14:textId="77777777" w:rsidR="009064CC" w:rsidRDefault="009064CC" w:rsidP="009064CC">
      <w:pPr>
        <w:spacing w:line="360" w:lineRule="auto"/>
        <w:jc w:val="both"/>
        <w:rPr>
          <w:rFonts w:ascii="Arial" w:hAnsi="Arial" w:cs="Arial"/>
          <w:bCs/>
          <w:color w:val="000000"/>
          <w:sz w:val="24"/>
          <w:szCs w:val="24"/>
        </w:rPr>
      </w:pPr>
      <w:r>
        <w:rPr>
          <w:rFonts w:ascii="Arial" w:hAnsi="Arial"/>
          <w:sz w:val="24"/>
          <w:szCs w:val="24"/>
        </w:rPr>
        <w:t xml:space="preserve">En cuanto a </w:t>
      </w:r>
      <w:r w:rsidRPr="001E1C31">
        <w:rPr>
          <w:rFonts w:ascii="Arial" w:hAnsi="Arial"/>
          <w:sz w:val="24"/>
          <w:szCs w:val="24"/>
        </w:rPr>
        <w:t xml:space="preserve">los  </w:t>
      </w:r>
      <w:r w:rsidR="005130D7">
        <w:rPr>
          <w:rFonts w:ascii="Arial" w:hAnsi="Arial"/>
          <w:sz w:val="24"/>
          <w:szCs w:val="24"/>
        </w:rPr>
        <w:t>p</w:t>
      </w:r>
      <w:r w:rsidRPr="009064CC">
        <w:rPr>
          <w:rFonts w:ascii="Arial" w:hAnsi="Arial"/>
          <w:sz w:val="24"/>
          <w:szCs w:val="24"/>
        </w:rPr>
        <w:t>artenariados público-privado (PPP)</w:t>
      </w:r>
      <w:r>
        <w:rPr>
          <w:rFonts w:ascii="Arial" w:hAnsi="Arial"/>
          <w:sz w:val="24"/>
          <w:szCs w:val="24"/>
        </w:rPr>
        <w:t>, s</w:t>
      </w:r>
      <w:r w:rsidRPr="001E1C31">
        <w:rPr>
          <w:rFonts w:ascii="Arial" w:hAnsi="Arial"/>
          <w:sz w:val="24"/>
          <w:szCs w:val="24"/>
        </w:rPr>
        <w:t>egún Klijn y Teisman (2003),</w:t>
      </w:r>
      <w:r>
        <w:rPr>
          <w:rFonts w:ascii="Arial" w:hAnsi="Arial"/>
          <w:sz w:val="24"/>
          <w:szCs w:val="24"/>
        </w:rPr>
        <w:t xml:space="preserve"> </w:t>
      </w:r>
      <w:r w:rsidRPr="001E1C31">
        <w:rPr>
          <w:rFonts w:ascii="Arial" w:hAnsi="Arial"/>
          <w:sz w:val="24"/>
          <w:szCs w:val="24"/>
        </w:rPr>
        <w:t xml:space="preserve">expresan una situación en la que existe “Cooperación entre actores públicos y privados, de carácter duradero, en la que los actores desarrollan conjuntamente productos y/o servicios, y donde se comparten riesgos, costes y beneficios”. Resultan de acuerdos institucionales para movilizar recursos necesarios en la gestión pública mediante la creación de redes </w:t>
      </w:r>
      <w:r w:rsidRPr="001E1C31">
        <w:rPr>
          <w:rFonts w:ascii="Arial" w:hAnsi="Arial"/>
          <w:sz w:val="24"/>
          <w:szCs w:val="24"/>
        </w:rPr>
        <w:lastRenderedPageBreak/>
        <w:t>interorganizativas complejas en las que participan actores del sector público y del privado, entre los que se generan relaciones de corresponsabilidad, diálogo, cooperación y participación en la gestión. (</w:t>
      </w:r>
      <w:r w:rsidRPr="001E1C31">
        <w:rPr>
          <w:rFonts w:ascii="Arial" w:hAnsi="Arial" w:cs="Arial"/>
          <w:bCs/>
          <w:color w:val="000000"/>
          <w:sz w:val="24"/>
          <w:szCs w:val="24"/>
        </w:rPr>
        <w:t>Ysa, Padrós y Saz Carranza, 2008:156)</w:t>
      </w:r>
    </w:p>
    <w:p w14:paraId="19FB3C77" w14:textId="77777777" w:rsidR="0005420F" w:rsidRDefault="001F77E5" w:rsidP="0005420F">
      <w:pPr>
        <w:spacing w:line="360" w:lineRule="auto"/>
        <w:jc w:val="both"/>
        <w:rPr>
          <w:rFonts w:ascii="Arial" w:hAnsi="Arial"/>
          <w:sz w:val="24"/>
          <w:szCs w:val="24"/>
        </w:rPr>
      </w:pPr>
      <w:r>
        <w:rPr>
          <w:rFonts w:ascii="Arial" w:hAnsi="Arial"/>
          <w:sz w:val="24"/>
          <w:szCs w:val="24"/>
        </w:rPr>
        <w:t xml:space="preserve">Las ventajas que estos instrumentos ofrecen al sector privado tienen que ver con </w:t>
      </w:r>
      <w:r w:rsidR="00256CDD" w:rsidRPr="00256CDD">
        <w:rPr>
          <w:rFonts w:ascii="Arial" w:hAnsi="Arial"/>
          <w:sz w:val="24"/>
          <w:szCs w:val="24"/>
        </w:rPr>
        <w:t>la apertura de nuevos mercados, oportunidades de negocio, el compartir riesgos y la entrada en proyectos que, de otra manera, n</w:t>
      </w:r>
      <w:r w:rsidR="00EC23A5">
        <w:rPr>
          <w:rFonts w:ascii="Arial" w:hAnsi="Arial"/>
          <w:sz w:val="24"/>
          <w:szCs w:val="24"/>
        </w:rPr>
        <w:t>o</w:t>
      </w:r>
      <w:r w:rsidR="00256CDD" w:rsidRPr="00256CDD">
        <w:rPr>
          <w:rFonts w:ascii="Arial" w:hAnsi="Arial"/>
          <w:sz w:val="24"/>
          <w:szCs w:val="24"/>
        </w:rPr>
        <w:t xml:space="preserve"> se ejecutarían</w:t>
      </w:r>
      <w:r>
        <w:rPr>
          <w:rFonts w:ascii="Arial" w:hAnsi="Arial"/>
          <w:sz w:val="24"/>
          <w:szCs w:val="24"/>
        </w:rPr>
        <w:t xml:space="preserve">, así como </w:t>
      </w:r>
      <w:r w:rsidR="00256CDD" w:rsidRPr="00256CDD">
        <w:rPr>
          <w:rFonts w:ascii="Arial" w:hAnsi="Arial"/>
          <w:sz w:val="24"/>
          <w:szCs w:val="24"/>
        </w:rPr>
        <w:t>pueden ayudar a las empresas a gestionar su responsabilidad social empresarial (RSE), porque permiten alinear objetivos sociales con objetivos empresariales.</w:t>
      </w:r>
      <w:r>
        <w:rPr>
          <w:rFonts w:ascii="Arial" w:hAnsi="Arial"/>
          <w:sz w:val="24"/>
          <w:szCs w:val="24"/>
        </w:rPr>
        <w:t xml:space="preserve"> Al sector público le permiten seguir </w:t>
      </w:r>
      <w:r w:rsidR="00256CDD" w:rsidRPr="00256CDD">
        <w:rPr>
          <w:rFonts w:ascii="Arial" w:hAnsi="Arial"/>
          <w:sz w:val="24"/>
          <w:szCs w:val="24"/>
        </w:rPr>
        <w:t>invirtiendo en bienes y servicios y ofrecer respuestas a necesidades sociales</w:t>
      </w:r>
      <w:r>
        <w:rPr>
          <w:rFonts w:ascii="Arial" w:hAnsi="Arial"/>
          <w:sz w:val="24"/>
          <w:szCs w:val="24"/>
        </w:rPr>
        <w:t xml:space="preserve"> accediendo a </w:t>
      </w:r>
      <w:r w:rsidR="00256CDD" w:rsidRPr="00256CDD">
        <w:rPr>
          <w:rFonts w:ascii="Arial" w:hAnsi="Arial"/>
          <w:sz w:val="24"/>
          <w:szCs w:val="24"/>
        </w:rPr>
        <w:t>recursos, financiación, conocimiento, tecnología, experiencia y soluciones innovadoras, responsabili</w:t>
      </w:r>
      <w:r>
        <w:rPr>
          <w:rFonts w:ascii="Arial" w:hAnsi="Arial"/>
          <w:sz w:val="24"/>
          <w:szCs w:val="24"/>
        </w:rPr>
        <w:t xml:space="preserve">zándose las partes </w:t>
      </w:r>
      <w:r w:rsidR="00256CDD" w:rsidRPr="00256CDD">
        <w:rPr>
          <w:rFonts w:ascii="Arial" w:hAnsi="Arial"/>
          <w:sz w:val="24"/>
          <w:szCs w:val="24"/>
        </w:rPr>
        <w:t>del riesgo que esté</w:t>
      </w:r>
      <w:r>
        <w:rPr>
          <w:rFonts w:ascii="Arial" w:hAnsi="Arial"/>
          <w:sz w:val="24"/>
          <w:szCs w:val="24"/>
        </w:rPr>
        <w:t>n</w:t>
      </w:r>
      <w:r w:rsidR="00256CDD" w:rsidRPr="00256CDD">
        <w:rPr>
          <w:rFonts w:ascii="Arial" w:hAnsi="Arial"/>
          <w:sz w:val="24"/>
          <w:szCs w:val="24"/>
        </w:rPr>
        <w:t xml:space="preserve"> en mejor disposición de gestionar. En ocasiones, se producen mejoras en eficiencia y reducción de costes y una aceleración en la ejecución de los proyectos.</w:t>
      </w:r>
    </w:p>
    <w:p w14:paraId="564B5814" w14:textId="77777777" w:rsidR="00262351" w:rsidRPr="0005420F" w:rsidRDefault="0005420F" w:rsidP="0005420F">
      <w:pPr>
        <w:tabs>
          <w:tab w:val="num" w:pos="720"/>
        </w:tabs>
        <w:spacing w:line="360" w:lineRule="auto"/>
        <w:jc w:val="both"/>
        <w:rPr>
          <w:rFonts w:ascii="Arial" w:hAnsi="Arial"/>
          <w:sz w:val="24"/>
          <w:szCs w:val="24"/>
        </w:rPr>
      </w:pPr>
      <w:r>
        <w:rPr>
          <w:rFonts w:ascii="Arial" w:hAnsi="Arial"/>
          <w:sz w:val="24"/>
          <w:szCs w:val="24"/>
        </w:rPr>
        <w:t xml:space="preserve">Entre otros asuntos, se debe considerar que a </w:t>
      </w:r>
      <w:r w:rsidR="001B51C6" w:rsidRPr="0005420F">
        <w:rPr>
          <w:rFonts w:ascii="Arial" w:hAnsi="Arial"/>
          <w:sz w:val="24"/>
          <w:szCs w:val="24"/>
        </w:rPr>
        <w:t xml:space="preserve">nivel financiero los partenariados </w:t>
      </w:r>
      <w:r>
        <w:rPr>
          <w:rFonts w:ascii="Arial" w:hAnsi="Arial"/>
          <w:sz w:val="24"/>
          <w:szCs w:val="24"/>
        </w:rPr>
        <w:t xml:space="preserve">pueden </w:t>
      </w:r>
      <w:r w:rsidR="001B51C6" w:rsidRPr="0005420F">
        <w:rPr>
          <w:rFonts w:ascii="Arial" w:hAnsi="Arial"/>
          <w:sz w:val="24"/>
          <w:szCs w:val="24"/>
        </w:rPr>
        <w:t>ser más caros</w:t>
      </w:r>
      <w:r>
        <w:rPr>
          <w:rFonts w:ascii="Arial" w:hAnsi="Arial"/>
          <w:sz w:val="24"/>
          <w:szCs w:val="24"/>
        </w:rPr>
        <w:t xml:space="preserve"> </w:t>
      </w:r>
      <w:r w:rsidR="001B51C6" w:rsidRPr="0005420F">
        <w:rPr>
          <w:rFonts w:ascii="Arial" w:hAnsi="Arial"/>
          <w:sz w:val="24"/>
          <w:szCs w:val="24"/>
        </w:rPr>
        <w:t xml:space="preserve">porque la financiación privada </w:t>
      </w:r>
      <w:r>
        <w:rPr>
          <w:rFonts w:ascii="Arial" w:hAnsi="Arial"/>
          <w:sz w:val="24"/>
          <w:szCs w:val="24"/>
        </w:rPr>
        <w:t xml:space="preserve">es </w:t>
      </w:r>
      <w:r w:rsidR="001B51C6" w:rsidRPr="0005420F">
        <w:rPr>
          <w:rFonts w:ascii="Arial" w:hAnsi="Arial"/>
          <w:sz w:val="24"/>
          <w:szCs w:val="24"/>
        </w:rPr>
        <w:t>más costos</w:t>
      </w:r>
      <w:r>
        <w:rPr>
          <w:rFonts w:ascii="Arial" w:hAnsi="Arial"/>
          <w:sz w:val="24"/>
          <w:szCs w:val="24"/>
        </w:rPr>
        <w:t xml:space="preserve">a, de modo que su evaluación requiere probar </w:t>
      </w:r>
      <w:r w:rsidR="001B51C6" w:rsidRPr="0005420F">
        <w:rPr>
          <w:rFonts w:ascii="Arial" w:hAnsi="Arial"/>
          <w:sz w:val="24"/>
          <w:szCs w:val="24"/>
        </w:rPr>
        <w:t xml:space="preserve">que aportan suficiente </w:t>
      </w:r>
      <w:r w:rsidR="001B51C6" w:rsidRPr="0005420F">
        <w:rPr>
          <w:rFonts w:ascii="Arial" w:hAnsi="Arial"/>
          <w:i/>
          <w:iCs/>
          <w:sz w:val="24"/>
          <w:szCs w:val="24"/>
        </w:rPr>
        <w:t xml:space="preserve">value for money </w:t>
      </w:r>
      <w:r w:rsidRPr="0005420F">
        <w:rPr>
          <w:rFonts w:ascii="Arial" w:hAnsi="Arial"/>
          <w:iCs/>
          <w:sz w:val="24"/>
          <w:szCs w:val="24"/>
        </w:rPr>
        <w:t>así como</w:t>
      </w:r>
      <w:r>
        <w:rPr>
          <w:rFonts w:ascii="Arial" w:hAnsi="Arial"/>
          <w:i/>
          <w:iCs/>
          <w:sz w:val="24"/>
          <w:szCs w:val="24"/>
        </w:rPr>
        <w:t xml:space="preserve"> </w:t>
      </w:r>
      <w:r>
        <w:rPr>
          <w:rFonts w:ascii="Arial" w:hAnsi="Arial"/>
          <w:sz w:val="24"/>
          <w:szCs w:val="24"/>
        </w:rPr>
        <w:t>d</w:t>
      </w:r>
      <w:r w:rsidR="001B51C6" w:rsidRPr="0005420F">
        <w:rPr>
          <w:rFonts w:ascii="Arial" w:hAnsi="Arial"/>
          <w:sz w:val="24"/>
          <w:szCs w:val="24"/>
        </w:rPr>
        <w:t>eterminar para cada proyecto si la opción de la colaboración ofrece una plusvalía real sobre otras posibilidades</w:t>
      </w:r>
      <w:r>
        <w:rPr>
          <w:rFonts w:ascii="Arial" w:hAnsi="Arial"/>
          <w:sz w:val="24"/>
          <w:szCs w:val="24"/>
        </w:rPr>
        <w:t>.</w:t>
      </w:r>
      <w:r w:rsidR="005130D7">
        <w:rPr>
          <w:rFonts w:ascii="Arial" w:hAnsi="Arial"/>
          <w:sz w:val="24"/>
          <w:szCs w:val="24"/>
        </w:rPr>
        <w:t xml:space="preserve"> </w:t>
      </w:r>
      <w:r w:rsidR="00FD5C74">
        <w:rPr>
          <w:rFonts w:ascii="Arial" w:hAnsi="Arial"/>
          <w:sz w:val="24"/>
          <w:szCs w:val="24"/>
        </w:rPr>
        <w:t xml:space="preserve">Más recientemente se reconocen partenariados público-privado-populares (PPPP), reconociendo la intervención de organizaciones sociales en los emprendimientos. </w:t>
      </w:r>
    </w:p>
    <w:p w14:paraId="237ECF9C" w14:textId="77777777" w:rsidR="00E07E12" w:rsidRPr="006C0B67" w:rsidRDefault="00E07E12" w:rsidP="00E07E12">
      <w:pPr>
        <w:spacing w:line="360" w:lineRule="auto"/>
        <w:jc w:val="both"/>
        <w:rPr>
          <w:rFonts w:ascii="Arial" w:hAnsi="Arial"/>
          <w:b/>
          <w:sz w:val="24"/>
          <w:szCs w:val="24"/>
        </w:rPr>
      </w:pPr>
      <w:r>
        <w:rPr>
          <w:rFonts w:ascii="Arial" w:hAnsi="Arial"/>
          <w:sz w:val="24"/>
          <w:szCs w:val="24"/>
        </w:rPr>
        <w:t xml:space="preserve">Cunill </w:t>
      </w:r>
      <w:r w:rsidR="009B42E6">
        <w:rPr>
          <w:rFonts w:ascii="Arial" w:hAnsi="Arial"/>
          <w:sz w:val="24"/>
          <w:szCs w:val="24"/>
        </w:rPr>
        <w:t xml:space="preserve">(2012) </w:t>
      </w:r>
      <w:r>
        <w:rPr>
          <w:rFonts w:ascii="Arial" w:hAnsi="Arial"/>
          <w:sz w:val="24"/>
          <w:szCs w:val="24"/>
        </w:rPr>
        <w:t xml:space="preserve">argumenta </w:t>
      </w:r>
      <w:r>
        <w:rPr>
          <w:rFonts w:ascii="TimesNewRomanPSMT" w:hAnsi="TimesNewRomanPSMT" w:cs="TimesNewRomanPSMT"/>
          <w:sz w:val="24"/>
          <w:szCs w:val="24"/>
        </w:rPr>
        <w:t>que los sectores sociales, en especial la educación y salud, adolecen de problemas de información que limitan</w:t>
      </w:r>
      <w:r w:rsidR="00963C5C">
        <w:rPr>
          <w:rFonts w:ascii="TimesNewRomanPSMT" w:hAnsi="TimesNewRomanPSMT" w:cs="TimesNewRomanPSMT"/>
          <w:sz w:val="24"/>
          <w:szCs w:val="24"/>
        </w:rPr>
        <w:t xml:space="preserve"> </w:t>
      </w:r>
      <w:r>
        <w:rPr>
          <w:rFonts w:ascii="TimesNewRomanPSMT" w:hAnsi="TimesNewRomanPSMT" w:cs="TimesNewRomanPSMT"/>
          <w:sz w:val="24"/>
          <w:szCs w:val="24"/>
        </w:rPr>
        <w:t>lo que el gobierno puede anticipar, especificar, regular o monitorear, lo que impone límites a lo que</w:t>
      </w:r>
      <w:r w:rsidR="00963C5C">
        <w:rPr>
          <w:rFonts w:ascii="TimesNewRomanPSMT" w:hAnsi="TimesNewRomanPSMT" w:cs="TimesNewRomanPSMT"/>
          <w:sz w:val="24"/>
          <w:szCs w:val="24"/>
        </w:rPr>
        <w:t xml:space="preserve"> </w:t>
      </w:r>
      <w:r>
        <w:rPr>
          <w:rFonts w:ascii="TimesNewRomanPSMT" w:hAnsi="TimesNewRomanPSMT" w:cs="TimesNewRomanPSMT"/>
          <w:sz w:val="24"/>
          <w:szCs w:val="24"/>
        </w:rPr>
        <w:t>puede ser logrado a través d</w:t>
      </w:r>
      <w:r w:rsidR="00963C5C">
        <w:rPr>
          <w:rFonts w:ascii="TimesNewRomanPSMT" w:hAnsi="TimesNewRomanPSMT" w:cs="TimesNewRomanPSMT"/>
          <w:sz w:val="24"/>
          <w:szCs w:val="24"/>
        </w:rPr>
        <w:t xml:space="preserve">e su privatización y regulación. La contrapartida es que los ciudadanos pierden en paralelo confianza sobre </w:t>
      </w:r>
      <w:r>
        <w:rPr>
          <w:rFonts w:ascii="TimesNewRomanPSMT" w:hAnsi="TimesNewRomanPSMT" w:cs="TimesNewRomanPSMT"/>
          <w:sz w:val="24"/>
          <w:szCs w:val="24"/>
        </w:rPr>
        <w:t xml:space="preserve">el poder </w:t>
      </w:r>
      <w:r w:rsidR="00963C5C">
        <w:rPr>
          <w:rFonts w:ascii="TimesNewRomanPSMT" w:hAnsi="TimesNewRomanPSMT" w:cs="TimesNewRomanPSMT"/>
          <w:sz w:val="24"/>
          <w:szCs w:val="24"/>
        </w:rPr>
        <w:t>d</w:t>
      </w:r>
      <w:r>
        <w:rPr>
          <w:rFonts w:ascii="TimesNewRomanPSMT" w:hAnsi="TimesNewRomanPSMT" w:cs="TimesNewRomanPSMT"/>
          <w:sz w:val="24"/>
          <w:szCs w:val="24"/>
        </w:rPr>
        <w:t>el Estado para resolver los problemas</w:t>
      </w:r>
      <w:r w:rsidR="00963C5C">
        <w:rPr>
          <w:rFonts w:ascii="TimesNewRomanPSMT" w:hAnsi="TimesNewRomanPSMT" w:cs="TimesNewRomanPSMT"/>
          <w:b/>
          <w:sz w:val="24"/>
          <w:szCs w:val="24"/>
        </w:rPr>
        <w:t xml:space="preserve">. </w:t>
      </w:r>
      <w:r w:rsidR="00963C5C">
        <w:rPr>
          <w:rFonts w:ascii="TimesNewRomanPSMT" w:hAnsi="TimesNewRomanPSMT" w:cs="TimesNewRomanPSMT"/>
          <w:sz w:val="24"/>
          <w:szCs w:val="24"/>
        </w:rPr>
        <w:t>E</w:t>
      </w:r>
      <w:r>
        <w:rPr>
          <w:rFonts w:ascii="TimesNewRomanPSMT" w:hAnsi="TimesNewRomanPSMT" w:cs="TimesNewRomanPSMT"/>
          <w:sz w:val="24"/>
          <w:szCs w:val="24"/>
        </w:rPr>
        <w:t xml:space="preserve">l enfoque </w:t>
      </w:r>
      <w:r w:rsidR="00963C5C">
        <w:rPr>
          <w:rFonts w:ascii="TimesNewRomanPSMT" w:hAnsi="TimesNewRomanPSMT" w:cs="TimesNewRomanPSMT"/>
          <w:sz w:val="24"/>
          <w:szCs w:val="24"/>
        </w:rPr>
        <w:t xml:space="preserve">que ha viabilizado la utilización de estos instrumentos </w:t>
      </w:r>
      <w:r>
        <w:rPr>
          <w:rFonts w:ascii="TimesNewRomanPSMT" w:hAnsi="TimesNewRomanPSMT" w:cs="TimesNewRomanPSMT"/>
          <w:sz w:val="24"/>
          <w:szCs w:val="24"/>
        </w:rPr>
        <w:t xml:space="preserve">suele </w:t>
      </w:r>
      <w:r w:rsidR="00963C5C">
        <w:rPr>
          <w:rFonts w:ascii="TimesNewRomanPSMT" w:hAnsi="TimesNewRomanPSMT" w:cs="TimesNewRomanPSMT"/>
          <w:sz w:val="24"/>
          <w:szCs w:val="24"/>
        </w:rPr>
        <w:t xml:space="preserve">sostener </w:t>
      </w:r>
      <w:r>
        <w:rPr>
          <w:rFonts w:ascii="TimesNewRomanPSMT" w:hAnsi="TimesNewRomanPSMT" w:cs="TimesNewRomanPSMT"/>
          <w:sz w:val="24"/>
          <w:szCs w:val="24"/>
        </w:rPr>
        <w:t>que la búsqueda de equidad entorpece la</w:t>
      </w:r>
      <w:r w:rsidR="00963C5C">
        <w:rPr>
          <w:rFonts w:ascii="TimesNewRomanPSMT" w:hAnsi="TimesNewRomanPSMT" w:cs="TimesNewRomanPSMT"/>
          <w:sz w:val="24"/>
          <w:szCs w:val="24"/>
        </w:rPr>
        <w:t xml:space="preserve"> </w:t>
      </w:r>
      <w:r>
        <w:rPr>
          <w:rFonts w:ascii="TimesNewRomanPSMT" w:hAnsi="TimesNewRomanPSMT" w:cs="TimesNewRomanPSMT"/>
          <w:sz w:val="24"/>
          <w:szCs w:val="24"/>
        </w:rPr>
        <w:t>eficiencia, desconsidera</w:t>
      </w:r>
      <w:r w:rsidR="009064CC">
        <w:rPr>
          <w:rFonts w:ascii="TimesNewRomanPSMT" w:hAnsi="TimesNewRomanPSMT" w:cs="TimesNewRomanPSMT"/>
          <w:sz w:val="24"/>
          <w:szCs w:val="24"/>
        </w:rPr>
        <w:t>ndo</w:t>
      </w:r>
      <w:r>
        <w:rPr>
          <w:rFonts w:ascii="TimesNewRomanPSMT" w:hAnsi="TimesNewRomanPSMT" w:cs="TimesNewRomanPSMT"/>
          <w:sz w:val="24"/>
          <w:szCs w:val="24"/>
        </w:rPr>
        <w:t xml:space="preserve"> el hecho de que atender el aspecto</w:t>
      </w:r>
      <w:r w:rsidR="009064CC">
        <w:rPr>
          <w:rFonts w:ascii="TimesNewRomanPSMT" w:hAnsi="TimesNewRomanPSMT" w:cs="TimesNewRomanPSMT"/>
          <w:sz w:val="24"/>
          <w:szCs w:val="24"/>
        </w:rPr>
        <w:t xml:space="preserve"> </w:t>
      </w:r>
      <w:r>
        <w:rPr>
          <w:rFonts w:ascii="TimesNewRomanPSMT" w:hAnsi="TimesNewRomanPSMT" w:cs="TimesNewRomanPSMT"/>
          <w:sz w:val="24"/>
          <w:szCs w:val="24"/>
        </w:rPr>
        <w:t>de equidad puede, en muchas circunstancias, ayudar a promover la eficiencia sobre todo si la conducta</w:t>
      </w:r>
      <w:r w:rsidR="009064CC">
        <w:rPr>
          <w:rFonts w:ascii="TimesNewRomanPSMT" w:hAnsi="TimesNewRomanPSMT" w:cs="TimesNewRomanPSMT"/>
          <w:sz w:val="24"/>
          <w:szCs w:val="24"/>
        </w:rPr>
        <w:t xml:space="preserve"> </w:t>
      </w:r>
      <w:r>
        <w:rPr>
          <w:rFonts w:ascii="TimesNewRomanPSMT" w:hAnsi="TimesNewRomanPSMT" w:cs="TimesNewRomanPSMT"/>
          <w:sz w:val="24"/>
          <w:szCs w:val="24"/>
        </w:rPr>
        <w:t>de las personas en esta dirección depende de su sentido de lo que es justo y de su lectura acerca de si el</w:t>
      </w:r>
      <w:r w:rsidR="009064CC">
        <w:rPr>
          <w:rFonts w:ascii="TimesNewRomanPSMT" w:hAnsi="TimesNewRomanPSMT" w:cs="TimesNewRomanPSMT"/>
          <w:sz w:val="24"/>
          <w:szCs w:val="24"/>
        </w:rPr>
        <w:t xml:space="preserve"> </w:t>
      </w:r>
      <w:r>
        <w:rPr>
          <w:rFonts w:ascii="TimesNewRomanPSMT" w:hAnsi="TimesNewRomanPSMT" w:cs="TimesNewRomanPSMT"/>
          <w:sz w:val="24"/>
          <w:szCs w:val="24"/>
        </w:rPr>
        <w:t>comportamiento de los demás lo es</w:t>
      </w:r>
      <w:r w:rsidR="00FD5C74">
        <w:rPr>
          <w:rFonts w:ascii="TimesNewRomanPSMT" w:hAnsi="TimesNewRomanPSMT" w:cs="TimesNewRomanPSMT"/>
          <w:sz w:val="24"/>
          <w:szCs w:val="24"/>
        </w:rPr>
        <w:t>.</w:t>
      </w:r>
      <w:r>
        <w:rPr>
          <w:rFonts w:ascii="TimesNewRomanPSMT" w:hAnsi="TimesNewRomanPSMT" w:cs="TimesNewRomanPSMT"/>
          <w:sz w:val="24"/>
          <w:szCs w:val="24"/>
        </w:rPr>
        <w:t xml:space="preserve"> </w:t>
      </w:r>
      <w:r w:rsidR="009064CC">
        <w:rPr>
          <w:rFonts w:ascii="TimesNewRomanPSMT" w:hAnsi="TimesNewRomanPSMT" w:cs="TimesNewRomanPSMT"/>
          <w:sz w:val="24"/>
          <w:szCs w:val="24"/>
        </w:rPr>
        <w:t xml:space="preserve">También sostiene la </w:t>
      </w:r>
      <w:r w:rsidR="009064CC">
        <w:rPr>
          <w:rFonts w:ascii="TimesNewRomanPSMT" w:hAnsi="TimesNewRomanPSMT" w:cs="TimesNewRomanPSMT"/>
          <w:sz w:val="24"/>
          <w:szCs w:val="24"/>
        </w:rPr>
        <w:lastRenderedPageBreak/>
        <w:t xml:space="preserve">autora </w:t>
      </w:r>
      <w:r>
        <w:rPr>
          <w:rFonts w:ascii="TimesNewRomanPSMT" w:hAnsi="TimesNewRomanPSMT" w:cs="TimesNewRomanPSMT"/>
          <w:sz w:val="24"/>
          <w:szCs w:val="24"/>
        </w:rPr>
        <w:t>que el énfasis en la eficiencia productiva, puede resultar en la lesión de</w:t>
      </w:r>
      <w:r w:rsidR="009064CC">
        <w:rPr>
          <w:rFonts w:ascii="TimesNewRomanPSMT" w:hAnsi="TimesNewRomanPSMT" w:cs="TimesNewRomanPSMT"/>
          <w:sz w:val="24"/>
          <w:szCs w:val="24"/>
        </w:rPr>
        <w:t xml:space="preserve"> </w:t>
      </w:r>
      <w:r>
        <w:rPr>
          <w:rFonts w:ascii="TimesNewRomanPSMT" w:hAnsi="TimesNewRomanPSMT" w:cs="TimesNewRomanPSMT"/>
          <w:sz w:val="24"/>
          <w:szCs w:val="24"/>
        </w:rPr>
        <w:t>valores democráticos como la legalidad, la responsabilización política y el debido proceso, consustanciales a l</w:t>
      </w:r>
      <w:r w:rsidR="009064CC">
        <w:rPr>
          <w:rFonts w:ascii="TimesNewRomanPSMT" w:hAnsi="TimesNewRomanPSMT" w:cs="TimesNewRomanPSMT"/>
          <w:sz w:val="24"/>
          <w:szCs w:val="24"/>
        </w:rPr>
        <w:t>a persecución de fines públicos. (</w:t>
      </w:r>
      <w:r w:rsidR="009B42E6">
        <w:rPr>
          <w:rFonts w:ascii="TimesNewRomanPSMT" w:hAnsi="TimesNewRomanPSMT" w:cs="TimesNewRomanPSMT"/>
          <w:sz w:val="24"/>
          <w:szCs w:val="24"/>
        </w:rPr>
        <w:t>pág.</w:t>
      </w:r>
      <w:r w:rsidR="009064CC">
        <w:rPr>
          <w:rFonts w:ascii="TimesNewRomanPSMT" w:hAnsi="TimesNewRomanPSMT" w:cs="TimesNewRomanPSMT"/>
          <w:sz w:val="24"/>
          <w:szCs w:val="24"/>
        </w:rPr>
        <w:t>2:11)</w:t>
      </w:r>
    </w:p>
    <w:p w14:paraId="52EF4D11" w14:textId="77777777" w:rsidR="00BC6F10" w:rsidRDefault="00B22081" w:rsidP="00B85D05">
      <w:pPr>
        <w:spacing w:line="360" w:lineRule="auto"/>
        <w:jc w:val="both"/>
        <w:rPr>
          <w:rFonts w:ascii="Arial" w:hAnsi="Arial" w:cs="Arial"/>
          <w:b/>
          <w:sz w:val="24"/>
          <w:szCs w:val="24"/>
        </w:rPr>
      </w:pPr>
      <w:r>
        <w:rPr>
          <w:rFonts w:ascii="Arial" w:hAnsi="Arial" w:cs="Arial"/>
          <w:b/>
          <w:sz w:val="24"/>
          <w:szCs w:val="24"/>
        </w:rPr>
        <w:t>4</w:t>
      </w:r>
      <w:r w:rsidR="00A47DC9">
        <w:rPr>
          <w:rFonts w:ascii="Arial" w:hAnsi="Arial" w:cs="Arial"/>
          <w:b/>
          <w:sz w:val="24"/>
          <w:szCs w:val="24"/>
        </w:rPr>
        <w:t>.</w:t>
      </w:r>
      <w:r w:rsidR="00292A96">
        <w:rPr>
          <w:rFonts w:ascii="Arial" w:hAnsi="Arial" w:cs="Arial"/>
          <w:b/>
          <w:sz w:val="24"/>
          <w:szCs w:val="24"/>
        </w:rPr>
        <w:t>3</w:t>
      </w:r>
      <w:r w:rsidR="00A47DC9">
        <w:rPr>
          <w:rFonts w:ascii="Arial" w:hAnsi="Arial" w:cs="Arial"/>
          <w:b/>
          <w:sz w:val="24"/>
          <w:szCs w:val="24"/>
        </w:rPr>
        <w:t>. Instrumentos para el desarrollo de capacidades estatales</w:t>
      </w:r>
    </w:p>
    <w:p w14:paraId="416C6443" w14:textId="77777777" w:rsidR="000F05E5" w:rsidRDefault="000F05E5" w:rsidP="00B85D05">
      <w:pPr>
        <w:spacing w:line="360" w:lineRule="auto"/>
        <w:jc w:val="both"/>
        <w:rPr>
          <w:rFonts w:ascii="Arial" w:hAnsi="Arial" w:cs="Arial"/>
          <w:sz w:val="24"/>
          <w:szCs w:val="24"/>
        </w:rPr>
      </w:pPr>
      <w:r>
        <w:rPr>
          <w:rFonts w:ascii="Arial" w:hAnsi="Arial" w:cs="Arial"/>
          <w:sz w:val="24"/>
          <w:szCs w:val="24"/>
        </w:rPr>
        <w:t>Para ilustrar los instrumentos utilizados en los procesos de reforma del Estado y su aparato administrativo, y con el propósito de presentar observaciones relacionadas con experiencias de países latinoamericanos, resulta inevitable referenciarse a los análisis realizados por el CLAD sobre innovaciones y tendencias en la gestión pública.</w:t>
      </w:r>
      <w:r>
        <w:rPr>
          <w:rStyle w:val="Refdenotaalpie"/>
          <w:rFonts w:ascii="Arial" w:hAnsi="Arial" w:cs="Arial"/>
          <w:sz w:val="24"/>
          <w:szCs w:val="24"/>
        </w:rPr>
        <w:footnoteReference w:id="14"/>
      </w:r>
      <w:r w:rsidR="00292A96">
        <w:rPr>
          <w:rFonts w:ascii="Arial" w:hAnsi="Arial" w:cs="Arial"/>
          <w:sz w:val="24"/>
          <w:szCs w:val="24"/>
        </w:rPr>
        <w:t xml:space="preserve">  Este organismo regional promovió consensos relacionados con principios, objetivos y lineamientos de reformas de </w:t>
      </w:r>
      <w:r w:rsidR="008766C4">
        <w:rPr>
          <w:rFonts w:ascii="Arial" w:hAnsi="Arial" w:cs="Arial"/>
          <w:sz w:val="24"/>
          <w:szCs w:val="24"/>
        </w:rPr>
        <w:t>la gestión y administración pública que se constituyeron en iniciativas refrendadas por las Cumbres Iberoamericanas de Jefes de Estado y de Gobierno. Ellos fueron la Carta Iberoamericana de la Función Pública (2003), el Código Iberoamericano de Buen Gobierno (2006), y las  Cartas  Iberoamerica-</w:t>
      </w:r>
    </w:p>
    <w:p w14:paraId="764F2512" w14:textId="2BCBE2FA" w:rsidR="00F85EF1" w:rsidRPr="001054EC" w:rsidRDefault="00565F4A" w:rsidP="001054EC">
      <w:pPr>
        <w:spacing w:line="360" w:lineRule="auto"/>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019049A8" wp14:editId="2F38A983">
                <wp:simplePos x="0" y="0"/>
                <wp:positionH relativeFrom="column">
                  <wp:posOffset>2313305</wp:posOffset>
                </wp:positionH>
                <wp:positionV relativeFrom="paragraph">
                  <wp:posOffset>245745</wp:posOffset>
                </wp:positionV>
                <wp:extent cx="932180" cy="304800"/>
                <wp:effectExtent l="12065" t="6985" r="8255" b="12065"/>
                <wp:wrapNone/>
                <wp:docPr id="5151506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180" cy="304800"/>
                        </a:xfrm>
                        <a:prstGeom prst="rect">
                          <a:avLst/>
                        </a:prstGeom>
                        <a:solidFill>
                          <a:schemeClr val="bg2">
                            <a:lumMod val="75000"/>
                            <a:lumOff val="0"/>
                          </a:schemeClr>
                        </a:solidFill>
                        <a:ln w="9525">
                          <a:solidFill>
                            <a:schemeClr val="tx1">
                              <a:lumMod val="100000"/>
                              <a:lumOff val="0"/>
                            </a:schemeClr>
                          </a:solidFill>
                          <a:miter lim="800000"/>
                          <a:headEnd/>
                          <a:tailEnd/>
                        </a:ln>
                      </wps:spPr>
                      <wps:txbx>
                        <w:txbxContent>
                          <w:p w14:paraId="12FD2589" w14:textId="77777777" w:rsidR="005A19E7" w:rsidRPr="00D97E8E" w:rsidRDefault="005A19E7" w:rsidP="00073ACC">
                            <w:pPr>
                              <w:rPr>
                                <w:b/>
                                <w:sz w:val="12"/>
                                <w:szCs w:val="12"/>
                                <w:lang w:val="es-ES"/>
                              </w:rPr>
                            </w:pPr>
                            <w:r w:rsidRPr="00D97E8E">
                              <w:rPr>
                                <w:b/>
                                <w:sz w:val="12"/>
                                <w:szCs w:val="12"/>
                                <w:lang w:val="es-ES"/>
                              </w:rPr>
                              <w:t>C</w:t>
                            </w:r>
                            <w:r>
                              <w:rPr>
                                <w:b/>
                                <w:sz w:val="12"/>
                                <w:szCs w:val="12"/>
                                <w:lang w:val="es-ES"/>
                              </w:rPr>
                              <w:t xml:space="preserve">ódigo </w:t>
                            </w:r>
                            <w:r w:rsidRPr="00D97E8E">
                              <w:rPr>
                                <w:b/>
                                <w:sz w:val="12"/>
                                <w:szCs w:val="12"/>
                                <w:lang w:val="es-ES"/>
                              </w:rPr>
                              <w:t xml:space="preserve">Iberoamericana de </w:t>
                            </w:r>
                            <w:r>
                              <w:rPr>
                                <w:b/>
                                <w:sz w:val="12"/>
                                <w:szCs w:val="12"/>
                                <w:lang w:val="es-ES"/>
                              </w:rPr>
                              <w:t>Buen Gobierno</w:t>
                            </w:r>
                          </w:p>
                          <w:p w14:paraId="1495BF21" w14:textId="77777777" w:rsidR="005A19E7" w:rsidRPr="00073ACC" w:rsidRDefault="005A19E7">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049A8" id="Rectangle 2" o:spid="_x0000_s1026" style="position:absolute;left:0;text-align:left;margin-left:182.15pt;margin-top:19.35pt;width:73.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" fillcolor="#c4bc96 [2414]" strokecolor="black [3213]">
                <v:textbox>
                  <w:txbxContent>
                    <w:p w14:paraId="12FD2589" w14:textId="77777777" w:rsidR="005A19E7" w:rsidRPr="00D97E8E" w:rsidRDefault="005A19E7" w:rsidP="00073ACC">
                      <w:pPr>
                        <w:rPr>
                          <w:b/>
                          <w:sz w:val="12"/>
                          <w:szCs w:val="12"/>
                          <w:lang w:val="es-ES"/>
                        </w:rPr>
                      </w:pPr>
                      <w:r w:rsidRPr="00D97E8E">
                        <w:rPr>
                          <w:b/>
                          <w:sz w:val="12"/>
                          <w:szCs w:val="12"/>
                          <w:lang w:val="es-ES"/>
                        </w:rPr>
                        <w:t>C</w:t>
                      </w:r>
                      <w:r>
                        <w:rPr>
                          <w:b/>
                          <w:sz w:val="12"/>
                          <w:szCs w:val="12"/>
                          <w:lang w:val="es-ES"/>
                        </w:rPr>
                        <w:t xml:space="preserve">ódigo </w:t>
                      </w:r>
                      <w:r w:rsidRPr="00D97E8E">
                        <w:rPr>
                          <w:b/>
                          <w:sz w:val="12"/>
                          <w:szCs w:val="12"/>
                          <w:lang w:val="es-ES"/>
                        </w:rPr>
                        <w:t xml:space="preserve">Iberoamericana de </w:t>
                      </w:r>
                      <w:r>
                        <w:rPr>
                          <w:b/>
                          <w:sz w:val="12"/>
                          <w:szCs w:val="12"/>
                          <w:lang w:val="es-ES"/>
                        </w:rPr>
                        <w:t>Buen Gobierno</w:t>
                      </w:r>
                    </w:p>
                    <w:p w14:paraId="1495BF21" w14:textId="77777777" w:rsidR="005A19E7" w:rsidRPr="00073ACC" w:rsidRDefault="005A19E7">
                      <w:pPr>
                        <w:rPr>
                          <w:lang w:val="es-ES"/>
                        </w:rPr>
                      </w:pPr>
                    </w:p>
                  </w:txbxContent>
                </v:textbox>
              </v:rect>
            </w:pict>
          </mc:Fallback>
        </mc:AlternateContent>
      </w:r>
      <w:r w:rsidR="001054EC" w:rsidRPr="001054EC">
        <w:rPr>
          <w:rFonts w:ascii="Arial" w:hAnsi="Arial" w:cs="Arial"/>
          <w:sz w:val="20"/>
          <w:szCs w:val="20"/>
        </w:rPr>
        <w:t xml:space="preserve">Gráfíco 1: </w:t>
      </w:r>
      <w:r w:rsidR="008766C4">
        <w:rPr>
          <w:rFonts w:ascii="Arial" w:hAnsi="Arial" w:cs="Arial"/>
          <w:sz w:val="20"/>
          <w:szCs w:val="20"/>
        </w:rPr>
        <w:t>Materias implicadas en las</w:t>
      </w:r>
      <w:r w:rsidR="001054EC" w:rsidRPr="001054EC">
        <w:rPr>
          <w:rFonts w:ascii="Arial" w:hAnsi="Arial" w:cs="Arial"/>
          <w:sz w:val="20"/>
          <w:szCs w:val="20"/>
        </w:rPr>
        <w:t xml:space="preserve"> Cartas del CLAD</w:t>
      </w:r>
      <w:r w:rsidR="008766C4">
        <w:rPr>
          <w:rFonts w:ascii="Arial" w:hAnsi="Arial" w:cs="Arial"/>
          <w:sz w:val="20"/>
          <w:szCs w:val="20"/>
        </w:rPr>
        <w:t xml:space="preserve"> para la mejora de la gestión pública</w:t>
      </w:r>
    </w:p>
    <w:p w14:paraId="554E0F5C" w14:textId="01A7388C" w:rsidR="00D97E8E" w:rsidRDefault="00565F4A" w:rsidP="00F85EF1">
      <w:pPr>
        <w:spacing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1766558D" wp14:editId="40225F1A">
                <wp:simplePos x="0" y="0"/>
                <wp:positionH relativeFrom="column">
                  <wp:posOffset>4318000</wp:posOffset>
                </wp:positionH>
                <wp:positionV relativeFrom="paragraph">
                  <wp:posOffset>245110</wp:posOffset>
                </wp:positionV>
                <wp:extent cx="415925" cy="1817370"/>
                <wp:effectExtent l="6985" t="8890" r="5715" b="12065"/>
                <wp:wrapNone/>
                <wp:docPr id="206615529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925" cy="1817370"/>
                        </a:xfrm>
                        <a:prstGeom prst="roundRect">
                          <a:avLst>
                            <a:gd name="adj" fmla="val 16667"/>
                          </a:avLst>
                        </a:prstGeom>
                        <a:solidFill>
                          <a:schemeClr val="tx2">
                            <a:lumMod val="40000"/>
                            <a:lumOff val="60000"/>
                          </a:schemeClr>
                        </a:solidFill>
                        <a:ln w="9525">
                          <a:solidFill>
                            <a:srgbClr val="000000"/>
                          </a:solidFill>
                          <a:round/>
                          <a:headEnd/>
                          <a:tailEnd/>
                        </a:ln>
                      </wps:spPr>
                      <wps:txbx>
                        <w:txbxContent>
                          <w:p w14:paraId="4AD489C9" w14:textId="77777777" w:rsidR="005A19E7" w:rsidRDefault="005A19E7" w:rsidP="00C864D0">
                            <w:pPr>
                              <w:spacing w:after="0" w:line="240" w:lineRule="auto"/>
                              <w:jc w:val="center"/>
                              <w:rPr>
                                <w:b/>
                                <w:sz w:val="16"/>
                                <w:szCs w:val="16"/>
                                <w:lang w:val="es-ES"/>
                              </w:rPr>
                            </w:pPr>
                          </w:p>
                          <w:p w14:paraId="56B6C3ED" w14:textId="77777777" w:rsidR="005A19E7" w:rsidRDefault="005A19E7" w:rsidP="00C864D0">
                            <w:pPr>
                              <w:spacing w:after="0" w:line="240" w:lineRule="auto"/>
                              <w:jc w:val="center"/>
                              <w:rPr>
                                <w:b/>
                                <w:sz w:val="16"/>
                                <w:szCs w:val="16"/>
                                <w:lang w:val="es-ES"/>
                              </w:rPr>
                            </w:pPr>
                          </w:p>
                          <w:p w14:paraId="3C87481E" w14:textId="77777777" w:rsidR="005A19E7" w:rsidRPr="00980A40" w:rsidRDefault="005A19E7" w:rsidP="00C864D0">
                            <w:pPr>
                              <w:spacing w:after="0" w:line="240" w:lineRule="auto"/>
                              <w:jc w:val="center"/>
                              <w:rPr>
                                <w:b/>
                                <w:sz w:val="16"/>
                                <w:szCs w:val="16"/>
                                <w:lang w:val="es-ES"/>
                              </w:rPr>
                            </w:pPr>
                            <w:r w:rsidRPr="00980A40">
                              <w:rPr>
                                <w:b/>
                                <w:sz w:val="16"/>
                                <w:szCs w:val="16"/>
                                <w:lang w:val="es-ES"/>
                              </w:rPr>
                              <w:t>C</w:t>
                            </w:r>
                            <w:r w:rsidRPr="00980A40">
                              <w:rPr>
                                <w:b/>
                                <w:sz w:val="16"/>
                                <w:szCs w:val="16"/>
                                <w:lang w:val="es-ES"/>
                              </w:rPr>
                              <w:br/>
                              <w:t>I</w:t>
                            </w:r>
                          </w:p>
                          <w:p w14:paraId="2CE68BC1" w14:textId="77777777" w:rsidR="005A19E7" w:rsidRPr="00980A40" w:rsidRDefault="005A19E7" w:rsidP="00C864D0">
                            <w:pPr>
                              <w:spacing w:after="0" w:line="240" w:lineRule="auto"/>
                              <w:jc w:val="center"/>
                              <w:rPr>
                                <w:b/>
                                <w:sz w:val="16"/>
                                <w:szCs w:val="16"/>
                                <w:lang w:val="es-ES"/>
                              </w:rPr>
                            </w:pPr>
                            <w:r w:rsidRPr="00980A40">
                              <w:rPr>
                                <w:b/>
                                <w:sz w:val="16"/>
                                <w:szCs w:val="16"/>
                                <w:lang w:val="es-ES"/>
                              </w:rPr>
                              <w:t>U</w:t>
                            </w:r>
                          </w:p>
                          <w:p w14:paraId="238C3153" w14:textId="77777777" w:rsidR="005A19E7" w:rsidRPr="00980A40" w:rsidRDefault="005A19E7" w:rsidP="00C864D0">
                            <w:pPr>
                              <w:spacing w:after="0" w:line="240" w:lineRule="auto"/>
                              <w:jc w:val="center"/>
                              <w:rPr>
                                <w:b/>
                                <w:sz w:val="16"/>
                                <w:szCs w:val="16"/>
                                <w:lang w:val="es-ES"/>
                              </w:rPr>
                            </w:pPr>
                            <w:r w:rsidRPr="00980A40">
                              <w:rPr>
                                <w:b/>
                                <w:sz w:val="16"/>
                                <w:szCs w:val="16"/>
                                <w:lang w:val="es-ES"/>
                              </w:rPr>
                              <w:t>D</w:t>
                            </w:r>
                          </w:p>
                          <w:p w14:paraId="544CF832" w14:textId="77777777" w:rsidR="005A19E7" w:rsidRPr="00980A40" w:rsidRDefault="005A19E7" w:rsidP="00C864D0">
                            <w:pPr>
                              <w:spacing w:after="0" w:line="240" w:lineRule="auto"/>
                              <w:jc w:val="center"/>
                              <w:rPr>
                                <w:b/>
                                <w:sz w:val="16"/>
                                <w:szCs w:val="16"/>
                                <w:lang w:val="es-ES"/>
                              </w:rPr>
                            </w:pPr>
                            <w:r w:rsidRPr="00980A40">
                              <w:rPr>
                                <w:b/>
                                <w:sz w:val="16"/>
                                <w:szCs w:val="16"/>
                                <w:lang w:val="es-ES"/>
                              </w:rPr>
                              <w:t>A</w:t>
                            </w:r>
                          </w:p>
                          <w:p w14:paraId="27DA751A" w14:textId="77777777" w:rsidR="005A19E7" w:rsidRPr="00980A40" w:rsidRDefault="005A19E7" w:rsidP="00C864D0">
                            <w:pPr>
                              <w:spacing w:after="0" w:line="240" w:lineRule="auto"/>
                              <w:jc w:val="center"/>
                              <w:rPr>
                                <w:b/>
                                <w:sz w:val="16"/>
                                <w:szCs w:val="16"/>
                                <w:lang w:val="es-ES"/>
                              </w:rPr>
                            </w:pPr>
                            <w:r w:rsidRPr="00980A40">
                              <w:rPr>
                                <w:b/>
                                <w:sz w:val="16"/>
                                <w:szCs w:val="16"/>
                                <w:lang w:val="es-ES"/>
                              </w:rPr>
                              <w:t>D</w:t>
                            </w:r>
                          </w:p>
                          <w:p w14:paraId="02CB1F3F" w14:textId="77777777" w:rsidR="005A19E7" w:rsidRPr="00980A40" w:rsidRDefault="005A19E7" w:rsidP="00C864D0">
                            <w:pPr>
                              <w:spacing w:after="0" w:line="240" w:lineRule="auto"/>
                              <w:jc w:val="center"/>
                              <w:rPr>
                                <w:b/>
                                <w:sz w:val="16"/>
                                <w:szCs w:val="16"/>
                                <w:lang w:val="es-ES"/>
                              </w:rPr>
                            </w:pPr>
                            <w:r w:rsidRPr="00980A40">
                              <w:rPr>
                                <w:b/>
                                <w:sz w:val="16"/>
                                <w:szCs w:val="16"/>
                                <w:lang w:val="es-ES"/>
                              </w:rPr>
                              <w:t>A</w:t>
                            </w:r>
                          </w:p>
                          <w:p w14:paraId="457A5B39" w14:textId="77777777" w:rsidR="005A19E7" w:rsidRPr="00980A40" w:rsidRDefault="005A19E7" w:rsidP="00C864D0">
                            <w:pPr>
                              <w:spacing w:after="0" w:line="240" w:lineRule="auto"/>
                              <w:jc w:val="center"/>
                              <w:rPr>
                                <w:b/>
                                <w:sz w:val="16"/>
                                <w:szCs w:val="16"/>
                                <w:lang w:val="es-ES"/>
                              </w:rPr>
                            </w:pPr>
                            <w:r w:rsidRPr="00980A40">
                              <w:rPr>
                                <w:b/>
                                <w:sz w:val="16"/>
                                <w:szCs w:val="16"/>
                                <w:lang w:val="es-ES"/>
                              </w:rPr>
                              <w:t>N</w:t>
                            </w:r>
                          </w:p>
                          <w:p w14:paraId="020A816A" w14:textId="77777777" w:rsidR="005A19E7" w:rsidRPr="00980A40" w:rsidRDefault="005A19E7" w:rsidP="00C864D0">
                            <w:pPr>
                              <w:spacing w:after="0" w:line="240" w:lineRule="auto"/>
                              <w:jc w:val="center"/>
                              <w:rPr>
                                <w:b/>
                                <w:sz w:val="16"/>
                                <w:szCs w:val="16"/>
                                <w:lang w:val="es-ES"/>
                              </w:rPr>
                            </w:pPr>
                            <w:r w:rsidRPr="00980A40">
                              <w:rPr>
                                <w:b/>
                                <w:sz w:val="16"/>
                                <w:szCs w:val="16"/>
                                <w:lang w:val="es-ES"/>
                              </w:rPr>
                              <w:t>O</w:t>
                            </w:r>
                          </w:p>
                          <w:p w14:paraId="6813729B" w14:textId="77777777" w:rsidR="005A19E7" w:rsidRPr="00980A40" w:rsidRDefault="005A19E7" w:rsidP="00C864D0">
                            <w:pPr>
                              <w:spacing w:after="0" w:line="240" w:lineRule="auto"/>
                              <w:jc w:val="center"/>
                              <w:rPr>
                                <w:b/>
                                <w:sz w:val="16"/>
                                <w:szCs w:val="16"/>
                                <w:lang w:val="es-ES"/>
                              </w:rPr>
                            </w:pPr>
                            <w:r w:rsidRPr="00980A40">
                              <w:rPr>
                                <w:b/>
                                <w:sz w:val="16"/>
                                <w:szCs w:val="16"/>
                                <w:lang w:val="es-ES"/>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66558D" id="AutoShape 7" o:spid="_x0000_s1027" style="position:absolute;left:0;text-align:left;margin-left:340pt;margin-top:19.3pt;width:32.75pt;height:14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" fillcolor="#8db3e2 [1311]">
                <v:textbox>
                  <w:txbxContent>
                    <w:p w14:paraId="4AD489C9" w14:textId="77777777" w:rsidR="005A19E7" w:rsidRDefault="005A19E7" w:rsidP="00C864D0">
                      <w:pPr>
                        <w:spacing w:after="0" w:line="240" w:lineRule="auto"/>
                        <w:jc w:val="center"/>
                        <w:rPr>
                          <w:b/>
                          <w:sz w:val="16"/>
                          <w:szCs w:val="16"/>
                          <w:lang w:val="es-ES"/>
                        </w:rPr>
                      </w:pPr>
                    </w:p>
                    <w:p w14:paraId="56B6C3ED" w14:textId="77777777" w:rsidR="005A19E7" w:rsidRDefault="005A19E7" w:rsidP="00C864D0">
                      <w:pPr>
                        <w:spacing w:after="0" w:line="240" w:lineRule="auto"/>
                        <w:jc w:val="center"/>
                        <w:rPr>
                          <w:b/>
                          <w:sz w:val="16"/>
                          <w:szCs w:val="16"/>
                          <w:lang w:val="es-ES"/>
                        </w:rPr>
                      </w:pPr>
                    </w:p>
                    <w:p w14:paraId="3C87481E" w14:textId="77777777" w:rsidR="005A19E7" w:rsidRPr="00980A40" w:rsidRDefault="005A19E7" w:rsidP="00C864D0">
                      <w:pPr>
                        <w:spacing w:after="0" w:line="240" w:lineRule="auto"/>
                        <w:jc w:val="center"/>
                        <w:rPr>
                          <w:b/>
                          <w:sz w:val="16"/>
                          <w:szCs w:val="16"/>
                          <w:lang w:val="es-ES"/>
                        </w:rPr>
                      </w:pPr>
                      <w:r w:rsidRPr="00980A40">
                        <w:rPr>
                          <w:b/>
                          <w:sz w:val="16"/>
                          <w:szCs w:val="16"/>
                          <w:lang w:val="es-ES"/>
                        </w:rPr>
                        <w:t>C</w:t>
                      </w:r>
                      <w:r w:rsidRPr="00980A40">
                        <w:rPr>
                          <w:b/>
                          <w:sz w:val="16"/>
                          <w:szCs w:val="16"/>
                          <w:lang w:val="es-ES"/>
                        </w:rPr>
                        <w:br/>
                        <w:t>I</w:t>
                      </w:r>
                    </w:p>
                    <w:p w14:paraId="2CE68BC1" w14:textId="77777777" w:rsidR="005A19E7" w:rsidRPr="00980A40" w:rsidRDefault="005A19E7" w:rsidP="00C864D0">
                      <w:pPr>
                        <w:spacing w:after="0" w:line="240" w:lineRule="auto"/>
                        <w:jc w:val="center"/>
                        <w:rPr>
                          <w:b/>
                          <w:sz w:val="16"/>
                          <w:szCs w:val="16"/>
                          <w:lang w:val="es-ES"/>
                        </w:rPr>
                      </w:pPr>
                      <w:r w:rsidRPr="00980A40">
                        <w:rPr>
                          <w:b/>
                          <w:sz w:val="16"/>
                          <w:szCs w:val="16"/>
                          <w:lang w:val="es-ES"/>
                        </w:rPr>
                        <w:t>U</w:t>
                      </w:r>
                    </w:p>
                    <w:p w14:paraId="238C3153" w14:textId="77777777" w:rsidR="005A19E7" w:rsidRPr="00980A40" w:rsidRDefault="005A19E7" w:rsidP="00C864D0">
                      <w:pPr>
                        <w:spacing w:after="0" w:line="240" w:lineRule="auto"/>
                        <w:jc w:val="center"/>
                        <w:rPr>
                          <w:b/>
                          <w:sz w:val="16"/>
                          <w:szCs w:val="16"/>
                          <w:lang w:val="es-ES"/>
                        </w:rPr>
                      </w:pPr>
                      <w:r w:rsidRPr="00980A40">
                        <w:rPr>
                          <w:b/>
                          <w:sz w:val="16"/>
                          <w:szCs w:val="16"/>
                          <w:lang w:val="es-ES"/>
                        </w:rPr>
                        <w:t>D</w:t>
                      </w:r>
                    </w:p>
                    <w:p w14:paraId="544CF832" w14:textId="77777777" w:rsidR="005A19E7" w:rsidRPr="00980A40" w:rsidRDefault="005A19E7" w:rsidP="00C864D0">
                      <w:pPr>
                        <w:spacing w:after="0" w:line="240" w:lineRule="auto"/>
                        <w:jc w:val="center"/>
                        <w:rPr>
                          <w:b/>
                          <w:sz w:val="16"/>
                          <w:szCs w:val="16"/>
                          <w:lang w:val="es-ES"/>
                        </w:rPr>
                      </w:pPr>
                      <w:r w:rsidRPr="00980A40">
                        <w:rPr>
                          <w:b/>
                          <w:sz w:val="16"/>
                          <w:szCs w:val="16"/>
                          <w:lang w:val="es-ES"/>
                        </w:rPr>
                        <w:t>A</w:t>
                      </w:r>
                    </w:p>
                    <w:p w14:paraId="27DA751A" w14:textId="77777777" w:rsidR="005A19E7" w:rsidRPr="00980A40" w:rsidRDefault="005A19E7" w:rsidP="00C864D0">
                      <w:pPr>
                        <w:spacing w:after="0" w:line="240" w:lineRule="auto"/>
                        <w:jc w:val="center"/>
                        <w:rPr>
                          <w:b/>
                          <w:sz w:val="16"/>
                          <w:szCs w:val="16"/>
                          <w:lang w:val="es-ES"/>
                        </w:rPr>
                      </w:pPr>
                      <w:r w:rsidRPr="00980A40">
                        <w:rPr>
                          <w:b/>
                          <w:sz w:val="16"/>
                          <w:szCs w:val="16"/>
                          <w:lang w:val="es-ES"/>
                        </w:rPr>
                        <w:t>D</w:t>
                      </w:r>
                    </w:p>
                    <w:p w14:paraId="02CB1F3F" w14:textId="77777777" w:rsidR="005A19E7" w:rsidRPr="00980A40" w:rsidRDefault="005A19E7" w:rsidP="00C864D0">
                      <w:pPr>
                        <w:spacing w:after="0" w:line="240" w:lineRule="auto"/>
                        <w:jc w:val="center"/>
                        <w:rPr>
                          <w:b/>
                          <w:sz w:val="16"/>
                          <w:szCs w:val="16"/>
                          <w:lang w:val="es-ES"/>
                        </w:rPr>
                      </w:pPr>
                      <w:r w:rsidRPr="00980A40">
                        <w:rPr>
                          <w:b/>
                          <w:sz w:val="16"/>
                          <w:szCs w:val="16"/>
                          <w:lang w:val="es-ES"/>
                        </w:rPr>
                        <w:t>A</w:t>
                      </w:r>
                    </w:p>
                    <w:p w14:paraId="457A5B39" w14:textId="77777777" w:rsidR="005A19E7" w:rsidRPr="00980A40" w:rsidRDefault="005A19E7" w:rsidP="00C864D0">
                      <w:pPr>
                        <w:spacing w:after="0" w:line="240" w:lineRule="auto"/>
                        <w:jc w:val="center"/>
                        <w:rPr>
                          <w:b/>
                          <w:sz w:val="16"/>
                          <w:szCs w:val="16"/>
                          <w:lang w:val="es-ES"/>
                        </w:rPr>
                      </w:pPr>
                      <w:r w:rsidRPr="00980A40">
                        <w:rPr>
                          <w:b/>
                          <w:sz w:val="16"/>
                          <w:szCs w:val="16"/>
                          <w:lang w:val="es-ES"/>
                        </w:rPr>
                        <w:t>N</w:t>
                      </w:r>
                    </w:p>
                    <w:p w14:paraId="020A816A" w14:textId="77777777" w:rsidR="005A19E7" w:rsidRPr="00980A40" w:rsidRDefault="005A19E7" w:rsidP="00C864D0">
                      <w:pPr>
                        <w:spacing w:after="0" w:line="240" w:lineRule="auto"/>
                        <w:jc w:val="center"/>
                        <w:rPr>
                          <w:b/>
                          <w:sz w:val="16"/>
                          <w:szCs w:val="16"/>
                          <w:lang w:val="es-ES"/>
                        </w:rPr>
                      </w:pPr>
                      <w:r w:rsidRPr="00980A40">
                        <w:rPr>
                          <w:b/>
                          <w:sz w:val="16"/>
                          <w:szCs w:val="16"/>
                          <w:lang w:val="es-ES"/>
                        </w:rPr>
                        <w:t>O</w:t>
                      </w:r>
                    </w:p>
                    <w:p w14:paraId="6813729B" w14:textId="77777777" w:rsidR="005A19E7" w:rsidRPr="00980A40" w:rsidRDefault="005A19E7" w:rsidP="00C864D0">
                      <w:pPr>
                        <w:spacing w:after="0" w:line="240" w:lineRule="auto"/>
                        <w:jc w:val="center"/>
                        <w:rPr>
                          <w:b/>
                          <w:sz w:val="16"/>
                          <w:szCs w:val="16"/>
                          <w:lang w:val="es-ES"/>
                        </w:rPr>
                      </w:pPr>
                      <w:r w:rsidRPr="00980A40">
                        <w:rPr>
                          <w:b/>
                          <w:sz w:val="16"/>
                          <w:szCs w:val="16"/>
                          <w:lang w:val="es-ES"/>
                        </w:rPr>
                        <w:t>S</w:t>
                      </w:r>
                    </w:p>
                  </w:txbxContent>
                </v:textbox>
              </v:roundrect>
            </w:pict>
          </mc:Fallback>
        </mc:AlternateContent>
      </w:r>
      <w:r>
        <w:rPr>
          <w:rFonts w:ascii="Arial" w:hAnsi="Arial" w:cs="Arial"/>
          <w:noProof/>
          <w:sz w:val="20"/>
          <w:szCs w:val="20"/>
        </w:rPr>
        <mc:AlternateContent>
          <mc:Choice Requires="wps">
            <w:drawing>
              <wp:anchor distT="0" distB="0" distL="114300" distR="114300" simplePos="0" relativeHeight="251675648" behindDoc="0" locked="0" layoutInCell="1" allowOverlap="1" wp14:anchorId="4BECC719" wp14:editId="38173A36">
                <wp:simplePos x="0" y="0"/>
                <wp:positionH relativeFrom="column">
                  <wp:posOffset>2647950</wp:posOffset>
                </wp:positionH>
                <wp:positionV relativeFrom="paragraph">
                  <wp:posOffset>245110</wp:posOffset>
                </wp:positionV>
                <wp:extent cx="111125" cy="179070"/>
                <wp:effectExtent l="22860" t="8890" r="18415" b="12065"/>
                <wp:wrapNone/>
                <wp:docPr id="195284471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79070"/>
                        </a:xfrm>
                        <a:prstGeom prst="downArrow">
                          <a:avLst>
                            <a:gd name="adj1" fmla="val 50000"/>
                            <a:gd name="adj2" fmla="val 40286"/>
                          </a:avLst>
                        </a:prstGeom>
                        <a:solidFill>
                          <a:srgbClr val="FFC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B74F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 o:spid="_x0000_s1026" type="#_x0000_t67" style="position:absolute;margin-left:208.5pt;margin-top:19.3pt;width:8.75pt;height:1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" fillcolor="#ffc000">
                <v:textbox style="layout-flow:vertical-ideographic"/>
              </v:shape>
            </w:pict>
          </mc:Fallback>
        </mc:AlternateContent>
      </w:r>
    </w:p>
    <w:p w14:paraId="2EB024F3" w14:textId="13AD6CD4" w:rsidR="00D97E8E" w:rsidRDefault="00565F4A" w:rsidP="00F85EF1">
      <w:pPr>
        <w:spacing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559EF429" wp14:editId="1F5825C3">
                <wp:simplePos x="0" y="0"/>
                <wp:positionH relativeFrom="column">
                  <wp:posOffset>4933950</wp:posOffset>
                </wp:positionH>
                <wp:positionV relativeFrom="paragraph">
                  <wp:posOffset>197485</wp:posOffset>
                </wp:positionV>
                <wp:extent cx="609600" cy="1400810"/>
                <wp:effectExtent l="13335" t="5715" r="5715" b="12700"/>
                <wp:wrapNone/>
                <wp:docPr id="8603760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400810"/>
                        </a:xfrm>
                        <a:prstGeom prst="rect">
                          <a:avLst/>
                        </a:prstGeom>
                        <a:solidFill>
                          <a:schemeClr val="bg2">
                            <a:lumMod val="75000"/>
                            <a:lumOff val="0"/>
                          </a:schemeClr>
                        </a:solidFill>
                        <a:ln w="9525">
                          <a:solidFill>
                            <a:srgbClr val="000000"/>
                          </a:solidFill>
                          <a:miter lim="800000"/>
                          <a:headEnd/>
                          <a:tailEnd/>
                        </a:ln>
                      </wps:spPr>
                      <wps:txbx>
                        <w:txbxContent>
                          <w:p w14:paraId="77A1E648" w14:textId="77777777" w:rsidR="005A19E7" w:rsidRPr="008766C4" w:rsidRDefault="005A19E7">
                            <w:pPr>
                              <w:rPr>
                                <w:b/>
                                <w:sz w:val="14"/>
                                <w:szCs w:val="14"/>
                                <w:lang w:val="es-ES"/>
                              </w:rPr>
                            </w:pPr>
                            <w:r w:rsidRPr="008766C4">
                              <w:rPr>
                                <w:b/>
                                <w:sz w:val="14"/>
                                <w:szCs w:val="14"/>
                                <w:lang w:val="es-ES"/>
                              </w:rPr>
                              <w:t>Cart</w:t>
                            </w:r>
                            <w:r>
                              <w:rPr>
                                <w:b/>
                                <w:sz w:val="14"/>
                                <w:szCs w:val="14"/>
                                <w:lang w:val="es-ES"/>
                              </w:rPr>
                              <w:t>a  Iberoame-</w:t>
                            </w:r>
                            <w:r w:rsidRPr="008766C4">
                              <w:rPr>
                                <w:b/>
                                <w:sz w:val="14"/>
                                <w:szCs w:val="14"/>
                                <w:lang w:val="es-ES"/>
                              </w:rPr>
                              <w:t xml:space="preserve">ricana de Participa-ción </w:t>
                            </w:r>
                            <w:r>
                              <w:rPr>
                                <w:b/>
                                <w:sz w:val="14"/>
                                <w:szCs w:val="14"/>
                                <w:lang w:val="es-ES"/>
                              </w:rPr>
                              <w:br/>
                            </w:r>
                            <w:r w:rsidRPr="008766C4">
                              <w:rPr>
                                <w:b/>
                                <w:sz w:val="14"/>
                                <w:szCs w:val="14"/>
                                <w:lang w:val="es-ES"/>
                              </w:rPr>
                              <w:t>Ciudadana  en la Gestión Pública</w:t>
                            </w:r>
                          </w:p>
                          <w:p w14:paraId="190C41CF" w14:textId="77777777" w:rsidR="005A19E7" w:rsidRDefault="005A19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EF429" id="Rectangle 4" o:spid="_x0000_s1028" style="position:absolute;left:0;text-align:left;margin-left:388.5pt;margin-top:15.55pt;width:48pt;height:11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" fillcolor="#c4bc96 [2414]">
                <v:textbox>
                  <w:txbxContent>
                    <w:p w14:paraId="77A1E648" w14:textId="77777777" w:rsidR="005A19E7" w:rsidRPr="008766C4" w:rsidRDefault="005A19E7">
                      <w:pPr>
                        <w:rPr>
                          <w:b/>
                          <w:sz w:val="14"/>
                          <w:szCs w:val="14"/>
                          <w:lang w:val="es-ES"/>
                        </w:rPr>
                      </w:pPr>
                      <w:r w:rsidRPr="008766C4">
                        <w:rPr>
                          <w:b/>
                          <w:sz w:val="14"/>
                          <w:szCs w:val="14"/>
                          <w:lang w:val="es-ES"/>
                        </w:rPr>
                        <w:t>Cart</w:t>
                      </w:r>
                      <w:r>
                        <w:rPr>
                          <w:b/>
                          <w:sz w:val="14"/>
                          <w:szCs w:val="14"/>
                          <w:lang w:val="es-ES"/>
                        </w:rPr>
                        <w:t>a  Iberoame-</w:t>
                      </w:r>
                      <w:r w:rsidRPr="008766C4">
                        <w:rPr>
                          <w:b/>
                          <w:sz w:val="14"/>
                          <w:szCs w:val="14"/>
                          <w:lang w:val="es-ES"/>
                        </w:rPr>
                        <w:t xml:space="preserve">ricana de Participa-ción </w:t>
                      </w:r>
                      <w:r>
                        <w:rPr>
                          <w:b/>
                          <w:sz w:val="14"/>
                          <w:szCs w:val="14"/>
                          <w:lang w:val="es-ES"/>
                        </w:rPr>
                        <w:br/>
                      </w:r>
                      <w:r w:rsidRPr="008766C4">
                        <w:rPr>
                          <w:b/>
                          <w:sz w:val="14"/>
                          <w:szCs w:val="14"/>
                          <w:lang w:val="es-ES"/>
                        </w:rPr>
                        <w:t>Ciudadana  en la Gestión Pública</w:t>
                      </w:r>
                    </w:p>
                    <w:p w14:paraId="190C41CF" w14:textId="77777777" w:rsidR="005A19E7" w:rsidRDefault="005A19E7"/>
                  </w:txbxContent>
                </v:textbox>
              </v:rect>
            </w:pict>
          </mc:Fallback>
        </mc:AlternateContent>
      </w:r>
      <w:r>
        <w:rPr>
          <w:rFonts w:ascii="Arial" w:hAnsi="Arial" w:cs="Arial"/>
          <w:noProof/>
          <w:sz w:val="20"/>
          <w:szCs w:val="20"/>
        </w:rPr>
        <mc:AlternateContent>
          <mc:Choice Requires="wps">
            <w:drawing>
              <wp:anchor distT="0" distB="0" distL="114300" distR="114300" simplePos="0" relativeHeight="251662336" behindDoc="0" locked="0" layoutInCell="1" allowOverlap="1" wp14:anchorId="4E09B265" wp14:editId="340A466C">
                <wp:simplePos x="0" y="0"/>
                <wp:positionH relativeFrom="column">
                  <wp:posOffset>139065</wp:posOffset>
                </wp:positionH>
                <wp:positionV relativeFrom="paragraph">
                  <wp:posOffset>265430</wp:posOffset>
                </wp:positionV>
                <wp:extent cx="838200" cy="404495"/>
                <wp:effectExtent l="9525" t="6985" r="9525" b="7620"/>
                <wp:wrapNone/>
                <wp:docPr id="9730128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04495"/>
                        </a:xfrm>
                        <a:prstGeom prst="rect">
                          <a:avLst/>
                        </a:prstGeom>
                        <a:solidFill>
                          <a:schemeClr val="bg2">
                            <a:lumMod val="75000"/>
                            <a:lumOff val="0"/>
                          </a:schemeClr>
                        </a:solidFill>
                        <a:ln w="9525">
                          <a:solidFill>
                            <a:srgbClr val="000000"/>
                          </a:solidFill>
                          <a:miter lim="800000"/>
                          <a:headEnd/>
                          <a:tailEnd/>
                        </a:ln>
                      </wps:spPr>
                      <wps:txbx>
                        <w:txbxContent>
                          <w:p w14:paraId="2DA117C3" w14:textId="77777777" w:rsidR="005A19E7" w:rsidRPr="00D97E8E" w:rsidRDefault="005A19E7">
                            <w:pPr>
                              <w:rPr>
                                <w:b/>
                                <w:sz w:val="12"/>
                                <w:szCs w:val="12"/>
                                <w:lang w:val="es-ES"/>
                              </w:rPr>
                            </w:pPr>
                            <w:r w:rsidRPr="00D97E8E">
                              <w:rPr>
                                <w:b/>
                                <w:sz w:val="12"/>
                                <w:szCs w:val="12"/>
                                <w:lang w:val="es-ES"/>
                              </w:rPr>
                              <w:t>Carta Iberoamericana de la Función Pública</w:t>
                            </w:r>
                          </w:p>
                          <w:p w14:paraId="18195C26" w14:textId="77777777" w:rsidR="005A19E7" w:rsidRPr="00D97E8E" w:rsidRDefault="005A19E7">
                            <w:pPr>
                              <w:rPr>
                                <w:sz w:val="12"/>
                                <w:szCs w:val="12"/>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9B265" id="Rectangle 6" o:spid="_x0000_s1029" style="position:absolute;left:0;text-align:left;margin-left:10.95pt;margin-top:20.9pt;width:66pt;height:3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" fillcolor="#c4bc96 [2414]">
                <v:textbox>
                  <w:txbxContent>
                    <w:p w14:paraId="2DA117C3" w14:textId="77777777" w:rsidR="005A19E7" w:rsidRPr="00D97E8E" w:rsidRDefault="005A19E7">
                      <w:pPr>
                        <w:rPr>
                          <w:b/>
                          <w:sz w:val="12"/>
                          <w:szCs w:val="12"/>
                          <w:lang w:val="es-ES"/>
                        </w:rPr>
                      </w:pPr>
                      <w:r w:rsidRPr="00D97E8E">
                        <w:rPr>
                          <w:b/>
                          <w:sz w:val="12"/>
                          <w:szCs w:val="12"/>
                          <w:lang w:val="es-ES"/>
                        </w:rPr>
                        <w:t>Carta Iberoamericana de la Función Pública</w:t>
                      </w:r>
                    </w:p>
                    <w:p w14:paraId="18195C26" w14:textId="77777777" w:rsidR="005A19E7" w:rsidRPr="00D97E8E" w:rsidRDefault="005A19E7">
                      <w:pPr>
                        <w:rPr>
                          <w:sz w:val="12"/>
                          <w:szCs w:val="12"/>
                          <w:lang w:val="es-ES"/>
                        </w:rPr>
                      </w:pP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665408" behindDoc="0" locked="0" layoutInCell="1" allowOverlap="1" wp14:anchorId="650D9CF0" wp14:editId="76A5C09E">
                <wp:simplePos x="0" y="0"/>
                <wp:positionH relativeFrom="column">
                  <wp:posOffset>2313940</wp:posOffset>
                </wp:positionH>
                <wp:positionV relativeFrom="paragraph">
                  <wp:posOffset>147955</wp:posOffset>
                </wp:positionV>
                <wp:extent cx="837565" cy="281305"/>
                <wp:effectExtent l="12700" t="13335" r="6985" b="10160"/>
                <wp:wrapNone/>
                <wp:docPr id="16811005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565" cy="281305"/>
                        </a:xfrm>
                        <a:prstGeom prst="roundRect">
                          <a:avLst>
                            <a:gd name="adj" fmla="val 16667"/>
                          </a:avLst>
                        </a:prstGeom>
                        <a:solidFill>
                          <a:srgbClr val="FFFFFF"/>
                        </a:solidFill>
                        <a:ln w="9525">
                          <a:solidFill>
                            <a:srgbClr val="000000"/>
                          </a:solidFill>
                          <a:round/>
                          <a:headEnd/>
                          <a:tailEnd/>
                        </a:ln>
                      </wps:spPr>
                      <wps:txbx>
                        <w:txbxContent>
                          <w:p w14:paraId="763A5613" w14:textId="77777777" w:rsidR="005A19E7" w:rsidRPr="00C864D0" w:rsidRDefault="005A19E7">
                            <w:pPr>
                              <w:rPr>
                                <w:b/>
                                <w:sz w:val="14"/>
                                <w:szCs w:val="14"/>
                                <w:lang w:val="es-ES"/>
                              </w:rPr>
                            </w:pPr>
                            <w:r w:rsidRPr="00C864D0">
                              <w:rPr>
                                <w:b/>
                                <w:sz w:val="14"/>
                                <w:szCs w:val="14"/>
                                <w:lang w:val="es-ES"/>
                              </w:rPr>
                              <w:t>ALTA DIRECCIÓN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0D9CF0" id="AutoShape 9" o:spid="_x0000_s1030" style="position:absolute;left:0;text-align:left;margin-left:182.2pt;margin-top:11.65pt;width:65.95pt;height:2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">
                <v:textbox>
                  <w:txbxContent>
                    <w:p w14:paraId="763A5613" w14:textId="77777777" w:rsidR="005A19E7" w:rsidRPr="00C864D0" w:rsidRDefault="005A19E7">
                      <w:pPr>
                        <w:rPr>
                          <w:b/>
                          <w:sz w:val="14"/>
                          <w:szCs w:val="14"/>
                          <w:lang w:val="es-ES"/>
                        </w:rPr>
                      </w:pPr>
                      <w:r w:rsidRPr="00C864D0">
                        <w:rPr>
                          <w:b/>
                          <w:sz w:val="14"/>
                          <w:szCs w:val="14"/>
                          <w:lang w:val="es-ES"/>
                        </w:rPr>
                        <w:t>ALTA DIRECCIÓN</w:t>
                      </w:r>
                    </w:p>
                  </w:txbxContent>
                </v:textbox>
              </v:roundrect>
            </w:pict>
          </mc:Fallback>
        </mc:AlternateContent>
      </w:r>
    </w:p>
    <w:p w14:paraId="368640AA" w14:textId="19F019B0" w:rsidR="00D97E8E" w:rsidRDefault="00565F4A" w:rsidP="00F85EF1">
      <w:pPr>
        <w:spacing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564A91A1" wp14:editId="2625F9E2">
                <wp:simplePos x="0" y="0"/>
                <wp:positionH relativeFrom="column">
                  <wp:posOffset>3280410</wp:posOffset>
                </wp:positionH>
                <wp:positionV relativeFrom="paragraph">
                  <wp:posOffset>24765</wp:posOffset>
                </wp:positionV>
                <wp:extent cx="750570" cy="1149350"/>
                <wp:effectExtent l="7620" t="10795" r="13335" b="11430"/>
                <wp:wrapNone/>
                <wp:docPr id="187341440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1149350"/>
                        </a:xfrm>
                        <a:prstGeom prst="roundRect">
                          <a:avLst>
                            <a:gd name="adj" fmla="val 16667"/>
                          </a:avLst>
                        </a:prstGeom>
                        <a:solidFill>
                          <a:srgbClr val="FFFFFF"/>
                        </a:solidFill>
                        <a:ln w="9525">
                          <a:solidFill>
                            <a:srgbClr val="000000"/>
                          </a:solidFill>
                          <a:round/>
                          <a:headEnd/>
                          <a:tailEnd/>
                        </a:ln>
                      </wps:spPr>
                      <wps:txbx>
                        <w:txbxContent>
                          <w:p w14:paraId="55F2FF8E" w14:textId="77777777" w:rsidR="005A19E7" w:rsidRPr="00980A40" w:rsidRDefault="005A19E7" w:rsidP="00073ACC">
                            <w:pPr>
                              <w:rPr>
                                <w:b/>
                                <w:sz w:val="14"/>
                                <w:szCs w:val="14"/>
                                <w:lang w:val="es-ES"/>
                              </w:rPr>
                            </w:pPr>
                            <w:r w:rsidRPr="00980A40">
                              <w:rPr>
                                <w:b/>
                                <w:sz w:val="14"/>
                                <w:szCs w:val="14"/>
                                <w:lang w:val="es-ES"/>
                              </w:rPr>
                              <w:t>PRODUCTOS</w:t>
                            </w:r>
                          </w:p>
                          <w:p w14:paraId="6642DEB9" w14:textId="77777777" w:rsidR="005A19E7" w:rsidRPr="00980A40" w:rsidRDefault="005A19E7" w:rsidP="00073ACC">
                            <w:pPr>
                              <w:rPr>
                                <w:b/>
                                <w:sz w:val="14"/>
                                <w:szCs w:val="14"/>
                                <w:lang w:val="es-ES"/>
                              </w:rPr>
                            </w:pPr>
                            <w:r w:rsidRPr="00980A40">
                              <w:rPr>
                                <w:b/>
                                <w:sz w:val="14"/>
                                <w:szCs w:val="14"/>
                                <w:lang w:val="es-ES"/>
                              </w:rPr>
                              <w:t>LOGROS</w:t>
                            </w:r>
                          </w:p>
                          <w:p w14:paraId="2E674DE1" w14:textId="77777777" w:rsidR="005A19E7" w:rsidRPr="00980A40" w:rsidRDefault="005A19E7" w:rsidP="00073ACC">
                            <w:pPr>
                              <w:rPr>
                                <w:b/>
                                <w:sz w:val="14"/>
                                <w:szCs w:val="14"/>
                                <w:lang w:val="es-ES"/>
                              </w:rPr>
                            </w:pPr>
                            <w:r w:rsidRPr="00980A40">
                              <w:rPr>
                                <w:b/>
                                <w:sz w:val="14"/>
                                <w:szCs w:val="14"/>
                                <w:lang w:val="es-ES"/>
                              </w:rPr>
                              <w:t>RESULTADOS</w:t>
                            </w:r>
                          </w:p>
                          <w:p w14:paraId="4C236F14" w14:textId="77777777" w:rsidR="005A19E7" w:rsidRPr="00980A40" w:rsidRDefault="005A19E7">
                            <w:pPr>
                              <w:rPr>
                                <w:b/>
                                <w:sz w:val="14"/>
                                <w:szCs w:val="14"/>
                              </w:rPr>
                            </w:pPr>
                            <w:r w:rsidRPr="00980A40">
                              <w:rPr>
                                <w:b/>
                                <w:sz w:val="14"/>
                                <w:szCs w:val="14"/>
                                <w:lang w:val="es-ES"/>
                              </w:rPr>
                              <w:t>IMPACTOS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4A91A1" id="AutoShape 8" o:spid="_x0000_s1031" style="position:absolute;left:0;text-align:left;margin-left:258.3pt;margin-top:1.95pt;width:59.1pt;height: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">
                <v:textbox>
                  <w:txbxContent>
                    <w:p w14:paraId="55F2FF8E" w14:textId="77777777" w:rsidR="005A19E7" w:rsidRPr="00980A40" w:rsidRDefault="005A19E7" w:rsidP="00073ACC">
                      <w:pPr>
                        <w:rPr>
                          <w:b/>
                          <w:sz w:val="14"/>
                          <w:szCs w:val="14"/>
                          <w:lang w:val="es-ES"/>
                        </w:rPr>
                      </w:pPr>
                      <w:r w:rsidRPr="00980A40">
                        <w:rPr>
                          <w:b/>
                          <w:sz w:val="14"/>
                          <w:szCs w:val="14"/>
                          <w:lang w:val="es-ES"/>
                        </w:rPr>
                        <w:t>PRODUCTOS</w:t>
                      </w:r>
                    </w:p>
                    <w:p w14:paraId="6642DEB9" w14:textId="77777777" w:rsidR="005A19E7" w:rsidRPr="00980A40" w:rsidRDefault="005A19E7" w:rsidP="00073ACC">
                      <w:pPr>
                        <w:rPr>
                          <w:b/>
                          <w:sz w:val="14"/>
                          <w:szCs w:val="14"/>
                          <w:lang w:val="es-ES"/>
                        </w:rPr>
                      </w:pPr>
                      <w:r w:rsidRPr="00980A40">
                        <w:rPr>
                          <w:b/>
                          <w:sz w:val="14"/>
                          <w:szCs w:val="14"/>
                          <w:lang w:val="es-ES"/>
                        </w:rPr>
                        <w:t>LOGROS</w:t>
                      </w:r>
                    </w:p>
                    <w:p w14:paraId="2E674DE1" w14:textId="77777777" w:rsidR="005A19E7" w:rsidRPr="00980A40" w:rsidRDefault="005A19E7" w:rsidP="00073ACC">
                      <w:pPr>
                        <w:rPr>
                          <w:b/>
                          <w:sz w:val="14"/>
                          <w:szCs w:val="14"/>
                          <w:lang w:val="es-ES"/>
                        </w:rPr>
                      </w:pPr>
                      <w:r w:rsidRPr="00980A40">
                        <w:rPr>
                          <w:b/>
                          <w:sz w:val="14"/>
                          <w:szCs w:val="14"/>
                          <w:lang w:val="es-ES"/>
                        </w:rPr>
                        <w:t>RESULTADOS</w:t>
                      </w:r>
                    </w:p>
                    <w:p w14:paraId="4C236F14" w14:textId="77777777" w:rsidR="005A19E7" w:rsidRPr="00980A40" w:rsidRDefault="005A19E7">
                      <w:pPr>
                        <w:rPr>
                          <w:b/>
                          <w:sz w:val="14"/>
                          <w:szCs w:val="14"/>
                        </w:rPr>
                      </w:pPr>
                      <w:r w:rsidRPr="00980A40">
                        <w:rPr>
                          <w:b/>
                          <w:sz w:val="14"/>
                          <w:szCs w:val="14"/>
                          <w:lang w:val="es-ES"/>
                        </w:rPr>
                        <w:t>IMPACTOS</w:t>
                      </w:r>
                    </w:p>
                  </w:txbxContent>
                </v:textbox>
              </v:roundrect>
            </w:pict>
          </mc:Fallback>
        </mc:AlternateContent>
      </w:r>
      <w:r>
        <w:rPr>
          <w:rFonts w:ascii="Arial" w:hAnsi="Arial" w:cs="Arial"/>
          <w:noProof/>
          <w:sz w:val="20"/>
          <w:szCs w:val="20"/>
        </w:rPr>
        <mc:AlternateContent>
          <mc:Choice Requires="wps">
            <w:drawing>
              <wp:anchor distT="0" distB="0" distL="114300" distR="114300" simplePos="0" relativeHeight="251686912" behindDoc="0" locked="0" layoutInCell="1" allowOverlap="1" wp14:anchorId="05C1C3A7" wp14:editId="6E6D98C2">
                <wp:simplePos x="0" y="0"/>
                <wp:positionH relativeFrom="column">
                  <wp:posOffset>2150110</wp:posOffset>
                </wp:positionH>
                <wp:positionV relativeFrom="paragraph">
                  <wp:posOffset>231775</wp:posOffset>
                </wp:positionV>
                <wp:extent cx="240030" cy="127000"/>
                <wp:effectExtent l="20320" t="36830" r="0" b="36195"/>
                <wp:wrapNone/>
                <wp:docPr id="97462741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22934">
                          <a:off x="0" y="0"/>
                          <a:ext cx="240030" cy="127000"/>
                        </a:xfrm>
                        <a:prstGeom prst="rightArrow">
                          <a:avLst>
                            <a:gd name="adj1" fmla="val 50000"/>
                            <a:gd name="adj2" fmla="val 47250"/>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FC2A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0" o:spid="_x0000_s1026" type="#_x0000_t13" style="position:absolute;margin-left:169.3pt;margin-top:18.25pt;width:18.9pt;height:10pt;rotation:1991130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" fillcolor="#ffc000"/>
            </w:pict>
          </mc:Fallback>
        </mc:AlternateContent>
      </w:r>
      <w:r>
        <w:rPr>
          <w:rFonts w:ascii="Arial" w:hAnsi="Arial" w:cs="Arial"/>
          <w:noProof/>
          <w:sz w:val="20"/>
          <w:szCs w:val="20"/>
        </w:rPr>
        <mc:AlternateContent>
          <mc:Choice Requires="wps">
            <w:drawing>
              <wp:anchor distT="0" distB="0" distL="114300" distR="114300" simplePos="0" relativeHeight="251684864" behindDoc="0" locked="0" layoutInCell="1" allowOverlap="1" wp14:anchorId="757BA24D" wp14:editId="45F65A00">
                <wp:simplePos x="0" y="0"/>
                <wp:positionH relativeFrom="column">
                  <wp:posOffset>1024890</wp:posOffset>
                </wp:positionH>
                <wp:positionV relativeFrom="paragraph">
                  <wp:posOffset>126365</wp:posOffset>
                </wp:positionV>
                <wp:extent cx="240030" cy="127000"/>
                <wp:effectExtent l="9525" t="17145" r="17145" b="17780"/>
                <wp:wrapNone/>
                <wp:docPr id="156940274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127000"/>
                        </a:xfrm>
                        <a:prstGeom prst="rightArrow">
                          <a:avLst>
                            <a:gd name="adj1" fmla="val 50000"/>
                            <a:gd name="adj2" fmla="val 47250"/>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A152A" id="AutoShape 28" o:spid="_x0000_s1026" type="#_x0000_t13" style="position:absolute;margin-left:80.7pt;margin-top:9.95pt;width:18.9pt;height:1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" fillcolor="#ffc000"/>
            </w:pict>
          </mc:Fallback>
        </mc:AlternateContent>
      </w:r>
      <w:r>
        <w:rPr>
          <w:rFonts w:ascii="Arial" w:hAnsi="Arial" w:cs="Arial"/>
          <w:noProof/>
          <w:sz w:val="20"/>
          <w:szCs w:val="20"/>
        </w:rPr>
        <mc:AlternateContent>
          <mc:Choice Requires="wps">
            <w:drawing>
              <wp:anchor distT="0" distB="0" distL="114300" distR="114300" simplePos="0" relativeHeight="251666432" behindDoc="0" locked="0" layoutInCell="1" allowOverlap="1" wp14:anchorId="230E4C80" wp14:editId="71520A76">
                <wp:simplePos x="0" y="0"/>
                <wp:positionH relativeFrom="column">
                  <wp:posOffset>1294765</wp:posOffset>
                </wp:positionH>
                <wp:positionV relativeFrom="paragraph">
                  <wp:posOffset>24765</wp:posOffset>
                </wp:positionV>
                <wp:extent cx="831850" cy="334010"/>
                <wp:effectExtent l="12700" t="10795" r="12700" b="7620"/>
                <wp:wrapNone/>
                <wp:docPr id="163297864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334010"/>
                        </a:xfrm>
                        <a:prstGeom prst="roundRect">
                          <a:avLst>
                            <a:gd name="adj" fmla="val 16667"/>
                          </a:avLst>
                        </a:prstGeom>
                        <a:solidFill>
                          <a:srgbClr val="FFFFFF"/>
                        </a:solidFill>
                        <a:ln w="9525">
                          <a:solidFill>
                            <a:srgbClr val="000000"/>
                          </a:solidFill>
                          <a:round/>
                          <a:headEnd/>
                          <a:tailEnd/>
                        </a:ln>
                      </wps:spPr>
                      <wps:txbx>
                        <w:txbxContent>
                          <w:p w14:paraId="0C85D135" w14:textId="77777777" w:rsidR="005A19E7" w:rsidRPr="001054EC" w:rsidRDefault="005A19E7">
                            <w:pPr>
                              <w:rPr>
                                <w:b/>
                                <w:sz w:val="14"/>
                                <w:szCs w:val="14"/>
                                <w:lang w:val="es-ES"/>
                              </w:rPr>
                            </w:pPr>
                            <w:r w:rsidRPr="001054EC">
                              <w:rPr>
                                <w:b/>
                                <w:sz w:val="14"/>
                                <w:szCs w:val="14"/>
                                <w:lang w:val="es-ES"/>
                              </w:rPr>
                              <w:t>RECURSOS HUMANOS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0E4C80" id="AutoShape 10" o:spid="_x0000_s1032" style="position:absolute;left:0;text-align:left;margin-left:101.95pt;margin-top:1.95pt;width:65.5pt;height:2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">
                <v:textbox>
                  <w:txbxContent>
                    <w:p w14:paraId="0C85D135" w14:textId="77777777" w:rsidR="005A19E7" w:rsidRPr="001054EC" w:rsidRDefault="005A19E7">
                      <w:pPr>
                        <w:rPr>
                          <w:b/>
                          <w:sz w:val="14"/>
                          <w:szCs w:val="14"/>
                          <w:lang w:val="es-ES"/>
                        </w:rPr>
                      </w:pPr>
                      <w:r w:rsidRPr="001054EC">
                        <w:rPr>
                          <w:b/>
                          <w:sz w:val="14"/>
                          <w:szCs w:val="14"/>
                          <w:lang w:val="es-ES"/>
                        </w:rPr>
                        <w:t>RECURSOS HUMANOS</w:t>
                      </w:r>
                    </w:p>
                  </w:txbxContent>
                </v:textbox>
              </v:roundrect>
            </w:pict>
          </mc:Fallback>
        </mc:AlternateContent>
      </w:r>
      <w:r>
        <w:rPr>
          <w:rFonts w:ascii="Arial" w:hAnsi="Arial" w:cs="Arial"/>
          <w:noProof/>
          <w:sz w:val="20"/>
          <w:szCs w:val="20"/>
        </w:rPr>
        <mc:AlternateContent>
          <mc:Choice Requires="wps">
            <w:drawing>
              <wp:anchor distT="0" distB="0" distL="114300" distR="114300" simplePos="0" relativeHeight="251680768" behindDoc="0" locked="0" layoutInCell="1" allowOverlap="1" wp14:anchorId="76998CF5" wp14:editId="45EF6A9B">
                <wp:simplePos x="0" y="0"/>
                <wp:positionH relativeFrom="column">
                  <wp:posOffset>2647950</wp:posOffset>
                </wp:positionH>
                <wp:positionV relativeFrom="paragraph">
                  <wp:posOffset>156210</wp:posOffset>
                </wp:positionV>
                <wp:extent cx="111125" cy="129540"/>
                <wp:effectExtent l="22860" t="8890" r="27940" b="13970"/>
                <wp:wrapNone/>
                <wp:docPr id="174118820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29540"/>
                        </a:xfrm>
                        <a:prstGeom prst="downArrow">
                          <a:avLst>
                            <a:gd name="adj1" fmla="val 50000"/>
                            <a:gd name="adj2" fmla="val 29143"/>
                          </a:avLst>
                        </a:prstGeom>
                        <a:solidFill>
                          <a:srgbClr val="FFC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CD262" id="AutoShape 24" o:spid="_x0000_s1026" type="#_x0000_t67" style="position:absolute;margin-left:208.5pt;margin-top:12.3pt;width:8.75pt;height:1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" fillcolor="#ffc000">
                <v:textbox style="layout-flow:vertical-ideographic"/>
              </v:shape>
            </w:pict>
          </mc:Fallback>
        </mc:AlternateContent>
      </w:r>
    </w:p>
    <w:p w14:paraId="576B910C" w14:textId="128D6C30" w:rsidR="00D97E8E" w:rsidRDefault="00565F4A" w:rsidP="00F85EF1">
      <w:pPr>
        <w:spacing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8960" behindDoc="0" locked="0" layoutInCell="1" allowOverlap="1" wp14:anchorId="7BC197A0" wp14:editId="57E1F554">
                <wp:simplePos x="0" y="0"/>
                <wp:positionH relativeFrom="column">
                  <wp:posOffset>3040380</wp:posOffset>
                </wp:positionH>
                <wp:positionV relativeFrom="paragraph">
                  <wp:posOffset>255905</wp:posOffset>
                </wp:positionV>
                <wp:extent cx="240030" cy="127000"/>
                <wp:effectExtent l="5715" t="19685" r="11430" b="24765"/>
                <wp:wrapNone/>
                <wp:docPr id="205338208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127000"/>
                        </a:xfrm>
                        <a:prstGeom prst="rightArrow">
                          <a:avLst>
                            <a:gd name="adj1" fmla="val 50000"/>
                            <a:gd name="adj2" fmla="val 47250"/>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AFE4B" id="AutoShape 36" o:spid="_x0000_s1026" type="#_x0000_t13" style="position:absolute;margin-left:239.4pt;margin-top:20.15pt;width:18.9pt;height:1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" fillcolor="#ffc000"/>
            </w:pict>
          </mc:Fallback>
        </mc:AlternateContent>
      </w:r>
      <w:r>
        <w:rPr>
          <w:rFonts w:ascii="Arial" w:hAnsi="Arial" w:cs="Arial"/>
          <w:noProof/>
          <w:sz w:val="20"/>
          <w:szCs w:val="20"/>
        </w:rPr>
        <mc:AlternateContent>
          <mc:Choice Requires="wps">
            <w:drawing>
              <wp:anchor distT="0" distB="0" distL="114300" distR="114300" simplePos="0" relativeHeight="251671552" behindDoc="0" locked="0" layoutInCell="1" allowOverlap="1" wp14:anchorId="4CE2C272" wp14:editId="11743A77">
                <wp:simplePos x="0" y="0"/>
                <wp:positionH relativeFrom="column">
                  <wp:posOffset>4733925</wp:posOffset>
                </wp:positionH>
                <wp:positionV relativeFrom="paragraph">
                  <wp:posOffset>220980</wp:posOffset>
                </wp:positionV>
                <wp:extent cx="200025" cy="123190"/>
                <wp:effectExtent l="13335" t="22860" r="5715" b="25400"/>
                <wp:wrapNone/>
                <wp:docPr id="13220990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3190"/>
                        </a:xfrm>
                        <a:prstGeom prst="leftArrow">
                          <a:avLst>
                            <a:gd name="adj1" fmla="val 50000"/>
                            <a:gd name="adj2" fmla="val 40593"/>
                          </a:avLst>
                        </a:prstGeom>
                        <a:solidFill>
                          <a:srgbClr val="FFC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3D93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5" o:spid="_x0000_s1026" type="#_x0000_t66" style="position:absolute;margin-left:372.75pt;margin-top:17.4pt;width:15.75pt;height: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" fillcolor="#ffc000">
                <v:textbox style="layout-flow:vertical-ideographic"/>
              </v:shape>
            </w:pict>
          </mc:Fallback>
        </mc:AlternateContent>
      </w:r>
      <w:r>
        <w:rPr>
          <w:rFonts w:ascii="Arial" w:hAnsi="Arial" w:cs="Arial"/>
          <w:noProof/>
          <w:sz w:val="20"/>
          <w:szCs w:val="20"/>
        </w:rPr>
        <mc:AlternateContent>
          <mc:Choice Requires="wps">
            <w:drawing>
              <wp:anchor distT="0" distB="0" distL="114300" distR="114300" simplePos="0" relativeHeight="251674624" behindDoc="0" locked="0" layoutInCell="1" allowOverlap="1" wp14:anchorId="324A69DB" wp14:editId="0C836F82">
                <wp:simplePos x="0" y="0"/>
                <wp:positionH relativeFrom="column">
                  <wp:posOffset>4030980</wp:posOffset>
                </wp:positionH>
                <wp:positionV relativeFrom="paragraph">
                  <wp:posOffset>220980</wp:posOffset>
                </wp:positionV>
                <wp:extent cx="287020" cy="123190"/>
                <wp:effectExtent l="15240" t="22860" r="12065" b="25400"/>
                <wp:wrapNone/>
                <wp:docPr id="39683544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123190"/>
                        </a:xfrm>
                        <a:prstGeom prst="leftRightArrow">
                          <a:avLst>
                            <a:gd name="adj1" fmla="val 50000"/>
                            <a:gd name="adj2" fmla="val 46598"/>
                          </a:avLst>
                        </a:prstGeom>
                        <a:solidFill>
                          <a:srgbClr val="FFC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E9B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8" o:spid="_x0000_s1026" type="#_x0000_t69" style="position:absolute;margin-left:317.4pt;margin-top:17.4pt;width:22.6pt;height: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" fillcolor="#ffc000">
                <v:textbox style="layout-flow:vertical-ideographic"/>
              </v:shape>
            </w:pict>
          </mc:Fallback>
        </mc:AlternateContent>
      </w:r>
      <w:r>
        <w:rPr>
          <w:rFonts w:ascii="Arial" w:hAnsi="Arial" w:cs="Arial"/>
          <w:noProof/>
          <w:sz w:val="20"/>
          <w:szCs w:val="20"/>
        </w:rPr>
        <mc:AlternateContent>
          <mc:Choice Requires="wps">
            <w:drawing>
              <wp:anchor distT="0" distB="0" distL="114300" distR="114300" simplePos="0" relativeHeight="251669504" behindDoc="0" locked="0" layoutInCell="1" allowOverlap="1" wp14:anchorId="6BCBB340" wp14:editId="7E1441EB">
                <wp:simplePos x="0" y="0"/>
                <wp:positionH relativeFrom="column">
                  <wp:posOffset>2390140</wp:posOffset>
                </wp:positionH>
                <wp:positionV relativeFrom="paragraph">
                  <wp:posOffset>12700</wp:posOffset>
                </wp:positionV>
                <wp:extent cx="668020" cy="641350"/>
                <wp:effectExtent l="12700" t="5080" r="5080" b="10795"/>
                <wp:wrapNone/>
                <wp:docPr id="41840329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020" cy="641350"/>
                        </a:xfrm>
                        <a:prstGeom prst="ellipse">
                          <a:avLst/>
                        </a:prstGeom>
                        <a:solidFill>
                          <a:schemeClr val="tx2">
                            <a:lumMod val="40000"/>
                            <a:lumOff val="60000"/>
                          </a:schemeClr>
                        </a:solidFill>
                        <a:ln w="9525">
                          <a:solidFill>
                            <a:srgbClr val="000000"/>
                          </a:solidFill>
                          <a:round/>
                          <a:headEnd/>
                          <a:tailEnd/>
                        </a:ln>
                      </wps:spPr>
                      <wps:txbx>
                        <w:txbxContent>
                          <w:p w14:paraId="12053D1C" w14:textId="77777777" w:rsidR="005A19E7" w:rsidRPr="00C864D0" w:rsidRDefault="005A19E7" w:rsidP="00073ACC">
                            <w:pPr>
                              <w:spacing w:after="0" w:line="240" w:lineRule="auto"/>
                              <w:rPr>
                                <w:b/>
                                <w:sz w:val="14"/>
                                <w:szCs w:val="14"/>
                                <w:lang w:val="es-ES"/>
                              </w:rPr>
                            </w:pPr>
                            <w:r w:rsidRPr="00C864D0">
                              <w:rPr>
                                <w:b/>
                                <w:sz w:val="14"/>
                                <w:szCs w:val="14"/>
                                <w:lang w:val="es-ES"/>
                              </w:rPr>
                              <w:t>GESTIÓN PÚBLICA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CBB340" id="Oval 13" o:spid="_x0000_s1033" style="position:absolute;left:0;text-align:left;margin-left:188.2pt;margin-top:1pt;width:52.6pt;height: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" fillcolor="#8db3e2 [1311]">
                <v:textbox>
                  <w:txbxContent>
                    <w:p w14:paraId="12053D1C" w14:textId="77777777" w:rsidR="005A19E7" w:rsidRPr="00C864D0" w:rsidRDefault="005A19E7" w:rsidP="00073ACC">
                      <w:pPr>
                        <w:spacing w:after="0" w:line="240" w:lineRule="auto"/>
                        <w:rPr>
                          <w:b/>
                          <w:sz w:val="14"/>
                          <w:szCs w:val="14"/>
                          <w:lang w:val="es-ES"/>
                        </w:rPr>
                      </w:pPr>
                      <w:r w:rsidRPr="00C864D0">
                        <w:rPr>
                          <w:b/>
                          <w:sz w:val="14"/>
                          <w:szCs w:val="14"/>
                          <w:lang w:val="es-ES"/>
                        </w:rPr>
                        <w:t>GESTIÓN PÚBLICA</w:t>
                      </w:r>
                    </w:p>
                  </w:txbxContent>
                </v:textbox>
              </v:oval>
            </w:pict>
          </mc:Fallback>
        </mc:AlternateContent>
      </w:r>
    </w:p>
    <w:p w14:paraId="54A86AA6" w14:textId="30CF0A6F" w:rsidR="00D97E8E" w:rsidRDefault="00565F4A" w:rsidP="00F85EF1">
      <w:pPr>
        <w:spacing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5888" behindDoc="0" locked="0" layoutInCell="1" allowOverlap="1" wp14:anchorId="00A87D0A" wp14:editId="6534AC9E">
                <wp:simplePos x="0" y="0"/>
                <wp:positionH relativeFrom="column">
                  <wp:posOffset>2150110</wp:posOffset>
                </wp:positionH>
                <wp:positionV relativeFrom="paragraph">
                  <wp:posOffset>266700</wp:posOffset>
                </wp:positionV>
                <wp:extent cx="240030" cy="127000"/>
                <wp:effectExtent l="20320" t="36830" r="6350" b="36195"/>
                <wp:wrapNone/>
                <wp:docPr id="102794254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42068">
                          <a:off x="0" y="0"/>
                          <a:ext cx="240030" cy="127000"/>
                        </a:xfrm>
                        <a:prstGeom prst="rightArrow">
                          <a:avLst>
                            <a:gd name="adj1" fmla="val 50000"/>
                            <a:gd name="adj2" fmla="val 47250"/>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72692" id="AutoShape 29" o:spid="_x0000_s1026" type="#_x0000_t13" style="position:absolute;margin-left:169.3pt;margin-top:21pt;width:18.9pt;height:10pt;rotation:-1793576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" fillcolor="#ffc000"/>
            </w:pict>
          </mc:Fallback>
        </mc:AlternateContent>
      </w:r>
      <w:r>
        <w:rPr>
          <w:rFonts w:ascii="Arial" w:hAnsi="Arial" w:cs="Arial"/>
          <w:noProof/>
          <w:sz w:val="20"/>
          <w:szCs w:val="20"/>
        </w:rPr>
        <mc:AlternateContent>
          <mc:Choice Requires="wps">
            <w:drawing>
              <wp:anchor distT="0" distB="0" distL="114300" distR="114300" simplePos="0" relativeHeight="251668480" behindDoc="0" locked="0" layoutInCell="1" allowOverlap="1" wp14:anchorId="5AD19391" wp14:editId="71119471">
                <wp:simplePos x="0" y="0"/>
                <wp:positionH relativeFrom="column">
                  <wp:posOffset>1336040</wp:posOffset>
                </wp:positionH>
                <wp:positionV relativeFrom="paragraph">
                  <wp:posOffset>266700</wp:posOffset>
                </wp:positionV>
                <wp:extent cx="790575" cy="269875"/>
                <wp:effectExtent l="6350" t="8255" r="12700" b="7620"/>
                <wp:wrapNone/>
                <wp:docPr id="149580890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69875"/>
                        </a:xfrm>
                        <a:prstGeom prst="roundRect">
                          <a:avLst>
                            <a:gd name="adj" fmla="val 16667"/>
                          </a:avLst>
                        </a:prstGeom>
                        <a:solidFill>
                          <a:srgbClr val="FFFFFF"/>
                        </a:solidFill>
                        <a:ln w="9525">
                          <a:solidFill>
                            <a:srgbClr val="000000"/>
                          </a:solidFill>
                          <a:round/>
                          <a:headEnd/>
                          <a:tailEnd/>
                        </a:ln>
                      </wps:spPr>
                      <wps:txbx>
                        <w:txbxContent>
                          <w:p w14:paraId="78085803" w14:textId="77777777" w:rsidR="005A19E7" w:rsidRPr="004546BF" w:rsidRDefault="005A19E7" w:rsidP="00073ACC">
                            <w:pPr>
                              <w:spacing w:after="0" w:line="240" w:lineRule="auto"/>
                              <w:rPr>
                                <w:b/>
                                <w:sz w:val="14"/>
                                <w:szCs w:val="14"/>
                                <w:lang w:val="es-ES"/>
                              </w:rPr>
                            </w:pPr>
                            <w:r w:rsidRPr="004546BF">
                              <w:rPr>
                                <w:b/>
                                <w:sz w:val="14"/>
                                <w:szCs w:val="14"/>
                                <w:lang w:val="es-ES"/>
                              </w:rPr>
                              <w:t>TECNOLOGÍA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D19391" id="AutoShape 12" o:spid="_x0000_s1034" style="position:absolute;left:0;text-align:left;margin-left:105.2pt;margin-top:21pt;width:62.25pt;height:2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">
                <v:textbox>
                  <w:txbxContent>
                    <w:p w14:paraId="78085803" w14:textId="77777777" w:rsidR="005A19E7" w:rsidRPr="004546BF" w:rsidRDefault="005A19E7" w:rsidP="00073ACC">
                      <w:pPr>
                        <w:spacing w:after="0" w:line="240" w:lineRule="auto"/>
                        <w:rPr>
                          <w:b/>
                          <w:sz w:val="14"/>
                          <w:szCs w:val="14"/>
                          <w:lang w:val="es-ES"/>
                        </w:rPr>
                      </w:pPr>
                      <w:r w:rsidRPr="004546BF">
                        <w:rPr>
                          <w:b/>
                          <w:sz w:val="14"/>
                          <w:szCs w:val="14"/>
                          <w:lang w:val="es-ES"/>
                        </w:rPr>
                        <w:t>TECNOLOGÍA</w:t>
                      </w:r>
                    </w:p>
                  </w:txbxContent>
                </v:textbox>
              </v:roundrect>
            </w:pict>
          </mc:Fallback>
        </mc:AlternateContent>
      </w:r>
      <w:r>
        <w:rPr>
          <w:rFonts w:ascii="Arial" w:hAnsi="Arial" w:cs="Arial"/>
          <w:noProof/>
          <w:sz w:val="20"/>
          <w:szCs w:val="20"/>
        </w:rPr>
        <mc:AlternateContent>
          <mc:Choice Requires="wps">
            <w:drawing>
              <wp:anchor distT="0" distB="0" distL="114300" distR="114300" simplePos="0" relativeHeight="251661312" behindDoc="0" locked="0" layoutInCell="1" allowOverlap="1" wp14:anchorId="3516FE97" wp14:editId="1280DA36">
                <wp:simplePos x="0" y="0"/>
                <wp:positionH relativeFrom="column">
                  <wp:posOffset>139065</wp:posOffset>
                </wp:positionH>
                <wp:positionV relativeFrom="paragraph">
                  <wp:posOffset>193675</wp:posOffset>
                </wp:positionV>
                <wp:extent cx="838200" cy="404495"/>
                <wp:effectExtent l="9525" t="11430" r="9525" b="12700"/>
                <wp:wrapNone/>
                <wp:docPr id="14642666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04495"/>
                        </a:xfrm>
                        <a:prstGeom prst="rect">
                          <a:avLst/>
                        </a:prstGeom>
                        <a:solidFill>
                          <a:schemeClr val="bg2">
                            <a:lumMod val="75000"/>
                            <a:lumOff val="0"/>
                          </a:schemeClr>
                        </a:solidFill>
                        <a:ln w="9525">
                          <a:solidFill>
                            <a:srgbClr val="000000"/>
                          </a:solidFill>
                          <a:miter lim="800000"/>
                          <a:headEnd/>
                          <a:tailEnd/>
                        </a:ln>
                      </wps:spPr>
                      <wps:txbx>
                        <w:txbxContent>
                          <w:p w14:paraId="799E1B83" w14:textId="77777777" w:rsidR="005A19E7" w:rsidRPr="00D97E8E" w:rsidRDefault="005A19E7" w:rsidP="00D97E8E">
                            <w:pPr>
                              <w:rPr>
                                <w:b/>
                                <w:sz w:val="12"/>
                                <w:szCs w:val="12"/>
                                <w:lang w:val="es-ES"/>
                              </w:rPr>
                            </w:pPr>
                            <w:r w:rsidRPr="00D97E8E">
                              <w:rPr>
                                <w:b/>
                                <w:sz w:val="12"/>
                                <w:szCs w:val="12"/>
                                <w:lang w:val="es-ES"/>
                              </w:rPr>
                              <w:t>Carta Iberoameri</w:t>
                            </w:r>
                            <w:r>
                              <w:rPr>
                                <w:b/>
                                <w:sz w:val="12"/>
                                <w:szCs w:val="12"/>
                                <w:lang w:val="es-ES"/>
                              </w:rPr>
                              <w:t>-</w:t>
                            </w:r>
                            <w:r w:rsidRPr="00D97E8E">
                              <w:rPr>
                                <w:b/>
                                <w:sz w:val="12"/>
                                <w:szCs w:val="12"/>
                                <w:lang w:val="es-ES"/>
                              </w:rPr>
                              <w:t xml:space="preserve">cana de </w:t>
                            </w:r>
                            <w:r>
                              <w:rPr>
                                <w:b/>
                                <w:sz w:val="12"/>
                                <w:szCs w:val="12"/>
                                <w:lang w:val="es-ES"/>
                              </w:rPr>
                              <w:t>Gobierno Electrónico</w:t>
                            </w:r>
                          </w:p>
                          <w:p w14:paraId="41927031" w14:textId="77777777" w:rsidR="005A19E7" w:rsidRPr="00D97E8E" w:rsidRDefault="005A19E7">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6FE97" id="Rectangle 5" o:spid="_x0000_s1035" style="position:absolute;left:0;text-align:left;margin-left:10.95pt;margin-top:15.25pt;width:66pt;height:3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" fillcolor="#c4bc96 [2414]">
                <v:textbox>
                  <w:txbxContent>
                    <w:p w14:paraId="799E1B83" w14:textId="77777777" w:rsidR="005A19E7" w:rsidRPr="00D97E8E" w:rsidRDefault="005A19E7" w:rsidP="00D97E8E">
                      <w:pPr>
                        <w:rPr>
                          <w:b/>
                          <w:sz w:val="12"/>
                          <w:szCs w:val="12"/>
                          <w:lang w:val="es-ES"/>
                        </w:rPr>
                      </w:pPr>
                      <w:r w:rsidRPr="00D97E8E">
                        <w:rPr>
                          <w:b/>
                          <w:sz w:val="12"/>
                          <w:szCs w:val="12"/>
                          <w:lang w:val="es-ES"/>
                        </w:rPr>
                        <w:t>Carta Iberoameri</w:t>
                      </w:r>
                      <w:r>
                        <w:rPr>
                          <w:b/>
                          <w:sz w:val="12"/>
                          <w:szCs w:val="12"/>
                          <w:lang w:val="es-ES"/>
                        </w:rPr>
                        <w:t>-</w:t>
                      </w:r>
                      <w:r w:rsidRPr="00D97E8E">
                        <w:rPr>
                          <w:b/>
                          <w:sz w:val="12"/>
                          <w:szCs w:val="12"/>
                          <w:lang w:val="es-ES"/>
                        </w:rPr>
                        <w:t xml:space="preserve">cana de </w:t>
                      </w:r>
                      <w:r>
                        <w:rPr>
                          <w:b/>
                          <w:sz w:val="12"/>
                          <w:szCs w:val="12"/>
                          <w:lang w:val="es-ES"/>
                        </w:rPr>
                        <w:t>Gobierno Electrónico</w:t>
                      </w:r>
                    </w:p>
                    <w:p w14:paraId="41927031" w14:textId="77777777" w:rsidR="005A19E7" w:rsidRPr="00D97E8E" w:rsidRDefault="005A19E7">
                      <w:pPr>
                        <w:rPr>
                          <w:lang w:val="es-ES"/>
                        </w:rPr>
                      </w:pPr>
                    </w:p>
                  </w:txbxContent>
                </v:textbox>
              </v:rect>
            </w:pict>
          </mc:Fallback>
        </mc:AlternateContent>
      </w:r>
    </w:p>
    <w:p w14:paraId="5C1054B8" w14:textId="028A9A16" w:rsidR="00D97E8E" w:rsidRDefault="00565F4A" w:rsidP="00F85EF1">
      <w:pPr>
        <w:spacing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3840" behindDoc="0" locked="0" layoutInCell="1" allowOverlap="1" wp14:anchorId="4E31AEC9" wp14:editId="76BB17BD">
                <wp:simplePos x="0" y="0"/>
                <wp:positionH relativeFrom="column">
                  <wp:posOffset>1054735</wp:posOffset>
                </wp:positionH>
                <wp:positionV relativeFrom="paragraph">
                  <wp:posOffset>50165</wp:posOffset>
                </wp:positionV>
                <wp:extent cx="240030" cy="127000"/>
                <wp:effectExtent l="10795" t="17145" r="15875" b="17780"/>
                <wp:wrapNone/>
                <wp:docPr id="145632483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127000"/>
                        </a:xfrm>
                        <a:prstGeom prst="rightArrow">
                          <a:avLst>
                            <a:gd name="adj1" fmla="val 50000"/>
                            <a:gd name="adj2" fmla="val 47250"/>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B43D1" id="AutoShape 27" o:spid="_x0000_s1026" type="#_x0000_t13" style="position:absolute;margin-left:83.05pt;margin-top:3.95pt;width:18.9pt;height:1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" fillcolor="#ffc000"/>
            </w:pict>
          </mc:Fallback>
        </mc:AlternateContent>
      </w:r>
      <w:r>
        <w:rPr>
          <w:rFonts w:ascii="Arial" w:hAnsi="Arial" w:cs="Arial"/>
          <w:noProof/>
          <w:sz w:val="20"/>
          <w:szCs w:val="20"/>
        </w:rPr>
        <mc:AlternateContent>
          <mc:Choice Requires="wps">
            <w:drawing>
              <wp:anchor distT="0" distB="0" distL="114300" distR="114300" simplePos="0" relativeHeight="251682816" behindDoc="0" locked="0" layoutInCell="1" allowOverlap="1" wp14:anchorId="630B3D3E" wp14:editId="2FB5828F">
                <wp:simplePos x="0" y="0"/>
                <wp:positionH relativeFrom="column">
                  <wp:posOffset>2694940</wp:posOffset>
                </wp:positionH>
                <wp:positionV relativeFrom="paragraph">
                  <wp:posOffset>107950</wp:posOffset>
                </wp:positionV>
                <wp:extent cx="105410" cy="153035"/>
                <wp:effectExtent l="22225" t="17780" r="24765" b="10160"/>
                <wp:wrapNone/>
                <wp:docPr id="1931066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53035"/>
                        </a:xfrm>
                        <a:prstGeom prst="upArrow">
                          <a:avLst>
                            <a:gd name="adj1" fmla="val 50000"/>
                            <a:gd name="adj2" fmla="val 36295"/>
                          </a:avLst>
                        </a:prstGeom>
                        <a:solidFill>
                          <a:srgbClr val="FFC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21DF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6" o:spid="_x0000_s1026" type="#_x0000_t68" style="position:absolute;margin-left:212.2pt;margin-top:8.5pt;width:8.3pt;height:12.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" fillcolor="#ffc000">
                <v:textbox style="layout-flow:vertical-ideographic"/>
              </v:shape>
            </w:pict>
          </mc:Fallback>
        </mc:AlternateContent>
      </w:r>
    </w:p>
    <w:p w14:paraId="798EFEB1" w14:textId="7B294DEC" w:rsidR="001054EC" w:rsidRDefault="00565F4A" w:rsidP="00F85EF1">
      <w:pPr>
        <w:spacing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anchorId="413966C3" wp14:editId="7B1BF8EB">
                <wp:simplePos x="0" y="0"/>
                <wp:positionH relativeFrom="column">
                  <wp:posOffset>2207260</wp:posOffset>
                </wp:positionH>
                <wp:positionV relativeFrom="paragraph">
                  <wp:posOffset>20955</wp:posOffset>
                </wp:positionV>
                <wp:extent cx="1007745" cy="289560"/>
                <wp:effectExtent l="10795" t="13335" r="10160" b="11430"/>
                <wp:wrapNone/>
                <wp:docPr id="60815562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89560"/>
                        </a:xfrm>
                        <a:prstGeom prst="roundRect">
                          <a:avLst>
                            <a:gd name="adj" fmla="val 16667"/>
                          </a:avLst>
                        </a:prstGeom>
                        <a:solidFill>
                          <a:srgbClr val="FFFFFF"/>
                        </a:solidFill>
                        <a:ln w="9525">
                          <a:solidFill>
                            <a:srgbClr val="000000"/>
                          </a:solidFill>
                          <a:round/>
                          <a:headEnd/>
                          <a:tailEnd/>
                        </a:ln>
                      </wps:spPr>
                      <wps:txbx>
                        <w:txbxContent>
                          <w:p w14:paraId="1B598C02" w14:textId="77777777" w:rsidR="005A19E7" w:rsidRPr="00C864D0" w:rsidRDefault="005A19E7" w:rsidP="00073ACC">
                            <w:pPr>
                              <w:spacing w:after="0" w:line="240" w:lineRule="auto"/>
                              <w:rPr>
                                <w:b/>
                                <w:sz w:val="14"/>
                                <w:szCs w:val="14"/>
                                <w:lang w:val="es-ES"/>
                              </w:rPr>
                            </w:pPr>
                            <w:r w:rsidRPr="00C864D0">
                              <w:rPr>
                                <w:b/>
                                <w:sz w:val="14"/>
                                <w:szCs w:val="14"/>
                                <w:lang w:val="es-ES"/>
                              </w:rPr>
                              <w:t>PROCEDIMIENTOS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3966C3" id="AutoShape 11" o:spid="_x0000_s1036" style="position:absolute;left:0;text-align:left;margin-left:173.8pt;margin-top:1.65pt;width:79.35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">
                <v:textbox>
                  <w:txbxContent>
                    <w:p w14:paraId="1B598C02" w14:textId="77777777" w:rsidR="005A19E7" w:rsidRPr="00C864D0" w:rsidRDefault="005A19E7" w:rsidP="00073ACC">
                      <w:pPr>
                        <w:spacing w:after="0" w:line="240" w:lineRule="auto"/>
                        <w:rPr>
                          <w:b/>
                          <w:sz w:val="14"/>
                          <w:szCs w:val="14"/>
                          <w:lang w:val="es-ES"/>
                        </w:rPr>
                      </w:pPr>
                      <w:r w:rsidRPr="00C864D0">
                        <w:rPr>
                          <w:b/>
                          <w:sz w:val="14"/>
                          <w:szCs w:val="14"/>
                          <w:lang w:val="es-ES"/>
                        </w:rPr>
                        <w:t>PROCEDIMIENTOS</w:t>
                      </w:r>
                    </w:p>
                  </w:txbxContent>
                </v:textbox>
              </v:roundrect>
            </w:pict>
          </mc:Fallback>
        </mc:AlternateContent>
      </w:r>
      <w:r>
        <w:rPr>
          <w:rFonts w:ascii="Arial" w:hAnsi="Arial" w:cs="Arial"/>
          <w:noProof/>
          <w:sz w:val="20"/>
          <w:szCs w:val="20"/>
        </w:rPr>
        <mc:AlternateContent>
          <mc:Choice Requires="wps">
            <w:drawing>
              <wp:anchor distT="0" distB="0" distL="114300" distR="114300" simplePos="0" relativeHeight="251687936" behindDoc="0" locked="0" layoutInCell="1" allowOverlap="1" wp14:anchorId="52282E9D" wp14:editId="0EA51483">
                <wp:simplePos x="0" y="0"/>
                <wp:positionH relativeFrom="column">
                  <wp:posOffset>3521710</wp:posOffset>
                </wp:positionH>
                <wp:positionV relativeFrom="paragraph">
                  <wp:posOffset>81915</wp:posOffset>
                </wp:positionV>
                <wp:extent cx="105410" cy="381000"/>
                <wp:effectExtent l="20320" t="17145" r="17145" b="11430"/>
                <wp:wrapNone/>
                <wp:docPr id="84799488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381000"/>
                        </a:xfrm>
                        <a:prstGeom prst="upArrow">
                          <a:avLst>
                            <a:gd name="adj1" fmla="val 50000"/>
                            <a:gd name="adj2" fmla="val 90361"/>
                          </a:avLst>
                        </a:prstGeom>
                        <a:solidFill>
                          <a:srgbClr val="FFC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FFF05" id="AutoShape 35" o:spid="_x0000_s1026" type="#_x0000_t68" style="position:absolute;margin-left:277.3pt;margin-top:6.45pt;width:8.3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" fillcolor="#ffc000">
                <v:textbox style="layout-flow:vertical-ideographic"/>
              </v:shape>
            </w:pict>
          </mc:Fallback>
        </mc:AlternateContent>
      </w:r>
    </w:p>
    <w:p w14:paraId="7DCDC30F" w14:textId="62CD9290" w:rsidR="001054EC" w:rsidRDefault="00565F4A" w:rsidP="00F85EF1">
      <w:pPr>
        <w:spacing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6A912CD3" wp14:editId="0BCD6CA4">
                <wp:simplePos x="0" y="0"/>
                <wp:positionH relativeFrom="column">
                  <wp:posOffset>2514600</wp:posOffset>
                </wp:positionH>
                <wp:positionV relativeFrom="paragraph">
                  <wp:posOffset>216535</wp:posOffset>
                </wp:positionV>
                <wp:extent cx="1189990" cy="278765"/>
                <wp:effectExtent l="13335" t="5715" r="6350" b="10795"/>
                <wp:wrapNone/>
                <wp:docPr id="187388648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990" cy="278765"/>
                        </a:xfrm>
                        <a:prstGeom prst="rect">
                          <a:avLst/>
                        </a:prstGeom>
                        <a:solidFill>
                          <a:schemeClr val="bg2">
                            <a:lumMod val="75000"/>
                            <a:lumOff val="0"/>
                          </a:schemeClr>
                        </a:solidFill>
                        <a:ln w="9525">
                          <a:solidFill>
                            <a:srgbClr val="000000"/>
                          </a:solidFill>
                          <a:miter lim="800000"/>
                          <a:headEnd/>
                          <a:tailEnd/>
                        </a:ln>
                      </wps:spPr>
                      <wps:txbx>
                        <w:txbxContent>
                          <w:p w14:paraId="6969A6AD" w14:textId="77777777" w:rsidR="005A19E7" w:rsidRPr="00D97E8E" w:rsidRDefault="005A19E7" w:rsidP="00D97E8E">
                            <w:pPr>
                              <w:rPr>
                                <w:b/>
                                <w:sz w:val="12"/>
                                <w:szCs w:val="12"/>
                                <w:lang w:val="es-ES"/>
                              </w:rPr>
                            </w:pPr>
                            <w:r w:rsidRPr="00D97E8E">
                              <w:rPr>
                                <w:b/>
                                <w:sz w:val="12"/>
                                <w:szCs w:val="12"/>
                                <w:lang w:val="es-ES"/>
                              </w:rPr>
                              <w:t>Carta Iberoamericana de</w:t>
                            </w:r>
                            <w:r>
                              <w:rPr>
                                <w:b/>
                                <w:sz w:val="12"/>
                                <w:szCs w:val="12"/>
                                <w:lang w:val="es-ES"/>
                              </w:rPr>
                              <w:t xml:space="preserve"> Calidad </w:t>
                            </w:r>
                            <w:r w:rsidRPr="00D97E8E">
                              <w:rPr>
                                <w:b/>
                                <w:sz w:val="12"/>
                                <w:szCs w:val="12"/>
                                <w:lang w:val="es-ES"/>
                              </w:rPr>
                              <w:t xml:space="preserve"> </w:t>
                            </w:r>
                            <w:r>
                              <w:rPr>
                                <w:b/>
                                <w:sz w:val="12"/>
                                <w:szCs w:val="12"/>
                                <w:lang w:val="es-ES"/>
                              </w:rPr>
                              <w:t xml:space="preserve">en </w:t>
                            </w:r>
                            <w:r w:rsidRPr="00D97E8E">
                              <w:rPr>
                                <w:b/>
                                <w:sz w:val="12"/>
                                <w:szCs w:val="12"/>
                                <w:lang w:val="es-ES"/>
                              </w:rPr>
                              <w:t>la Función Pública</w:t>
                            </w:r>
                          </w:p>
                          <w:p w14:paraId="152C350F" w14:textId="77777777" w:rsidR="005A19E7" w:rsidRPr="00D97E8E" w:rsidRDefault="005A19E7">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12CD3" id="Rectangle 3" o:spid="_x0000_s1037" style="position:absolute;left:0;text-align:left;margin-left:198pt;margin-top:17.05pt;width:93.7pt;height:2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" fillcolor="#c4bc96 [2414]">
                <v:textbox>
                  <w:txbxContent>
                    <w:p w14:paraId="6969A6AD" w14:textId="77777777" w:rsidR="005A19E7" w:rsidRPr="00D97E8E" w:rsidRDefault="005A19E7" w:rsidP="00D97E8E">
                      <w:pPr>
                        <w:rPr>
                          <w:b/>
                          <w:sz w:val="12"/>
                          <w:szCs w:val="12"/>
                          <w:lang w:val="es-ES"/>
                        </w:rPr>
                      </w:pPr>
                      <w:r w:rsidRPr="00D97E8E">
                        <w:rPr>
                          <w:b/>
                          <w:sz w:val="12"/>
                          <w:szCs w:val="12"/>
                          <w:lang w:val="es-ES"/>
                        </w:rPr>
                        <w:t>Carta Iberoamericana de</w:t>
                      </w:r>
                      <w:r>
                        <w:rPr>
                          <w:b/>
                          <w:sz w:val="12"/>
                          <w:szCs w:val="12"/>
                          <w:lang w:val="es-ES"/>
                        </w:rPr>
                        <w:t xml:space="preserve"> Calidad </w:t>
                      </w:r>
                      <w:r w:rsidRPr="00D97E8E">
                        <w:rPr>
                          <w:b/>
                          <w:sz w:val="12"/>
                          <w:szCs w:val="12"/>
                          <w:lang w:val="es-ES"/>
                        </w:rPr>
                        <w:t xml:space="preserve"> </w:t>
                      </w:r>
                      <w:r>
                        <w:rPr>
                          <w:b/>
                          <w:sz w:val="12"/>
                          <w:szCs w:val="12"/>
                          <w:lang w:val="es-ES"/>
                        </w:rPr>
                        <w:t xml:space="preserve">en </w:t>
                      </w:r>
                      <w:r w:rsidRPr="00D97E8E">
                        <w:rPr>
                          <w:b/>
                          <w:sz w:val="12"/>
                          <w:szCs w:val="12"/>
                          <w:lang w:val="es-ES"/>
                        </w:rPr>
                        <w:t>la Función Pública</w:t>
                      </w:r>
                    </w:p>
                    <w:p w14:paraId="152C350F" w14:textId="77777777" w:rsidR="005A19E7" w:rsidRPr="00D97E8E" w:rsidRDefault="005A19E7">
                      <w:pPr>
                        <w:rPr>
                          <w:lang w:val="es-ES"/>
                        </w:rPr>
                      </w:pP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681792" behindDoc="0" locked="0" layoutInCell="1" allowOverlap="1" wp14:anchorId="5E719B27" wp14:editId="01E421D3">
                <wp:simplePos x="0" y="0"/>
                <wp:positionH relativeFrom="column">
                  <wp:posOffset>2694940</wp:posOffset>
                </wp:positionH>
                <wp:positionV relativeFrom="paragraph">
                  <wp:posOffset>37465</wp:posOffset>
                </wp:positionV>
                <wp:extent cx="105410" cy="179070"/>
                <wp:effectExtent l="22225" t="17145" r="24765" b="13335"/>
                <wp:wrapNone/>
                <wp:docPr id="137003314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79070"/>
                        </a:xfrm>
                        <a:prstGeom prst="upArrow">
                          <a:avLst>
                            <a:gd name="adj1" fmla="val 50000"/>
                            <a:gd name="adj2" fmla="val 42470"/>
                          </a:avLst>
                        </a:prstGeom>
                        <a:solidFill>
                          <a:srgbClr val="FFC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52BA0" id="AutoShape 25" o:spid="_x0000_s1026" type="#_x0000_t68" style="position:absolute;margin-left:212.2pt;margin-top:2.95pt;width:8.3pt;height:14.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" fillcolor="#ffc000">
                <v:textbox style="layout-flow:vertical-ideographic"/>
              </v:shape>
            </w:pict>
          </mc:Fallback>
        </mc:AlternateContent>
      </w:r>
    </w:p>
    <w:p w14:paraId="59C112E7" w14:textId="77777777" w:rsidR="001054EC" w:rsidRDefault="001054EC" w:rsidP="00F85EF1">
      <w:pPr>
        <w:spacing w:line="240" w:lineRule="auto"/>
        <w:jc w:val="both"/>
        <w:rPr>
          <w:rFonts w:ascii="Arial" w:hAnsi="Arial" w:cs="Arial"/>
          <w:sz w:val="20"/>
          <w:szCs w:val="20"/>
        </w:rPr>
      </w:pPr>
    </w:p>
    <w:p w14:paraId="5EFF1CE1" w14:textId="77777777" w:rsidR="00F85EF1" w:rsidRPr="004546BF" w:rsidRDefault="008766C4" w:rsidP="008766C4">
      <w:pPr>
        <w:spacing w:before="240" w:line="240" w:lineRule="auto"/>
        <w:jc w:val="both"/>
        <w:rPr>
          <w:rFonts w:ascii="Arial" w:hAnsi="Arial" w:cs="Arial"/>
          <w:sz w:val="18"/>
          <w:szCs w:val="18"/>
        </w:rPr>
      </w:pPr>
      <w:r>
        <w:rPr>
          <w:rFonts w:ascii="Arial" w:hAnsi="Arial" w:cs="Arial"/>
          <w:sz w:val="18"/>
          <w:szCs w:val="18"/>
        </w:rPr>
        <w:br/>
      </w:r>
      <w:r w:rsidR="00F85EF1" w:rsidRPr="004546BF">
        <w:rPr>
          <w:rFonts w:ascii="Arial" w:hAnsi="Arial" w:cs="Arial"/>
          <w:sz w:val="18"/>
          <w:szCs w:val="18"/>
        </w:rPr>
        <w:t xml:space="preserve">Fuente: Salvador Ríos, “La gestión de la calidad en el contexto público”. En Seminario-Taller </w:t>
      </w:r>
      <w:r w:rsidR="00F85EF1" w:rsidRPr="004546BF">
        <w:rPr>
          <w:rFonts w:ascii="Arial" w:hAnsi="Arial" w:cs="Arial"/>
          <w:i/>
          <w:sz w:val="18"/>
          <w:szCs w:val="18"/>
        </w:rPr>
        <w:t xml:space="preserve">Las Cartas Iberoamericanas como herramientas para la gobernanza. </w:t>
      </w:r>
      <w:r w:rsidR="00F85EF1" w:rsidRPr="004546BF">
        <w:rPr>
          <w:rFonts w:ascii="Arial" w:hAnsi="Arial" w:cs="Arial"/>
          <w:sz w:val="18"/>
          <w:szCs w:val="18"/>
        </w:rPr>
        <w:t>INAP-JGM-CLAD-AIAPP. Buenos Aires, septiembre de 2010</w:t>
      </w:r>
    </w:p>
    <w:p w14:paraId="7C03D254" w14:textId="77777777" w:rsidR="00FD5C74" w:rsidRDefault="00FD5C74" w:rsidP="00FD5C74">
      <w:pPr>
        <w:spacing w:line="360" w:lineRule="auto"/>
        <w:jc w:val="both"/>
        <w:rPr>
          <w:rFonts w:ascii="Arial" w:hAnsi="Arial" w:cs="Arial"/>
          <w:sz w:val="24"/>
          <w:szCs w:val="24"/>
        </w:rPr>
      </w:pPr>
      <w:r>
        <w:rPr>
          <w:rFonts w:ascii="Arial" w:hAnsi="Arial" w:cs="Arial"/>
          <w:sz w:val="24"/>
          <w:szCs w:val="24"/>
        </w:rPr>
        <w:t>nas de Gobierno Electrónico (2007), de Calidad en la Gestión Pública (2008) y de Participación Ciudadana en la Gestión Pública (2009).</w:t>
      </w:r>
    </w:p>
    <w:p w14:paraId="39A8E49D" w14:textId="77777777" w:rsidR="00353D04" w:rsidRPr="00353D04" w:rsidRDefault="00353D04" w:rsidP="00A47DC9">
      <w:pPr>
        <w:spacing w:line="360" w:lineRule="auto"/>
        <w:jc w:val="both"/>
        <w:rPr>
          <w:rFonts w:ascii="Arial" w:hAnsi="Arial" w:cs="Arial"/>
          <w:sz w:val="24"/>
          <w:szCs w:val="24"/>
        </w:rPr>
      </w:pPr>
      <w:r w:rsidRPr="00353D04">
        <w:rPr>
          <w:rFonts w:ascii="Arial" w:hAnsi="Arial" w:cs="Arial"/>
          <w:sz w:val="24"/>
          <w:szCs w:val="24"/>
        </w:rPr>
        <w:lastRenderedPageBreak/>
        <w:t>E</w:t>
      </w:r>
      <w:r>
        <w:rPr>
          <w:rFonts w:ascii="Arial" w:hAnsi="Arial" w:cs="Arial"/>
          <w:sz w:val="24"/>
          <w:szCs w:val="24"/>
        </w:rPr>
        <w:t>n</w:t>
      </w:r>
      <w:r w:rsidRPr="00353D04">
        <w:rPr>
          <w:rFonts w:ascii="Arial" w:hAnsi="Arial" w:cs="Arial"/>
          <w:sz w:val="24"/>
          <w:szCs w:val="24"/>
        </w:rPr>
        <w:t xml:space="preserve"> las secciones siguientes</w:t>
      </w:r>
      <w:r>
        <w:rPr>
          <w:rFonts w:ascii="Arial" w:hAnsi="Arial" w:cs="Arial"/>
          <w:sz w:val="24"/>
          <w:szCs w:val="24"/>
        </w:rPr>
        <w:t xml:space="preserve"> se presentan distintos instrumentos que toman inspiración en los documentos antes mencionados o en estudios promovidos en el contexto institucional que el CLAD provee al trabajo conjunto con las instituciones nacionales responsables de los procesos de modernización del Estado y de la administración pública.</w:t>
      </w:r>
    </w:p>
    <w:p w14:paraId="1F573DDE" w14:textId="77777777" w:rsidR="00A47DC9" w:rsidRPr="00A47DC9" w:rsidRDefault="00A47DC9" w:rsidP="00A47DC9">
      <w:pPr>
        <w:spacing w:line="360" w:lineRule="auto"/>
        <w:jc w:val="both"/>
        <w:rPr>
          <w:rFonts w:ascii="Arial" w:hAnsi="Arial" w:cs="Arial"/>
          <w:sz w:val="24"/>
          <w:szCs w:val="24"/>
        </w:rPr>
      </w:pPr>
      <w:r w:rsidRPr="00A47DC9">
        <w:rPr>
          <w:rFonts w:ascii="Arial" w:hAnsi="Arial" w:cs="Arial"/>
          <w:b/>
          <w:sz w:val="24"/>
          <w:szCs w:val="24"/>
        </w:rPr>
        <w:t>a.</w:t>
      </w:r>
      <w:r w:rsidRPr="00A47DC9">
        <w:rPr>
          <w:rFonts w:ascii="Arial" w:hAnsi="Arial" w:cs="Arial"/>
          <w:sz w:val="24"/>
          <w:szCs w:val="24"/>
        </w:rPr>
        <w:t xml:space="preserve"> </w:t>
      </w:r>
      <w:r w:rsidRPr="00A47DC9">
        <w:rPr>
          <w:rFonts w:ascii="Arial" w:hAnsi="Arial" w:cs="Arial"/>
          <w:b/>
          <w:sz w:val="24"/>
          <w:szCs w:val="24"/>
        </w:rPr>
        <w:t>Gestión pública orientada a resultados</w:t>
      </w:r>
      <w:r w:rsidRPr="00A47DC9">
        <w:rPr>
          <w:rFonts w:ascii="Arial" w:hAnsi="Arial" w:cs="Arial"/>
          <w:sz w:val="24"/>
          <w:szCs w:val="24"/>
        </w:rPr>
        <w:t xml:space="preserve"> </w:t>
      </w:r>
    </w:p>
    <w:p w14:paraId="70ED3786" w14:textId="77777777" w:rsidR="0070634E" w:rsidRPr="00CA2B2F" w:rsidRDefault="00CA2B2F" w:rsidP="00B85D05">
      <w:pPr>
        <w:spacing w:line="360" w:lineRule="auto"/>
        <w:jc w:val="both"/>
        <w:rPr>
          <w:rFonts w:ascii="Arial" w:hAnsi="Arial" w:cs="Arial"/>
          <w:sz w:val="24"/>
          <w:szCs w:val="24"/>
          <w:lang w:val="es-ES"/>
        </w:rPr>
      </w:pPr>
      <w:r>
        <w:rPr>
          <w:rFonts w:ascii="Arial" w:hAnsi="Arial" w:cs="Arial"/>
          <w:sz w:val="24"/>
          <w:szCs w:val="24"/>
          <w:lang w:val="es-ES"/>
        </w:rPr>
        <w:t xml:space="preserve">En </w:t>
      </w:r>
      <w:r w:rsidRPr="0085269A">
        <w:rPr>
          <w:rFonts w:ascii="Arial" w:hAnsi="Arial" w:cs="Arial"/>
          <w:sz w:val="24"/>
          <w:szCs w:val="24"/>
          <w:lang w:val="es-ES"/>
        </w:rPr>
        <w:t>la Nueva Gestión Pública</w:t>
      </w:r>
      <w:r>
        <w:rPr>
          <w:rFonts w:ascii="Arial" w:hAnsi="Arial" w:cs="Arial"/>
          <w:sz w:val="24"/>
          <w:szCs w:val="24"/>
          <w:lang w:val="es-ES"/>
        </w:rPr>
        <w:t xml:space="preserve"> (NGP) se encuentran l</w:t>
      </w:r>
      <w:r w:rsidR="0070634E" w:rsidRPr="0085269A">
        <w:rPr>
          <w:rFonts w:ascii="Arial" w:hAnsi="Arial" w:cs="Arial"/>
          <w:sz w:val="24"/>
          <w:szCs w:val="24"/>
          <w:lang w:val="es-ES"/>
        </w:rPr>
        <w:t xml:space="preserve">os antecedentes de la gestión </w:t>
      </w:r>
      <w:r>
        <w:rPr>
          <w:rFonts w:ascii="Arial" w:hAnsi="Arial" w:cs="Arial"/>
          <w:sz w:val="24"/>
          <w:szCs w:val="24"/>
          <w:lang w:val="es-ES"/>
        </w:rPr>
        <w:t xml:space="preserve">por </w:t>
      </w:r>
      <w:r w:rsidR="0070634E" w:rsidRPr="0085269A">
        <w:rPr>
          <w:rFonts w:ascii="Arial" w:hAnsi="Arial" w:cs="Arial"/>
          <w:sz w:val="24"/>
          <w:szCs w:val="24"/>
          <w:lang w:val="es-ES"/>
        </w:rPr>
        <w:t xml:space="preserve">resultados, </w:t>
      </w:r>
      <w:r>
        <w:rPr>
          <w:rFonts w:ascii="Arial" w:hAnsi="Arial" w:cs="Arial"/>
          <w:sz w:val="24"/>
          <w:szCs w:val="24"/>
          <w:lang w:val="es-ES"/>
        </w:rPr>
        <w:t>por</w:t>
      </w:r>
      <w:r w:rsidR="0070634E" w:rsidRPr="0085269A">
        <w:rPr>
          <w:rFonts w:ascii="Arial" w:hAnsi="Arial" w:cs="Arial"/>
          <w:sz w:val="24"/>
          <w:szCs w:val="24"/>
          <w:lang w:val="es-ES"/>
        </w:rPr>
        <w:t>que buena parte de los cambios que desde ella se promueven</w:t>
      </w:r>
      <w:r>
        <w:rPr>
          <w:rFonts w:ascii="Arial" w:hAnsi="Arial" w:cs="Arial"/>
          <w:sz w:val="24"/>
          <w:szCs w:val="24"/>
          <w:lang w:val="es-ES"/>
        </w:rPr>
        <w:t xml:space="preserve"> </w:t>
      </w:r>
      <w:r w:rsidR="0070634E" w:rsidRPr="0085269A">
        <w:rPr>
          <w:rFonts w:ascii="Arial" w:hAnsi="Arial" w:cs="Arial"/>
          <w:sz w:val="24"/>
          <w:szCs w:val="24"/>
          <w:lang w:val="es-ES"/>
        </w:rPr>
        <w:t>son formulados para lograr administraciones orientadas a resultados</w:t>
      </w:r>
      <w:r w:rsidR="008766C4">
        <w:rPr>
          <w:rFonts w:ascii="Arial" w:hAnsi="Arial" w:cs="Arial"/>
          <w:sz w:val="24"/>
          <w:szCs w:val="24"/>
          <w:lang w:val="es-ES"/>
        </w:rPr>
        <w:t xml:space="preserve">, como es el caso </w:t>
      </w:r>
      <w:r w:rsidR="0070634E">
        <w:rPr>
          <w:rFonts w:ascii="Arial" w:hAnsi="Arial" w:cs="Arial"/>
          <w:sz w:val="24"/>
          <w:szCs w:val="24"/>
          <w:lang w:val="es-ES"/>
        </w:rPr>
        <w:t xml:space="preserve">de </w:t>
      </w:r>
      <w:r w:rsidR="0070634E" w:rsidRPr="0085269A">
        <w:rPr>
          <w:rFonts w:ascii="Arial" w:hAnsi="Arial" w:cs="Arial"/>
          <w:sz w:val="24"/>
          <w:szCs w:val="24"/>
          <w:lang w:val="es-ES"/>
        </w:rPr>
        <w:t>la rendición de cuentas</w:t>
      </w:r>
      <w:r w:rsidR="0070634E">
        <w:rPr>
          <w:rFonts w:ascii="Arial" w:hAnsi="Arial" w:cs="Arial"/>
          <w:sz w:val="24"/>
          <w:szCs w:val="24"/>
          <w:lang w:val="es-ES"/>
        </w:rPr>
        <w:t xml:space="preserve">, </w:t>
      </w:r>
      <w:r w:rsidR="0070634E" w:rsidRPr="0085269A">
        <w:rPr>
          <w:rFonts w:ascii="Arial" w:hAnsi="Arial" w:cs="Arial"/>
          <w:sz w:val="24"/>
          <w:szCs w:val="24"/>
          <w:lang w:val="es-ES"/>
        </w:rPr>
        <w:t xml:space="preserve">la evaluación de la gestión, la </w:t>
      </w:r>
      <w:r w:rsidR="0070634E" w:rsidRPr="0085269A">
        <w:rPr>
          <w:rFonts w:ascii="Arial" w:hAnsi="Arial" w:cs="Arial"/>
          <w:bCs/>
          <w:sz w:val="24"/>
          <w:szCs w:val="24"/>
          <w:lang w:val="es-ES"/>
        </w:rPr>
        <w:t>descentralización de objetivos y responsabilidades</w:t>
      </w:r>
      <w:r w:rsidR="0070634E" w:rsidRPr="0085269A">
        <w:rPr>
          <w:rFonts w:ascii="Arial" w:hAnsi="Arial" w:cs="Arial"/>
          <w:b/>
          <w:sz w:val="24"/>
          <w:szCs w:val="24"/>
          <w:lang w:val="es-ES"/>
        </w:rPr>
        <w:t xml:space="preserve">, </w:t>
      </w:r>
      <w:r w:rsidR="0070634E" w:rsidRPr="0085269A">
        <w:rPr>
          <w:rFonts w:ascii="Arial" w:hAnsi="Arial" w:cs="Arial"/>
          <w:sz w:val="24"/>
          <w:szCs w:val="24"/>
          <w:lang w:val="es-ES"/>
        </w:rPr>
        <w:t>la </w:t>
      </w:r>
      <w:r w:rsidR="0070634E" w:rsidRPr="0085269A">
        <w:rPr>
          <w:rFonts w:ascii="Arial" w:hAnsi="Arial" w:cs="Arial"/>
          <w:bCs/>
          <w:sz w:val="24"/>
          <w:szCs w:val="24"/>
          <w:lang w:val="es-ES"/>
        </w:rPr>
        <w:t>evaluación del desempeño</w:t>
      </w:r>
      <w:r w:rsidR="00B82B56">
        <w:rPr>
          <w:rFonts w:ascii="Arial" w:hAnsi="Arial" w:cs="Arial"/>
          <w:bCs/>
          <w:sz w:val="24"/>
          <w:szCs w:val="24"/>
          <w:lang w:val="es-ES"/>
        </w:rPr>
        <w:t xml:space="preserve"> y</w:t>
      </w:r>
      <w:r w:rsidR="0070634E" w:rsidRPr="008209E0">
        <w:rPr>
          <w:rFonts w:ascii="Arial" w:hAnsi="Arial" w:cs="Arial"/>
          <w:sz w:val="24"/>
          <w:szCs w:val="24"/>
          <w:lang w:val="es-ES"/>
        </w:rPr>
        <w:t xml:space="preserve"> </w:t>
      </w:r>
      <w:r w:rsidR="0070634E">
        <w:rPr>
          <w:rFonts w:ascii="Arial" w:hAnsi="Arial" w:cs="Arial"/>
          <w:sz w:val="24"/>
          <w:szCs w:val="24"/>
          <w:lang w:val="es-ES"/>
        </w:rPr>
        <w:t>l</w:t>
      </w:r>
      <w:r w:rsidR="0070634E" w:rsidRPr="008209E0">
        <w:rPr>
          <w:rFonts w:ascii="Arial" w:hAnsi="Arial" w:cs="Arial"/>
          <w:sz w:val="24"/>
          <w:szCs w:val="24"/>
          <w:lang w:val="es-ES"/>
        </w:rPr>
        <w:t>a relaci</w:t>
      </w:r>
      <w:r>
        <w:rPr>
          <w:rFonts w:ascii="Arial" w:hAnsi="Arial" w:cs="Arial"/>
          <w:sz w:val="24"/>
          <w:szCs w:val="24"/>
          <w:lang w:val="es-ES"/>
        </w:rPr>
        <w:t xml:space="preserve">ón </w:t>
      </w:r>
      <w:r w:rsidR="0070634E">
        <w:rPr>
          <w:rFonts w:ascii="Arial" w:hAnsi="Arial" w:cs="Arial"/>
          <w:sz w:val="24"/>
          <w:szCs w:val="24"/>
          <w:lang w:val="es-ES"/>
        </w:rPr>
        <w:t xml:space="preserve">de </w:t>
      </w:r>
      <w:r w:rsidR="0070634E" w:rsidRPr="008209E0">
        <w:rPr>
          <w:rFonts w:ascii="Arial" w:hAnsi="Arial" w:cs="Arial"/>
          <w:sz w:val="24"/>
          <w:szCs w:val="24"/>
          <w:lang w:val="es-ES"/>
        </w:rPr>
        <w:t>la gestión presupuestaria con el desempeño de las organizaciones públicas.</w:t>
      </w:r>
      <w:r w:rsidR="0070634E" w:rsidRPr="0028576F">
        <w:rPr>
          <w:rFonts w:ascii="Arial" w:hAnsi="Arial" w:cs="Arial"/>
          <w:b/>
          <w:sz w:val="24"/>
          <w:szCs w:val="24"/>
        </w:rPr>
        <w:t xml:space="preserve"> </w:t>
      </w:r>
      <w:r w:rsidR="008766C4" w:rsidRPr="0085269A">
        <w:rPr>
          <w:rFonts w:ascii="Arial" w:hAnsi="Arial" w:cs="Arial"/>
          <w:sz w:val="24"/>
          <w:szCs w:val="24"/>
          <w:lang w:val="es-ES"/>
        </w:rPr>
        <w:t>(OCDE, 1995:28)</w:t>
      </w:r>
    </w:p>
    <w:p w14:paraId="577813A1" w14:textId="77777777" w:rsidR="00075452" w:rsidRDefault="00075452" w:rsidP="00B85D05">
      <w:pPr>
        <w:spacing w:line="360" w:lineRule="auto"/>
        <w:jc w:val="both"/>
        <w:rPr>
          <w:rFonts w:ascii="Arial" w:hAnsi="Arial" w:cs="Arial"/>
          <w:sz w:val="24"/>
          <w:szCs w:val="24"/>
          <w:lang w:val="es-ES"/>
        </w:rPr>
      </w:pPr>
      <w:r>
        <w:rPr>
          <w:rFonts w:ascii="Arial" w:hAnsi="Arial" w:cs="Arial"/>
          <w:sz w:val="24"/>
          <w:szCs w:val="24"/>
          <w:lang w:val="es-ES"/>
        </w:rPr>
        <w:t xml:space="preserve">La gestión para resultados </w:t>
      </w:r>
      <w:r w:rsidR="007E7BB6" w:rsidRPr="00075452">
        <w:rPr>
          <w:rFonts w:ascii="Arial" w:hAnsi="Arial" w:cs="Arial"/>
          <w:sz w:val="24"/>
          <w:szCs w:val="24"/>
          <w:lang w:val="es-ES"/>
        </w:rPr>
        <w:t xml:space="preserve">tiene </w:t>
      </w:r>
      <w:r>
        <w:rPr>
          <w:rFonts w:ascii="Arial" w:hAnsi="Arial" w:cs="Arial"/>
          <w:sz w:val="24"/>
          <w:szCs w:val="24"/>
          <w:lang w:val="es-ES"/>
        </w:rPr>
        <w:t xml:space="preserve">su </w:t>
      </w:r>
      <w:r w:rsidR="007E7BB6" w:rsidRPr="00075452">
        <w:rPr>
          <w:rFonts w:ascii="Arial" w:hAnsi="Arial" w:cs="Arial"/>
          <w:sz w:val="24"/>
          <w:szCs w:val="24"/>
          <w:lang w:val="es-ES"/>
        </w:rPr>
        <w:t xml:space="preserve">origen en procesos de reforma </w:t>
      </w:r>
      <w:r>
        <w:rPr>
          <w:rFonts w:ascii="Arial" w:hAnsi="Arial" w:cs="Arial"/>
          <w:sz w:val="24"/>
          <w:szCs w:val="24"/>
          <w:lang w:val="es-ES"/>
        </w:rPr>
        <w:t xml:space="preserve">que reaccionan </w:t>
      </w:r>
      <w:r w:rsidR="007E7BB6" w:rsidRPr="00075452">
        <w:rPr>
          <w:rFonts w:ascii="Arial" w:hAnsi="Arial" w:cs="Arial"/>
          <w:sz w:val="24"/>
          <w:szCs w:val="24"/>
          <w:lang w:val="es-ES"/>
        </w:rPr>
        <w:t xml:space="preserve">frente a </w:t>
      </w:r>
      <w:r>
        <w:rPr>
          <w:rFonts w:ascii="Arial" w:hAnsi="Arial" w:cs="Arial"/>
          <w:sz w:val="24"/>
          <w:szCs w:val="24"/>
          <w:lang w:val="es-ES"/>
        </w:rPr>
        <w:t xml:space="preserve">la disconformidad </w:t>
      </w:r>
      <w:r w:rsidRPr="00075452">
        <w:rPr>
          <w:rFonts w:ascii="Arial" w:hAnsi="Arial" w:cs="Arial"/>
          <w:sz w:val="24"/>
          <w:szCs w:val="24"/>
          <w:lang w:val="es-ES"/>
        </w:rPr>
        <w:t>y desconf</w:t>
      </w:r>
      <w:r>
        <w:rPr>
          <w:rFonts w:ascii="Arial" w:hAnsi="Arial" w:cs="Arial"/>
          <w:sz w:val="24"/>
          <w:szCs w:val="24"/>
          <w:lang w:val="es-ES"/>
        </w:rPr>
        <w:t xml:space="preserve">ianza de los </w:t>
      </w:r>
      <w:r w:rsidRPr="00075452">
        <w:rPr>
          <w:rFonts w:ascii="Arial" w:hAnsi="Arial" w:cs="Arial"/>
          <w:sz w:val="24"/>
          <w:szCs w:val="24"/>
          <w:lang w:val="es-ES"/>
        </w:rPr>
        <w:t>ciudadanos</w:t>
      </w:r>
      <w:r>
        <w:rPr>
          <w:rFonts w:ascii="Arial" w:hAnsi="Arial" w:cs="Arial"/>
          <w:sz w:val="24"/>
          <w:szCs w:val="24"/>
          <w:lang w:val="es-ES"/>
        </w:rPr>
        <w:t xml:space="preserve">, </w:t>
      </w:r>
      <w:r w:rsidR="007E7BB6" w:rsidRPr="00075452">
        <w:rPr>
          <w:rFonts w:ascii="Arial" w:hAnsi="Arial" w:cs="Arial"/>
          <w:sz w:val="24"/>
          <w:szCs w:val="24"/>
          <w:lang w:val="es-ES"/>
        </w:rPr>
        <w:t xml:space="preserve">introduciendo una cesura en la tradición burocrática, </w:t>
      </w:r>
      <w:r>
        <w:rPr>
          <w:rFonts w:ascii="Arial" w:hAnsi="Arial" w:cs="Arial"/>
          <w:sz w:val="24"/>
          <w:szCs w:val="24"/>
          <w:lang w:val="es-ES"/>
        </w:rPr>
        <w:t xml:space="preserve">que es </w:t>
      </w:r>
      <w:r w:rsidR="007E7BB6" w:rsidRPr="00075452">
        <w:rPr>
          <w:rFonts w:ascii="Arial" w:hAnsi="Arial" w:cs="Arial"/>
          <w:sz w:val="24"/>
          <w:szCs w:val="24"/>
          <w:lang w:val="es-ES"/>
        </w:rPr>
        <w:t xml:space="preserve">cuestionada por su </w:t>
      </w:r>
      <w:r w:rsidR="008E3269" w:rsidRPr="00075452">
        <w:rPr>
          <w:rFonts w:ascii="Arial" w:hAnsi="Arial" w:cs="Arial"/>
          <w:sz w:val="24"/>
          <w:szCs w:val="24"/>
          <w:lang w:val="es-ES"/>
        </w:rPr>
        <w:t>autor</w:t>
      </w:r>
      <w:r w:rsidR="008766C4">
        <w:rPr>
          <w:rFonts w:ascii="Arial" w:hAnsi="Arial" w:cs="Arial"/>
          <w:sz w:val="24"/>
          <w:szCs w:val="24"/>
          <w:lang w:val="es-ES"/>
        </w:rPr>
        <w:t>r</w:t>
      </w:r>
      <w:r w:rsidR="008E3269" w:rsidRPr="00075452">
        <w:rPr>
          <w:rFonts w:ascii="Arial" w:hAnsi="Arial" w:cs="Arial"/>
          <w:sz w:val="24"/>
          <w:szCs w:val="24"/>
          <w:lang w:val="es-ES"/>
        </w:rPr>
        <w:t xml:space="preserve">eferenciación y baja sensibilidad para concebir la producción de valor público </w:t>
      </w:r>
      <w:r w:rsidR="0070634E" w:rsidRPr="00075452">
        <w:rPr>
          <w:rFonts w:ascii="Arial" w:hAnsi="Arial" w:cs="Arial"/>
          <w:sz w:val="24"/>
          <w:szCs w:val="24"/>
          <w:lang w:val="es-ES"/>
        </w:rPr>
        <w:t>a partir de</w:t>
      </w:r>
      <w:r w:rsidR="008E3269" w:rsidRPr="00075452">
        <w:rPr>
          <w:rFonts w:ascii="Arial" w:hAnsi="Arial" w:cs="Arial"/>
          <w:sz w:val="24"/>
          <w:szCs w:val="24"/>
          <w:lang w:val="es-ES"/>
        </w:rPr>
        <w:t xml:space="preserve"> las demandas de la sociedad. </w:t>
      </w:r>
    </w:p>
    <w:p w14:paraId="3495DC62" w14:textId="77777777" w:rsidR="00480153" w:rsidRDefault="00480153" w:rsidP="001415E0">
      <w:pPr>
        <w:spacing w:after="0" w:line="360" w:lineRule="auto"/>
        <w:jc w:val="both"/>
        <w:rPr>
          <w:rFonts w:ascii="Arial" w:hAnsi="Arial" w:cs="Arial"/>
          <w:sz w:val="24"/>
          <w:szCs w:val="24"/>
          <w:lang w:val="es-ES"/>
        </w:rPr>
      </w:pPr>
      <w:r>
        <w:rPr>
          <w:rFonts w:ascii="Arial" w:hAnsi="Arial" w:cs="Arial"/>
          <w:sz w:val="24"/>
          <w:szCs w:val="24"/>
          <w:lang w:val="es-ES"/>
        </w:rPr>
        <w:t>Según Serra (</w:t>
      </w:r>
      <w:r w:rsidR="005C0A69">
        <w:rPr>
          <w:rFonts w:ascii="Arial" w:hAnsi="Arial" w:cs="Arial"/>
          <w:sz w:val="24"/>
          <w:szCs w:val="24"/>
          <w:lang w:val="es-ES"/>
        </w:rPr>
        <w:t>2008</w:t>
      </w:r>
      <w:r>
        <w:rPr>
          <w:rFonts w:ascii="Arial" w:hAnsi="Arial" w:cs="Arial"/>
          <w:sz w:val="24"/>
          <w:szCs w:val="24"/>
          <w:lang w:val="es-ES"/>
        </w:rPr>
        <w:t xml:space="preserve">), </w:t>
      </w:r>
    </w:p>
    <w:p w14:paraId="74346DB8" w14:textId="77777777" w:rsidR="00480153" w:rsidRPr="001415E0" w:rsidRDefault="001415E0" w:rsidP="005C0A69">
      <w:pPr>
        <w:ind w:left="360"/>
        <w:jc w:val="both"/>
        <w:rPr>
          <w:rFonts w:ascii="Arial" w:hAnsi="Arial" w:cs="Arial"/>
          <w:sz w:val="24"/>
          <w:szCs w:val="24"/>
          <w:lang w:val="es-ES"/>
        </w:rPr>
      </w:pPr>
      <w:r>
        <w:rPr>
          <w:rFonts w:ascii="Arial" w:hAnsi="Arial" w:cs="Arial"/>
          <w:i/>
          <w:sz w:val="24"/>
          <w:szCs w:val="24"/>
          <w:lang w:val="es-ES"/>
        </w:rPr>
        <w:t>“</w:t>
      </w:r>
      <w:r w:rsidR="0028576F" w:rsidRPr="00480153">
        <w:rPr>
          <w:rFonts w:ascii="Arial" w:hAnsi="Arial" w:cs="Arial"/>
          <w:i/>
          <w:sz w:val="24"/>
          <w:szCs w:val="24"/>
          <w:lang w:val="es-ES"/>
        </w:rPr>
        <w:t>La Gestión para Resultados es un marco conceptual cuya función es la de facilitar a las organizaciones públicas la dirección efectiva e integrada de su proceso de creación de valor público, a fin de optimizarlo asegurando la máxima eficacia, eficiencia y efectividad de su desempeño, la consecución de los objetivos de gobierno y la mejora continua de sus instituciones</w:t>
      </w:r>
      <w:r w:rsidR="0028576F" w:rsidRPr="001415E0">
        <w:rPr>
          <w:rFonts w:ascii="Arial" w:hAnsi="Arial" w:cs="Arial"/>
          <w:i/>
          <w:sz w:val="24"/>
          <w:szCs w:val="24"/>
          <w:lang w:val="es-ES"/>
        </w:rPr>
        <w:t>”.</w:t>
      </w:r>
      <w:r w:rsidR="0028576F" w:rsidRPr="001415E0">
        <w:rPr>
          <w:rFonts w:ascii="Arial" w:hAnsi="Arial" w:cs="Arial"/>
          <w:sz w:val="24"/>
          <w:szCs w:val="24"/>
          <w:lang w:val="es-ES"/>
        </w:rPr>
        <w:t xml:space="preserve"> </w:t>
      </w:r>
      <w:r w:rsidRPr="001415E0">
        <w:rPr>
          <w:rFonts w:ascii="Arial" w:hAnsi="Arial" w:cs="Arial"/>
          <w:sz w:val="24"/>
          <w:szCs w:val="24"/>
          <w:lang w:val="es-ES"/>
        </w:rPr>
        <w:t>(p</w:t>
      </w:r>
      <w:r>
        <w:rPr>
          <w:rFonts w:ascii="Arial" w:hAnsi="Arial" w:cs="Arial"/>
          <w:sz w:val="24"/>
          <w:szCs w:val="24"/>
          <w:lang w:val="es-ES"/>
        </w:rPr>
        <w:t>.124)</w:t>
      </w:r>
    </w:p>
    <w:p w14:paraId="1A622F0C" w14:textId="77777777" w:rsidR="00E17F8B" w:rsidRDefault="00E17F8B" w:rsidP="00E17F8B">
      <w:pPr>
        <w:spacing w:line="360" w:lineRule="auto"/>
        <w:jc w:val="both"/>
        <w:rPr>
          <w:rFonts w:ascii="Arial" w:hAnsi="Arial" w:cs="Arial"/>
          <w:sz w:val="24"/>
          <w:szCs w:val="24"/>
          <w:lang w:val="es-ES"/>
        </w:rPr>
      </w:pPr>
      <w:r>
        <w:rPr>
          <w:rFonts w:ascii="Arial" w:hAnsi="Arial" w:cs="Arial"/>
          <w:sz w:val="24"/>
          <w:szCs w:val="24"/>
          <w:lang w:val="es-ES"/>
        </w:rPr>
        <w:t xml:space="preserve">También se la ha definido como </w:t>
      </w:r>
      <w:r w:rsidRPr="00B85D05">
        <w:rPr>
          <w:rFonts w:ascii="Arial" w:hAnsi="Arial" w:cs="Arial"/>
          <w:sz w:val="24"/>
          <w:szCs w:val="24"/>
          <w:lang w:val="es-ES"/>
        </w:rPr>
        <w:t>una estrategia de gestión centrada en el desempeño del desarrollo y en las mejoras sostenibles en los resultados del país</w:t>
      </w:r>
      <w:r>
        <w:rPr>
          <w:rFonts w:ascii="Arial" w:hAnsi="Arial" w:cs="Arial"/>
          <w:sz w:val="24"/>
          <w:szCs w:val="24"/>
          <w:lang w:val="es-ES"/>
        </w:rPr>
        <w:t xml:space="preserve">, que usa </w:t>
      </w:r>
      <w:r w:rsidRPr="00B85D05">
        <w:rPr>
          <w:rFonts w:ascii="Arial" w:hAnsi="Arial" w:cs="Arial"/>
          <w:sz w:val="24"/>
          <w:szCs w:val="24"/>
          <w:lang w:val="es-ES"/>
        </w:rPr>
        <w:t>la información del desempeño para mejorar la toma de decisiones, incluye</w:t>
      </w:r>
      <w:r>
        <w:rPr>
          <w:rFonts w:ascii="Arial" w:hAnsi="Arial" w:cs="Arial"/>
          <w:sz w:val="24"/>
          <w:szCs w:val="24"/>
          <w:lang w:val="es-ES"/>
        </w:rPr>
        <w:t>ndo</w:t>
      </w:r>
      <w:r w:rsidRPr="00B85D05">
        <w:rPr>
          <w:rFonts w:ascii="Arial" w:hAnsi="Arial" w:cs="Arial"/>
          <w:sz w:val="24"/>
          <w:szCs w:val="24"/>
          <w:lang w:val="es-ES"/>
        </w:rPr>
        <w:t xml:space="preserve"> herramientas prácticas para la planificación estratégica, la programación y ejecución presupuestaria, la gestión de riesgos, el monitoreo y la evaluación de los resultados</w:t>
      </w:r>
      <w:r>
        <w:rPr>
          <w:rFonts w:ascii="Arial" w:hAnsi="Arial" w:cs="Arial"/>
          <w:sz w:val="24"/>
          <w:szCs w:val="24"/>
          <w:lang w:val="es-ES"/>
        </w:rPr>
        <w:t>.</w:t>
      </w:r>
      <w:r w:rsidRPr="00004F6F">
        <w:rPr>
          <w:rFonts w:ascii="Arial" w:hAnsi="Arial" w:cs="Arial"/>
          <w:sz w:val="24"/>
          <w:szCs w:val="24"/>
          <w:vertAlign w:val="superscript"/>
        </w:rPr>
        <w:footnoteReference w:id="15"/>
      </w:r>
    </w:p>
    <w:p w14:paraId="43B394EF" w14:textId="77777777" w:rsidR="0028576F" w:rsidRDefault="008209E0" w:rsidP="00E17F8B">
      <w:pPr>
        <w:spacing w:line="360" w:lineRule="auto"/>
        <w:jc w:val="both"/>
        <w:rPr>
          <w:rFonts w:ascii="Arial" w:hAnsi="Arial" w:cs="Arial"/>
          <w:bCs/>
          <w:sz w:val="24"/>
          <w:szCs w:val="24"/>
          <w:lang w:val="es-ES"/>
        </w:rPr>
      </w:pPr>
      <w:r w:rsidRPr="00E17F8B">
        <w:rPr>
          <w:rFonts w:ascii="Arial" w:hAnsi="Arial" w:cs="Arial"/>
          <w:sz w:val="24"/>
          <w:szCs w:val="24"/>
          <w:lang w:val="es-ES"/>
        </w:rPr>
        <w:lastRenderedPageBreak/>
        <w:t>Entre</w:t>
      </w:r>
      <w:r w:rsidRPr="008209E0">
        <w:rPr>
          <w:rFonts w:ascii="Arial" w:hAnsi="Arial" w:cs="Arial"/>
          <w:bCs/>
          <w:sz w:val="24"/>
          <w:szCs w:val="24"/>
          <w:lang w:val="es-ES"/>
        </w:rPr>
        <w:t xml:space="preserve"> diferentes definiciones relevadas en el estudio sobre el Modelo Abierto de Gestión para Resultados en el Sector Público</w:t>
      </w:r>
      <w:r>
        <w:rPr>
          <w:rFonts w:ascii="Arial" w:hAnsi="Arial" w:cs="Arial"/>
          <w:bCs/>
          <w:sz w:val="24"/>
          <w:szCs w:val="24"/>
          <w:lang w:val="es-ES"/>
        </w:rPr>
        <w:t xml:space="preserve"> (CLAD-BID, 2007</w:t>
      </w:r>
      <w:r w:rsidR="00004F6F">
        <w:rPr>
          <w:rFonts w:ascii="Arial" w:hAnsi="Arial" w:cs="Arial"/>
          <w:bCs/>
          <w:sz w:val="24"/>
          <w:szCs w:val="24"/>
          <w:lang w:val="es-ES"/>
        </w:rPr>
        <w:t>)</w:t>
      </w:r>
      <w:r>
        <w:rPr>
          <w:rFonts w:ascii="Arial" w:hAnsi="Arial" w:cs="Arial"/>
          <w:bCs/>
          <w:sz w:val="24"/>
          <w:szCs w:val="24"/>
          <w:lang w:val="es-ES"/>
        </w:rPr>
        <w:t>, se la presenta como un:</w:t>
      </w:r>
    </w:p>
    <w:p w14:paraId="5B6569CB" w14:textId="77777777" w:rsidR="0028576F" w:rsidRPr="00004F6F" w:rsidRDefault="001415E0" w:rsidP="005C0A69">
      <w:pPr>
        <w:ind w:left="720"/>
        <w:jc w:val="both"/>
        <w:rPr>
          <w:rFonts w:ascii="Arial" w:hAnsi="Arial" w:cs="Arial"/>
          <w:sz w:val="24"/>
          <w:szCs w:val="24"/>
        </w:rPr>
      </w:pPr>
      <w:r>
        <w:rPr>
          <w:rFonts w:ascii="Arial" w:hAnsi="Arial" w:cs="Arial"/>
          <w:i/>
          <w:sz w:val="24"/>
          <w:szCs w:val="24"/>
          <w:lang w:val="es-ES"/>
        </w:rPr>
        <w:t>“</w:t>
      </w:r>
      <w:r w:rsidR="0028576F" w:rsidRPr="008209E0">
        <w:rPr>
          <w:rFonts w:ascii="Arial" w:hAnsi="Arial" w:cs="Arial"/>
          <w:i/>
          <w:sz w:val="24"/>
          <w:szCs w:val="24"/>
          <w:lang w:val="es-ES"/>
        </w:rPr>
        <w:t>Modelo que propone la administración de los recursos públicos centrada en el cumplimiento de las acciones estratégicas definidas en el plan de gobierno, en un período de tiempo determinado. De esta forma, permite gestionar y evaluar la acción de las organizaciones del Estado con relación a las políticas públicas definidas para atender las demandas de la sociedad.</w:t>
      </w:r>
      <w:r w:rsidR="00F47204">
        <w:rPr>
          <w:rFonts w:ascii="Arial" w:hAnsi="Arial" w:cs="Arial"/>
          <w:i/>
          <w:sz w:val="24"/>
          <w:szCs w:val="24"/>
          <w:lang w:val="es-ES"/>
        </w:rPr>
        <w:t>”</w:t>
      </w:r>
      <w:r w:rsidR="0028576F" w:rsidRPr="008209E0">
        <w:rPr>
          <w:rFonts w:ascii="Arial" w:hAnsi="Arial" w:cs="Arial"/>
          <w:i/>
          <w:sz w:val="24"/>
          <w:szCs w:val="24"/>
        </w:rPr>
        <w:t xml:space="preserve"> </w:t>
      </w:r>
      <w:r w:rsidR="00004F6F">
        <w:rPr>
          <w:rFonts w:ascii="Arial" w:hAnsi="Arial" w:cs="Arial"/>
          <w:sz w:val="24"/>
          <w:szCs w:val="24"/>
        </w:rPr>
        <w:t>(Pág.</w:t>
      </w:r>
      <w:r w:rsidR="00004F6F" w:rsidRPr="00004F6F">
        <w:rPr>
          <w:rFonts w:ascii="Arial" w:hAnsi="Arial" w:cs="Arial"/>
          <w:bCs/>
          <w:sz w:val="24"/>
          <w:szCs w:val="24"/>
          <w:lang w:val="es-ES"/>
        </w:rPr>
        <w:t xml:space="preserve"> </w:t>
      </w:r>
      <w:r w:rsidR="00004F6F">
        <w:rPr>
          <w:rFonts w:ascii="Arial" w:hAnsi="Arial" w:cs="Arial"/>
          <w:bCs/>
          <w:sz w:val="24"/>
          <w:szCs w:val="24"/>
          <w:lang w:val="es-ES"/>
        </w:rPr>
        <w:t>72)</w:t>
      </w:r>
    </w:p>
    <w:p w14:paraId="5C9869D6" w14:textId="77777777" w:rsidR="0070634E" w:rsidRPr="0070634E" w:rsidRDefault="0070634E" w:rsidP="00B85D05">
      <w:pPr>
        <w:spacing w:line="360" w:lineRule="auto"/>
        <w:jc w:val="both"/>
        <w:rPr>
          <w:rFonts w:ascii="Arial" w:hAnsi="Arial" w:cs="Arial"/>
          <w:sz w:val="24"/>
          <w:szCs w:val="24"/>
          <w:lang w:val="es-ES"/>
        </w:rPr>
      </w:pPr>
      <w:r w:rsidRPr="0070634E">
        <w:rPr>
          <w:rFonts w:ascii="Arial" w:hAnsi="Arial" w:cs="Arial"/>
          <w:sz w:val="24"/>
          <w:szCs w:val="24"/>
          <w:lang w:val="es-ES"/>
        </w:rPr>
        <w:t xml:space="preserve">Cunill (2008) destaca que la </w:t>
      </w:r>
      <w:r w:rsidR="00F47204" w:rsidRPr="008209E0">
        <w:rPr>
          <w:rFonts w:ascii="Arial" w:hAnsi="Arial" w:cs="Arial"/>
          <w:bCs/>
          <w:sz w:val="24"/>
          <w:szCs w:val="24"/>
          <w:lang w:val="es-ES"/>
        </w:rPr>
        <w:t xml:space="preserve">Gestión para Resultados </w:t>
      </w:r>
      <w:r w:rsidR="00F47204">
        <w:rPr>
          <w:rFonts w:ascii="Arial" w:hAnsi="Arial" w:cs="Arial"/>
          <w:bCs/>
          <w:sz w:val="24"/>
          <w:szCs w:val="24"/>
          <w:lang w:val="es-ES"/>
        </w:rPr>
        <w:t>de Desarrollo (</w:t>
      </w:r>
      <w:r w:rsidRPr="0070634E">
        <w:rPr>
          <w:rFonts w:ascii="Arial" w:hAnsi="Arial" w:cs="Arial"/>
          <w:sz w:val="24"/>
          <w:szCs w:val="24"/>
          <w:lang w:val="es-ES"/>
        </w:rPr>
        <w:t>GpRD</w:t>
      </w:r>
      <w:r w:rsidR="00F47204">
        <w:rPr>
          <w:rFonts w:ascii="Arial" w:hAnsi="Arial" w:cs="Arial"/>
          <w:sz w:val="24"/>
          <w:szCs w:val="24"/>
          <w:lang w:val="es-ES"/>
        </w:rPr>
        <w:t>)</w:t>
      </w:r>
      <w:r w:rsidRPr="0070634E">
        <w:rPr>
          <w:rFonts w:ascii="Arial" w:hAnsi="Arial" w:cs="Arial"/>
          <w:sz w:val="24"/>
          <w:szCs w:val="24"/>
          <w:lang w:val="es-ES"/>
        </w:rPr>
        <w:t xml:space="preserve"> tiene la virtualidad de recuperar la integralidad como principio de la gestión pública</w:t>
      </w:r>
    </w:p>
    <w:p w14:paraId="5E210F75" w14:textId="77777777" w:rsidR="0070634E" w:rsidRPr="00F47204" w:rsidRDefault="0070634E" w:rsidP="005C0A69">
      <w:pPr>
        <w:ind w:left="708"/>
        <w:jc w:val="both"/>
        <w:rPr>
          <w:rFonts w:ascii="Arial" w:hAnsi="Arial" w:cs="Arial"/>
          <w:sz w:val="24"/>
          <w:szCs w:val="24"/>
          <w:lang w:val="es-ES"/>
        </w:rPr>
      </w:pPr>
      <w:r w:rsidRPr="0070634E">
        <w:rPr>
          <w:rFonts w:ascii="Arial" w:hAnsi="Arial" w:cs="Arial"/>
          <w:i/>
          <w:sz w:val="24"/>
          <w:szCs w:val="24"/>
          <w:lang w:val="es-ES"/>
        </w:rPr>
        <w:t xml:space="preserve">“…porque propicia la integración sistémica de las principales funciones gubernamentales, en particular de la planificación y de la presupuestación en función de resultados para el desarrollo y del seguimiento y evaluación sistémica de tales resultados, haciendo que la información sobre desempeño se use para mejorar la toma de decisiones.” </w:t>
      </w:r>
      <w:r w:rsidR="00F47204">
        <w:rPr>
          <w:rFonts w:ascii="Arial" w:hAnsi="Arial" w:cs="Arial"/>
          <w:sz w:val="24"/>
          <w:szCs w:val="24"/>
          <w:lang w:val="es-ES"/>
        </w:rPr>
        <w:t>(Pág. 1)</w:t>
      </w:r>
    </w:p>
    <w:p w14:paraId="355AD7BE" w14:textId="77777777" w:rsidR="0070634E" w:rsidRPr="0070634E" w:rsidRDefault="0070634E" w:rsidP="00B85D05">
      <w:pPr>
        <w:spacing w:line="360" w:lineRule="auto"/>
        <w:jc w:val="both"/>
        <w:rPr>
          <w:rFonts w:ascii="Arial" w:hAnsi="Arial" w:cs="Arial"/>
          <w:sz w:val="24"/>
          <w:szCs w:val="24"/>
          <w:lang w:val="es-ES"/>
        </w:rPr>
      </w:pPr>
      <w:r w:rsidRPr="0070634E">
        <w:rPr>
          <w:rFonts w:ascii="Arial" w:hAnsi="Arial" w:cs="Arial"/>
          <w:sz w:val="24"/>
          <w:szCs w:val="24"/>
          <w:lang w:val="es-ES"/>
        </w:rPr>
        <w:t>La GpRD plantea desafíos a las formas tradicionales de operación administrativa, porque requiere de enfoques intersectoriales y transversales, superando las visiones compartimentalizadas de la administración pública. Por otra parte, se predica que la GpRD viabiliza el compromiso de la sociedad con el monitoreo y control de la gestión pública y también abre camino a la participación ciudadana</w:t>
      </w:r>
      <w:r>
        <w:rPr>
          <w:rFonts w:ascii="Arial" w:hAnsi="Arial" w:cs="Arial"/>
          <w:sz w:val="24"/>
          <w:szCs w:val="24"/>
          <w:lang w:val="es-ES"/>
        </w:rPr>
        <w:t xml:space="preserve"> (Cunill, 2008)</w:t>
      </w:r>
      <w:r w:rsidRPr="0070634E">
        <w:rPr>
          <w:rFonts w:ascii="Arial" w:hAnsi="Arial" w:cs="Arial"/>
          <w:sz w:val="24"/>
          <w:szCs w:val="24"/>
          <w:lang w:val="es-ES"/>
        </w:rPr>
        <w:t xml:space="preserve">. </w:t>
      </w:r>
    </w:p>
    <w:p w14:paraId="79135E80" w14:textId="77777777" w:rsidR="0070634E" w:rsidRPr="0070634E" w:rsidRDefault="0070634E" w:rsidP="00B85D05">
      <w:pPr>
        <w:spacing w:line="360" w:lineRule="auto"/>
        <w:jc w:val="both"/>
        <w:rPr>
          <w:rFonts w:ascii="Arial" w:hAnsi="Arial" w:cs="Arial"/>
          <w:sz w:val="24"/>
          <w:szCs w:val="24"/>
          <w:lang w:val="es-ES"/>
        </w:rPr>
      </w:pPr>
      <w:r w:rsidRPr="0070634E">
        <w:rPr>
          <w:rFonts w:ascii="Arial" w:hAnsi="Arial" w:cs="Arial"/>
          <w:sz w:val="24"/>
          <w:szCs w:val="24"/>
          <w:lang w:val="es-ES"/>
        </w:rPr>
        <w:t xml:space="preserve">A efectos de evitar fracasos en la implantación, se ha sostenido la necesidad de un “modelo abierto” de </w:t>
      </w:r>
      <w:r w:rsidR="00726753" w:rsidRPr="0070634E">
        <w:rPr>
          <w:rFonts w:ascii="Arial" w:hAnsi="Arial" w:cs="Arial"/>
          <w:sz w:val="24"/>
          <w:szCs w:val="24"/>
          <w:lang w:val="es-ES"/>
        </w:rPr>
        <w:t xml:space="preserve">GpRD </w:t>
      </w:r>
      <w:r w:rsidR="00726753">
        <w:rPr>
          <w:rFonts w:ascii="Arial" w:hAnsi="Arial" w:cs="Arial"/>
          <w:sz w:val="24"/>
          <w:szCs w:val="24"/>
          <w:lang w:val="es-ES"/>
        </w:rPr>
        <w:t xml:space="preserve">porque </w:t>
      </w:r>
      <w:r w:rsidRPr="0070634E">
        <w:rPr>
          <w:rFonts w:ascii="Arial" w:hAnsi="Arial" w:cs="Arial"/>
          <w:sz w:val="24"/>
          <w:szCs w:val="24"/>
          <w:lang w:val="es-ES"/>
        </w:rPr>
        <w:t xml:space="preserve">un modelo único </w:t>
      </w:r>
      <w:r w:rsidR="00726753">
        <w:rPr>
          <w:rFonts w:ascii="Arial" w:hAnsi="Arial" w:cs="Arial"/>
          <w:sz w:val="24"/>
          <w:szCs w:val="24"/>
          <w:lang w:val="es-ES"/>
        </w:rPr>
        <w:t xml:space="preserve">desconocería </w:t>
      </w:r>
      <w:r w:rsidRPr="0070634E">
        <w:rPr>
          <w:rFonts w:ascii="Arial" w:hAnsi="Arial" w:cs="Arial"/>
          <w:sz w:val="24"/>
          <w:szCs w:val="24"/>
          <w:lang w:val="es-ES"/>
        </w:rPr>
        <w:t>el entorno institucional y la cultura organizacional de cada país (BID-CLAD, 2007). Además su viabilidad depende del involucramiento del congreso, de la sociedad civil y de un servicio civil capacitado y comprometido, inscribiéndose en una estrategia de país que oriente las políticas públicas e impulsadas por “Oficinas de Gobiernos” fortalecidas por equipos técnico-políticos.</w:t>
      </w:r>
    </w:p>
    <w:p w14:paraId="771D4377" w14:textId="77777777" w:rsidR="0070634E" w:rsidRPr="0070634E" w:rsidRDefault="0070634E" w:rsidP="00B85D05">
      <w:pPr>
        <w:spacing w:line="360" w:lineRule="auto"/>
        <w:jc w:val="both"/>
        <w:rPr>
          <w:rFonts w:ascii="Arial" w:hAnsi="Arial" w:cs="Arial"/>
          <w:sz w:val="24"/>
          <w:szCs w:val="24"/>
          <w:lang w:val="es-ES"/>
        </w:rPr>
      </w:pPr>
      <w:r w:rsidRPr="0070634E">
        <w:rPr>
          <w:rFonts w:ascii="Arial" w:hAnsi="Arial" w:cs="Arial"/>
          <w:sz w:val="24"/>
          <w:szCs w:val="24"/>
          <w:lang w:val="es-ES"/>
        </w:rPr>
        <w:t xml:space="preserve">Como la gestión para resultados está asociada al desarrollo de indicadores, Cunill advierte el riesgo de su ritualización y de su ideologización, evitando así </w:t>
      </w:r>
      <w:r w:rsidRPr="0070634E">
        <w:rPr>
          <w:rFonts w:ascii="Arial" w:hAnsi="Arial" w:cs="Arial"/>
          <w:sz w:val="24"/>
          <w:szCs w:val="24"/>
          <w:lang w:val="es-ES"/>
        </w:rPr>
        <w:lastRenderedPageBreak/>
        <w:t xml:space="preserve">gestionar para indicadores en vez de para resultados, </w:t>
      </w:r>
      <w:r w:rsidR="00726753">
        <w:rPr>
          <w:rFonts w:ascii="Arial" w:hAnsi="Arial" w:cs="Arial"/>
          <w:sz w:val="24"/>
          <w:szCs w:val="24"/>
          <w:lang w:val="es-ES"/>
        </w:rPr>
        <w:t>y recomienda</w:t>
      </w:r>
      <w:r w:rsidRPr="0070634E">
        <w:rPr>
          <w:rFonts w:ascii="Arial" w:hAnsi="Arial" w:cs="Arial"/>
          <w:sz w:val="24"/>
          <w:szCs w:val="24"/>
          <w:lang w:val="es-ES"/>
        </w:rPr>
        <w:t xml:space="preserve"> distinguir entre indicadores estratégicos e indicadores de gestión. </w:t>
      </w:r>
    </w:p>
    <w:p w14:paraId="38B22CE2" w14:textId="77777777" w:rsidR="00E17F8B" w:rsidRDefault="0070634E" w:rsidP="00E17F8B">
      <w:pPr>
        <w:spacing w:line="360" w:lineRule="auto"/>
        <w:jc w:val="both"/>
        <w:rPr>
          <w:rFonts w:ascii="Arial" w:hAnsi="Arial" w:cs="Arial"/>
          <w:sz w:val="24"/>
          <w:szCs w:val="24"/>
          <w:lang w:val="es-ES"/>
        </w:rPr>
      </w:pPr>
      <w:r w:rsidRPr="0070634E">
        <w:rPr>
          <w:rFonts w:ascii="Arial" w:hAnsi="Arial" w:cs="Arial"/>
          <w:sz w:val="24"/>
          <w:szCs w:val="24"/>
          <w:lang w:val="es-ES"/>
        </w:rPr>
        <w:t xml:space="preserve">La necesidad de lógicas y saberes integradores remarca la importancia de trascender la compartimentación del sector público y la corporativización de las profesiones, lo cual le impone desafíos no sólo a la reforma administrativa, sino a la propia reforma educativa y, en especial, de la formación del personal público. </w:t>
      </w:r>
      <w:r w:rsidR="00E17F8B">
        <w:rPr>
          <w:rFonts w:ascii="Arial" w:hAnsi="Arial" w:cs="Arial"/>
          <w:sz w:val="24"/>
          <w:szCs w:val="24"/>
          <w:lang w:val="es-ES"/>
        </w:rPr>
        <w:t xml:space="preserve"> </w:t>
      </w:r>
    </w:p>
    <w:p w14:paraId="2670AF4C" w14:textId="77777777" w:rsidR="00E17F8B" w:rsidRDefault="00527939" w:rsidP="00E17F8B">
      <w:pPr>
        <w:spacing w:line="360" w:lineRule="auto"/>
        <w:jc w:val="both"/>
        <w:rPr>
          <w:rFonts w:ascii="Arial" w:hAnsi="Arial" w:cs="Arial"/>
          <w:sz w:val="24"/>
          <w:szCs w:val="24"/>
        </w:rPr>
      </w:pPr>
      <w:r>
        <w:rPr>
          <w:rFonts w:ascii="Arial" w:hAnsi="Arial" w:cs="Arial"/>
          <w:sz w:val="24"/>
          <w:szCs w:val="24"/>
          <w:lang w:val="es-ES"/>
        </w:rPr>
        <w:t xml:space="preserve">Las modalidades de </w:t>
      </w:r>
      <w:r w:rsidR="0028576F" w:rsidRPr="00B85D05">
        <w:rPr>
          <w:rFonts w:ascii="Arial" w:hAnsi="Arial" w:cs="Arial"/>
          <w:sz w:val="24"/>
          <w:szCs w:val="24"/>
          <w:lang w:val="es-ES"/>
        </w:rPr>
        <w:t xml:space="preserve">reformas vinculadas a la GPR, </w:t>
      </w:r>
      <w:r>
        <w:rPr>
          <w:rFonts w:ascii="Arial" w:hAnsi="Arial" w:cs="Arial"/>
          <w:sz w:val="24"/>
          <w:szCs w:val="24"/>
          <w:lang w:val="es-ES"/>
        </w:rPr>
        <w:t>permiten reconocer una amplia variedad de instrumentos, entre los que puede señalarse el presupuesto por resultados, los s</w:t>
      </w:r>
      <w:r w:rsidR="0028576F" w:rsidRPr="00B85D05">
        <w:rPr>
          <w:rFonts w:ascii="Arial" w:hAnsi="Arial" w:cs="Arial"/>
          <w:sz w:val="24"/>
          <w:szCs w:val="24"/>
          <w:lang w:val="es-ES"/>
        </w:rPr>
        <w:t xml:space="preserve">istemas de </w:t>
      </w:r>
      <w:r>
        <w:rPr>
          <w:rFonts w:ascii="Arial" w:hAnsi="Arial" w:cs="Arial"/>
          <w:sz w:val="24"/>
          <w:szCs w:val="24"/>
          <w:lang w:val="es-ES"/>
        </w:rPr>
        <w:t>i</w:t>
      </w:r>
      <w:r w:rsidR="0028576F" w:rsidRPr="00B85D05">
        <w:rPr>
          <w:rFonts w:ascii="Arial" w:hAnsi="Arial" w:cs="Arial"/>
          <w:sz w:val="24"/>
          <w:szCs w:val="24"/>
          <w:lang w:val="es-ES"/>
        </w:rPr>
        <w:t xml:space="preserve">nversión </w:t>
      </w:r>
      <w:r>
        <w:rPr>
          <w:rFonts w:ascii="Arial" w:hAnsi="Arial" w:cs="Arial"/>
          <w:sz w:val="24"/>
          <w:szCs w:val="24"/>
          <w:lang w:val="es-ES"/>
        </w:rPr>
        <w:t>p</w:t>
      </w:r>
      <w:r w:rsidR="0028576F" w:rsidRPr="00B85D05">
        <w:rPr>
          <w:rFonts w:ascii="Arial" w:hAnsi="Arial" w:cs="Arial"/>
          <w:sz w:val="24"/>
          <w:szCs w:val="24"/>
          <w:lang w:val="es-ES"/>
        </w:rPr>
        <w:t xml:space="preserve">ública, de </w:t>
      </w:r>
      <w:r>
        <w:rPr>
          <w:rFonts w:ascii="Arial" w:hAnsi="Arial" w:cs="Arial"/>
          <w:sz w:val="24"/>
          <w:szCs w:val="24"/>
          <w:lang w:val="es-ES"/>
        </w:rPr>
        <w:t>a</w:t>
      </w:r>
      <w:r w:rsidR="0028576F" w:rsidRPr="00B85D05">
        <w:rPr>
          <w:rFonts w:ascii="Arial" w:hAnsi="Arial" w:cs="Arial"/>
          <w:sz w:val="24"/>
          <w:szCs w:val="24"/>
          <w:lang w:val="es-ES"/>
        </w:rPr>
        <w:t xml:space="preserve">dministración </w:t>
      </w:r>
      <w:r>
        <w:rPr>
          <w:rFonts w:ascii="Arial" w:hAnsi="Arial" w:cs="Arial"/>
          <w:sz w:val="24"/>
          <w:szCs w:val="24"/>
          <w:lang w:val="es-ES"/>
        </w:rPr>
        <w:t>f</w:t>
      </w:r>
      <w:r w:rsidR="0028576F" w:rsidRPr="00B85D05">
        <w:rPr>
          <w:rFonts w:ascii="Arial" w:hAnsi="Arial" w:cs="Arial"/>
          <w:sz w:val="24"/>
          <w:szCs w:val="24"/>
          <w:lang w:val="es-ES"/>
        </w:rPr>
        <w:t xml:space="preserve">inanciera </w:t>
      </w:r>
      <w:r>
        <w:rPr>
          <w:rFonts w:ascii="Arial" w:hAnsi="Arial" w:cs="Arial"/>
          <w:sz w:val="24"/>
          <w:szCs w:val="24"/>
          <w:lang w:val="es-ES"/>
        </w:rPr>
        <w:t>i</w:t>
      </w:r>
      <w:r w:rsidR="0028576F" w:rsidRPr="00B85D05">
        <w:rPr>
          <w:rFonts w:ascii="Arial" w:hAnsi="Arial" w:cs="Arial"/>
          <w:sz w:val="24"/>
          <w:szCs w:val="24"/>
          <w:lang w:val="es-ES"/>
        </w:rPr>
        <w:t xml:space="preserve">ntegrada, de </w:t>
      </w:r>
      <w:r>
        <w:rPr>
          <w:rFonts w:ascii="Arial" w:hAnsi="Arial" w:cs="Arial"/>
          <w:sz w:val="24"/>
          <w:szCs w:val="24"/>
          <w:lang w:val="es-ES"/>
        </w:rPr>
        <w:t>c</w:t>
      </w:r>
      <w:r w:rsidR="0028576F" w:rsidRPr="00B85D05">
        <w:rPr>
          <w:rFonts w:ascii="Arial" w:hAnsi="Arial" w:cs="Arial"/>
          <w:sz w:val="24"/>
          <w:szCs w:val="24"/>
          <w:lang w:val="es-ES"/>
        </w:rPr>
        <w:t>ompras</w:t>
      </w:r>
      <w:r>
        <w:rPr>
          <w:rFonts w:ascii="Arial" w:hAnsi="Arial" w:cs="Arial"/>
          <w:sz w:val="24"/>
          <w:szCs w:val="24"/>
          <w:lang w:val="es-ES"/>
        </w:rPr>
        <w:t xml:space="preserve">, </w:t>
      </w:r>
      <w:r w:rsidR="0028576F" w:rsidRPr="00B85D05">
        <w:rPr>
          <w:rFonts w:ascii="Arial" w:hAnsi="Arial" w:cs="Arial"/>
          <w:sz w:val="24"/>
          <w:szCs w:val="24"/>
          <w:lang w:val="es-ES"/>
        </w:rPr>
        <w:t xml:space="preserve">de </w:t>
      </w:r>
      <w:r>
        <w:rPr>
          <w:rFonts w:ascii="Arial" w:hAnsi="Arial" w:cs="Arial"/>
          <w:sz w:val="24"/>
          <w:szCs w:val="24"/>
          <w:lang w:val="es-ES"/>
        </w:rPr>
        <w:t>m</w:t>
      </w:r>
      <w:r w:rsidR="0028576F" w:rsidRPr="00B85D05">
        <w:rPr>
          <w:rFonts w:ascii="Arial" w:hAnsi="Arial" w:cs="Arial"/>
          <w:sz w:val="24"/>
          <w:szCs w:val="24"/>
          <w:lang w:val="es-ES"/>
        </w:rPr>
        <w:t xml:space="preserve">onitoreo y </w:t>
      </w:r>
      <w:r>
        <w:rPr>
          <w:rFonts w:ascii="Arial" w:hAnsi="Arial" w:cs="Arial"/>
          <w:sz w:val="24"/>
          <w:szCs w:val="24"/>
          <w:lang w:val="es-ES"/>
        </w:rPr>
        <w:t>e</w:t>
      </w:r>
      <w:r w:rsidR="0028576F" w:rsidRPr="00B85D05">
        <w:rPr>
          <w:rFonts w:ascii="Arial" w:hAnsi="Arial" w:cs="Arial"/>
          <w:sz w:val="24"/>
          <w:szCs w:val="24"/>
          <w:lang w:val="es-ES"/>
        </w:rPr>
        <w:t xml:space="preserve">valuación, de </w:t>
      </w:r>
      <w:r>
        <w:rPr>
          <w:rFonts w:ascii="Arial" w:hAnsi="Arial" w:cs="Arial"/>
          <w:sz w:val="24"/>
          <w:szCs w:val="24"/>
          <w:lang w:val="es-ES"/>
        </w:rPr>
        <w:t>c</w:t>
      </w:r>
      <w:r w:rsidR="0028576F" w:rsidRPr="00B85D05">
        <w:rPr>
          <w:rFonts w:ascii="Arial" w:hAnsi="Arial" w:cs="Arial"/>
          <w:sz w:val="24"/>
          <w:szCs w:val="24"/>
          <w:lang w:val="es-ES"/>
        </w:rPr>
        <w:t>alidad con certificación</w:t>
      </w:r>
      <w:r>
        <w:rPr>
          <w:rFonts w:ascii="Arial" w:hAnsi="Arial" w:cs="Arial"/>
          <w:sz w:val="24"/>
          <w:szCs w:val="24"/>
          <w:lang w:val="es-ES"/>
        </w:rPr>
        <w:t>, etc. Estos instrumentos requieren que sean a</w:t>
      </w:r>
      <w:r w:rsidR="0028576F" w:rsidRPr="00B85D05">
        <w:rPr>
          <w:rFonts w:ascii="Arial" w:hAnsi="Arial" w:cs="Arial"/>
          <w:sz w:val="24"/>
          <w:szCs w:val="24"/>
        </w:rPr>
        <w:t>linea</w:t>
      </w:r>
      <w:r>
        <w:rPr>
          <w:rFonts w:ascii="Arial" w:hAnsi="Arial" w:cs="Arial"/>
          <w:sz w:val="24"/>
          <w:szCs w:val="24"/>
        </w:rPr>
        <w:t xml:space="preserve">das </w:t>
      </w:r>
      <w:r w:rsidR="0028576F" w:rsidRPr="00B85D05">
        <w:rPr>
          <w:rFonts w:ascii="Arial" w:hAnsi="Arial" w:cs="Arial"/>
          <w:sz w:val="24"/>
          <w:szCs w:val="24"/>
        </w:rPr>
        <w:t>las actividades de programación, monitoreo y evaluación con los resultados acordados.</w:t>
      </w:r>
    </w:p>
    <w:p w14:paraId="4C01BE3E" w14:textId="77777777" w:rsidR="00E17F8B" w:rsidRDefault="00527939" w:rsidP="00E17F8B">
      <w:pPr>
        <w:spacing w:line="360" w:lineRule="auto"/>
        <w:jc w:val="both"/>
        <w:rPr>
          <w:rFonts w:ascii="Arial" w:hAnsi="Arial" w:cs="Arial"/>
          <w:sz w:val="24"/>
          <w:szCs w:val="24"/>
        </w:rPr>
      </w:pPr>
      <w:r>
        <w:rPr>
          <w:rFonts w:ascii="Arial" w:hAnsi="Arial" w:cs="Arial"/>
          <w:sz w:val="24"/>
          <w:szCs w:val="24"/>
        </w:rPr>
        <w:t xml:space="preserve">El valor que agrega la introducción de las herramientas de la GPR es que permite disponer de </w:t>
      </w:r>
      <w:r w:rsidR="0028576F" w:rsidRPr="00B85D05">
        <w:rPr>
          <w:rFonts w:ascii="Arial" w:hAnsi="Arial" w:cs="Arial"/>
          <w:sz w:val="24"/>
          <w:szCs w:val="24"/>
        </w:rPr>
        <w:t xml:space="preserve">información de resultados </w:t>
      </w:r>
      <w:r>
        <w:rPr>
          <w:rFonts w:ascii="Arial" w:hAnsi="Arial" w:cs="Arial"/>
          <w:sz w:val="24"/>
          <w:szCs w:val="24"/>
        </w:rPr>
        <w:t xml:space="preserve">de la actuación pública permitiendo </w:t>
      </w:r>
      <w:r w:rsidR="0028576F" w:rsidRPr="00B85D05">
        <w:rPr>
          <w:rFonts w:ascii="Arial" w:hAnsi="Arial" w:cs="Arial"/>
          <w:sz w:val="24"/>
          <w:szCs w:val="24"/>
        </w:rPr>
        <w:t xml:space="preserve">el aprendizaje </w:t>
      </w:r>
      <w:r>
        <w:rPr>
          <w:rFonts w:ascii="Arial" w:hAnsi="Arial" w:cs="Arial"/>
          <w:sz w:val="24"/>
          <w:szCs w:val="24"/>
        </w:rPr>
        <w:t xml:space="preserve">de las organizaciones a fin de mejorar la </w:t>
      </w:r>
      <w:r w:rsidR="0028576F" w:rsidRPr="00B85D05">
        <w:rPr>
          <w:rFonts w:ascii="Arial" w:hAnsi="Arial" w:cs="Arial"/>
          <w:sz w:val="24"/>
          <w:szCs w:val="24"/>
        </w:rPr>
        <w:t xml:space="preserve">gestión y </w:t>
      </w:r>
      <w:r>
        <w:rPr>
          <w:rFonts w:ascii="Arial" w:hAnsi="Arial" w:cs="Arial"/>
          <w:sz w:val="24"/>
          <w:szCs w:val="24"/>
        </w:rPr>
        <w:t xml:space="preserve">la </w:t>
      </w:r>
      <w:r w:rsidR="0028576F" w:rsidRPr="00B85D05">
        <w:rPr>
          <w:rFonts w:ascii="Arial" w:hAnsi="Arial" w:cs="Arial"/>
          <w:bCs/>
          <w:sz w:val="24"/>
          <w:szCs w:val="24"/>
        </w:rPr>
        <w:t>toma de decisiones</w:t>
      </w:r>
      <w:r w:rsidR="0028576F" w:rsidRPr="00B85D05">
        <w:rPr>
          <w:rFonts w:ascii="Arial" w:hAnsi="Arial" w:cs="Arial"/>
          <w:sz w:val="24"/>
          <w:szCs w:val="24"/>
        </w:rPr>
        <w:t xml:space="preserve">, </w:t>
      </w:r>
      <w:r>
        <w:rPr>
          <w:rFonts w:ascii="Arial" w:hAnsi="Arial" w:cs="Arial"/>
          <w:sz w:val="24"/>
          <w:szCs w:val="24"/>
        </w:rPr>
        <w:t xml:space="preserve">alimentando a su vez </w:t>
      </w:r>
      <w:r w:rsidR="0028576F" w:rsidRPr="00B85D05">
        <w:rPr>
          <w:rFonts w:ascii="Arial" w:hAnsi="Arial" w:cs="Arial"/>
          <w:sz w:val="24"/>
          <w:szCs w:val="24"/>
        </w:rPr>
        <w:t>rendición de cuentas (</w:t>
      </w:r>
      <w:r w:rsidR="0028576F" w:rsidRPr="00B85D05">
        <w:rPr>
          <w:rFonts w:ascii="Arial" w:hAnsi="Arial" w:cs="Arial"/>
          <w:i/>
          <w:iCs/>
          <w:sz w:val="24"/>
          <w:szCs w:val="24"/>
        </w:rPr>
        <w:t>accountability</w:t>
      </w:r>
      <w:r w:rsidR="0028576F" w:rsidRPr="00B85D05">
        <w:rPr>
          <w:rFonts w:ascii="Arial" w:hAnsi="Arial" w:cs="Arial"/>
          <w:sz w:val="24"/>
          <w:szCs w:val="24"/>
        </w:rPr>
        <w:t>)</w:t>
      </w:r>
      <w:r>
        <w:rPr>
          <w:rFonts w:ascii="Arial" w:hAnsi="Arial" w:cs="Arial"/>
          <w:sz w:val="24"/>
          <w:szCs w:val="24"/>
        </w:rPr>
        <w:t xml:space="preserve"> y, por ende, la transparencia de la administración.</w:t>
      </w:r>
    </w:p>
    <w:p w14:paraId="79EC1CDF" w14:textId="77777777" w:rsidR="00E17F8B" w:rsidRDefault="009E44D0" w:rsidP="00E17F8B">
      <w:pPr>
        <w:spacing w:line="360" w:lineRule="auto"/>
        <w:jc w:val="both"/>
        <w:rPr>
          <w:rFonts w:ascii="Arial" w:hAnsi="Arial" w:cs="Arial"/>
          <w:sz w:val="24"/>
          <w:szCs w:val="24"/>
        </w:rPr>
      </w:pPr>
      <w:r>
        <w:rPr>
          <w:rFonts w:ascii="Arial" w:hAnsi="Arial" w:cs="Arial"/>
          <w:sz w:val="24"/>
          <w:szCs w:val="24"/>
        </w:rPr>
        <w:t>Atendiendo a los riesgos de caer en sesgos cuantitativos como objetivo, la GPR requiere i</w:t>
      </w:r>
      <w:r w:rsidR="0028576F" w:rsidRPr="00B85D05">
        <w:rPr>
          <w:rFonts w:ascii="Arial" w:hAnsi="Arial" w:cs="Arial"/>
          <w:sz w:val="24"/>
          <w:szCs w:val="24"/>
        </w:rPr>
        <w:t>dentifica</w:t>
      </w:r>
      <w:r>
        <w:rPr>
          <w:rFonts w:ascii="Arial" w:hAnsi="Arial" w:cs="Arial"/>
          <w:sz w:val="24"/>
          <w:szCs w:val="24"/>
        </w:rPr>
        <w:t xml:space="preserve">r </w:t>
      </w:r>
      <w:r w:rsidR="0028576F" w:rsidRPr="00B85D05">
        <w:rPr>
          <w:rFonts w:ascii="Arial" w:hAnsi="Arial" w:cs="Arial"/>
          <w:sz w:val="24"/>
          <w:szCs w:val="24"/>
        </w:rPr>
        <w:t>objetivos medibles</w:t>
      </w:r>
      <w:r>
        <w:rPr>
          <w:rFonts w:ascii="Arial" w:hAnsi="Arial" w:cs="Arial"/>
          <w:sz w:val="24"/>
          <w:szCs w:val="24"/>
        </w:rPr>
        <w:t xml:space="preserve">, disponer de </w:t>
      </w:r>
      <w:r w:rsidR="0028576F" w:rsidRPr="00B85D05">
        <w:rPr>
          <w:rFonts w:ascii="Arial" w:hAnsi="Arial" w:cs="Arial"/>
          <w:sz w:val="24"/>
          <w:szCs w:val="24"/>
        </w:rPr>
        <w:t xml:space="preserve">indicadores para </w:t>
      </w:r>
      <w:r>
        <w:rPr>
          <w:rFonts w:ascii="Arial" w:hAnsi="Arial" w:cs="Arial"/>
          <w:sz w:val="24"/>
          <w:szCs w:val="24"/>
        </w:rPr>
        <w:t xml:space="preserve">el seguimiento de las actividades </w:t>
      </w:r>
      <w:r w:rsidR="0028576F" w:rsidRPr="00B85D05">
        <w:rPr>
          <w:rFonts w:ascii="Arial" w:hAnsi="Arial" w:cs="Arial"/>
          <w:sz w:val="24"/>
          <w:szCs w:val="24"/>
        </w:rPr>
        <w:t xml:space="preserve">hacia </w:t>
      </w:r>
      <w:r>
        <w:rPr>
          <w:rFonts w:ascii="Arial" w:hAnsi="Arial" w:cs="Arial"/>
          <w:sz w:val="24"/>
          <w:szCs w:val="24"/>
        </w:rPr>
        <w:t xml:space="preserve">los </w:t>
      </w:r>
      <w:r w:rsidR="0028576F" w:rsidRPr="00B85D05">
        <w:rPr>
          <w:rFonts w:ascii="Arial" w:hAnsi="Arial" w:cs="Arial"/>
          <w:sz w:val="24"/>
          <w:szCs w:val="24"/>
        </w:rPr>
        <w:t>resultados</w:t>
      </w:r>
      <w:r>
        <w:rPr>
          <w:rFonts w:ascii="Arial" w:hAnsi="Arial" w:cs="Arial"/>
          <w:sz w:val="24"/>
          <w:szCs w:val="24"/>
        </w:rPr>
        <w:t>, y chequeo entre estos y las metas programadas, explotar la información que se produce.</w:t>
      </w:r>
    </w:p>
    <w:p w14:paraId="721C9ABC" w14:textId="77777777" w:rsidR="0028576F" w:rsidRPr="00B85D05" w:rsidRDefault="009E44D0" w:rsidP="007A13DA">
      <w:pPr>
        <w:spacing w:line="360" w:lineRule="auto"/>
        <w:jc w:val="both"/>
        <w:rPr>
          <w:rFonts w:ascii="Arial" w:hAnsi="Arial" w:cs="Arial"/>
          <w:sz w:val="24"/>
          <w:szCs w:val="24"/>
        </w:rPr>
      </w:pPr>
      <w:r>
        <w:rPr>
          <w:rFonts w:ascii="Arial" w:hAnsi="Arial" w:cs="Arial"/>
          <w:sz w:val="24"/>
          <w:szCs w:val="24"/>
        </w:rPr>
        <w:t xml:space="preserve">No obstante el énfasis puesto en la implantación de sistemas de monitoreo y evaluación de políticas y programas  en función de resultados, la vinculación con el presupuesto y la programación gubernamental, así como las expectativas de </w:t>
      </w:r>
      <w:r w:rsidR="0028576F" w:rsidRPr="00B85D05">
        <w:rPr>
          <w:rFonts w:ascii="Arial" w:hAnsi="Arial" w:cs="Arial"/>
          <w:sz w:val="24"/>
          <w:szCs w:val="24"/>
        </w:rPr>
        <w:t>incorpor</w:t>
      </w:r>
      <w:r>
        <w:rPr>
          <w:rFonts w:ascii="Arial" w:hAnsi="Arial" w:cs="Arial"/>
          <w:sz w:val="24"/>
          <w:szCs w:val="24"/>
        </w:rPr>
        <w:t xml:space="preserve">ación de la </w:t>
      </w:r>
      <w:r w:rsidR="0028576F" w:rsidRPr="00B85D05">
        <w:rPr>
          <w:rFonts w:ascii="Arial" w:hAnsi="Arial" w:cs="Arial"/>
          <w:sz w:val="24"/>
          <w:szCs w:val="24"/>
        </w:rPr>
        <w:t>ciudadanía</w:t>
      </w:r>
      <w:r>
        <w:rPr>
          <w:rFonts w:ascii="Arial" w:hAnsi="Arial" w:cs="Arial"/>
          <w:sz w:val="24"/>
          <w:szCs w:val="24"/>
        </w:rPr>
        <w:t xml:space="preserve"> en los procesos, las reformas avanzan con dificultad.</w:t>
      </w:r>
      <w:r w:rsidRPr="00B85D05">
        <w:rPr>
          <w:rFonts w:ascii="Arial" w:hAnsi="Arial" w:cs="Arial"/>
          <w:sz w:val="24"/>
          <w:szCs w:val="24"/>
          <w:lang w:val="es-ES"/>
        </w:rPr>
        <w:t xml:space="preserve"> </w:t>
      </w:r>
      <w:r w:rsidR="00E17F8B">
        <w:rPr>
          <w:rFonts w:ascii="Arial" w:hAnsi="Arial" w:cs="Arial"/>
          <w:sz w:val="24"/>
          <w:szCs w:val="24"/>
          <w:lang w:val="es-ES"/>
        </w:rPr>
        <w:t xml:space="preserve">Discontinuidades políticas o institucionales, </w:t>
      </w:r>
      <w:r w:rsidR="0028576F" w:rsidRPr="00B85D05">
        <w:rPr>
          <w:rFonts w:ascii="Arial" w:hAnsi="Arial" w:cs="Arial"/>
          <w:bCs/>
          <w:sz w:val="24"/>
          <w:szCs w:val="24"/>
          <w:lang w:val="es-ES_tradnl"/>
        </w:rPr>
        <w:t xml:space="preserve">escasa coordinación entre </w:t>
      </w:r>
      <w:r w:rsidR="00E17F8B">
        <w:rPr>
          <w:rFonts w:ascii="Arial" w:hAnsi="Arial" w:cs="Arial"/>
          <w:bCs/>
          <w:sz w:val="24"/>
          <w:szCs w:val="24"/>
          <w:lang w:val="es-ES_tradnl"/>
        </w:rPr>
        <w:t>subsistemas implicados, dispersión y f</w:t>
      </w:r>
      <w:r w:rsidR="0028576F" w:rsidRPr="00B85D05">
        <w:rPr>
          <w:rFonts w:ascii="Arial" w:hAnsi="Arial" w:cs="Arial"/>
          <w:bCs/>
          <w:sz w:val="24"/>
          <w:szCs w:val="24"/>
          <w:lang w:val="es-ES_tradnl"/>
        </w:rPr>
        <w:t xml:space="preserve">alta </w:t>
      </w:r>
      <w:r w:rsidR="00E17F8B">
        <w:rPr>
          <w:rFonts w:ascii="Arial" w:hAnsi="Arial" w:cs="Arial"/>
          <w:bCs/>
          <w:sz w:val="24"/>
          <w:szCs w:val="24"/>
          <w:lang w:val="es-ES_tradnl"/>
        </w:rPr>
        <w:t xml:space="preserve">de </w:t>
      </w:r>
      <w:r w:rsidR="0028576F" w:rsidRPr="00B85D05">
        <w:rPr>
          <w:rFonts w:ascii="Arial" w:hAnsi="Arial" w:cs="Arial"/>
          <w:bCs/>
          <w:sz w:val="24"/>
          <w:szCs w:val="24"/>
          <w:lang w:val="es-ES_tradnl"/>
        </w:rPr>
        <w:t>coordinación entre iniciativas</w:t>
      </w:r>
      <w:r w:rsidR="00E17F8B">
        <w:rPr>
          <w:rFonts w:ascii="Arial" w:hAnsi="Arial" w:cs="Arial"/>
          <w:bCs/>
          <w:sz w:val="24"/>
          <w:szCs w:val="24"/>
          <w:lang w:val="es-ES_tradnl"/>
        </w:rPr>
        <w:t xml:space="preserve">, ausencia de </w:t>
      </w:r>
      <w:r w:rsidR="0028576F" w:rsidRPr="00B85D05">
        <w:rPr>
          <w:rFonts w:ascii="Arial" w:hAnsi="Arial" w:cs="Arial"/>
          <w:bCs/>
          <w:sz w:val="24"/>
          <w:szCs w:val="24"/>
          <w:lang w:val="es-ES_tradnl"/>
        </w:rPr>
        <w:t xml:space="preserve">capacitación de los funcionarios públicos en </w:t>
      </w:r>
      <w:r w:rsidR="00E17F8B">
        <w:rPr>
          <w:rFonts w:ascii="Arial" w:hAnsi="Arial" w:cs="Arial"/>
          <w:bCs/>
          <w:sz w:val="24"/>
          <w:szCs w:val="24"/>
          <w:lang w:val="es-ES_tradnl"/>
        </w:rPr>
        <w:t>la materia, precariedad en los s</w:t>
      </w:r>
      <w:r w:rsidR="0028576F" w:rsidRPr="00B85D05">
        <w:rPr>
          <w:rFonts w:ascii="Arial" w:hAnsi="Arial" w:cs="Arial"/>
          <w:bCs/>
          <w:sz w:val="24"/>
          <w:szCs w:val="24"/>
          <w:lang w:val="es-ES_tradnl"/>
        </w:rPr>
        <w:t>is</w:t>
      </w:r>
      <w:r w:rsidR="00BD561F">
        <w:rPr>
          <w:rFonts w:ascii="Arial" w:hAnsi="Arial" w:cs="Arial"/>
          <w:bCs/>
          <w:sz w:val="24"/>
          <w:szCs w:val="24"/>
          <w:lang w:val="es-ES_tradnl"/>
        </w:rPr>
        <w:t xml:space="preserve">temas de monitoreo y evaluación, </w:t>
      </w:r>
      <w:r w:rsidR="0028576F" w:rsidRPr="00B85D05">
        <w:rPr>
          <w:rFonts w:ascii="Arial" w:hAnsi="Arial" w:cs="Arial"/>
          <w:bCs/>
          <w:sz w:val="24"/>
          <w:szCs w:val="24"/>
          <w:lang w:val="es-ES_tradnl"/>
        </w:rPr>
        <w:t>integración entre los sistemas de información de gestión</w:t>
      </w:r>
      <w:r w:rsidR="00BD561F">
        <w:rPr>
          <w:rFonts w:ascii="Arial" w:hAnsi="Arial" w:cs="Arial"/>
          <w:bCs/>
          <w:sz w:val="24"/>
          <w:szCs w:val="24"/>
          <w:lang w:val="es-ES_tradnl"/>
        </w:rPr>
        <w:t xml:space="preserve"> escasa</w:t>
      </w:r>
      <w:r w:rsidR="00E17F8B">
        <w:rPr>
          <w:rFonts w:ascii="Arial" w:hAnsi="Arial" w:cs="Arial"/>
          <w:bCs/>
          <w:sz w:val="24"/>
          <w:szCs w:val="24"/>
          <w:lang w:val="es-ES_tradnl"/>
        </w:rPr>
        <w:t>, p</w:t>
      </w:r>
      <w:r w:rsidR="0028576F" w:rsidRPr="00B85D05">
        <w:rPr>
          <w:rFonts w:ascii="Arial" w:hAnsi="Arial" w:cs="Arial"/>
          <w:bCs/>
          <w:sz w:val="24"/>
          <w:szCs w:val="24"/>
          <w:lang w:val="es-ES_tradnl"/>
        </w:rPr>
        <w:t xml:space="preserve">obre rendición de </w:t>
      </w:r>
      <w:r w:rsidR="0028576F" w:rsidRPr="00B85D05">
        <w:rPr>
          <w:rFonts w:ascii="Arial" w:hAnsi="Arial" w:cs="Arial"/>
          <w:bCs/>
          <w:sz w:val="24"/>
          <w:szCs w:val="24"/>
          <w:lang w:val="es-ES_tradnl"/>
        </w:rPr>
        <w:lastRenderedPageBreak/>
        <w:t>cuentas a congresos</w:t>
      </w:r>
      <w:r w:rsidR="00BD561F">
        <w:rPr>
          <w:rFonts w:ascii="Arial" w:hAnsi="Arial" w:cs="Arial"/>
          <w:bCs/>
          <w:sz w:val="24"/>
          <w:szCs w:val="24"/>
          <w:lang w:val="es-ES_tradnl"/>
        </w:rPr>
        <w:t xml:space="preserve"> son las limitaciones que operan en la implantación de este </w:t>
      </w:r>
      <w:r w:rsidR="00BD561F" w:rsidRPr="007A13DA">
        <w:rPr>
          <w:rFonts w:ascii="Arial" w:hAnsi="Arial" w:cs="Arial"/>
          <w:sz w:val="24"/>
          <w:szCs w:val="24"/>
        </w:rPr>
        <w:t>instrumento</w:t>
      </w:r>
      <w:r w:rsidR="0028576F" w:rsidRPr="007A13DA">
        <w:rPr>
          <w:rFonts w:ascii="Arial" w:hAnsi="Arial" w:cs="Arial"/>
          <w:sz w:val="24"/>
          <w:szCs w:val="24"/>
        </w:rPr>
        <w:t>.</w:t>
      </w:r>
    </w:p>
    <w:p w14:paraId="4E6904B9" w14:textId="77777777" w:rsidR="0028576F" w:rsidRPr="007A13DA" w:rsidRDefault="007A13DA" w:rsidP="007A13DA">
      <w:pPr>
        <w:spacing w:line="360" w:lineRule="auto"/>
        <w:jc w:val="both"/>
        <w:rPr>
          <w:rFonts w:ascii="Arial" w:hAnsi="Arial" w:cs="Arial"/>
          <w:sz w:val="24"/>
          <w:szCs w:val="24"/>
        </w:rPr>
      </w:pPr>
      <w:r w:rsidRPr="007A13DA">
        <w:rPr>
          <w:rFonts w:ascii="Arial" w:hAnsi="Arial" w:cs="Arial"/>
          <w:sz w:val="24"/>
          <w:szCs w:val="24"/>
        </w:rPr>
        <w:t xml:space="preserve">Para </w:t>
      </w:r>
      <w:r>
        <w:rPr>
          <w:rFonts w:ascii="Arial" w:hAnsi="Arial" w:cs="Arial"/>
          <w:sz w:val="24"/>
          <w:szCs w:val="24"/>
        </w:rPr>
        <w:t>adelantar en la institucionalización de la GpRD se ha puesto énfasis en la necesidad de f</w:t>
      </w:r>
      <w:r w:rsidRPr="007A13DA">
        <w:rPr>
          <w:rFonts w:ascii="Arial" w:hAnsi="Arial" w:cs="Arial"/>
          <w:sz w:val="24"/>
          <w:szCs w:val="24"/>
        </w:rPr>
        <w:t>ortalecer la planificación para resultados articulando la visión de largo</w:t>
      </w:r>
      <w:r>
        <w:rPr>
          <w:rFonts w:ascii="Arial" w:hAnsi="Arial" w:cs="Arial"/>
          <w:sz w:val="24"/>
          <w:szCs w:val="24"/>
        </w:rPr>
        <w:t xml:space="preserve"> </w:t>
      </w:r>
      <w:r w:rsidRPr="007A13DA">
        <w:rPr>
          <w:rFonts w:ascii="Arial" w:hAnsi="Arial" w:cs="Arial"/>
          <w:sz w:val="24"/>
          <w:szCs w:val="24"/>
        </w:rPr>
        <w:t xml:space="preserve">plazo con el plan de mediano plazo y </w:t>
      </w:r>
      <w:r>
        <w:rPr>
          <w:rFonts w:ascii="Arial" w:hAnsi="Arial" w:cs="Arial"/>
          <w:sz w:val="24"/>
          <w:szCs w:val="24"/>
        </w:rPr>
        <w:t xml:space="preserve">a este </w:t>
      </w:r>
      <w:r w:rsidRPr="007A13DA">
        <w:rPr>
          <w:rFonts w:ascii="Arial" w:hAnsi="Arial" w:cs="Arial"/>
          <w:sz w:val="24"/>
          <w:szCs w:val="24"/>
        </w:rPr>
        <w:t>con el</w:t>
      </w:r>
      <w:r>
        <w:rPr>
          <w:rFonts w:ascii="Arial" w:hAnsi="Arial" w:cs="Arial"/>
          <w:sz w:val="24"/>
          <w:szCs w:val="24"/>
        </w:rPr>
        <w:t xml:space="preserve"> </w:t>
      </w:r>
      <w:r w:rsidRPr="007A13DA">
        <w:rPr>
          <w:rFonts w:ascii="Arial" w:hAnsi="Arial" w:cs="Arial"/>
          <w:sz w:val="24"/>
          <w:szCs w:val="24"/>
        </w:rPr>
        <w:t>presupuesto</w:t>
      </w:r>
      <w:r>
        <w:rPr>
          <w:rFonts w:ascii="Arial" w:hAnsi="Arial" w:cs="Arial"/>
          <w:sz w:val="24"/>
          <w:szCs w:val="24"/>
        </w:rPr>
        <w:t>, realizar una implementación gradual, orientar a resultados la gestión financiera de riesgos y de recursos humanos, realizar el control interno a posteriori y garantizar la independencia del control externo orientado a resultados, institucionalizar el monitoreo y evaluación de manera articulada con la GpRD, mejorar la rendición de cuentas sobre resultados a la ciudadanía</w:t>
      </w:r>
      <w:r w:rsidRPr="007A13DA">
        <w:rPr>
          <w:rFonts w:ascii="Arial" w:hAnsi="Arial" w:cs="Arial"/>
          <w:sz w:val="24"/>
          <w:szCs w:val="24"/>
        </w:rPr>
        <w:t>.</w:t>
      </w:r>
      <w:r w:rsidR="00365C5B">
        <w:rPr>
          <w:rFonts w:ascii="Arial" w:hAnsi="Arial" w:cs="Arial"/>
          <w:sz w:val="24"/>
          <w:szCs w:val="24"/>
        </w:rPr>
        <w:t xml:space="preserve"> (García López y García Moreno, 2010:88ss)</w:t>
      </w:r>
    </w:p>
    <w:p w14:paraId="2DE712BC" w14:textId="77777777" w:rsidR="000F05E5" w:rsidRPr="005C0A69" w:rsidRDefault="00A47DC9" w:rsidP="005C0A69">
      <w:pPr>
        <w:spacing w:line="360" w:lineRule="auto"/>
        <w:jc w:val="both"/>
        <w:rPr>
          <w:rFonts w:ascii="Arial" w:hAnsi="Arial" w:cs="Arial"/>
          <w:b/>
          <w:sz w:val="24"/>
          <w:szCs w:val="24"/>
        </w:rPr>
      </w:pPr>
      <w:r>
        <w:rPr>
          <w:rFonts w:ascii="Arial" w:hAnsi="Arial" w:cs="Arial"/>
          <w:b/>
          <w:sz w:val="24"/>
          <w:szCs w:val="24"/>
        </w:rPr>
        <w:t xml:space="preserve">b. </w:t>
      </w:r>
      <w:r w:rsidR="00735FA6">
        <w:rPr>
          <w:rFonts w:ascii="Arial" w:hAnsi="Arial" w:cs="Arial"/>
          <w:b/>
          <w:sz w:val="24"/>
          <w:szCs w:val="24"/>
        </w:rPr>
        <w:t>Tecnología</w:t>
      </w:r>
      <w:r w:rsidR="00B22081">
        <w:rPr>
          <w:rFonts w:ascii="Arial" w:hAnsi="Arial" w:cs="Arial"/>
          <w:b/>
          <w:sz w:val="24"/>
          <w:szCs w:val="24"/>
        </w:rPr>
        <w:t xml:space="preserve">, Gobierno </w:t>
      </w:r>
      <w:r w:rsidR="00735FA6">
        <w:rPr>
          <w:rFonts w:ascii="Arial" w:hAnsi="Arial" w:cs="Arial"/>
          <w:b/>
          <w:sz w:val="24"/>
          <w:szCs w:val="24"/>
        </w:rPr>
        <w:t>electrónic</w:t>
      </w:r>
      <w:r w:rsidR="00B22081">
        <w:rPr>
          <w:rFonts w:ascii="Arial" w:hAnsi="Arial" w:cs="Arial"/>
          <w:b/>
          <w:sz w:val="24"/>
          <w:szCs w:val="24"/>
        </w:rPr>
        <w:t xml:space="preserve">o </w:t>
      </w:r>
      <w:r w:rsidR="000F05E5" w:rsidRPr="005C0A69">
        <w:rPr>
          <w:rFonts w:ascii="Arial" w:hAnsi="Arial" w:cs="Arial"/>
          <w:b/>
          <w:sz w:val="24"/>
          <w:szCs w:val="24"/>
        </w:rPr>
        <w:t>y Sociedad de la Información</w:t>
      </w:r>
    </w:p>
    <w:p w14:paraId="14C694DC" w14:textId="77777777" w:rsidR="00752A8E" w:rsidRDefault="00735FA6" w:rsidP="005A50DD">
      <w:pPr>
        <w:spacing w:line="360" w:lineRule="auto"/>
        <w:jc w:val="both"/>
        <w:rPr>
          <w:rFonts w:ascii="Arial" w:hAnsi="Arial" w:cs="Arial"/>
          <w:sz w:val="24"/>
          <w:szCs w:val="24"/>
        </w:rPr>
      </w:pPr>
      <w:r>
        <w:rPr>
          <w:rFonts w:ascii="Arial" w:hAnsi="Arial" w:cs="Arial"/>
          <w:sz w:val="24"/>
          <w:szCs w:val="24"/>
        </w:rPr>
        <w:t xml:space="preserve">El progreso tecnológico de nuestro tiempo tiene manifestaciones impactantes, y ha revolucionado especialmente la información y las comunicaciones, y con ello la vida social en su conjunto, más allá de que múltiples barreras operan para que esos impactos tengan diferencias manifiestas de país a país. El </w:t>
      </w:r>
      <w:r w:rsidR="00740DD5">
        <w:rPr>
          <w:rFonts w:ascii="Arial" w:hAnsi="Arial" w:cs="Arial"/>
          <w:sz w:val="24"/>
          <w:szCs w:val="24"/>
        </w:rPr>
        <w:t>E</w:t>
      </w:r>
      <w:r>
        <w:rPr>
          <w:rFonts w:ascii="Arial" w:hAnsi="Arial" w:cs="Arial"/>
          <w:sz w:val="24"/>
          <w:szCs w:val="24"/>
        </w:rPr>
        <w:t>stado, los gobiernos y las administraciones públicas no pueden quedar al margen del fenómeno que representan las tecnologías de la informa</w:t>
      </w:r>
      <w:r w:rsidR="00752A8E">
        <w:rPr>
          <w:rFonts w:ascii="Arial" w:hAnsi="Arial" w:cs="Arial"/>
          <w:sz w:val="24"/>
          <w:szCs w:val="24"/>
        </w:rPr>
        <w:t>ción</w:t>
      </w:r>
      <w:r>
        <w:rPr>
          <w:rFonts w:ascii="Arial" w:hAnsi="Arial" w:cs="Arial"/>
          <w:sz w:val="24"/>
          <w:szCs w:val="24"/>
        </w:rPr>
        <w:t xml:space="preserve"> y la comunicación (</w:t>
      </w:r>
      <w:r w:rsidR="00752A8E">
        <w:rPr>
          <w:rFonts w:ascii="Arial" w:hAnsi="Arial" w:cs="Arial"/>
          <w:sz w:val="24"/>
          <w:szCs w:val="24"/>
        </w:rPr>
        <w:t xml:space="preserve">TICs), y han adoptado políticas para instrumentar su uso. </w:t>
      </w:r>
      <w:r w:rsidR="008B72D0">
        <w:rPr>
          <w:rStyle w:val="Refdenotaalpie"/>
          <w:rFonts w:ascii="Arial" w:hAnsi="Arial" w:cs="Arial"/>
          <w:sz w:val="24"/>
          <w:szCs w:val="24"/>
        </w:rPr>
        <w:footnoteReference w:id="16"/>
      </w:r>
    </w:p>
    <w:p w14:paraId="2149783E" w14:textId="77777777" w:rsidR="000C07AC" w:rsidRDefault="000C07AC" w:rsidP="005A50DD">
      <w:pPr>
        <w:spacing w:line="360" w:lineRule="auto"/>
        <w:jc w:val="both"/>
        <w:rPr>
          <w:rFonts w:ascii="Arial" w:hAnsi="Arial" w:cs="Arial"/>
          <w:sz w:val="24"/>
          <w:szCs w:val="24"/>
        </w:rPr>
      </w:pPr>
      <w:r>
        <w:rPr>
          <w:rFonts w:ascii="Arial" w:hAnsi="Arial" w:cs="Arial"/>
          <w:sz w:val="24"/>
          <w:szCs w:val="24"/>
        </w:rPr>
        <w:t xml:space="preserve">Castells </w:t>
      </w:r>
      <w:r w:rsidR="00D72859">
        <w:rPr>
          <w:rFonts w:ascii="Arial" w:hAnsi="Arial" w:cs="Arial"/>
          <w:sz w:val="24"/>
          <w:szCs w:val="24"/>
        </w:rPr>
        <w:t xml:space="preserve">(2005, XI) </w:t>
      </w:r>
      <w:r>
        <w:rPr>
          <w:rFonts w:ascii="Arial" w:hAnsi="Arial" w:cs="Arial"/>
          <w:sz w:val="24"/>
          <w:szCs w:val="24"/>
        </w:rPr>
        <w:t xml:space="preserve">describe esta realidad </w:t>
      </w:r>
      <w:r w:rsidR="002858D3">
        <w:rPr>
          <w:rFonts w:ascii="Arial" w:hAnsi="Arial" w:cs="Arial"/>
          <w:sz w:val="24"/>
          <w:szCs w:val="24"/>
        </w:rPr>
        <w:t>con estos términos:</w:t>
      </w:r>
    </w:p>
    <w:p w14:paraId="1A969E78" w14:textId="77777777" w:rsidR="002858D3" w:rsidRPr="002858D3" w:rsidRDefault="002858D3" w:rsidP="00D72859">
      <w:pPr>
        <w:ind w:left="708"/>
        <w:jc w:val="both"/>
        <w:rPr>
          <w:rFonts w:ascii="Arial" w:hAnsi="Arial" w:cs="Arial"/>
          <w:i/>
          <w:sz w:val="24"/>
          <w:szCs w:val="24"/>
        </w:rPr>
      </w:pPr>
      <w:r>
        <w:rPr>
          <w:rFonts w:ascii="Arial" w:hAnsi="Arial" w:cs="Arial"/>
          <w:i/>
          <w:sz w:val="24"/>
          <w:szCs w:val="24"/>
        </w:rPr>
        <w:t>“Una de las características fundament</w:t>
      </w:r>
      <w:r w:rsidR="00E90D61">
        <w:rPr>
          <w:rFonts w:ascii="Arial" w:hAnsi="Arial" w:cs="Arial"/>
          <w:i/>
          <w:sz w:val="24"/>
          <w:szCs w:val="24"/>
        </w:rPr>
        <w:t>a</w:t>
      </w:r>
      <w:r>
        <w:rPr>
          <w:rFonts w:ascii="Arial" w:hAnsi="Arial" w:cs="Arial"/>
          <w:i/>
          <w:sz w:val="24"/>
          <w:szCs w:val="24"/>
        </w:rPr>
        <w:t>les de la sociedad del conocimiento es que las funciones y los procesos dominantes se organizan en redes, que constituyen la nueva morfología s</w:t>
      </w:r>
      <w:r w:rsidR="00D72859">
        <w:rPr>
          <w:rFonts w:ascii="Arial" w:hAnsi="Arial" w:cs="Arial"/>
          <w:i/>
          <w:sz w:val="24"/>
          <w:szCs w:val="24"/>
        </w:rPr>
        <w:t>o</w:t>
      </w:r>
      <w:r>
        <w:rPr>
          <w:rFonts w:ascii="Arial" w:hAnsi="Arial" w:cs="Arial"/>
          <w:i/>
          <w:sz w:val="24"/>
          <w:szCs w:val="24"/>
        </w:rPr>
        <w:t xml:space="preserve">cial de nuestras sociedades. Su lógica de conexión e interconexión modifica de manera sustancial los procesos de producción, la experiencia, el poder </w:t>
      </w:r>
      <w:r w:rsidR="00E90D61">
        <w:rPr>
          <w:rFonts w:ascii="Arial" w:hAnsi="Arial" w:cs="Arial"/>
          <w:i/>
          <w:sz w:val="24"/>
          <w:szCs w:val="24"/>
        </w:rPr>
        <w:t>y la cultura.</w:t>
      </w:r>
      <w:r w:rsidR="00D72859">
        <w:rPr>
          <w:rFonts w:ascii="Arial" w:hAnsi="Arial" w:cs="Arial"/>
          <w:i/>
          <w:sz w:val="24"/>
          <w:szCs w:val="24"/>
        </w:rPr>
        <w:t xml:space="preserve"> Eso provoca que, fortalecido por el nuevo paradigma de las tecnologías de la información y comunicación (TIC), el pode</w:t>
      </w:r>
      <w:r w:rsidR="00A274AE">
        <w:rPr>
          <w:rFonts w:ascii="Arial" w:hAnsi="Arial" w:cs="Arial"/>
          <w:i/>
          <w:sz w:val="24"/>
          <w:szCs w:val="24"/>
        </w:rPr>
        <w:t>r</w:t>
      </w:r>
      <w:r w:rsidR="00D72859">
        <w:rPr>
          <w:rFonts w:ascii="Arial" w:hAnsi="Arial" w:cs="Arial"/>
          <w:i/>
          <w:sz w:val="24"/>
          <w:szCs w:val="24"/>
        </w:rPr>
        <w:t xml:space="preserve"> de los flujos tenga prioridad sobre los flujos del poder.”</w:t>
      </w:r>
    </w:p>
    <w:p w14:paraId="1F4A210F" w14:textId="77777777" w:rsidR="005A50DD" w:rsidRDefault="0090221B" w:rsidP="005A50DD">
      <w:pPr>
        <w:spacing w:line="360" w:lineRule="auto"/>
        <w:jc w:val="both"/>
        <w:rPr>
          <w:rFonts w:ascii="Arial" w:hAnsi="Arial" w:cs="Arial"/>
          <w:sz w:val="24"/>
          <w:szCs w:val="24"/>
          <w:lang w:val="es-ES"/>
        </w:rPr>
      </w:pPr>
      <w:r>
        <w:rPr>
          <w:rFonts w:ascii="Arial" w:hAnsi="Arial" w:cs="Arial"/>
          <w:sz w:val="24"/>
          <w:szCs w:val="24"/>
        </w:rPr>
        <w:t xml:space="preserve">El hecho de que las TICs se hayan incorporado al gobierno y la administración estatal no tiene un efecto neutro, sino que las mismas son un instrumento de </w:t>
      </w:r>
      <w:r>
        <w:rPr>
          <w:rFonts w:ascii="Arial" w:hAnsi="Arial" w:cs="Arial"/>
          <w:sz w:val="24"/>
          <w:szCs w:val="24"/>
        </w:rPr>
        <w:lastRenderedPageBreak/>
        <w:t xml:space="preserve">política pública, y en el contexto actual son instrumento de políticas estatales que privilegian un papel activo del Estado en el desarrollo y en la democratización de la administración pública. Así es como la </w:t>
      </w:r>
      <w:r w:rsidR="00B91930">
        <w:rPr>
          <w:rFonts w:ascii="Arial" w:hAnsi="Arial" w:cs="Arial"/>
          <w:sz w:val="24"/>
          <w:szCs w:val="24"/>
        </w:rPr>
        <w:t xml:space="preserve">Carta Iberoamericana de Gobierno Electrónico </w:t>
      </w:r>
      <w:r>
        <w:rPr>
          <w:rFonts w:ascii="Arial" w:hAnsi="Arial" w:cs="Arial"/>
          <w:sz w:val="24"/>
          <w:szCs w:val="24"/>
        </w:rPr>
        <w:t>–</w:t>
      </w:r>
      <w:r w:rsidR="00B91930">
        <w:rPr>
          <w:rFonts w:ascii="Arial" w:hAnsi="Arial" w:cs="Arial"/>
          <w:sz w:val="24"/>
          <w:szCs w:val="24"/>
        </w:rPr>
        <w:t>equi</w:t>
      </w:r>
      <w:r>
        <w:rPr>
          <w:rFonts w:ascii="Arial" w:hAnsi="Arial" w:cs="Arial"/>
          <w:sz w:val="24"/>
          <w:szCs w:val="24"/>
        </w:rPr>
        <w:t xml:space="preserve">valente </w:t>
      </w:r>
      <w:r w:rsidR="00B91930">
        <w:rPr>
          <w:rFonts w:ascii="Arial" w:hAnsi="Arial" w:cs="Arial"/>
          <w:sz w:val="24"/>
          <w:szCs w:val="24"/>
        </w:rPr>
        <w:t>a “Administración Electrónica”</w:t>
      </w:r>
      <w:r>
        <w:rPr>
          <w:rFonts w:ascii="Arial" w:hAnsi="Arial" w:cs="Arial"/>
          <w:sz w:val="24"/>
          <w:szCs w:val="24"/>
        </w:rPr>
        <w:t xml:space="preserve">- </w:t>
      </w:r>
      <w:r w:rsidR="00B91930">
        <w:rPr>
          <w:rFonts w:ascii="Arial" w:hAnsi="Arial" w:cs="Arial"/>
          <w:sz w:val="24"/>
          <w:szCs w:val="24"/>
        </w:rPr>
        <w:t xml:space="preserve">lo define como el uso de las Tecnologías de la Información y Comunicación </w:t>
      </w:r>
      <w:r w:rsidR="00DF3EBF">
        <w:rPr>
          <w:rFonts w:ascii="Arial" w:hAnsi="Arial" w:cs="Arial"/>
          <w:sz w:val="24"/>
          <w:szCs w:val="24"/>
        </w:rPr>
        <w:t xml:space="preserve">(TICs) </w:t>
      </w:r>
      <w:r w:rsidR="00B91930">
        <w:rPr>
          <w:rFonts w:ascii="Arial" w:hAnsi="Arial" w:cs="Arial"/>
          <w:sz w:val="24"/>
          <w:szCs w:val="24"/>
        </w:rPr>
        <w:t xml:space="preserve">en los órganos de la Administración para mejorar la información y los servicios ofrecidos a los ciudadanos, orientar la </w:t>
      </w:r>
      <w:r w:rsidR="00B91930" w:rsidRPr="00DF3EBF">
        <w:rPr>
          <w:rFonts w:ascii="Arial" w:hAnsi="Arial" w:cs="Arial"/>
          <w:sz w:val="24"/>
          <w:szCs w:val="24"/>
          <w:lang w:val="es-ES"/>
        </w:rPr>
        <w:t>eficacia y eficiencia de la gestión pública e incrementar sustantivamente la transparencia del sector público y la participación de los ciudadanos.</w:t>
      </w:r>
      <w:r>
        <w:rPr>
          <w:rFonts w:ascii="Arial" w:hAnsi="Arial" w:cs="Arial"/>
          <w:sz w:val="24"/>
          <w:szCs w:val="24"/>
          <w:lang w:val="es-ES"/>
        </w:rPr>
        <w:t xml:space="preserve"> (</w:t>
      </w:r>
      <w:r>
        <w:rPr>
          <w:rFonts w:ascii="Arial" w:hAnsi="Arial" w:cs="Arial"/>
          <w:sz w:val="24"/>
          <w:szCs w:val="24"/>
        </w:rPr>
        <w:t>CLAD, 2007:7)</w:t>
      </w:r>
    </w:p>
    <w:p w14:paraId="79E31084" w14:textId="77777777" w:rsidR="001D0363" w:rsidRDefault="0090221B" w:rsidP="00DF3EBF">
      <w:pPr>
        <w:spacing w:line="360" w:lineRule="auto"/>
        <w:jc w:val="both"/>
        <w:rPr>
          <w:rFonts w:ascii="Arial" w:hAnsi="Arial" w:cs="Arial"/>
          <w:sz w:val="24"/>
          <w:szCs w:val="24"/>
        </w:rPr>
      </w:pPr>
      <w:r>
        <w:rPr>
          <w:rFonts w:ascii="Arial" w:hAnsi="Arial" w:cs="Arial"/>
          <w:sz w:val="24"/>
          <w:szCs w:val="24"/>
          <w:lang w:val="es-ES"/>
        </w:rPr>
        <w:t>Con e</w:t>
      </w:r>
      <w:r w:rsidR="00B91930" w:rsidRPr="00DF3EBF">
        <w:rPr>
          <w:rFonts w:ascii="Arial" w:hAnsi="Arial" w:cs="Arial"/>
          <w:sz w:val="24"/>
          <w:szCs w:val="24"/>
          <w:lang w:val="es-ES"/>
        </w:rPr>
        <w:t xml:space="preserve">sta definición </w:t>
      </w:r>
      <w:r>
        <w:rPr>
          <w:rFonts w:ascii="Arial" w:hAnsi="Arial" w:cs="Arial"/>
          <w:sz w:val="24"/>
          <w:szCs w:val="24"/>
          <w:lang w:val="es-ES"/>
        </w:rPr>
        <w:t xml:space="preserve">queda claro que </w:t>
      </w:r>
      <w:r w:rsidR="00B91930" w:rsidRPr="00DF3EBF">
        <w:rPr>
          <w:rFonts w:ascii="Arial" w:hAnsi="Arial" w:cs="Arial"/>
          <w:sz w:val="24"/>
          <w:szCs w:val="24"/>
          <w:lang w:val="es-ES"/>
        </w:rPr>
        <w:t xml:space="preserve">el gobierno electrónico </w:t>
      </w:r>
      <w:r>
        <w:rPr>
          <w:rFonts w:ascii="Arial" w:hAnsi="Arial" w:cs="Arial"/>
          <w:sz w:val="24"/>
          <w:szCs w:val="24"/>
          <w:lang w:val="es-ES"/>
        </w:rPr>
        <w:t xml:space="preserve">no es </w:t>
      </w:r>
      <w:r w:rsidR="00B91930" w:rsidRPr="00DF3EBF">
        <w:rPr>
          <w:rFonts w:ascii="Arial" w:hAnsi="Arial" w:cs="Arial"/>
          <w:sz w:val="24"/>
          <w:szCs w:val="24"/>
          <w:lang w:val="es-ES"/>
        </w:rPr>
        <w:t>una cuestión exclusivamente tecnológica</w:t>
      </w:r>
      <w:r w:rsidR="001D0363" w:rsidRPr="00DF3EBF">
        <w:rPr>
          <w:rFonts w:ascii="Arial" w:hAnsi="Arial" w:cs="Arial"/>
          <w:sz w:val="24"/>
          <w:szCs w:val="24"/>
          <w:lang w:val="es-ES"/>
        </w:rPr>
        <w:t>, capaz de producir una mayor eficacia y eficiencia en la comunicación</w:t>
      </w:r>
      <w:r w:rsidR="001D0363">
        <w:rPr>
          <w:rFonts w:ascii="Arial" w:hAnsi="Arial" w:cs="Arial"/>
          <w:sz w:val="24"/>
          <w:szCs w:val="24"/>
        </w:rPr>
        <w:t xml:space="preserve"> y los servicios públicos a consecuencia de revolucionar los sistemas tradicionales de recepción, procesamiento y oferta de información, sino que va más allá y explota los nuevos recursos para abrir el gobierno al escrutinio de la sociedad, poniéndolos al servicio de la transparencia y a la participación ciudadana en los asuntos públicos.</w:t>
      </w:r>
      <w:r w:rsidR="005A50DD">
        <w:rPr>
          <w:rFonts w:ascii="Arial" w:hAnsi="Arial" w:cs="Arial"/>
          <w:sz w:val="24"/>
          <w:szCs w:val="24"/>
        </w:rPr>
        <w:t xml:space="preserve"> </w:t>
      </w:r>
    </w:p>
    <w:p w14:paraId="16FD9084" w14:textId="77777777" w:rsidR="008B72D0" w:rsidRPr="00FB0FE9" w:rsidRDefault="008B72D0" w:rsidP="008B72D0">
      <w:pPr>
        <w:spacing w:line="360" w:lineRule="auto"/>
        <w:jc w:val="both"/>
        <w:rPr>
          <w:rFonts w:ascii="Arial" w:hAnsi="Arial" w:cs="Arial"/>
          <w:bCs/>
          <w:sz w:val="24"/>
          <w:szCs w:val="24"/>
        </w:rPr>
      </w:pPr>
      <w:r w:rsidRPr="00FB0FE9">
        <w:rPr>
          <w:rFonts w:ascii="Arial" w:hAnsi="Arial" w:cs="Arial"/>
          <w:bCs/>
          <w:sz w:val="24"/>
          <w:szCs w:val="24"/>
        </w:rPr>
        <w:t xml:space="preserve">El desarrollo del Gobierno Electrónico comprende </w:t>
      </w:r>
      <w:r>
        <w:rPr>
          <w:rFonts w:ascii="Arial" w:hAnsi="Arial" w:cs="Arial"/>
          <w:bCs/>
          <w:sz w:val="24"/>
          <w:szCs w:val="24"/>
        </w:rPr>
        <w:t xml:space="preserve">típicamente </w:t>
      </w:r>
      <w:r w:rsidRPr="00FB0FE9">
        <w:rPr>
          <w:rFonts w:ascii="Arial" w:hAnsi="Arial" w:cs="Arial"/>
          <w:bCs/>
          <w:sz w:val="24"/>
          <w:szCs w:val="24"/>
        </w:rPr>
        <w:t xml:space="preserve">cuatro fases: </w:t>
      </w:r>
      <w:r>
        <w:rPr>
          <w:rFonts w:ascii="Arial" w:hAnsi="Arial" w:cs="Arial"/>
          <w:bCs/>
          <w:sz w:val="24"/>
          <w:szCs w:val="24"/>
        </w:rPr>
        <w:t>p</w:t>
      </w:r>
      <w:r w:rsidRPr="00FB0FE9">
        <w:rPr>
          <w:rFonts w:ascii="Arial" w:hAnsi="Arial" w:cs="Arial"/>
          <w:bCs/>
          <w:sz w:val="24"/>
          <w:szCs w:val="24"/>
        </w:rPr>
        <w:t xml:space="preserve">resencia, </w:t>
      </w:r>
      <w:r>
        <w:rPr>
          <w:rFonts w:ascii="Arial" w:hAnsi="Arial" w:cs="Arial"/>
          <w:bCs/>
          <w:sz w:val="24"/>
          <w:szCs w:val="24"/>
        </w:rPr>
        <w:t>i</w:t>
      </w:r>
      <w:r w:rsidRPr="00FB0FE9">
        <w:rPr>
          <w:rFonts w:ascii="Arial" w:hAnsi="Arial" w:cs="Arial"/>
          <w:bCs/>
          <w:sz w:val="24"/>
          <w:szCs w:val="24"/>
        </w:rPr>
        <w:t xml:space="preserve">nteracción, </w:t>
      </w:r>
      <w:r>
        <w:rPr>
          <w:rFonts w:ascii="Arial" w:hAnsi="Arial" w:cs="Arial"/>
          <w:bCs/>
          <w:sz w:val="24"/>
          <w:szCs w:val="24"/>
        </w:rPr>
        <w:t>t</w:t>
      </w:r>
      <w:r w:rsidRPr="00FB0FE9">
        <w:rPr>
          <w:rFonts w:ascii="Arial" w:hAnsi="Arial" w:cs="Arial"/>
          <w:bCs/>
          <w:sz w:val="24"/>
          <w:szCs w:val="24"/>
        </w:rPr>
        <w:t xml:space="preserve">ransacción y </w:t>
      </w:r>
      <w:r>
        <w:rPr>
          <w:rFonts w:ascii="Arial" w:hAnsi="Arial" w:cs="Arial"/>
          <w:bCs/>
          <w:sz w:val="24"/>
          <w:szCs w:val="24"/>
        </w:rPr>
        <w:t>t</w:t>
      </w:r>
      <w:r w:rsidRPr="00FB0FE9">
        <w:rPr>
          <w:rFonts w:ascii="Arial" w:hAnsi="Arial" w:cs="Arial"/>
          <w:bCs/>
          <w:sz w:val="24"/>
          <w:szCs w:val="24"/>
        </w:rPr>
        <w:t>ransformación.</w:t>
      </w:r>
      <w:r>
        <w:rPr>
          <w:rFonts w:ascii="Arial" w:hAnsi="Arial" w:cs="Arial"/>
          <w:bCs/>
          <w:sz w:val="24"/>
          <w:szCs w:val="24"/>
        </w:rPr>
        <w:t xml:space="preserve"> Ellas </w:t>
      </w:r>
      <w:r w:rsidRPr="00FB0FE9">
        <w:rPr>
          <w:rFonts w:ascii="Arial" w:hAnsi="Arial" w:cs="Arial"/>
          <w:bCs/>
          <w:sz w:val="24"/>
          <w:szCs w:val="24"/>
        </w:rPr>
        <w:t>no son dependientes una de la otra ni tampoco necesitan que termine una para comenzar la otra</w:t>
      </w:r>
      <w:r>
        <w:rPr>
          <w:rFonts w:ascii="Arial" w:hAnsi="Arial" w:cs="Arial"/>
          <w:bCs/>
          <w:sz w:val="24"/>
          <w:szCs w:val="24"/>
        </w:rPr>
        <w:t>, y difieren en sus objetivos, exigencias y tecnologías</w:t>
      </w:r>
      <w:r w:rsidRPr="00FB0FE9">
        <w:rPr>
          <w:rFonts w:ascii="Arial" w:hAnsi="Arial" w:cs="Arial"/>
          <w:bCs/>
          <w:sz w:val="24"/>
          <w:szCs w:val="24"/>
        </w:rPr>
        <w:t xml:space="preserve">. </w:t>
      </w:r>
    </w:p>
    <w:p w14:paraId="189DD579" w14:textId="77777777" w:rsidR="008B72D0" w:rsidRPr="00FB0FE9" w:rsidRDefault="008B72D0" w:rsidP="008B72D0">
      <w:pPr>
        <w:spacing w:line="360" w:lineRule="auto"/>
        <w:jc w:val="both"/>
        <w:rPr>
          <w:rFonts w:ascii="Arial" w:hAnsi="Arial" w:cs="Arial"/>
          <w:bCs/>
          <w:sz w:val="24"/>
          <w:szCs w:val="24"/>
        </w:rPr>
      </w:pPr>
      <w:r>
        <w:rPr>
          <w:rFonts w:ascii="Arial" w:hAnsi="Arial" w:cs="Arial"/>
          <w:bCs/>
          <w:sz w:val="24"/>
          <w:szCs w:val="24"/>
        </w:rPr>
        <w:t xml:space="preserve">La </w:t>
      </w:r>
      <w:r w:rsidRPr="00FB0FE9">
        <w:rPr>
          <w:rFonts w:ascii="Arial" w:hAnsi="Arial" w:cs="Arial"/>
          <w:bCs/>
          <w:sz w:val="24"/>
          <w:szCs w:val="24"/>
        </w:rPr>
        <w:t>Presencia</w:t>
      </w:r>
      <w:r>
        <w:rPr>
          <w:rFonts w:ascii="Arial" w:hAnsi="Arial" w:cs="Arial"/>
          <w:bCs/>
          <w:sz w:val="24"/>
          <w:szCs w:val="24"/>
        </w:rPr>
        <w:t xml:space="preserve"> </w:t>
      </w:r>
      <w:r w:rsidRPr="00FB0FE9">
        <w:rPr>
          <w:rFonts w:ascii="Arial" w:hAnsi="Arial" w:cs="Arial"/>
          <w:bCs/>
          <w:sz w:val="24"/>
          <w:szCs w:val="24"/>
        </w:rPr>
        <w:t>es la fase inicial de Gobierno Electrónico</w:t>
      </w:r>
      <w:r>
        <w:rPr>
          <w:rFonts w:ascii="Arial" w:hAnsi="Arial" w:cs="Arial"/>
          <w:bCs/>
          <w:sz w:val="24"/>
          <w:szCs w:val="24"/>
        </w:rPr>
        <w:t xml:space="preserve">, y se manifiesta cuando </w:t>
      </w:r>
      <w:r w:rsidRPr="00FB0FE9">
        <w:rPr>
          <w:rFonts w:ascii="Arial" w:hAnsi="Arial" w:cs="Arial"/>
          <w:bCs/>
          <w:sz w:val="24"/>
          <w:szCs w:val="24"/>
        </w:rPr>
        <w:t xml:space="preserve">los gobiernos ponen en línea información básica, </w:t>
      </w:r>
      <w:r>
        <w:rPr>
          <w:rFonts w:ascii="Arial" w:hAnsi="Arial" w:cs="Arial"/>
          <w:bCs/>
          <w:sz w:val="24"/>
          <w:szCs w:val="24"/>
        </w:rPr>
        <w:t>normativa</w:t>
      </w:r>
      <w:r w:rsidRPr="00FB0FE9">
        <w:rPr>
          <w:rFonts w:ascii="Arial" w:hAnsi="Arial" w:cs="Arial"/>
          <w:bCs/>
          <w:sz w:val="24"/>
          <w:szCs w:val="24"/>
        </w:rPr>
        <w:t>, documentos y estructuras.</w:t>
      </w:r>
      <w:r>
        <w:rPr>
          <w:rFonts w:ascii="Arial" w:hAnsi="Arial" w:cs="Arial"/>
          <w:bCs/>
          <w:sz w:val="24"/>
          <w:szCs w:val="24"/>
        </w:rPr>
        <w:t xml:space="preserve"> La </w:t>
      </w:r>
      <w:r w:rsidRPr="00FB0FE9">
        <w:rPr>
          <w:rFonts w:ascii="Arial" w:hAnsi="Arial" w:cs="Arial"/>
          <w:bCs/>
          <w:sz w:val="24"/>
          <w:szCs w:val="24"/>
        </w:rPr>
        <w:t xml:space="preserve">relación con </w:t>
      </w:r>
      <w:r>
        <w:rPr>
          <w:rFonts w:ascii="Arial" w:hAnsi="Arial" w:cs="Arial"/>
          <w:bCs/>
          <w:sz w:val="24"/>
          <w:szCs w:val="24"/>
        </w:rPr>
        <w:t xml:space="preserve">los </w:t>
      </w:r>
      <w:r w:rsidRPr="00FB0FE9">
        <w:rPr>
          <w:rFonts w:ascii="Arial" w:hAnsi="Arial" w:cs="Arial"/>
          <w:bCs/>
          <w:sz w:val="24"/>
          <w:szCs w:val="24"/>
        </w:rPr>
        <w:t xml:space="preserve">ciudadanos y empresas debido a que el tipo de información puesta en línea no posibilita la interacción. </w:t>
      </w:r>
    </w:p>
    <w:p w14:paraId="7A133B4D" w14:textId="77777777" w:rsidR="008B72D0" w:rsidRPr="00FB0FE9" w:rsidRDefault="008B72D0" w:rsidP="008B72D0">
      <w:pPr>
        <w:spacing w:line="360" w:lineRule="auto"/>
        <w:jc w:val="both"/>
        <w:rPr>
          <w:rFonts w:ascii="Arial" w:hAnsi="Arial" w:cs="Arial"/>
          <w:bCs/>
          <w:sz w:val="24"/>
          <w:szCs w:val="24"/>
        </w:rPr>
      </w:pPr>
      <w:r>
        <w:rPr>
          <w:rFonts w:ascii="Arial" w:hAnsi="Arial" w:cs="Arial"/>
          <w:bCs/>
          <w:sz w:val="24"/>
          <w:szCs w:val="24"/>
        </w:rPr>
        <w:t xml:space="preserve">La </w:t>
      </w:r>
      <w:r w:rsidRPr="00FB0FE9">
        <w:rPr>
          <w:rFonts w:ascii="Arial" w:hAnsi="Arial" w:cs="Arial"/>
          <w:bCs/>
          <w:sz w:val="24"/>
          <w:szCs w:val="24"/>
        </w:rPr>
        <w:t>Interacción</w:t>
      </w:r>
      <w:r>
        <w:rPr>
          <w:rFonts w:ascii="Arial" w:hAnsi="Arial" w:cs="Arial"/>
          <w:bCs/>
          <w:sz w:val="24"/>
          <w:szCs w:val="24"/>
        </w:rPr>
        <w:t xml:space="preserve"> expresa en el </w:t>
      </w:r>
      <w:r w:rsidRPr="00FB0FE9">
        <w:rPr>
          <w:rFonts w:ascii="Arial" w:hAnsi="Arial" w:cs="Arial"/>
          <w:bCs/>
          <w:sz w:val="24"/>
          <w:szCs w:val="24"/>
        </w:rPr>
        <w:t xml:space="preserve">Gobierno Electrónico </w:t>
      </w:r>
      <w:r>
        <w:rPr>
          <w:rFonts w:ascii="Arial" w:hAnsi="Arial" w:cs="Arial"/>
          <w:bCs/>
          <w:sz w:val="24"/>
          <w:szCs w:val="24"/>
        </w:rPr>
        <w:t xml:space="preserve">la existencia de </w:t>
      </w:r>
      <w:r w:rsidRPr="00FB0FE9">
        <w:rPr>
          <w:rFonts w:ascii="Arial" w:hAnsi="Arial" w:cs="Arial"/>
          <w:bCs/>
          <w:sz w:val="24"/>
          <w:szCs w:val="24"/>
        </w:rPr>
        <w:t>interacciones entre ciudadanos y empresas con el Gobierno</w:t>
      </w:r>
      <w:r>
        <w:rPr>
          <w:rFonts w:ascii="Arial" w:hAnsi="Arial" w:cs="Arial"/>
          <w:bCs/>
          <w:sz w:val="24"/>
          <w:szCs w:val="24"/>
        </w:rPr>
        <w:t xml:space="preserve"> por medio de </w:t>
      </w:r>
      <w:r w:rsidRPr="00FB0FE9">
        <w:rPr>
          <w:rFonts w:ascii="Arial" w:hAnsi="Arial" w:cs="Arial"/>
          <w:bCs/>
          <w:sz w:val="24"/>
          <w:szCs w:val="24"/>
        </w:rPr>
        <w:t xml:space="preserve">canales de comunicación, </w:t>
      </w:r>
      <w:r>
        <w:rPr>
          <w:rFonts w:ascii="Arial" w:hAnsi="Arial" w:cs="Arial"/>
          <w:bCs/>
          <w:sz w:val="24"/>
          <w:szCs w:val="24"/>
        </w:rPr>
        <w:t xml:space="preserve">permitiendo </w:t>
      </w:r>
      <w:r w:rsidRPr="00FB0FE9">
        <w:rPr>
          <w:rFonts w:ascii="Arial" w:hAnsi="Arial" w:cs="Arial"/>
          <w:bCs/>
          <w:sz w:val="24"/>
          <w:szCs w:val="24"/>
        </w:rPr>
        <w:t>contacto</w:t>
      </w:r>
      <w:r>
        <w:rPr>
          <w:rFonts w:ascii="Arial" w:hAnsi="Arial" w:cs="Arial"/>
          <w:bCs/>
          <w:sz w:val="24"/>
          <w:szCs w:val="24"/>
        </w:rPr>
        <w:t xml:space="preserve">s del tipo que facilita en </w:t>
      </w:r>
      <w:r w:rsidRPr="00FB0FE9">
        <w:rPr>
          <w:rFonts w:ascii="Arial" w:hAnsi="Arial" w:cs="Arial"/>
          <w:bCs/>
          <w:sz w:val="24"/>
          <w:szCs w:val="24"/>
        </w:rPr>
        <w:t xml:space="preserve">correo electrónico, </w:t>
      </w:r>
      <w:r>
        <w:rPr>
          <w:rFonts w:ascii="Arial" w:hAnsi="Arial" w:cs="Arial"/>
          <w:bCs/>
          <w:sz w:val="24"/>
          <w:szCs w:val="24"/>
        </w:rPr>
        <w:t xml:space="preserve">o el </w:t>
      </w:r>
      <w:r w:rsidRPr="00FB0FE9">
        <w:rPr>
          <w:rFonts w:ascii="Arial" w:hAnsi="Arial" w:cs="Arial"/>
          <w:bCs/>
          <w:sz w:val="24"/>
          <w:szCs w:val="24"/>
        </w:rPr>
        <w:t>envío de formularios</w:t>
      </w:r>
      <w:r>
        <w:rPr>
          <w:rFonts w:ascii="Arial" w:hAnsi="Arial" w:cs="Arial"/>
          <w:bCs/>
          <w:sz w:val="24"/>
          <w:szCs w:val="24"/>
        </w:rPr>
        <w:t xml:space="preserve">, </w:t>
      </w:r>
      <w:r w:rsidRPr="00FB0FE9">
        <w:rPr>
          <w:rFonts w:ascii="Arial" w:hAnsi="Arial" w:cs="Arial"/>
          <w:bCs/>
          <w:sz w:val="24"/>
          <w:szCs w:val="24"/>
        </w:rPr>
        <w:t>comentarios u opini</w:t>
      </w:r>
      <w:r>
        <w:rPr>
          <w:rFonts w:ascii="Arial" w:hAnsi="Arial" w:cs="Arial"/>
          <w:bCs/>
          <w:sz w:val="24"/>
          <w:szCs w:val="24"/>
        </w:rPr>
        <w:t xml:space="preserve">ones, incluso </w:t>
      </w:r>
      <w:r w:rsidRPr="00FB0FE9">
        <w:rPr>
          <w:rFonts w:ascii="Arial" w:hAnsi="Arial" w:cs="Arial"/>
          <w:bCs/>
          <w:sz w:val="24"/>
          <w:szCs w:val="24"/>
        </w:rPr>
        <w:t>foros de intercambio de ideas.</w:t>
      </w:r>
      <w:r>
        <w:rPr>
          <w:rFonts w:ascii="Arial" w:hAnsi="Arial" w:cs="Arial"/>
          <w:bCs/>
          <w:sz w:val="24"/>
          <w:szCs w:val="24"/>
        </w:rPr>
        <w:t xml:space="preserve"> Los niveles de </w:t>
      </w:r>
      <w:r w:rsidRPr="00FB0FE9">
        <w:rPr>
          <w:rFonts w:ascii="Arial" w:hAnsi="Arial" w:cs="Arial"/>
          <w:bCs/>
          <w:sz w:val="24"/>
          <w:szCs w:val="24"/>
        </w:rPr>
        <w:t xml:space="preserve">participación ciudadana </w:t>
      </w:r>
      <w:r>
        <w:rPr>
          <w:rFonts w:ascii="Arial" w:hAnsi="Arial" w:cs="Arial"/>
          <w:bCs/>
          <w:sz w:val="24"/>
          <w:szCs w:val="24"/>
        </w:rPr>
        <w:t>que se activan pueden producir confianza y relaciones más fluidas entre administración y sociedad.</w:t>
      </w:r>
    </w:p>
    <w:p w14:paraId="4ED6E997" w14:textId="77777777" w:rsidR="008B72D0" w:rsidRPr="00FB0FE9" w:rsidRDefault="008B72D0" w:rsidP="008B72D0">
      <w:pPr>
        <w:spacing w:line="360" w:lineRule="auto"/>
        <w:jc w:val="both"/>
        <w:rPr>
          <w:rFonts w:ascii="Arial" w:hAnsi="Arial" w:cs="Arial"/>
          <w:bCs/>
          <w:sz w:val="24"/>
          <w:szCs w:val="24"/>
        </w:rPr>
      </w:pPr>
      <w:r>
        <w:rPr>
          <w:rFonts w:ascii="Arial" w:hAnsi="Arial" w:cs="Arial"/>
          <w:bCs/>
          <w:sz w:val="24"/>
          <w:szCs w:val="24"/>
        </w:rPr>
        <w:lastRenderedPageBreak/>
        <w:t>Cuando son posibles t</w:t>
      </w:r>
      <w:r w:rsidRPr="00FB0FE9">
        <w:rPr>
          <w:rFonts w:ascii="Arial" w:hAnsi="Arial" w:cs="Arial"/>
          <w:bCs/>
          <w:sz w:val="24"/>
          <w:szCs w:val="24"/>
        </w:rPr>
        <w:t>ransacci</w:t>
      </w:r>
      <w:r>
        <w:rPr>
          <w:rFonts w:ascii="Arial" w:hAnsi="Arial" w:cs="Arial"/>
          <w:bCs/>
          <w:sz w:val="24"/>
          <w:szCs w:val="24"/>
        </w:rPr>
        <w:t xml:space="preserve">ones </w:t>
      </w:r>
      <w:r w:rsidRPr="00FB0FE9">
        <w:rPr>
          <w:rFonts w:ascii="Arial" w:hAnsi="Arial" w:cs="Arial"/>
          <w:bCs/>
          <w:sz w:val="24"/>
          <w:szCs w:val="24"/>
        </w:rPr>
        <w:t xml:space="preserve">electrónicas </w:t>
      </w:r>
      <w:r>
        <w:rPr>
          <w:rFonts w:ascii="Arial" w:hAnsi="Arial" w:cs="Arial"/>
          <w:bCs/>
          <w:sz w:val="24"/>
          <w:szCs w:val="24"/>
        </w:rPr>
        <w:t xml:space="preserve">entre </w:t>
      </w:r>
      <w:r w:rsidRPr="00FB0FE9">
        <w:rPr>
          <w:rFonts w:ascii="Arial" w:hAnsi="Arial" w:cs="Arial"/>
          <w:bCs/>
          <w:sz w:val="24"/>
          <w:szCs w:val="24"/>
        </w:rPr>
        <w:t xml:space="preserve">ciudadano y empresas </w:t>
      </w:r>
      <w:r>
        <w:rPr>
          <w:rFonts w:ascii="Arial" w:hAnsi="Arial" w:cs="Arial"/>
          <w:bCs/>
          <w:sz w:val="24"/>
          <w:szCs w:val="24"/>
        </w:rPr>
        <w:t xml:space="preserve">con </w:t>
      </w:r>
      <w:r w:rsidRPr="00FB0FE9">
        <w:rPr>
          <w:rFonts w:ascii="Arial" w:hAnsi="Arial" w:cs="Arial"/>
          <w:bCs/>
          <w:sz w:val="24"/>
          <w:szCs w:val="24"/>
        </w:rPr>
        <w:t xml:space="preserve">el gobierno, </w:t>
      </w:r>
      <w:r>
        <w:rPr>
          <w:rFonts w:ascii="Arial" w:hAnsi="Arial" w:cs="Arial"/>
          <w:bCs/>
          <w:sz w:val="24"/>
          <w:szCs w:val="24"/>
        </w:rPr>
        <w:t xml:space="preserve">se genera </w:t>
      </w:r>
      <w:r w:rsidRPr="00FB0FE9">
        <w:rPr>
          <w:rFonts w:ascii="Arial" w:hAnsi="Arial" w:cs="Arial"/>
          <w:bCs/>
          <w:sz w:val="24"/>
          <w:szCs w:val="24"/>
        </w:rPr>
        <w:t xml:space="preserve">una alternativa a la atención </w:t>
      </w:r>
      <w:r>
        <w:rPr>
          <w:rFonts w:ascii="Arial" w:hAnsi="Arial" w:cs="Arial"/>
          <w:bCs/>
          <w:sz w:val="24"/>
          <w:szCs w:val="24"/>
        </w:rPr>
        <w:t xml:space="preserve">personal </w:t>
      </w:r>
      <w:r w:rsidRPr="00FB0FE9">
        <w:rPr>
          <w:rFonts w:ascii="Arial" w:hAnsi="Arial" w:cs="Arial"/>
          <w:bCs/>
          <w:sz w:val="24"/>
          <w:szCs w:val="24"/>
        </w:rPr>
        <w:t>en las oficinas</w:t>
      </w:r>
      <w:r>
        <w:rPr>
          <w:rFonts w:ascii="Arial" w:hAnsi="Arial" w:cs="Arial"/>
          <w:bCs/>
          <w:sz w:val="24"/>
          <w:szCs w:val="24"/>
        </w:rPr>
        <w:t xml:space="preserve">, y se posibilita el </w:t>
      </w:r>
      <w:r w:rsidRPr="00FB0FE9">
        <w:rPr>
          <w:rFonts w:ascii="Arial" w:hAnsi="Arial" w:cs="Arial"/>
          <w:bCs/>
          <w:sz w:val="24"/>
          <w:szCs w:val="24"/>
        </w:rPr>
        <w:t>acceso directo a los servicios del gobierno</w:t>
      </w:r>
      <w:r>
        <w:rPr>
          <w:rFonts w:ascii="Arial" w:hAnsi="Arial" w:cs="Arial"/>
          <w:bCs/>
          <w:sz w:val="24"/>
          <w:szCs w:val="24"/>
        </w:rPr>
        <w:t>, con  menores costos y mayor productividad</w:t>
      </w:r>
      <w:r w:rsidRPr="00FB0FE9">
        <w:rPr>
          <w:rFonts w:ascii="Arial" w:hAnsi="Arial" w:cs="Arial"/>
          <w:bCs/>
          <w:sz w:val="24"/>
          <w:szCs w:val="24"/>
        </w:rPr>
        <w:t>.</w:t>
      </w:r>
    </w:p>
    <w:p w14:paraId="25CC1FFF" w14:textId="77777777" w:rsidR="008B72D0" w:rsidRDefault="008B72D0" w:rsidP="008B72D0">
      <w:pPr>
        <w:spacing w:line="360" w:lineRule="auto"/>
        <w:jc w:val="both"/>
        <w:rPr>
          <w:rFonts w:ascii="Arial" w:hAnsi="Arial" w:cs="Arial"/>
          <w:b/>
          <w:sz w:val="24"/>
          <w:szCs w:val="24"/>
        </w:rPr>
      </w:pPr>
      <w:r>
        <w:rPr>
          <w:rFonts w:ascii="Arial" w:hAnsi="Arial" w:cs="Arial"/>
          <w:bCs/>
          <w:sz w:val="24"/>
          <w:szCs w:val="24"/>
        </w:rPr>
        <w:t xml:space="preserve">Finalmente, en la fase de </w:t>
      </w:r>
      <w:r w:rsidRPr="00FB0FE9">
        <w:rPr>
          <w:rFonts w:ascii="Arial" w:hAnsi="Arial" w:cs="Arial"/>
          <w:bCs/>
          <w:sz w:val="24"/>
          <w:szCs w:val="24"/>
        </w:rPr>
        <w:t>transformaciones</w:t>
      </w:r>
      <w:r>
        <w:rPr>
          <w:rFonts w:ascii="Arial" w:hAnsi="Arial" w:cs="Arial"/>
          <w:bCs/>
          <w:sz w:val="24"/>
          <w:szCs w:val="24"/>
        </w:rPr>
        <w:t xml:space="preserve"> hay un c</w:t>
      </w:r>
      <w:r w:rsidRPr="00FB0FE9">
        <w:rPr>
          <w:rFonts w:ascii="Arial" w:hAnsi="Arial" w:cs="Arial"/>
          <w:bCs/>
          <w:sz w:val="24"/>
          <w:szCs w:val="24"/>
        </w:rPr>
        <w:t>ambi</w:t>
      </w:r>
      <w:r>
        <w:rPr>
          <w:rFonts w:ascii="Arial" w:hAnsi="Arial" w:cs="Arial"/>
          <w:bCs/>
          <w:sz w:val="24"/>
          <w:szCs w:val="24"/>
        </w:rPr>
        <w:t>o en</w:t>
      </w:r>
      <w:r w:rsidRPr="00FB0FE9">
        <w:rPr>
          <w:rFonts w:ascii="Arial" w:hAnsi="Arial" w:cs="Arial"/>
          <w:bCs/>
          <w:sz w:val="24"/>
          <w:szCs w:val="24"/>
        </w:rPr>
        <w:t xml:space="preserve"> las relaciones entre el </w:t>
      </w:r>
      <w:r>
        <w:rPr>
          <w:rFonts w:ascii="Arial" w:hAnsi="Arial" w:cs="Arial"/>
          <w:bCs/>
          <w:sz w:val="24"/>
          <w:szCs w:val="24"/>
        </w:rPr>
        <w:t>ciudadano y la administración</w:t>
      </w:r>
      <w:r w:rsidRPr="00FB0FE9">
        <w:rPr>
          <w:rFonts w:ascii="Arial" w:hAnsi="Arial" w:cs="Arial"/>
          <w:bCs/>
          <w:sz w:val="24"/>
          <w:szCs w:val="24"/>
        </w:rPr>
        <w:t xml:space="preserve">, </w:t>
      </w:r>
      <w:r>
        <w:rPr>
          <w:rFonts w:ascii="Arial" w:hAnsi="Arial" w:cs="Arial"/>
          <w:bCs/>
          <w:sz w:val="24"/>
          <w:szCs w:val="24"/>
        </w:rPr>
        <w:t xml:space="preserve">que se </w:t>
      </w:r>
      <w:r w:rsidRPr="00FB0FE9">
        <w:rPr>
          <w:rFonts w:ascii="Arial" w:hAnsi="Arial" w:cs="Arial"/>
          <w:bCs/>
          <w:sz w:val="24"/>
          <w:szCs w:val="24"/>
        </w:rPr>
        <w:t xml:space="preserve">modifica para proveer </w:t>
      </w:r>
      <w:r>
        <w:rPr>
          <w:rFonts w:ascii="Arial" w:hAnsi="Arial" w:cs="Arial"/>
          <w:bCs/>
          <w:sz w:val="24"/>
          <w:szCs w:val="24"/>
        </w:rPr>
        <w:t xml:space="preserve">sus </w:t>
      </w:r>
      <w:r w:rsidRPr="00FB0FE9">
        <w:rPr>
          <w:rFonts w:ascii="Arial" w:hAnsi="Arial" w:cs="Arial"/>
          <w:bCs/>
          <w:sz w:val="24"/>
          <w:szCs w:val="24"/>
        </w:rPr>
        <w:t>prestaciones en forma electrónica.</w:t>
      </w:r>
      <w:r>
        <w:rPr>
          <w:rFonts w:ascii="Arial" w:hAnsi="Arial" w:cs="Arial"/>
          <w:bCs/>
          <w:sz w:val="24"/>
          <w:szCs w:val="24"/>
        </w:rPr>
        <w:t xml:space="preserve"> Para este nivel se </w:t>
      </w:r>
      <w:r w:rsidRPr="00FB0FE9">
        <w:rPr>
          <w:rFonts w:ascii="Arial" w:hAnsi="Arial" w:cs="Arial"/>
          <w:bCs/>
          <w:sz w:val="24"/>
          <w:szCs w:val="24"/>
        </w:rPr>
        <w:t xml:space="preserve">requiere </w:t>
      </w:r>
      <w:r>
        <w:rPr>
          <w:rFonts w:ascii="Arial" w:hAnsi="Arial" w:cs="Arial"/>
          <w:bCs/>
          <w:sz w:val="24"/>
          <w:szCs w:val="24"/>
        </w:rPr>
        <w:t>apoyo político</w:t>
      </w:r>
      <w:r w:rsidRPr="00FB0FE9">
        <w:rPr>
          <w:rFonts w:ascii="Arial" w:hAnsi="Arial" w:cs="Arial"/>
          <w:bCs/>
          <w:sz w:val="24"/>
          <w:szCs w:val="24"/>
        </w:rPr>
        <w:t xml:space="preserve"> que apoye los procesos de cambio a realizar; recursos humanos altamente capacitados en el uso de tecnologías de información; disponibilidades presupuestarias que permitan realizar las inversiones necesarias; también es necesario revisar los marcos normativos y la capacidad de los ciudadanos para hacer uso de las iniciativas propuestas. </w:t>
      </w:r>
    </w:p>
    <w:p w14:paraId="22F440D2" w14:textId="77777777" w:rsidR="008B72D0" w:rsidRPr="00A473B8" w:rsidRDefault="008B72D0" w:rsidP="008B72D0">
      <w:pPr>
        <w:spacing w:line="360" w:lineRule="auto"/>
        <w:jc w:val="both"/>
        <w:rPr>
          <w:rFonts w:ascii="Arial" w:hAnsi="Arial" w:cs="Arial"/>
          <w:b/>
          <w:sz w:val="24"/>
          <w:szCs w:val="24"/>
        </w:rPr>
      </w:pPr>
      <w:r w:rsidRPr="00A473B8">
        <w:rPr>
          <w:rFonts w:ascii="Arial" w:hAnsi="Arial" w:cs="Arial"/>
          <w:sz w:val="24"/>
          <w:szCs w:val="24"/>
        </w:rPr>
        <w:t>También se puede distinguir en la administración electrónica cuatro tipos de proyectos, según estén dirigidos a los ciudadanos, a los profesionales y empresas, a empleados públicos y a otras administraciones</w:t>
      </w:r>
      <w:r>
        <w:rPr>
          <w:rFonts w:ascii="Arial" w:hAnsi="Arial" w:cs="Arial"/>
          <w:sz w:val="24"/>
          <w:szCs w:val="24"/>
        </w:rPr>
        <w:t>. Los dos primeros tipos son prioritarios por estas orientados a la sociedad, pero los últimos resultan importantes en términos de la calidad de los primeros (Colet, 2010:202)</w:t>
      </w:r>
    </w:p>
    <w:p w14:paraId="0F678133" w14:textId="77777777" w:rsidR="008B72D0" w:rsidRDefault="008B72D0" w:rsidP="008B72D0">
      <w:pPr>
        <w:spacing w:line="360" w:lineRule="auto"/>
        <w:jc w:val="both"/>
        <w:rPr>
          <w:rFonts w:ascii="Arial" w:hAnsi="Arial" w:cs="Arial"/>
          <w:sz w:val="24"/>
          <w:szCs w:val="24"/>
        </w:rPr>
      </w:pPr>
      <w:r>
        <w:rPr>
          <w:rFonts w:ascii="Arial" w:hAnsi="Arial" w:cs="Arial"/>
          <w:sz w:val="24"/>
          <w:szCs w:val="24"/>
        </w:rPr>
        <w:t xml:space="preserve">La implantación del Gobierno Electrónico permite dirigir por vía electrónica todo tipo de escritos, recursos, reclamaciones y quejas a los gobiernos, quedando éstos igualmente obligados a responder o resolver como si dichos escritos, reclamaciones y quejas se hubieran realizado por medios tradicionales. También permite realizar por medios electrónicos todo tipo de pagos, presentar y liquidar impuestos y cualquier otra clase de obligaciones, recibir notificaciones, acceder por medios electrónicos a la información administrativa general con total fiabilidad, a los expedientes para conocer el estado en que se encuentra la tramitación de los mismos, a información pública de alto valor agregado que sirva a aumentar la competitividad de los países,  presentar ante el gobierno las resoluciones administrativas en soporte electrónico, así como poder remitirlas por medios electrónicos a la administración de que se trate. Especialmente importante es evitar la presentación reiterada ante la administración de documentos que ya obren en poder de la misma o de otra, </w:t>
      </w:r>
      <w:r>
        <w:rPr>
          <w:rFonts w:ascii="Arial" w:hAnsi="Arial" w:cs="Arial"/>
          <w:sz w:val="24"/>
          <w:szCs w:val="24"/>
        </w:rPr>
        <w:lastRenderedPageBreak/>
        <w:t>especialmente si son electrónicos. Las administraciones serán responsables de la integridad, veracidad y calidad de los datos, servicios e informaciones en sus sitios electrónicos y portales. (CLAD 2007:10s)</w:t>
      </w:r>
    </w:p>
    <w:p w14:paraId="10D42AE4" w14:textId="77777777" w:rsidR="008B72D0" w:rsidRDefault="008B72D0" w:rsidP="008B72D0">
      <w:pPr>
        <w:spacing w:line="360" w:lineRule="auto"/>
        <w:jc w:val="both"/>
        <w:rPr>
          <w:rFonts w:ascii="Arial" w:hAnsi="Arial" w:cs="Arial"/>
          <w:sz w:val="24"/>
          <w:szCs w:val="24"/>
        </w:rPr>
      </w:pPr>
      <w:r>
        <w:rPr>
          <w:rFonts w:ascii="Arial" w:hAnsi="Arial" w:cs="Arial"/>
          <w:bCs/>
          <w:sz w:val="24"/>
          <w:szCs w:val="24"/>
        </w:rPr>
        <w:t xml:space="preserve">La Carta citada sostiene que el Gobierno Electrónico (GE) se debe guiar por </w:t>
      </w:r>
      <w:r>
        <w:rPr>
          <w:rFonts w:ascii="Arial" w:hAnsi="Arial" w:cs="Arial"/>
          <w:sz w:val="24"/>
          <w:szCs w:val="24"/>
        </w:rPr>
        <w:t xml:space="preserve">principios. El </w:t>
      </w:r>
      <w:r>
        <w:rPr>
          <w:rFonts w:ascii="Arial" w:hAnsi="Arial" w:cs="Arial"/>
          <w:i/>
          <w:iCs/>
          <w:sz w:val="24"/>
          <w:szCs w:val="24"/>
        </w:rPr>
        <w:t xml:space="preserve">Principio de igualdad </w:t>
      </w:r>
      <w:r w:rsidRPr="0090221B">
        <w:rPr>
          <w:rFonts w:ascii="Arial" w:hAnsi="Arial" w:cs="Arial"/>
          <w:iCs/>
          <w:sz w:val="24"/>
          <w:szCs w:val="24"/>
        </w:rPr>
        <w:t>garantiza</w:t>
      </w:r>
      <w:r>
        <w:rPr>
          <w:rFonts w:ascii="Arial" w:hAnsi="Arial" w:cs="Arial"/>
          <w:i/>
          <w:iCs/>
          <w:sz w:val="24"/>
          <w:szCs w:val="24"/>
        </w:rPr>
        <w:t xml:space="preserve"> </w:t>
      </w:r>
      <w:r>
        <w:rPr>
          <w:rFonts w:ascii="Arial" w:hAnsi="Arial" w:cs="Arial"/>
          <w:sz w:val="24"/>
          <w:szCs w:val="24"/>
        </w:rPr>
        <w:t xml:space="preserve">que en ningún caso el uso de medios electrónicos restrinja el uso de medios no electrónicos. El </w:t>
      </w:r>
      <w:r>
        <w:rPr>
          <w:rFonts w:ascii="Arial" w:hAnsi="Arial" w:cs="Arial"/>
          <w:i/>
          <w:iCs/>
          <w:sz w:val="24"/>
          <w:szCs w:val="24"/>
        </w:rPr>
        <w:t xml:space="preserve">Principio de legalidad </w:t>
      </w:r>
      <w:r>
        <w:rPr>
          <w:rFonts w:ascii="Arial" w:hAnsi="Arial" w:cs="Arial"/>
          <w:iCs/>
          <w:sz w:val="24"/>
          <w:szCs w:val="24"/>
        </w:rPr>
        <w:t xml:space="preserve">asegura </w:t>
      </w:r>
      <w:r>
        <w:rPr>
          <w:rFonts w:ascii="Arial" w:hAnsi="Arial" w:cs="Arial"/>
          <w:sz w:val="24"/>
          <w:szCs w:val="24"/>
        </w:rPr>
        <w:t xml:space="preserve">que los modos tradicionales de relación del ciudadano con el gobierno y la administración se mantengan idénticas en los medios electrónicos. El </w:t>
      </w:r>
      <w:r>
        <w:rPr>
          <w:rFonts w:ascii="Arial" w:hAnsi="Arial" w:cs="Arial"/>
          <w:i/>
          <w:iCs/>
          <w:sz w:val="24"/>
          <w:szCs w:val="24"/>
        </w:rPr>
        <w:t>Principio de conservación</w:t>
      </w:r>
      <w:r>
        <w:rPr>
          <w:rFonts w:ascii="Arial" w:hAnsi="Arial" w:cs="Arial"/>
          <w:sz w:val="24"/>
          <w:szCs w:val="24"/>
        </w:rPr>
        <w:t xml:space="preserve"> garantiza que las comunicaciones y documentos electrónicos se conservan en las mismas condiciones que por los medios tradicionales. El </w:t>
      </w:r>
      <w:r>
        <w:rPr>
          <w:rFonts w:ascii="Arial" w:hAnsi="Arial" w:cs="Arial"/>
          <w:i/>
          <w:iCs/>
          <w:sz w:val="24"/>
          <w:szCs w:val="24"/>
        </w:rPr>
        <w:t xml:space="preserve">Principio de transparencia y accesibilidad </w:t>
      </w:r>
      <w:r>
        <w:rPr>
          <w:rFonts w:ascii="Arial" w:hAnsi="Arial" w:cs="Arial"/>
          <w:sz w:val="24"/>
          <w:szCs w:val="24"/>
        </w:rPr>
        <w:t xml:space="preserve">garantiza que la información se haga en un lenguaje comprensible según el perfil del destinatario. El </w:t>
      </w:r>
      <w:r>
        <w:rPr>
          <w:rFonts w:ascii="Arial" w:hAnsi="Arial" w:cs="Arial"/>
          <w:i/>
          <w:iCs/>
          <w:sz w:val="24"/>
          <w:szCs w:val="24"/>
        </w:rPr>
        <w:t xml:space="preserve">Principio de proporcionalidad </w:t>
      </w:r>
      <w:r>
        <w:rPr>
          <w:rFonts w:ascii="Arial" w:hAnsi="Arial" w:cs="Arial"/>
          <w:sz w:val="24"/>
          <w:szCs w:val="24"/>
        </w:rPr>
        <w:t xml:space="preserve">hace que los requerimientos de seguridad sean adecuados a la naturaleza de la relación que se establezca con la administración. Por el </w:t>
      </w:r>
      <w:r>
        <w:rPr>
          <w:rFonts w:ascii="Arial" w:hAnsi="Arial" w:cs="Arial"/>
          <w:i/>
          <w:iCs/>
          <w:sz w:val="24"/>
          <w:szCs w:val="24"/>
        </w:rPr>
        <w:t>Principio de responsabilidad</w:t>
      </w:r>
      <w:r>
        <w:rPr>
          <w:rFonts w:ascii="Arial" w:hAnsi="Arial" w:cs="Arial"/>
          <w:sz w:val="24"/>
          <w:szCs w:val="24"/>
        </w:rPr>
        <w:t xml:space="preserve"> la administración y el gobierno responden por sus actos realizados por medios electrónicos de la misma manera que de los realizados por medios tradicionales. El </w:t>
      </w:r>
      <w:r>
        <w:rPr>
          <w:rFonts w:ascii="Arial" w:hAnsi="Arial" w:cs="Arial"/>
          <w:i/>
          <w:iCs/>
          <w:sz w:val="24"/>
          <w:szCs w:val="24"/>
        </w:rPr>
        <w:t>Principio de adecuación tecnológica</w:t>
      </w:r>
      <w:r>
        <w:rPr>
          <w:rFonts w:ascii="Arial" w:hAnsi="Arial" w:cs="Arial"/>
          <w:sz w:val="24"/>
          <w:szCs w:val="24"/>
        </w:rPr>
        <w:t xml:space="preserve"> postula que las administraciones elijan las tecnologías más adecuadas para satisfacer sus necesidades. </w:t>
      </w:r>
      <w:r>
        <w:rPr>
          <w:rFonts w:ascii="Arial" w:hAnsi="Arial" w:cs="Arial"/>
          <w:sz w:val="24"/>
          <w:szCs w:val="24"/>
          <w:lang w:val="es-ES"/>
        </w:rPr>
        <w:t>(</w:t>
      </w:r>
      <w:r>
        <w:rPr>
          <w:rFonts w:ascii="Arial" w:hAnsi="Arial" w:cs="Arial"/>
          <w:sz w:val="24"/>
          <w:szCs w:val="24"/>
        </w:rPr>
        <w:t>CLAD, 2007:8-9)</w:t>
      </w:r>
    </w:p>
    <w:p w14:paraId="367E2A7F" w14:textId="77777777" w:rsidR="00DF3EBF" w:rsidRDefault="00DF3EBF" w:rsidP="00DF3EBF">
      <w:pPr>
        <w:spacing w:line="360" w:lineRule="auto"/>
        <w:jc w:val="both"/>
        <w:rPr>
          <w:rFonts w:ascii="Arial" w:hAnsi="Arial" w:cs="Arial"/>
          <w:b/>
          <w:bCs/>
          <w:sz w:val="24"/>
          <w:szCs w:val="24"/>
        </w:rPr>
      </w:pPr>
      <w:r>
        <w:rPr>
          <w:rFonts w:ascii="Arial" w:hAnsi="Arial" w:cs="Arial"/>
          <w:sz w:val="24"/>
          <w:szCs w:val="24"/>
        </w:rPr>
        <w:t xml:space="preserve">El asombroso desarrollo alcanzado por las TICs y las </w:t>
      </w:r>
      <w:r w:rsidR="005A3E21">
        <w:rPr>
          <w:rFonts w:ascii="Arial" w:hAnsi="Arial" w:cs="Arial"/>
          <w:sz w:val="24"/>
          <w:szCs w:val="24"/>
        </w:rPr>
        <w:t>profundas transformaciones</w:t>
      </w:r>
      <w:r>
        <w:rPr>
          <w:rFonts w:ascii="Arial" w:hAnsi="Arial" w:cs="Arial"/>
          <w:sz w:val="24"/>
          <w:szCs w:val="24"/>
        </w:rPr>
        <w:t xml:space="preserve"> que han producido en la sociedad, contrasta fuertemente con el </w:t>
      </w:r>
      <w:r w:rsidR="005A3E21">
        <w:rPr>
          <w:rFonts w:ascii="Arial" w:hAnsi="Arial" w:cs="Arial"/>
          <w:sz w:val="24"/>
          <w:szCs w:val="24"/>
        </w:rPr>
        <w:t>mantenimiento de profundas desigualdades sociales</w:t>
      </w:r>
      <w:r>
        <w:rPr>
          <w:rFonts w:ascii="Arial" w:hAnsi="Arial" w:cs="Arial"/>
          <w:b/>
          <w:bCs/>
          <w:sz w:val="24"/>
          <w:szCs w:val="24"/>
        </w:rPr>
        <w:t xml:space="preserve"> </w:t>
      </w:r>
      <w:r w:rsidRPr="00DF3EBF">
        <w:rPr>
          <w:rFonts w:ascii="Arial" w:hAnsi="Arial" w:cs="Arial"/>
          <w:bCs/>
          <w:sz w:val="24"/>
          <w:szCs w:val="24"/>
        </w:rPr>
        <w:t>que por omisión podrían resultar reforzadas</w:t>
      </w:r>
      <w:r>
        <w:rPr>
          <w:rFonts w:ascii="Arial" w:hAnsi="Arial" w:cs="Arial"/>
          <w:sz w:val="24"/>
          <w:szCs w:val="24"/>
        </w:rPr>
        <w:t xml:space="preserve">, para que los gobiernos democráticos se esmeren en utilizar esos recursos en favor de </w:t>
      </w:r>
      <w:r w:rsidR="005A3E21">
        <w:rPr>
          <w:rFonts w:ascii="Arial" w:hAnsi="Arial" w:cs="Arial"/>
          <w:sz w:val="24"/>
          <w:szCs w:val="24"/>
        </w:rPr>
        <w:t>la inclusión y cohesión social.</w:t>
      </w:r>
    </w:p>
    <w:p w14:paraId="2131106C" w14:textId="77777777" w:rsidR="003172CE" w:rsidRDefault="00A473B8" w:rsidP="003172CE">
      <w:pPr>
        <w:spacing w:line="360" w:lineRule="auto"/>
        <w:jc w:val="both"/>
        <w:rPr>
          <w:rFonts w:ascii="Arial" w:hAnsi="Arial" w:cs="Arial"/>
          <w:sz w:val="24"/>
          <w:szCs w:val="24"/>
        </w:rPr>
      </w:pPr>
      <w:r>
        <w:rPr>
          <w:rFonts w:ascii="Arial" w:hAnsi="Arial" w:cs="Arial"/>
          <w:sz w:val="24"/>
          <w:szCs w:val="24"/>
        </w:rPr>
        <w:t xml:space="preserve">Se podrá apreciar </w:t>
      </w:r>
      <w:r w:rsidR="00342127">
        <w:rPr>
          <w:rFonts w:ascii="Arial" w:hAnsi="Arial" w:cs="Arial"/>
          <w:sz w:val="24"/>
          <w:szCs w:val="24"/>
        </w:rPr>
        <w:t>que los instrumentos de la administración electrónica juegan un importante papel en la gobernanza (como se verá más adelante en este capítulo), por la vía de facilitar la transparencia y el acceso a la información pública.</w:t>
      </w:r>
    </w:p>
    <w:p w14:paraId="724FC13E" w14:textId="77777777" w:rsidR="00EA70AA" w:rsidRDefault="00EA70AA" w:rsidP="003172CE">
      <w:pPr>
        <w:spacing w:line="360" w:lineRule="auto"/>
        <w:jc w:val="both"/>
        <w:rPr>
          <w:rFonts w:ascii="Arial" w:hAnsi="Arial" w:cs="Arial"/>
          <w:sz w:val="24"/>
          <w:szCs w:val="24"/>
        </w:rPr>
      </w:pPr>
    </w:p>
    <w:p w14:paraId="78B568B2" w14:textId="77777777" w:rsidR="000F05E5" w:rsidRPr="003172CE" w:rsidRDefault="00A47DC9" w:rsidP="003172CE">
      <w:pPr>
        <w:spacing w:line="360" w:lineRule="auto"/>
        <w:jc w:val="both"/>
        <w:rPr>
          <w:rFonts w:ascii="Arial" w:hAnsi="Arial" w:cs="Arial"/>
          <w:b/>
          <w:sz w:val="24"/>
          <w:szCs w:val="24"/>
        </w:rPr>
      </w:pPr>
      <w:r w:rsidRPr="003172CE">
        <w:rPr>
          <w:rFonts w:ascii="Arial" w:hAnsi="Arial" w:cs="Arial"/>
          <w:b/>
          <w:sz w:val="24"/>
          <w:szCs w:val="24"/>
        </w:rPr>
        <w:t xml:space="preserve">c. </w:t>
      </w:r>
      <w:r w:rsidR="00680B87" w:rsidRPr="003172CE">
        <w:rPr>
          <w:rFonts w:ascii="Arial" w:hAnsi="Arial" w:cs="Arial"/>
          <w:b/>
          <w:sz w:val="24"/>
          <w:szCs w:val="24"/>
        </w:rPr>
        <w:t>Gobierno abierto y</w:t>
      </w:r>
      <w:r w:rsidR="000F05E5" w:rsidRPr="003172CE">
        <w:rPr>
          <w:rFonts w:ascii="Arial" w:hAnsi="Arial" w:cs="Arial"/>
          <w:b/>
          <w:sz w:val="24"/>
          <w:szCs w:val="24"/>
        </w:rPr>
        <w:t xml:space="preserve"> transparencia en la gestión pública</w:t>
      </w:r>
    </w:p>
    <w:p w14:paraId="627E7A8F" w14:textId="77777777" w:rsidR="003172CE" w:rsidRPr="00A915C2" w:rsidRDefault="003172CE" w:rsidP="003172CE">
      <w:pPr>
        <w:spacing w:line="360" w:lineRule="auto"/>
        <w:jc w:val="both"/>
        <w:rPr>
          <w:rFonts w:ascii="Arial" w:hAnsi="Arial" w:cs="Arial"/>
          <w:sz w:val="24"/>
          <w:szCs w:val="24"/>
        </w:rPr>
      </w:pPr>
      <w:r w:rsidRPr="00A915C2">
        <w:rPr>
          <w:rFonts w:ascii="Arial" w:hAnsi="Arial" w:cs="Arial"/>
          <w:sz w:val="24"/>
          <w:szCs w:val="24"/>
        </w:rPr>
        <w:lastRenderedPageBreak/>
        <w:t>Entre los instrumentos utilizados en los procesos de reforma que buscan poner en valor la democratización de la administración pública, creando condiciones que hagan posible la participación ciudadana en la gestión pública y en los procesos de formulación, ejecución y evaluación de políticas, la facilitación del acceso a la información pública y la transparencia como práctica en las organizaciones estatales resultan indispensables y deben ser garantizadas por los gobiernos.</w:t>
      </w:r>
    </w:p>
    <w:p w14:paraId="2930B091" w14:textId="77777777" w:rsidR="003172CE" w:rsidRPr="00A915C2" w:rsidRDefault="003172CE" w:rsidP="003172CE">
      <w:pPr>
        <w:spacing w:line="360" w:lineRule="auto"/>
        <w:jc w:val="both"/>
        <w:rPr>
          <w:rFonts w:ascii="Arial" w:hAnsi="Arial" w:cs="Arial"/>
          <w:sz w:val="24"/>
          <w:szCs w:val="24"/>
        </w:rPr>
      </w:pPr>
      <w:r w:rsidRPr="00A915C2">
        <w:rPr>
          <w:rFonts w:ascii="Arial" w:hAnsi="Arial" w:cs="Arial"/>
          <w:sz w:val="24"/>
          <w:szCs w:val="24"/>
        </w:rPr>
        <w:t>El concepto de “Gobierno Abierto” comprende estos aspectos y otros que los complementan y refuerzan. Como se trata de un concepto conocido hace tres décadas y que tiene una fuerte presencia actual, siempre surge la duda de si no se trata de “vino viejo en odres nuevos”. En su origen el Gobierno Abierto se refería a cuestiones relacionadas con el secreto gubernamental y la opacidad propia de la burocracia clásica, y el desafío consistía en iniciativas para “abrir las ventanas” del sector público hacia el escrutinio ciudadano.</w:t>
      </w:r>
    </w:p>
    <w:p w14:paraId="4BF284BD" w14:textId="77777777" w:rsidR="003172CE" w:rsidRPr="00A915C2" w:rsidRDefault="003172CE" w:rsidP="003172CE">
      <w:pPr>
        <w:spacing w:line="360" w:lineRule="auto"/>
        <w:jc w:val="both"/>
        <w:rPr>
          <w:rFonts w:ascii="Arial" w:hAnsi="Arial" w:cs="Arial"/>
          <w:sz w:val="24"/>
          <w:szCs w:val="24"/>
        </w:rPr>
      </w:pPr>
      <w:r w:rsidRPr="00A915C2">
        <w:rPr>
          <w:rFonts w:ascii="Arial" w:hAnsi="Arial" w:cs="Arial"/>
          <w:sz w:val="24"/>
          <w:szCs w:val="24"/>
        </w:rPr>
        <w:t xml:space="preserve">En la actualidad se trata de poner a la luz cuestiones que han tomado otra dimensión a consecuencia del impacto de las TICs, y lo que se pone en juego es el acceso y la libertad de información, la protección de datos, la reforma de legislación sobre el secretos oficial y su compatibilidad con las prácticas democráticas y la posibilidad de obtener información sobre el quehacer gubernamental y que esta información esté disponible para la ciudadanía. </w:t>
      </w:r>
    </w:p>
    <w:p w14:paraId="31DB2D3D" w14:textId="77777777" w:rsidR="003172CE" w:rsidRPr="00A915C2" w:rsidRDefault="003172CE" w:rsidP="003172CE">
      <w:pPr>
        <w:spacing w:line="360" w:lineRule="auto"/>
        <w:jc w:val="both"/>
        <w:rPr>
          <w:rFonts w:ascii="Arial" w:hAnsi="Arial" w:cs="Arial"/>
          <w:sz w:val="24"/>
          <w:szCs w:val="24"/>
        </w:rPr>
      </w:pPr>
      <w:r w:rsidRPr="00A915C2">
        <w:rPr>
          <w:rFonts w:ascii="Arial" w:hAnsi="Arial" w:cs="Arial"/>
          <w:sz w:val="24"/>
          <w:szCs w:val="24"/>
        </w:rPr>
        <w:t xml:space="preserve">En este nuevo escenario se ha hecho frecuente la promoción de leyes que establecen derechos de acceso a la información pública y que ponen en funcionamiento dispositivos institucionales para garantizar la transparencia, la probidad y la participación ciudadana en los asuntos públicos. Las nuevas reglas de juego  generan nuevos </w:t>
      </w:r>
      <w:r w:rsidR="00EA70AA">
        <w:rPr>
          <w:rFonts w:ascii="Arial" w:hAnsi="Arial" w:cs="Arial"/>
          <w:sz w:val="24"/>
          <w:szCs w:val="24"/>
        </w:rPr>
        <w:t xml:space="preserve">espacios </w:t>
      </w:r>
      <w:r w:rsidRPr="00A915C2">
        <w:rPr>
          <w:rFonts w:ascii="Arial" w:hAnsi="Arial" w:cs="Arial"/>
          <w:sz w:val="24"/>
          <w:szCs w:val="24"/>
        </w:rPr>
        <w:t xml:space="preserve">para </w:t>
      </w:r>
      <w:r w:rsidR="00EA70AA">
        <w:rPr>
          <w:rFonts w:ascii="Arial" w:hAnsi="Arial" w:cs="Arial"/>
          <w:sz w:val="24"/>
          <w:szCs w:val="24"/>
        </w:rPr>
        <w:t xml:space="preserve">la </w:t>
      </w:r>
      <w:r w:rsidRPr="00A915C2">
        <w:rPr>
          <w:rFonts w:ascii="Arial" w:hAnsi="Arial" w:cs="Arial"/>
          <w:sz w:val="24"/>
          <w:szCs w:val="24"/>
        </w:rPr>
        <w:t>rendición de cuentas, la transparencia y el control de la corrupción. (Ramírez-Alujas, A.V., 2011:102)</w:t>
      </w:r>
    </w:p>
    <w:p w14:paraId="40634A30" w14:textId="77777777" w:rsidR="003172CE" w:rsidRPr="00A915C2" w:rsidRDefault="003172CE" w:rsidP="003172CE">
      <w:pPr>
        <w:spacing w:line="360" w:lineRule="auto"/>
        <w:jc w:val="both"/>
        <w:rPr>
          <w:rFonts w:ascii="Arial" w:hAnsi="Arial" w:cs="Arial"/>
          <w:sz w:val="24"/>
          <w:szCs w:val="24"/>
        </w:rPr>
      </w:pPr>
      <w:r w:rsidRPr="00A915C2">
        <w:rPr>
          <w:rFonts w:ascii="Arial" w:hAnsi="Arial" w:cs="Arial"/>
          <w:sz w:val="24"/>
          <w:szCs w:val="24"/>
        </w:rPr>
        <w:t xml:space="preserve">El componente tecnológico abre un enorme espacio de desarrollo a los principios del gobierno abierto, especialmente potenciado por la vía de las redes sociales y la Web 2.0 que da soporte al trabajo colaborativo y en red, contribuyendo a la gobernanza. </w:t>
      </w:r>
      <w:r w:rsidRPr="00A915C2">
        <w:rPr>
          <w:rStyle w:val="Refdenotaalpie"/>
          <w:rFonts w:ascii="Arial" w:hAnsi="Arial" w:cs="Arial"/>
          <w:sz w:val="24"/>
          <w:szCs w:val="24"/>
        </w:rPr>
        <w:footnoteReference w:id="17"/>
      </w:r>
    </w:p>
    <w:p w14:paraId="3C21E2CA" w14:textId="77777777" w:rsidR="003172CE" w:rsidRPr="00A915C2" w:rsidRDefault="003172CE" w:rsidP="003172CE">
      <w:pPr>
        <w:spacing w:line="360" w:lineRule="auto"/>
        <w:jc w:val="both"/>
        <w:rPr>
          <w:rFonts w:ascii="Arial" w:hAnsi="Arial" w:cs="Arial"/>
          <w:sz w:val="24"/>
          <w:szCs w:val="24"/>
        </w:rPr>
      </w:pPr>
      <w:r w:rsidRPr="00A915C2">
        <w:rPr>
          <w:rFonts w:ascii="Arial" w:hAnsi="Arial" w:cs="Arial"/>
          <w:sz w:val="24"/>
          <w:szCs w:val="24"/>
        </w:rPr>
        <w:lastRenderedPageBreak/>
        <w:t xml:space="preserve">Si bien el gobierno abierto se potencia con el uso de las TICs, se diferencia del gobierno electrónico por cuanto este remite a la aplicación de las tecnologías a los procedimientos administrativos, permitiendo una relación más próxima, interactiva y hasta transformadora en la relación entre la administración pública y los ciudadanos, pero su foco no está centrado en el cambio social y político implicado por el gobierno abierto. </w:t>
      </w:r>
    </w:p>
    <w:p w14:paraId="7B062091" w14:textId="77777777" w:rsidR="003172CE" w:rsidRDefault="003172CE" w:rsidP="003172CE">
      <w:pPr>
        <w:autoSpaceDE w:val="0"/>
        <w:autoSpaceDN w:val="0"/>
        <w:adjustRightInd w:val="0"/>
        <w:spacing w:after="0" w:line="360" w:lineRule="auto"/>
        <w:jc w:val="both"/>
        <w:rPr>
          <w:rFonts w:ascii="Arial" w:hAnsi="Arial" w:cs="Arial"/>
          <w:sz w:val="24"/>
          <w:szCs w:val="24"/>
        </w:rPr>
      </w:pPr>
      <w:r w:rsidRPr="00A915C2">
        <w:rPr>
          <w:rFonts w:ascii="Arial" w:hAnsi="Arial" w:cs="Arial"/>
          <w:sz w:val="24"/>
          <w:szCs w:val="24"/>
        </w:rPr>
        <w:t xml:space="preserve">Una de las condiciones para el desarrollo del gobierno abierto es la posibilidad del acceso a los datos que están a disposición de las administraciones públicas de una manera libre y gratuita, lo que puede facilitarse sobre la base de la existencia de estándares para la información pública que, pasando por la interoperabilidad entre administraciones, además de permitir su obtención, facilite su reutilización. </w:t>
      </w:r>
      <w:r w:rsidRPr="00530171">
        <w:rPr>
          <w:rFonts w:ascii="Arial" w:hAnsi="Arial" w:cs="Arial"/>
          <w:i/>
          <w:iCs/>
          <w:sz w:val="24"/>
          <w:szCs w:val="24"/>
        </w:rPr>
        <w:t xml:space="preserve">Apps for Democracy </w:t>
      </w:r>
      <w:r>
        <w:rPr>
          <w:rStyle w:val="Refdenotaalpie"/>
          <w:rFonts w:ascii="Arial" w:hAnsi="Arial" w:cs="Arial"/>
          <w:i/>
          <w:iCs/>
          <w:sz w:val="24"/>
          <w:szCs w:val="24"/>
        </w:rPr>
        <w:footnoteReference w:id="18"/>
      </w:r>
      <w:r w:rsidRPr="00530171">
        <w:rPr>
          <w:rFonts w:ascii="Arial" w:hAnsi="Arial" w:cs="Arial"/>
          <w:sz w:val="24"/>
          <w:szCs w:val="24"/>
        </w:rPr>
        <w:t xml:space="preserve">, </w:t>
      </w:r>
      <w:r w:rsidRPr="00530171">
        <w:rPr>
          <w:rFonts w:ascii="Arial" w:hAnsi="Arial" w:cs="Arial"/>
          <w:i/>
          <w:iCs/>
          <w:sz w:val="24"/>
          <w:szCs w:val="24"/>
        </w:rPr>
        <w:t xml:space="preserve">London Datastore </w:t>
      </w:r>
      <w:r>
        <w:rPr>
          <w:rStyle w:val="Refdenotaalpie"/>
          <w:rFonts w:ascii="Arial" w:hAnsi="Arial" w:cs="Arial"/>
          <w:i/>
          <w:iCs/>
          <w:sz w:val="24"/>
          <w:szCs w:val="24"/>
        </w:rPr>
        <w:footnoteReference w:id="19"/>
      </w:r>
      <w:r w:rsidRPr="00530171">
        <w:rPr>
          <w:rFonts w:ascii="Arial" w:hAnsi="Arial" w:cs="Arial"/>
          <w:sz w:val="24"/>
          <w:szCs w:val="24"/>
        </w:rPr>
        <w:t xml:space="preserve">, </w:t>
      </w:r>
      <w:r w:rsidRPr="00530171">
        <w:rPr>
          <w:rFonts w:ascii="Arial" w:hAnsi="Arial" w:cs="Arial"/>
          <w:i/>
          <w:iCs/>
          <w:sz w:val="24"/>
          <w:szCs w:val="24"/>
        </w:rPr>
        <w:t xml:space="preserve">Data Gov </w:t>
      </w:r>
      <w:r>
        <w:rPr>
          <w:rStyle w:val="Refdenotaalpie"/>
          <w:rFonts w:ascii="Arial" w:hAnsi="Arial" w:cs="Arial"/>
          <w:i/>
          <w:iCs/>
          <w:sz w:val="24"/>
          <w:szCs w:val="24"/>
          <w:lang w:val="en-US"/>
        </w:rPr>
        <w:footnoteReference w:id="20"/>
      </w:r>
      <w:r w:rsidRPr="00530171">
        <w:rPr>
          <w:rFonts w:ascii="Arial" w:hAnsi="Arial" w:cs="Arial"/>
          <w:sz w:val="24"/>
          <w:szCs w:val="24"/>
        </w:rPr>
        <w:t xml:space="preserve"> y </w:t>
      </w:r>
      <w:r w:rsidRPr="00530171">
        <w:rPr>
          <w:rFonts w:ascii="Arial" w:hAnsi="Arial" w:cs="Arial"/>
          <w:i/>
          <w:iCs/>
          <w:sz w:val="24"/>
          <w:szCs w:val="24"/>
        </w:rPr>
        <w:t>Unlocking Innovation</w:t>
      </w:r>
      <w:r>
        <w:rPr>
          <w:rFonts w:ascii="Arial" w:hAnsi="Arial" w:cs="Arial"/>
          <w:i/>
          <w:iCs/>
          <w:sz w:val="24"/>
          <w:szCs w:val="24"/>
        </w:rPr>
        <w:t xml:space="preserve"> </w:t>
      </w:r>
      <w:r>
        <w:rPr>
          <w:rStyle w:val="Refdenotaalpie"/>
          <w:rFonts w:ascii="Arial" w:hAnsi="Arial" w:cs="Arial"/>
          <w:i/>
          <w:iCs/>
          <w:sz w:val="24"/>
          <w:szCs w:val="24"/>
          <w:lang w:val="en-US"/>
        </w:rPr>
        <w:footnoteReference w:id="21"/>
      </w:r>
      <w:r>
        <w:rPr>
          <w:rFonts w:ascii="Arial" w:hAnsi="Arial" w:cs="Arial"/>
          <w:i/>
          <w:iCs/>
          <w:sz w:val="24"/>
          <w:szCs w:val="24"/>
        </w:rPr>
        <w:t xml:space="preserve">, </w:t>
      </w:r>
      <w:r>
        <w:rPr>
          <w:rFonts w:ascii="Times-Italic" w:hAnsi="Times-Italic" w:cs="Times-Italic"/>
          <w:i/>
          <w:iCs/>
        </w:rPr>
        <w:t>App My State</w:t>
      </w:r>
      <w:r>
        <w:rPr>
          <w:rStyle w:val="Refdenotaalpie"/>
          <w:rFonts w:ascii="Times-Italic" w:hAnsi="Times-Italic" w:cs="Times-Italic"/>
          <w:i/>
          <w:iCs/>
        </w:rPr>
        <w:footnoteReference w:id="22"/>
      </w:r>
      <w:r w:rsidRPr="00530171">
        <w:rPr>
          <w:rFonts w:ascii="Arial" w:hAnsi="Arial" w:cs="Arial"/>
          <w:i/>
          <w:iCs/>
          <w:sz w:val="24"/>
          <w:szCs w:val="24"/>
        </w:rPr>
        <w:t xml:space="preserve"> </w:t>
      </w:r>
      <w:r w:rsidRPr="00530171">
        <w:rPr>
          <w:rFonts w:ascii="Arial" w:hAnsi="Arial" w:cs="Arial"/>
          <w:sz w:val="24"/>
          <w:szCs w:val="24"/>
        </w:rPr>
        <w:t xml:space="preserve">. son ejemplo de </w:t>
      </w:r>
      <w:r w:rsidRPr="00A915C2">
        <w:rPr>
          <w:rFonts w:ascii="Arial" w:hAnsi="Arial" w:cs="Arial"/>
          <w:sz w:val="24"/>
          <w:szCs w:val="24"/>
        </w:rPr>
        <w:t>plataformas que ofrecen información</w:t>
      </w:r>
      <w:r>
        <w:rPr>
          <w:rFonts w:ascii="Arial" w:hAnsi="Arial" w:cs="Arial"/>
          <w:sz w:val="24"/>
          <w:szCs w:val="24"/>
        </w:rPr>
        <w:t xml:space="preserve"> pública. </w:t>
      </w:r>
      <w:r w:rsidRPr="00530171">
        <w:rPr>
          <w:rFonts w:ascii="Arial" w:hAnsi="Arial" w:cs="Arial"/>
          <w:sz w:val="24"/>
          <w:szCs w:val="24"/>
        </w:rPr>
        <w:t>EveryBlock</w:t>
      </w:r>
      <w:r>
        <w:rPr>
          <w:rFonts w:ascii="Arial" w:hAnsi="Arial" w:cs="Arial"/>
          <w:sz w:val="24"/>
          <w:szCs w:val="24"/>
        </w:rPr>
        <w:t xml:space="preserve"> </w:t>
      </w:r>
      <w:r>
        <w:rPr>
          <w:rStyle w:val="Refdenotaalpie"/>
          <w:rFonts w:ascii="Arial" w:hAnsi="Arial" w:cs="Arial"/>
          <w:sz w:val="24"/>
          <w:szCs w:val="24"/>
        </w:rPr>
        <w:footnoteReference w:id="23"/>
      </w:r>
      <w:r w:rsidRPr="00530171">
        <w:rPr>
          <w:rFonts w:ascii="Arial" w:hAnsi="Arial" w:cs="Arial"/>
          <w:sz w:val="24"/>
          <w:szCs w:val="24"/>
        </w:rPr>
        <w:t xml:space="preserve"> es una plataforma que ofrece a los ciudadanos</w:t>
      </w:r>
      <w:r>
        <w:rPr>
          <w:rFonts w:ascii="Arial" w:hAnsi="Arial" w:cs="Arial"/>
          <w:sz w:val="24"/>
          <w:szCs w:val="24"/>
        </w:rPr>
        <w:t xml:space="preserve"> </w:t>
      </w:r>
      <w:r w:rsidRPr="00530171">
        <w:rPr>
          <w:rFonts w:ascii="Arial" w:hAnsi="Arial" w:cs="Arial"/>
          <w:sz w:val="24"/>
          <w:szCs w:val="24"/>
        </w:rPr>
        <w:t>información pública</w:t>
      </w:r>
      <w:r>
        <w:rPr>
          <w:rFonts w:ascii="Arial" w:hAnsi="Arial" w:cs="Arial"/>
          <w:sz w:val="24"/>
          <w:szCs w:val="24"/>
        </w:rPr>
        <w:t xml:space="preserve"> </w:t>
      </w:r>
      <w:r w:rsidRPr="00530171">
        <w:rPr>
          <w:rFonts w:ascii="Arial" w:hAnsi="Arial" w:cs="Arial"/>
          <w:sz w:val="24"/>
          <w:szCs w:val="24"/>
        </w:rPr>
        <w:t>que proviene en su mayor parte de</w:t>
      </w:r>
      <w:r>
        <w:rPr>
          <w:rFonts w:ascii="Arial" w:hAnsi="Arial" w:cs="Arial"/>
          <w:sz w:val="24"/>
          <w:szCs w:val="24"/>
        </w:rPr>
        <w:t xml:space="preserve"> las administraciones públicas</w:t>
      </w:r>
      <w:r w:rsidRPr="00530171">
        <w:rPr>
          <w:rFonts w:ascii="Arial" w:hAnsi="Arial" w:cs="Arial"/>
          <w:sz w:val="24"/>
          <w:szCs w:val="24"/>
        </w:rPr>
        <w:t>, reelaborada y geoposicionada, ofrecida por</w:t>
      </w:r>
      <w:r>
        <w:rPr>
          <w:rFonts w:ascii="Arial" w:hAnsi="Arial" w:cs="Arial"/>
          <w:sz w:val="24"/>
          <w:szCs w:val="24"/>
        </w:rPr>
        <w:t xml:space="preserve"> </w:t>
      </w:r>
      <w:r w:rsidRPr="00530171">
        <w:rPr>
          <w:rFonts w:ascii="Arial" w:hAnsi="Arial" w:cs="Arial"/>
          <w:sz w:val="24"/>
          <w:szCs w:val="24"/>
        </w:rPr>
        <w:t>estas en formatos que son reutilizables por cualquiera.</w:t>
      </w:r>
      <w:r>
        <w:rPr>
          <w:rFonts w:ascii="Arial" w:hAnsi="Arial" w:cs="Arial"/>
          <w:sz w:val="24"/>
          <w:szCs w:val="24"/>
        </w:rPr>
        <w:t xml:space="preserve"> Con base en todos estos procesos se encamina la internet </w:t>
      </w:r>
      <w:r w:rsidRPr="00530171">
        <w:rPr>
          <w:rFonts w:ascii="Arial" w:hAnsi="Arial" w:cs="Arial"/>
          <w:sz w:val="24"/>
          <w:szCs w:val="24"/>
        </w:rPr>
        <w:t xml:space="preserve">de los datos, </w:t>
      </w:r>
      <w:r>
        <w:rPr>
          <w:rFonts w:ascii="Arial" w:hAnsi="Arial" w:cs="Arial"/>
          <w:sz w:val="24"/>
          <w:szCs w:val="24"/>
        </w:rPr>
        <w:t xml:space="preserve">que usa microformatos que identifican información y la hacen </w:t>
      </w:r>
      <w:r w:rsidRPr="00530171">
        <w:rPr>
          <w:rFonts w:ascii="Arial" w:hAnsi="Arial" w:cs="Arial"/>
          <w:sz w:val="24"/>
          <w:szCs w:val="24"/>
        </w:rPr>
        <w:t>entendible para las máquinas</w:t>
      </w:r>
      <w:r>
        <w:rPr>
          <w:rFonts w:ascii="Arial" w:hAnsi="Arial" w:cs="Arial"/>
          <w:sz w:val="24"/>
          <w:szCs w:val="24"/>
        </w:rPr>
        <w:t xml:space="preserve">, encaminándose a </w:t>
      </w:r>
      <w:r w:rsidRPr="00530171">
        <w:rPr>
          <w:rFonts w:ascii="Arial" w:hAnsi="Arial" w:cs="Arial"/>
          <w:sz w:val="24"/>
          <w:szCs w:val="24"/>
        </w:rPr>
        <w:t>la Web 3.0</w:t>
      </w:r>
      <w:r>
        <w:rPr>
          <w:rFonts w:ascii="Arial" w:hAnsi="Arial" w:cs="Arial"/>
          <w:sz w:val="24"/>
          <w:szCs w:val="24"/>
        </w:rPr>
        <w:t xml:space="preserve">, </w:t>
      </w:r>
      <w:r w:rsidRPr="00530171">
        <w:rPr>
          <w:rFonts w:ascii="Arial" w:hAnsi="Arial" w:cs="Arial"/>
          <w:sz w:val="24"/>
          <w:szCs w:val="24"/>
        </w:rPr>
        <w:t>también llamada web semántica.</w:t>
      </w:r>
      <w:r>
        <w:rPr>
          <w:rFonts w:ascii="Arial" w:hAnsi="Arial" w:cs="Arial"/>
          <w:sz w:val="24"/>
          <w:szCs w:val="24"/>
        </w:rPr>
        <w:t xml:space="preserve"> (Guardián Orta, 2010:86)</w:t>
      </w:r>
    </w:p>
    <w:p w14:paraId="351C5BEE" w14:textId="77777777" w:rsidR="003172CE" w:rsidRPr="00BA5B53" w:rsidRDefault="003172CE" w:rsidP="003172CE">
      <w:pPr>
        <w:autoSpaceDE w:val="0"/>
        <w:autoSpaceDN w:val="0"/>
        <w:adjustRightInd w:val="0"/>
        <w:spacing w:after="0" w:line="360" w:lineRule="auto"/>
        <w:jc w:val="both"/>
        <w:rPr>
          <w:rFonts w:ascii="Arial" w:hAnsi="Arial" w:cs="Arial"/>
          <w:sz w:val="24"/>
          <w:szCs w:val="24"/>
        </w:rPr>
      </w:pPr>
      <w:r w:rsidRPr="00BA5B53">
        <w:rPr>
          <w:rFonts w:ascii="Arial" w:hAnsi="Arial" w:cs="Arial"/>
          <w:sz w:val="24"/>
          <w:szCs w:val="24"/>
        </w:rPr>
        <w:t>Rainie y Purcell</w:t>
      </w:r>
      <w:r w:rsidR="0046197B">
        <w:rPr>
          <w:rFonts w:ascii="Arial" w:hAnsi="Arial" w:cs="Arial"/>
          <w:sz w:val="24"/>
          <w:szCs w:val="24"/>
        </w:rPr>
        <w:t xml:space="preserve"> (2011)</w:t>
      </w:r>
      <w:r w:rsidRPr="00BA5B53">
        <w:rPr>
          <w:rFonts w:ascii="Arial" w:hAnsi="Arial" w:cs="Arial"/>
          <w:sz w:val="24"/>
          <w:szCs w:val="24"/>
        </w:rPr>
        <w:t xml:space="preserve"> argumentan que a mayor apertura mejora la satisfacción de los ciudadanos y éstos se implican de manera más concreta en las tareas de gobierno, generando un círculo virtuoso por el cual cuánto más abierto es un gobierno, se genera mayor participación y se exige más transparencia, lo que promueve esfuerzos por desarrollar mejores prácticas y políticas que dado el ciclo, nacen con el respaldo ciudadano suficiente para disponer de legitimidad y adecuados niveles de aprobación.</w:t>
      </w:r>
    </w:p>
    <w:p w14:paraId="1BFF79AD" w14:textId="77777777" w:rsidR="003172CE" w:rsidRPr="00BA277D" w:rsidRDefault="003172CE" w:rsidP="003172CE">
      <w:pPr>
        <w:spacing w:line="360" w:lineRule="auto"/>
        <w:jc w:val="both"/>
        <w:rPr>
          <w:rFonts w:ascii="Arial" w:hAnsi="Arial" w:cs="Arial"/>
          <w:sz w:val="24"/>
          <w:szCs w:val="24"/>
        </w:rPr>
      </w:pPr>
      <w:r w:rsidRPr="00BA277D">
        <w:rPr>
          <w:rFonts w:ascii="Arial" w:hAnsi="Arial" w:cs="Arial"/>
          <w:sz w:val="24"/>
          <w:szCs w:val="24"/>
        </w:rPr>
        <w:lastRenderedPageBreak/>
        <w:t xml:space="preserve">Para que la apertura de datos </w:t>
      </w:r>
      <w:r>
        <w:rPr>
          <w:rFonts w:ascii="Arial" w:hAnsi="Arial" w:cs="Arial"/>
          <w:sz w:val="24"/>
          <w:szCs w:val="24"/>
        </w:rPr>
        <w:t>contribuya a</w:t>
      </w:r>
      <w:r w:rsidRPr="00BA277D">
        <w:rPr>
          <w:rFonts w:ascii="Arial" w:hAnsi="Arial" w:cs="Arial"/>
          <w:sz w:val="24"/>
          <w:szCs w:val="24"/>
        </w:rPr>
        <w:t xml:space="preserve"> empoder</w:t>
      </w:r>
      <w:r>
        <w:rPr>
          <w:rFonts w:ascii="Arial" w:hAnsi="Arial" w:cs="Arial"/>
          <w:sz w:val="24"/>
          <w:szCs w:val="24"/>
        </w:rPr>
        <w:t>ar</w:t>
      </w:r>
      <w:r w:rsidRPr="00BA277D">
        <w:rPr>
          <w:rFonts w:ascii="Arial" w:hAnsi="Arial" w:cs="Arial"/>
          <w:sz w:val="24"/>
          <w:szCs w:val="24"/>
        </w:rPr>
        <w:t xml:space="preserve"> a los ciudadanos para participar en los asuntos públicos, Tauberer (2011) considera que debe estar disponible en Internet de forma gratuita</w:t>
      </w:r>
      <w:r>
        <w:rPr>
          <w:rFonts w:ascii="Arial" w:hAnsi="Arial" w:cs="Arial"/>
          <w:sz w:val="24"/>
          <w:szCs w:val="24"/>
        </w:rPr>
        <w:t xml:space="preserve"> y estable indefinidamente. También que se pueda </w:t>
      </w:r>
      <w:r w:rsidRPr="00BA277D">
        <w:rPr>
          <w:rFonts w:ascii="Arial" w:hAnsi="Arial" w:cs="Arial"/>
          <w:sz w:val="24"/>
          <w:szCs w:val="24"/>
        </w:rPr>
        <w:t>acce</w:t>
      </w:r>
      <w:r>
        <w:rPr>
          <w:rFonts w:ascii="Arial" w:hAnsi="Arial" w:cs="Arial"/>
          <w:sz w:val="24"/>
          <w:szCs w:val="24"/>
        </w:rPr>
        <w:t>der</w:t>
      </w:r>
      <w:r w:rsidRPr="00BA277D">
        <w:rPr>
          <w:rFonts w:ascii="Arial" w:hAnsi="Arial" w:cs="Arial"/>
          <w:sz w:val="24"/>
          <w:szCs w:val="24"/>
        </w:rPr>
        <w:t xml:space="preserve"> a “datos primarios” para su uso y re-uso</w:t>
      </w:r>
      <w:r>
        <w:rPr>
          <w:rFonts w:ascii="Arial" w:hAnsi="Arial" w:cs="Arial"/>
          <w:sz w:val="24"/>
          <w:szCs w:val="24"/>
        </w:rPr>
        <w:t xml:space="preserve">, conociendo el proceso de creación, </w:t>
      </w:r>
      <w:r w:rsidRPr="00BA277D">
        <w:rPr>
          <w:rFonts w:ascii="Arial" w:hAnsi="Arial" w:cs="Arial"/>
          <w:sz w:val="24"/>
          <w:szCs w:val="24"/>
        </w:rPr>
        <w:t>dispon</w:t>
      </w:r>
      <w:r>
        <w:rPr>
          <w:rFonts w:ascii="Arial" w:hAnsi="Arial" w:cs="Arial"/>
          <w:sz w:val="24"/>
          <w:szCs w:val="24"/>
        </w:rPr>
        <w:t xml:space="preserve">iendo enseguida de ellos y en condiciones de ser procesados </w:t>
      </w:r>
      <w:r w:rsidRPr="00BA277D">
        <w:rPr>
          <w:rFonts w:ascii="Arial" w:hAnsi="Arial" w:cs="Arial"/>
          <w:sz w:val="24"/>
          <w:szCs w:val="24"/>
        </w:rPr>
        <w:t>por máquinas</w:t>
      </w:r>
      <w:r>
        <w:rPr>
          <w:rFonts w:ascii="Arial" w:hAnsi="Arial" w:cs="Arial"/>
          <w:sz w:val="24"/>
          <w:szCs w:val="24"/>
        </w:rPr>
        <w:t xml:space="preserve">. La disponibilidad </w:t>
      </w:r>
      <w:r w:rsidRPr="00BA277D">
        <w:rPr>
          <w:rFonts w:ascii="Arial" w:hAnsi="Arial" w:cs="Arial"/>
          <w:sz w:val="24"/>
          <w:szCs w:val="24"/>
        </w:rPr>
        <w:t>debe</w:t>
      </w:r>
      <w:r>
        <w:rPr>
          <w:rFonts w:ascii="Arial" w:hAnsi="Arial" w:cs="Arial"/>
          <w:sz w:val="24"/>
          <w:szCs w:val="24"/>
        </w:rPr>
        <w:t xml:space="preserve"> se</w:t>
      </w:r>
      <w:r w:rsidRPr="00BA277D">
        <w:rPr>
          <w:rFonts w:ascii="Arial" w:hAnsi="Arial" w:cs="Arial"/>
          <w:sz w:val="24"/>
          <w:szCs w:val="24"/>
        </w:rPr>
        <w:t>r para cualquier persona</w:t>
      </w:r>
      <w:r>
        <w:rPr>
          <w:rFonts w:ascii="Arial" w:hAnsi="Arial" w:cs="Arial"/>
          <w:sz w:val="24"/>
          <w:szCs w:val="24"/>
        </w:rPr>
        <w:t xml:space="preserve"> y </w:t>
      </w:r>
      <w:r w:rsidRPr="00BA277D">
        <w:rPr>
          <w:rFonts w:ascii="Arial" w:hAnsi="Arial" w:cs="Arial"/>
          <w:sz w:val="24"/>
          <w:szCs w:val="24"/>
        </w:rPr>
        <w:t>para la gama más amplia de usuarios y propósitos</w:t>
      </w:r>
      <w:r>
        <w:rPr>
          <w:rFonts w:ascii="Arial" w:hAnsi="Arial" w:cs="Arial"/>
          <w:sz w:val="24"/>
          <w:szCs w:val="24"/>
        </w:rPr>
        <w:t xml:space="preserve"> </w:t>
      </w:r>
      <w:r w:rsidRPr="00BA277D">
        <w:rPr>
          <w:rFonts w:ascii="Arial" w:hAnsi="Arial" w:cs="Arial"/>
          <w:sz w:val="24"/>
          <w:szCs w:val="24"/>
        </w:rPr>
        <w:t>sin necesidad de registro</w:t>
      </w:r>
      <w:r>
        <w:rPr>
          <w:rFonts w:ascii="Arial" w:hAnsi="Arial" w:cs="Arial"/>
          <w:sz w:val="24"/>
          <w:szCs w:val="24"/>
        </w:rPr>
        <w:t>,</w:t>
      </w:r>
      <w:r w:rsidRPr="00BA277D">
        <w:rPr>
          <w:rFonts w:ascii="Arial" w:hAnsi="Arial" w:cs="Arial"/>
          <w:sz w:val="24"/>
          <w:szCs w:val="24"/>
        </w:rPr>
        <w:t xml:space="preserve"> en un formato en el que ninguna entidad tenga el control exclusivo</w:t>
      </w:r>
      <w:r>
        <w:rPr>
          <w:rFonts w:ascii="Arial" w:hAnsi="Arial" w:cs="Arial"/>
          <w:sz w:val="24"/>
          <w:szCs w:val="24"/>
        </w:rPr>
        <w:t xml:space="preserve">. Además, su difusión  </w:t>
      </w:r>
      <w:r w:rsidRPr="00BA277D">
        <w:rPr>
          <w:rFonts w:ascii="Arial" w:hAnsi="Arial" w:cs="Arial"/>
          <w:sz w:val="24"/>
          <w:szCs w:val="24"/>
        </w:rPr>
        <w:t xml:space="preserve">no </w:t>
      </w:r>
      <w:r>
        <w:rPr>
          <w:rFonts w:ascii="Arial" w:hAnsi="Arial" w:cs="Arial"/>
          <w:sz w:val="24"/>
          <w:szCs w:val="24"/>
        </w:rPr>
        <w:t xml:space="preserve">debe </w:t>
      </w:r>
      <w:r w:rsidRPr="00BA277D">
        <w:rPr>
          <w:rFonts w:ascii="Arial" w:hAnsi="Arial" w:cs="Arial"/>
          <w:sz w:val="24"/>
          <w:szCs w:val="24"/>
        </w:rPr>
        <w:t>estar limitada por leyes de propiedad intelectual</w:t>
      </w:r>
      <w:r>
        <w:rPr>
          <w:rFonts w:ascii="Arial" w:hAnsi="Arial" w:cs="Arial"/>
          <w:sz w:val="24"/>
          <w:szCs w:val="24"/>
        </w:rPr>
        <w:t xml:space="preserve"> y su formato debe facilitar el análisis y la reutilización. Los </w:t>
      </w:r>
      <w:r w:rsidRPr="00BA277D">
        <w:rPr>
          <w:rFonts w:ascii="Arial" w:hAnsi="Arial" w:cs="Arial"/>
          <w:sz w:val="24"/>
          <w:szCs w:val="24"/>
        </w:rPr>
        <w:t>órganos encargados de la publicación en línea de datos deben buscar siempre el uso de formatos seguro para los usuarios</w:t>
      </w:r>
      <w:r>
        <w:rPr>
          <w:rFonts w:ascii="Arial" w:hAnsi="Arial" w:cs="Arial"/>
          <w:sz w:val="24"/>
          <w:szCs w:val="24"/>
        </w:rPr>
        <w:t xml:space="preserve">, con firma digital y en un contexto de </w:t>
      </w:r>
      <w:r w:rsidRPr="00BA277D">
        <w:rPr>
          <w:rFonts w:ascii="Arial" w:hAnsi="Arial" w:cs="Arial"/>
          <w:sz w:val="24"/>
          <w:szCs w:val="24"/>
        </w:rPr>
        <w:t>interoperabilidad entre organizaciones públicas.</w:t>
      </w:r>
      <w:r>
        <w:rPr>
          <w:rFonts w:ascii="Arial" w:hAnsi="Arial" w:cs="Arial"/>
          <w:sz w:val="24"/>
          <w:szCs w:val="24"/>
        </w:rPr>
        <w:t xml:space="preserve"> Es la comunidad </w:t>
      </w:r>
      <w:r w:rsidRPr="00BA277D">
        <w:rPr>
          <w:rFonts w:ascii="Arial" w:hAnsi="Arial" w:cs="Arial"/>
          <w:sz w:val="24"/>
          <w:szCs w:val="24"/>
        </w:rPr>
        <w:t xml:space="preserve">de usuarios y ciudadanos </w:t>
      </w:r>
      <w:r>
        <w:rPr>
          <w:rFonts w:ascii="Arial" w:hAnsi="Arial" w:cs="Arial"/>
          <w:sz w:val="24"/>
          <w:szCs w:val="24"/>
        </w:rPr>
        <w:t xml:space="preserve">la que </w:t>
      </w:r>
      <w:r w:rsidRPr="00BA277D">
        <w:rPr>
          <w:rFonts w:ascii="Arial" w:hAnsi="Arial" w:cs="Arial"/>
          <w:sz w:val="24"/>
          <w:szCs w:val="24"/>
        </w:rPr>
        <w:t>está en la mejor posición para determinar qué tecnologías de la información son las más adecuadas</w:t>
      </w:r>
      <w:r>
        <w:rPr>
          <w:rFonts w:ascii="Arial" w:hAnsi="Arial" w:cs="Arial"/>
          <w:sz w:val="24"/>
          <w:szCs w:val="24"/>
        </w:rPr>
        <w:t>.</w:t>
      </w:r>
    </w:p>
    <w:p w14:paraId="32EBAEE0" w14:textId="77777777" w:rsidR="007F379D" w:rsidRDefault="00A47DC9" w:rsidP="007F379D">
      <w:pPr>
        <w:spacing w:line="360" w:lineRule="auto"/>
        <w:jc w:val="both"/>
        <w:rPr>
          <w:rFonts w:ascii="Arial" w:hAnsi="Arial" w:cs="Arial"/>
          <w:b/>
          <w:sz w:val="24"/>
          <w:szCs w:val="24"/>
        </w:rPr>
      </w:pPr>
      <w:r>
        <w:rPr>
          <w:rFonts w:ascii="Arial" w:hAnsi="Arial" w:cs="Arial"/>
          <w:b/>
          <w:sz w:val="24"/>
          <w:szCs w:val="24"/>
        </w:rPr>
        <w:t xml:space="preserve">d. </w:t>
      </w:r>
      <w:r w:rsidR="000F05E5" w:rsidRPr="0028576F">
        <w:rPr>
          <w:rFonts w:ascii="Arial" w:hAnsi="Arial" w:cs="Arial"/>
          <w:b/>
          <w:sz w:val="24"/>
          <w:szCs w:val="24"/>
        </w:rPr>
        <w:t>La profesionalización de la función pública</w:t>
      </w:r>
    </w:p>
    <w:p w14:paraId="16A096BA" w14:textId="77777777" w:rsidR="007F379D" w:rsidRPr="007F379D" w:rsidRDefault="00365C5B" w:rsidP="007F379D">
      <w:pPr>
        <w:spacing w:line="360" w:lineRule="auto"/>
        <w:jc w:val="both"/>
        <w:rPr>
          <w:rFonts w:ascii="Arial" w:hAnsi="Arial" w:cs="Arial"/>
          <w:sz w:val="24"/>
          <w:szCs w:val="24"/>
        </w:rPr>
      </w:pPr>
      <w:r>
        <w:rPr>
          <w:rFonts w:ascii="Arial" w:hAnsi="Arial" w:cs="Arial"/>
          <w:sz w:val="24"/>
          <w:szCs w:val="24"/>
        </w:rPr>
        <w:t xml:space="preserve">La </w:t>
      </w:r>
      <w:r w:rsidR="007F379D" w:rsidRPr="007F379D">
        <w:rPr>
          <w:rFonts w:ascii="Arial" w:hAnsi="Arial" w:cs="Arial"/>
          <w:sz w:val="24"/>
          <w:szCs w:val="24"/>
        </w:rPr>
        <w:t>Carta Iberoamericana de la Función Pública (CIFP</w:t>
      </w:r>
      <w:r w:rsidR="00D807EF">
        <w:rPr>
          <w:rFonts w:ascii="Arial" w:hAnsi="Arial" w:cs="Arial"/>
          <w:sz w:val="24"/>
          <w:szCs w:val="24"/>
        </w:rPr>
        <w:t>, 2003</w:t>
      </w:r>
      <w:r w:rsidR="007F379D" w:rsidRPr="007F379D">
        <w:rPr>
          <w:rFonts w:ascii="Arial" w:hAnsi="Arial" w:cs="Arial"/>
          <w:sz w:val="24"/>
          <w:szCs w:val="24"/>
        </w:rPr>
        <w:t>)</w:t>
      </w:r>
      <w:r w:rsidR="007F379D">
        <w:rPr>
          <w:rFonts w:ascii="Arial" w:hAnsi="Arial" w:cs="Arial"/>
          <w:sz w:val="24"/>
          <w:szCs w:val="24"/>
        </w:rPr>
        <w:t xml:space="preserve"> </w:t>
      </w:r>
      <w:r w:rsidR="007F379D" w:rsidRPr="007F379D">
        <w:rPr>
          <w:rFonts w:ascii="Arial" w:hAnsi="Arial" w:cs="Arial"/>
          <w:sz w:val="24"/>
          <w:szCs w:val="24"/>
        </w:rPr>
        <w:t>propone definir las bases que configuran un sistema profesional y eficaz de función pública como pieza clave para la gobernabilidad democrática, en un contexto en el cual la revalorización del papel del Estado se ha instalado como tema central de la agenda del desarrollo con justicia social.</w:t>
      </w:r>
      <w:r w:rsidR="007F379D">
        <w:rPr>
          <w:rFonts w:ascii="Arial" w:hAnsi="Arial" w:cs="Arial"/>
          <w:sz w:val="24"/>
          <w:szCs w:val="24"/>
        </w:rPr>
        <w:t xml:space="preserve"> El </w:t>
      </w:r>
      <w:r w:rsidR="007F379D" w:rsidRPr="007F379D">
        <w:rPr>
          <w:rFonts w:ascii="Arial" w:hAnsi="Arial" w:cs="Arial"/>
          <w:sz w:val="24"/>
          <w:szCs w:val="24"/>
        </w:rPr>
        <w:t>Preámbulo de la CIFP manifiesta:</w:t>
      </w:r>
    </w:p>
    <w:p w14:paraId="29C31EC2" w14:textId="77777777" w:rsidR="00B44474" w:rsidRPr="007F379D" w:rsidRDefault="007F379D" w:rsidP="007F379D">
      <w:pPr>
        <w:ind w:left="708"/>
        <w:jc w:val="both"/>
        <w:rPr>
          <w:rFonts w:ascii="Arial" w:hAnsi="Arial" w:cs="Arial"/>
          <w:sz w:val="24"/>
          <w:szCs w:val="24"/>
        </w:rPr>
      </w:pPr>
      <w:r>
        <w:rPr>
          <w:rFonts w:ascii="Arial" w:hAnsi="Arial" w:cs="Arial"/>
          <w:i/>
          <w:sz w:val="24"/>
          <w:szCs w:val="24"/>
        </w:rPr>
        <w:t>“</w:t>
      </w:r>
      <w:r w:rsidRPr="007F379D">
        <w:rPr>
          <w:rFonts w:ascii="Arial" w:hAnsi="Arial" w:cs="Arial"/>
          <w:i/>
          <w:sz w:val="24"/>
          <w:szCs w:val="24"/>
        </w:rPr>
        <w:t>Para la consecución de un mejor Estado, instrumento indispensable para el desarrollo de los países, la profesionalización de la función pública es una condición necesaria. Se entiende por tal la garantía de posesión por los servidores públicos de una serie de atributos como el mérito, la capacidad, la vocación de servicio, la eficacia en el desempeño de su función, la responsabilidad, la honestidad y la adhesión a los principios y valores de la democracia.</w:t>
      </w:r>
      <w:r>
        <w:rPr>
          <w:rFonts w:ascii="Arial" w:hAnsi="Arial" w:cs="Arial"/>
          <w:i/>
          <w:sz w:val="24"/>
          <w:szCs w:val="24"/>
        </w:rPr>
        <w:t xml:space="preserve">” </w:t>
      </w:r>
      <w:r>
        <w:rPr>
          <w:rFonts w:ascii="Arial" w:hAnsi="Arial" w:cs="Arial"/>
          <w:sz w:val="24"/>
          <w:szCs w:val="24"/>
        </w:rPr>
        <w:t>(</w:t>
      </w:r>
      <w:r w:rsidR="00D807EF">
        <w:rPr>
          <w:rFonts w:ascii="Arial" w:hAnsi="Arial" w:cs="Arial"/>
          <w:sz w:val="24"/>
          <w:szCs w:val="24"/>
        </w:rPr>
        <w:t>Pág. 1)</w:t>
      </w:r>
    </w:p>
    <w:p w14:paraId="3D7FD35D" w14:textId="77777777" w:rsidR="007F379D" w:rsidRDefault="007F379D" w:rsidP="007F379D">
      <w:pPr>
        <w:spacing w:line="360" w:lineRule="auto"/>
        <w:jc w:val="both"/>
        <w:rPr>
          <w:rFonts w:ascii="Arial" w:hAnsi="Arial" w:cs="Arial"/>
          <w:sz w:val="24"/>
          <w:szCs w:val="24"/>
        </w:rPr>
      </w:pPr>
      <w:r>
        <w:rPr>
          <w:rFonts w:ascii="Arial" w:hAnsi="Arial" w:cs="Arial"/>
          <w:sz w:val="24"/>
          <w:szCs w:val="24"/>
        </w:rPr>
        <w:t xml:space="preserve">La </w:t>
      </w:r>
      <w:r w:rsidRPr="007F379D">
        <w:rPr>
          <w:rFonts w:ascii="Arial" w:hAnsi="Arial" w:cs="Arial"/>
          <w:sz w:val="24"/>
          <w:szCs w:val="24"/>
        </w:rPr>
        <w:t>Carta defin</w:t>
      </w:r>
      <w:r>
        <w:rPr>
          <w:rFonts w:ascii="Arial" w:hAnsi="Arial" w:cs="Arial"/>
          <w:sz w:val="24"/>
          <w:szCs w:val="24"/>
        </w:rPr>
        <w:t>e</w:t>
      </w:r>
      <w:r w:rsidRPr="007F379D">
        <w:rPr>
          <w:rFonts w:ascii="Arial" w:hAnsi="Arial" w:cs="Arial"/>
          <w:sz w:val="24"/>
          <w:szCs w:val="24"/>
        </w:rPr>
        <w:t xml:space="preserve"> a la Función Pública como un conjunto de arreglos institucionales mediante los que se articulan y gestionan el empleo público y las personas que lo integran, y comprende normas, estructuras, pautas culturales, políticas explícitas o implícitas, procesos, prácticas y actividades diversas cuya finalidad es garantizar un manejo adecuado de los recursos humanos, en el </w:t>
      </w:r>
      <w:r w:rsidRPr="007F379D">
        <w:rPr>
          <w:rFonts w:ascii="Arial" w:hAnsi="Arial" w:cs="Arial"/>
          <w:sz w:val="24"/>
          <w:szCs w:val="24"/>
        </w:rPr>
        <w:lastRenderedPageBreak/>
        <w:t>marco de una administración pública profesional y eficaz, al servicio del interés general, dirigida y controlada por la política en aplicación del principio democrático, pero no patrimonializada por ésta, lo que exige preservar una esfera de independencia e imparcialidad en su funcionamiento, por razones de interés público. (</w:t>
      </w:r>
      <w:r>
        <w:rPr>
          <w:rFonts w:ascii="Arial" w:hAnsi="Arial" w:cs="Arial"/>
          <w:sz w:val="24"/>
          <w:szCs w:val="24"/>
        </w:rPr>
        <w:t>CLAD, 2003:</w:t>
      </w:r>
      <w:r w:rsidRPr="007F379D">
        <w:rPr>
          <w:rFonts w:ascii="Arial" w:hAnsi="Arial" w:cs="Arial"/>
          <w:sz w:val="24"/>
          <w:szCs w:val="24"/>
        </w:rPr>
        <w:t>5-6)</w:t>
      </w:r>
      <w:r w:rsidR="003009D7">
        <w:rPr>
          <w:rFonts w:ascii="Arial" w:hAnsi="Arial" w:cs="Arial"/>
          <w:sz w:val="24"/>
          <w:szCs w:val="24"/>
        </w:rPr>
        <w:t>.</w:t>
      </w:r>
    </w:p>
    <w:p w14:paraId="6BDC7D49" w14:textId="77777777" w:rsidR="003009D7" w:rsidRDefault="003009D7" w:rsidP="007F379D">
      <w:pPr>
        <w:spacing w:line="360" w:lineRule="auto"/>
        <w:jc w:val="both"/>
        <w:rPr>
          <w:rFonts w:ascii="Arial" w:hAnsi="Arial" w:cs="Arial"/>
          <w:sz w:val="24"/>
          <w:szCs w:val="24"/>
        </w:rPr>
      </w:pPr>
      <w:r w:rsidRPr="003009D7">
        <w:rPr>
          <w:rFonts w:ascii="Arial" w:hAnsi="Arial" w:cs="Arial"/>
          <w:sz w:val="24"/>
          <w:szCs w:val="24"/>
        </w:rPr>
        <w:t xml:space="preserve">Los principios que destaca la </w:t>
      </w:r>
      <w:r w:rsidR="00D807EF">
        <w:rPr>
          <w:rFonts w:ascii="Arial" w:hAnsi="Arial" w:cs="Arial"/>
          <w:sz w:val="24"/>
          <w:szCs w:val="24"/>
        </w:rPr>
        <w:t>C</w:t>
      </w:r>
      <w:r w:rsidRPr="003009D7">
        <w:rPr>
          <w:rFonts w:ascii="Arial" w:hAnsi="Arial" w:cs="Arial"/>
          <w:sz w:val="24"/>
          <w:szCs w:val="24"/>
        </w:rPr>
        <w:t>IFP son: a) preeminencia de las personas y políticas que desarrollen el máximo valor del capital humano; b) profesionalidad de los recursos humanos; c) estabilidad del empleo público y protección frente a la destitución arbitraria, sin perjuicio de la duración; d) flexibilidad en la organización y gestión del empleo público; e) responsabilidad de los empleados públicos por el trabajo y los resultados, y respeto e implicación en las políticas públicas definidas por los gobiernos; f) observancia de los principios éticos del servicio público; g) protagonismo de los directivos públicos y responsabilización por la gestión de las personas; h) promoción de la comunicación, la participación, el diálogo, la transacción y el consenso orientado al interés general en la relación entre los empleadores públicos y personal; i) políticas activas para favorecer la igualdad de género, la protección e integración de las minorías, y en general la inclusión y la no discriminación.</w:t>
      </w:r>
    </w:p>
    <w:p w14:paraId="04BF45F2" w14:textId="77777777" w:rsidR="00A1421E" w:rsidRDefault="00A1421E" w:rsidP="007F379D">
      <w:pPr>
        <w:spacing w:line="360" w:lineRule="auto"/>
        <w:jc w:val="both"/>
        <w:rPr>
          <w:rFonts w:ascii="Arial" w:hAnsi="Arial" w:cs="Arial"/>
          <w:sz w:val="24"/>
          <w:szCs w:val="24"/>
        </w:rPr>
      </w:pPr>
      <w:r w:rsidRPr="00A1421E">
        <w:rPr>
          <w:rFonts w:ascii="Arial" w:hAnsi="Arial" w:cs="Arial"/>
          <w:sz w:val="24"/>
          <w:szCs w:val="24"/>
        </w:rPr>
        <w:t>Los principios rectores del sistema de función pública promovido por la Carta agregan que el mérito, el desempeño y la capacidad son criterios orientadores del acceso, la carrera y las restantes políticas de recursos humanos. Asimismo, inclu</w:t>
      </w:r>
      <w:r>
        <w:rPr>
          <w:rFonts w:ascii="Arial" w:hAnsi="Arial" w:cs="Arial"/>
          <w:sz w:val="24"/>
          <w:szCs w:val="24"/>
        </w:rPr>
        <w:t xml:space="preserve">ye </w:t>
      </w:r>
      <w:r w:rsidRPr="00A1421E">
        <w:rPr>
          <w:rFonts w:ascii="Arial" w:hAnsi="Arial" w:cs="Arial"/>
          <w:sz w:val="24"/>
          <w:szCs w:val="24"/>
        </w:rPr>
        <w:t>entre los principios la eficacia, efectividad y eficiencia de la acción pública y de las políticas y procesos de gestión del empleo y las personas.</w:t>
      </w:r>
    </w:p>
    <w:p w14:paraId="38EB0219" w14:textId="77777777" w:rsidR="00CD7059" w:rsidRDefault="002F66A0" w:rsidP="00CD7059">
      <w:pPr>
        <w:spacing w:line="360" w:lineRule="auto"/>
        <w:jc w:val="both"/>
        <w:rPr>
          <w:rFonts w:ascii="Arial" w:hAnsi="Arial" w:cs="Arial"/>
          <w:sz w:val="24"/>
          <w:szCs w:val="24"/>
        </w:rPr>
      </w:pPr>
      <w:r>
        <w:rPr>
          <w:rFonts w:ascii="Arial" w:hAnsi="Arial" w:cs="Arial"/>
          <w:sz w:val="24"/>
          <w:szCs w:val="24"/>
        </w:rPr>
        <w:t>L</w:t>
      </w:r>
      <w:r w:rsidRPr="002F66A0">
        <w:rPr>
          <w:rFonts w:ascii="Arial" w:hAnsi="Arial" w:cs="Arial"/>
          <w:sz w:val="24"/>
          <w:szCs w:val="24"/>
        </w:rPr>
        <w:t xml:space="preserve">a </w:t>
      </w:r>
      <w:r>
        <w:rPr>
          <w:rFonts w:ascii="Arial" w:hAnsi="Arial" w:cs="Arial"/>
          <w:sz w:val="24"/>
          <w:szCs w:val="24"/>
        </w:rPr>
        <w:t xml:space="preserve">posición sobre la </w:t>
      </w:r>
      <w:r w:rsidRPr="002F66A0">
        <w:rPr>
          <w:rFonts w:ascii="Arial" w:hAnsi="Arial" w:cs="Arial"/>
          <w:sz w:val="24"/>
          <w:szCs w:val="24"/>
        </w:rPr>
        <w:t xml:space="preserve">gestión de los procesos de acceso al empleo público </w:t>
      </w:r>
      <w:r>
        <w:rPr>
          <w:rFonts w:ascii="Arial" w:hAnsi="Arial" w:cs="Arial"/>
          <w:sz w:val="24"/>
          <w:szCs w:val="24"/>
        </w:rPr>
        <w:t xml:space="preserve">de la CIFP </w:t>
      </w:r>
      <w:r w:rsidRPr="002F66A0">
        <w:rPr>
          <w:rFonts w:ascii="Arial" w:hAnsi="Arial" w:cs="Arial"/>
          <w:sz w:val="24"/>
          <w:szCs w:val="24"/>
        </w:rPr>
        <w:t>impacta sobre las prácticas que condicionan e impiden con frecuencia el desarrollo de una función pública profesional en América Latina: a) Publicidad de las convocatorias; b) Libre concurrencia de acuerdo con requisitos generales y perfil de competencias acordes al puesto; c) Transparencia en la gestión del proceso; d) Especialización de los órganos técnicos y cualificación profesional de sus integrantes; e) Garantía de imparcialidad ; f) Fiabilidad y validez probadas de los instrumentos utilizados para verificar las competencias</w:t>
      </w:r>
      <w:r w:rsidR="00C477CD">
        <w:rPr>
          <w:rFonts w:ascii="Arial" w:hAnsi="Arial" w:cs="Arial"/>
          <w:sz w:val="24"/>
          <w:szCs w:val="24"/>
        </w:rPr>
        <w:t xml:space="preserve"> </w:t>
      </w:r>
      <w:r w:rsidR="00C477CD" w:rsidRPr="00C477CD">
        <w:rPr>
          <w:rFonts w:ascii="Arial" w:hAnsi="Arial" w:cs="Arial"/>
          <w:sz w:val="24"/>
          <w:szCs w:val="24"/>
        </w:rPr>
        <w:t xml:space="preserve">de los aspirantes; g) Elección del mejor candidato, de acuerdo con los </w:t>
      </w:r>
      <w:r w:rsidR="00C477CD" w:rsidRPr="00C477CD">
        <w:rPr>
          <w:rFonts w:ascii="Arial" w:hAnsi="Arial" w:cs="Arial"/>
          <w:sz w:val="24"/>
          <w:szCs w:val="24"/>
        </w:rPr>
        <w:lastRenderedPageBreak/>
        <w:t>principios de mérito y capacidad; h) Eficacia, eficiencia y agilidad de los procesos de reclutamiento y selección.</w:t>
      </w:r>
      <w:r w:rsidR="00C477CD">
        <w:rPr>
          <w:rFonts w:ascii="Arial" w:hAnsi="Arial" w:cs="Arial"/>
          <w:sz w:val="24"/>
          <w:szCs w:val="24"/>
        </w:rPr>
        <w:t xml:space="preserve"> Además, </w:t>
      </w:r>
      <w:r w:rsidR="00C477CD" w:rsidRPr="00C477CD">
        <w:rPr>
          <w:rFonts w:ascii="Arial" w:hAnsi="Arial" w:cs="Arial"/>
          <w:sz w:val="24"/>
          <w:szCs w:val="24"/>
        </w:rPr>
        <w:t xml:space="preserve">recomienda </w:t>
      </w:r>
      <w:r w:rsidR="00C477CD">
        <w:rPr>
          <w:rFonts w:ascii="Arial" w:hAnsi="Arial" w:cs="Arial"/>
          <w:sz w:val="24"/>
          <w:szCs w:val="24"/>
        </w:rPr>
        <w:t xml:space="preserve">que </w:t>
      </w:r>
      <w:r w:rsidR="00C477CD" w:rsidRPr="00C477CD">
        <w:rPr>
          <w:rFonts w:ascii="Arial" w:hAnsi="Arial" w:cs="Arial"/>
          <w:sz w:val="24"/>
          <w:szCs w:val="24"/>
        </w:rPr>
        <w:t>la evaluación del rendimiento de las personas en el trabajo form</w:t>
      </w:r>
      <w:r w:rsidR="00C477CD">
        <w:rPr>
          <w:rFonts w:ascii="Arial" w:hAnsi="Arial" w:cs="Arial"/>
          <w:sz w:val="24"/>
          <w:szCs w:val="24"/>
        </w:rPr>
        <w:t>e</w:t>
      </w:r>
      <w:r w:rsidR="00C477CD" w:rsidRPr="00C477CD">
        <w:rPr>
          <w:rFonts w:ascii="Arial" w:hAnsi="Arial" w:cs="Arial"/>
          <w:sz w:val="24"/>
          <w:szCs w:val="24"/>
        </w:rPr>
        <w:t xml:space="preserve"> parte de las políticas de gestión de recursos humanos incorporadas por todo sistema de servicio civil</w:t>
      </w:r>
      <w:r w:rsidR="00DE74C9">
        <w:rPr>
          <w:rFonts w:ascii="Arial" w:hAnsi="Arial" w:cs="Arial"/>
          <w:sz w:val="24"/>
          <w:szCs w:val="24"/>
        </w:rPr>
        <w:t xml:space="preserve">, y propicia el </w:t>
      </w:r>
      <w:r w:rsidR="00DE74C9" w:rsidRPr="00DE74C9">
        <w:rPr>
          <w:rFonts w:ascii="Arial" w:hAnsi="Arial" w:cs="Arial"/>
          <w:sz w:val="24"/>
          <w:szCs w:val="24"/>
        </w:rPr>
        <w:t>derecho de los empleados públicos a la defensa de sus intereses, negociación de las condiciones de trabajo, facilitar la transacción y la concertación</w:t>
      </w:r>
      <w:r w:rsidR="00DE74C9">
        <w:rPr>
          <w:rFonts w:ascii="Arial" w:hAnsi="Arial" w:cs="Arial"/>
          <w:sz w:val="24"/>
          <w:szCs w:val="24"/>
        </w:rPr>
        <w:t xml:space="preserve"> y</w:t>
      </w:r>
      <w:r w:rsidR="00DE74C9" w:rsidRPr="00DE74C9">
        <w:rPr>
          <w:rFonts w:ascii="Arial" w:hAnsi="Arial" w:cs="Arial"/>
          <w:sz w:val="24"/>
          <w:szCs w:val="24"/>
        </w:rPr>
        <w:t xml:space="preserve"> garantizar derechos en materia de salud laboral y seguridad en el trabajo.</w:t>
      </w:r>
    </w:p>
    <w:p w14:paraId="2ABC40DD" w14:textId="77777777" w:rsidR="00CD7059" w:rsidRPr="00CD7059" w:rsidRDefault="006A5CF9" w:rsidP="00CD7059">
      <w:pPr>
        <w:spacing w:line="360" w:lineRule="auto"/>
        <w:jc w:val="both"/>
        <w:rPr>
          <w:rFonts w:ascii="Arial" w:hAnsi="Arial" w:cs="Arial"/>
          <w:sz w:val="24"/>
          <w:szCs w:val="24"/>
        </w:rPr>
      </w:pPr>
      <w:r w:rsidRPr="00CD7059">
        <w:rPr>
          <w:rFonts w:ascii="Arial" w:hAnsi="Arial" w:cs="Arial"/>
          <w:sz w:val="24"/>
          <w:szCs w:val="24"/>
        </w:rPr>
        <w:t xml:space="preserve">La descripción del proceso que recomienda la CIFP para la incorporación de personal a la administración pública, permite ilustrar el concepto de capacidades estatales, con el cual de hecho existe amplia coincidencia que tiene estrecha correlación con la profesionalización del servicio civil. A su vez, </w:t>
      </w:r>
      <w:r w:rsidR="00B8554A" w:rsidRPr="00CD7059">
        <w:rPr>
          <w:rFonts w:ascii="Arial" w:hAnsi="Arial" w:cs="Arial"/>
          <w:sz w:val="24"/>
          <w:szCs w:val="24"/>
        </w:rPr>
        <w:t>lo concerniente a las unidades organizativas y sistemas responsables de la gestión del empleo público</w:t>
      </w:r>
      <w:r w:rsidRPr="00CD7059">
        <w:rPr>
          <w:rFonts w:ascii="Arial" w:hAnsi="Arial" w:cs="Arial"/>
          <w:sz w:val="24"/>
          <w:szCs w:val="24"/>
        </w:rPr>
        <w:t xml:space="preserve"> constituyen una dimensión de capacidades complementarias con la anterior: es </w:t>
      </w:r>
      <w:r w:rsidR="00B8554A" w:rsidRPr="00CD7059">
        <w:rPr>
          <w:rFonts w:ascii="Arial" w:hAnsi="Arial" w:cs="Arial"/>
          <w:sz w:val="24"/>
          <w:szCs w:val="24"/>
        </w:rPr>
        <w:t xml:space="preserve">necesaria </w:t>
      </w:r>
      <w:r w:rsidRPr="00CD7059">
        <w:rPr>
          <w:rFonts w:ascii="Arial" w:hAnsi="Arial" w:cs="Arial"/>
          <w:sz w:val="24"/>
          <w:szCs w:val="24"/>
        </w:rPr>
        <w:t xml:space="preserve">la </w:t>
      </w:r>
      <w:r w:rsidR="00B8554A" w:rsidRPr="00CD7059">
        <w:rPr>
          <w:rFonts w:ascii="Arial" w:hAnsi="Arial" w:cs="Arial"/>
          <w:sz w:val="24"/>
          <w:szCs w:val="24"/>
        </w:rPr>
        <w:t>existencia de núcleos especializados, dotados de cualificaci</w:t>
      </w:r>
      <w:r w:rsidRPr="00CD7059">
        <w:rPr>
          <w:rFonts w:ascii="Arial" w:hAnsi="Arial" w:cs="Arial"/>
          <w:sz w:val="24"/>
          <w:szCs w:val="24"/>
        </w:rPr>
        <w:t xml:space="preserve">ones </w:t>
      </w:r>
      <w:r w:rsidR="00B8554A" w:rsidRPr="00CD7059">
        <w:rPr>
          <w:rFonts w:ascii="Arial" w:hAnsi="Arial" w:cs="Arial"/>
          <w:sz w:val="24"/>
          <w:szCs w:val="24"/>
        </w:rPr>
        <w:t>técnica</w:t>
      </w:r>
      <w:r w:rsidRPr="00CD7059">
        <w:rPr>
          <w:rFonts w:ascii="Arial" w:hAnsi="Arial" w:cs="Arial"/>
          <w:sz w:val="24"/>
          <w:szCs w:val="24"/>
        </w:rPr>
        <w:t>s</w:t>
      </w:r>
      <w:r w:rsidR="00B8554A" w:rsidRPr="00CD7059">
        <w:rPr>
          <w:rFonts w:ascii="Arial" w:hAnsi="Arial" w:cs="Arial"/>
          <w:sz w:val="24"/>
          <w:szCs w:val="24"/>
        </w:rPr>
        <w:t xml:space="preserve">, en posiciones de autoridad formal coherente con el valor estratégico de su función, </w:t>
      </w:r>
      <w:r w:rsidRPr="00CD7059">
        <w:rPr>
          <w:rFonts w:ascii="Arial" w:hAnsi="Arial" w:cs="Arial"/>
          <w:sz w:val="24"/>
          <w:szCs w:val="24"/>
        </w:rPr>
        <w:t xml:space="preserve">para </w:t>
      </w:r>
      <w:r w:rsidR="00B8554A" w:rsidRPr="00CD7059">
        <w:rPr>
          <w:rFonts w:ascii="Arial" w:hAnsi="Arial" w:cs="Arial"/>
          <w:sz w:val="24"/>
          <w:szCs w:val="24"/>
        </w:rPr>
        <w:t>elaborar directrices estratégicas de gestión del empleo y las personas coherentes con la estrategia organizativa, haciendo el seguimie</w:t>
      </w:r>
      <w:r w:rsidR="00CD7059" w:rsidRPr="00CD7059">
        <w:rPr>
          <w:rFonts w:ascii="Arial" w:hAnsi="Arial" w:cs="Arial"/>
          <w:sz w:val="24"/>
          <w:szCs w:val="24"/>
        </w:rPr>
        <w:t>nto y control de su aplicación.</w:t>
      </w:r>
    </w:p>
    <w:p w14:paraId="13113894" w14:textId="77777777" w:rsidR="00CD7059" w:rsidRDefault="00CD7059" w:rsidP="00CD7059">
      <w:pPr>
        <w:spacing w:line="360" w:lineRule="auto"/>
        <w:jc w:val="both"/>
        <w:rPr>
          <w:rFonts w:ascii="Arial" w:hAnsi="Arial" w:cs="Arial"/>
          <w:sz w:val="24"/>
          <w:szCs w:val="24"/>
        </w:rPr>
      </w:pPr>
      <w:r w:rsidRPr="00CD7059">
        <w:rPr>
          <w:rFonts w:ascii="Arial" w:hAnsi="Arial" w:cs="Arial"/>
          <w:sz w:val="24"/>
          <w:szCs w:val="24"/>
        </w:rPr>
        <w:t xml:space="preserve">Como es el caso de otros instrumentos orientados a fortalecer las capacidades estatales, también la profesionalización de la función pública confronta obstáculos. Un foro regional evaluó </w:t>
      </w:r>
      <w:r w:rsidR="00B8554A" w:rsidRPr="00CD7059">
        <w:rPr>
          <w:rFonts w:ascii="Arial" w:hAnsi="Arial" w:cs="Arial"/>
          <w:sz w:val="24"/>
          <w:szCs w:val="24"/>
        </w:rPr>
        <w:t xml:space="preserve">que los obstáculos a la </w:t>
      </w:r>
      <w:r w:rsidRPr="00CD7059">
        <w:rPr>
          <w:rFonts w:ascii="Arial" w:hAnsi="Arial" w:cs="Arial"/>
          <w:sz w:val="24"/>
          <w:szCs w:val="24"/>
        </w:rPr>
        <w:t xml:space="preserve">implementación de los postulados de la CIFP </w:t>
      </w:r>
      <w:r w:rsidR="00B8554A" w:rsidRPr="00CD7059">
        <w:rPr>
          <w:rFonts w:ascii="Arial" w:hAnsi="Arial" w:cs="Arial"/>
          <w:sz w:val="24"/>
          <w:szCs w:val="24"/>
        </w:rPr>
        <w:t>no son de naturaleza técnica, sino que “…deben ser abordados en clave de gestión del cambio organizativo y de economía política de las reformas institucionales”</w:t>
      </w:r>
      <w:r w:rsidRPr="00CD7059">
        <w:rPr>
          <w:rFonts w:ascii="Arial" w:hAnsi="Arial" w:cs="Arial"/>
          <w:sz w:val="24"/>
          <w:szCs w:val="24"/>
        </w:rPr>
        <w:t xml:space="preserve">, </w:t>
      </w:r>
      <w:r w:rsidR="00B8554A" w:rsidRPr="00CD7059">
        <w:rPr>
          <w:rFonts w:ascii="Arial" w:hAnsi="Arial" w:cs="Arial"/>
          <w:sz w:val="24"/>
          <w:szCs w:val="24"/>
        </w:rPr>
        <w:t xml:space="preserve"> ejemplificadas en la resistencia al cambio y el empleo público visto como recurso político, respectivamente, para reconocer que también contabiliza entre los obstáculos el déficit de desarrollo institucional y de capacidad organizativa. (Longo, 2005:10) </w:t>
      </w:r>
      <w:r>
        <w:rPr>
          <w:rFonts w:ascii="Arial" w:hAnsi="Arial" w:cs="Arial"/>
          <w:sz w:val="24"/>
          <w:szCs w:val="24"/>
        </w:rPr>
        <w:t xml:space="preserve"> </w:t>
      </w:r>
      <w:r w:rsidR="00B8554A" w:rsidRPr="00CD7059">
        <w:rPr>
          <w:rFonts w:ascii="Arial" w:hAnsi="Arial" w:cs="Arial"/>
          <w:sz w:val="24"/>
          <w:szCs w:val="24"/>
        </w:rPr>
        <w:t>En el orden cultural, el papel del gobierno como empleador, la lealtad política, la desconfianza en los políticos y modelos mentales emergen como trabas, a las que se suman rasgos del sistema político, la constitucionalización de aspectos del empleo público y la inestabilidad. (ps.11-14)</w:t>
      </w:r>
    </w:p>
    <w:p w14:paraId="16B43486" w14:textId="77777777" w:rsidR="005D11B2" w:rsidRDefault="00CD7059" w:rsidP="005D11B2">
      <w:pPr>
        <w:spacing w:line="360" w:lineRule="auto"/>
        <w:jc w:val="both"/>
        <w:rPr>
          <w:rFonts w:ascii="Arial" w:hAnsi="Arial" w:cs="Arial"/>
          <w:sz w:val="24"/>
          <w:szCs w:val="24"/>
        </w:rPr>
      </w:pPr>
      <w:r>
        <w:rPr>
          <w:rFonts w:ascii="Arial" w:hAnsi="Arial" w:cs="Arial"/>
          <w:sz w:val="24"/>
          <w:szCs w:val="24"/>
        </w:rPr>
        <w:lastRenderedPageBreak/>
        <w:t>L</w:t>
      </w:r>
      <w:r w:rsidR="00B8554A" w:rsidRPr="00CD7059">
        <w:rPr>
          <w:rFonts w:ascii="Arial" w:hAnsi="Arial" w:cs="Arial"/>
          <w:sz w:val="24"/>
          <w:szCs w:val="24"/>
        </w:rPr>
        <w:t xml:space="preserve">as estrategias sugeridas </w:t>
      </w:r>
      <w:r>
        <w:rPr>
          <w:rFonts w:ascii="Arial" w:hAnsi="Arial" w:cs="Arial"/>
          <w:sz w:val="24"/>
          <w:szCs w:val="24"/>
        </w:rPr>
        <w:t>para superar los obstáculos consisten en</w:t>
      </w:r>
      <w:r w:rsidR="00740DD5">
        <w:rPr>
          <w:rFonts w:ascii="Arial" w:hAnsi="Arial" w:cs="Arial"/>
          <w:sz w:val="24"/>
          <w:szCs w:val="24"/>
        </w:rPr>
        <w:t>: a)</w:t>
      </w:r>
      <w:r>
        <w:rPr>
          <w:rFonts w:ascii="Arial" w:hAnsi="Arial" w:cs="Arial"/>
          <w:sz w:val="24"/>
          <w:szCs w:val="24"/>
        </w:rPr>
        <w:t xml:space="preserve"> un li</w:t>
      </w:r>
      <w:r w:rsidR="00B8554A" w:rsidRPr="00CD7059">
        <w:rPr>
          <w:rFonts w:ascii="Arial" w:hAnsi="Arial" w:cs="Arial"/>
          <w:sz w:val="24"/>
          <w:szCs w:val="24"/>
        </w:rPr>
        <w:t xml:space="preserve">derazgo </w:t>
      </w:r>
      <w:r>
        <w:rPr>
          <w:rFonts w:ascii="Arial" w:hAnsi="Arial" w:cs="Arial"/>
          <w:sz w:val="24"/>
          <w:szCs w:val="24"/>
        </w:rPr>
        <w:t xml:space="preserve">que persuada </w:t>
      </w:r>
      <w:r w:rsidR="00B8554A" w:rsidRPr="00CD7059">
        <w:rPr>
          <w:rFonts w:ascii="Arial" w:hAnsi="Arial" w:cs="Arial"/>
          <w:sz w:val="24"/>
          <w:szCs w:val="24"/>
        </w:rPr>
        <w:t xml:space="preserve">de </w:t>
      </w:r>
      <w:r>
        <w:rPr>
          <w:rFonts w:ascii="Arial" w:hAnsi="Arial" w:cs="Arial"/>
          <w:sz w:val="24"/>
          <w:szCs w:val="24"/>
        </w:rPr>
        <w:t xml:space="preserve">la </w:t>
      </w:r>
      <w:r w:rsidR="00B8554A" w:rsidRPr="00CD7059">
        <w:rPr>
          <w:rFonts w:ascii="Arial" w:hAnsi="Arial" w:cs="Arial"/>
          <w:sz w:val="24"/>
          <w:szCs w:val="24"/>
        </w:rPr>
        <w:t xml:space="preserve">necesidad y urgencia por cambiar; </w:t>
      </w:r>
      <w:r w:rsidR="00740DD5">
        <w:rPr>
          <w:rFonts w:ascii="Arial" w:hAnsi="Arial" w:cs="Arial"/>
          <w:sz w:val="24"/>
          <w:szCs w:val="24"/>
        </w:rPr>
        <w:t xml:space="preserve">b) </w:t>
      </w:r>
      <w:r>
        <w:rPr>
          <w:rFonts w:ascii="Arial" w:hAnsi="Arial" w:cs="Arial"/>
          <w:sz w:val="24"/>
          <w:szCs w:val="24"/>
        </w:rPr>
        <w:t>un</w:t>
      </w:r>
      <w:r w:rsidR="00B8554A" w:rsidRPr="00CD7059">
        <w:rPr>
          <w:rFonts w:ascii="Arial" w:hAnsi="Arial" w:cs="Arial"/>
          <w:sz w:val="24"/>
          <w:szCs w:val="24"/>
        </w:rPr>
        <w:t xml:space="preserve"> diagnóstico certero del entorno institucional del país e inspirar a una política de Estado como elementos para resolver los problemas importantes y sensibles de la ciudadanía; </w:t>
      </w:r>
      <w:r w:rsidR="00740DD5">
        <w:rPr>
          <w:rFonts w:ascii="Arial" w:hAnsi="Arial" w:cs="Arial"/>
          <w:sz w:val="24"/>
          <w:szCs w:val="24"/>
        </w:rPr>
        <w:t xml:space="preserve">c) </w:t>
      </w:r>
      <w:r w:rsidR="00B8554A" w:rsidRPr="00CD7059">
        <w:rPr>
          <w:rFonts w:ascii="Arial" w:hAnsi="Arial" w:cs="Arial"/>
          <w:sz w:val="24"/>
          <w:szCs w:val="24"/>
        </w:rPr>
        <w:t>construir alianzas en las que apoyar las iniciativas de</w:t>
      </w:r>
      <w:r>
        <w:rPr>
          <w:rFonts w:ascii="Arial" w:hAnsi="Arial" w:cs="Arial"/>
          <w:sz w:val="24"/>
          <w:szCs w:val="24"/>
        </w:rPr>
        <w:t>l</w:t>
      </w:r>
      <w:r w:rsidR="00B8554A" w:rsidRPr="00CD7059">
        <w:rPr>
          <w:rFonts w:ascii="Arial" w:hAnsi="Arial" w:cs="Arial"/>
          <w:sz w:val="24"/>
          <w:szCs w:val="24"/>
        </w:rPr>
        <w:t xml:space="preserve"> cambio</w:t>
      </w:r>
      <w:r w:rsidR="00740DD5">
        <w:rPr>
          <w:rFonts w:ascii="Arial" w:hAnsi="Arial" w:cs="Arial"/>
          <w:sz w:val="24"/>
          <w:szCs w:val="24"/>
        </w:rPr>
        <w:t xml:space="preserve"> y,</w:t>
      </w:r>
      <w:r>
        <w:rPr>
          <w:rFonts w:ascii="Arial" w:hAnsi="Arial" w:cs="Arial"/>
          <w:sz w:val="24"/>
          <w:szCs w:val="24"/>
        </w:rPr>
        <w:t xml:space="preserve"> </w:t>
      </w:r>
      <w:r w:rsidR="00740DD5">
        <w:rPr>
          <w:rFonts w:ascii="Arial" w:hAnsi="Arial" w:cs="Arial"/>
          <w:sz w:val="24"/>
          <w:szCs w:val="24"/>
        </w:rPr>
        <w:t xml:space="preserve">d) </w:t>
      </w:r>
      <w:r>
        <w:rPr>
          <w:rFonts w:ascii="Arial" w:hAnsi="Arial" w:cs="Arial"/>
          <w:sz w:val="24"/>
          <w:szCs w:val="24"/>
        </w:rPr>
        <w:t xml:space="preserve">asociar el cambio </w:t>
      </w:r>
      <w:r w:rsidR="00B8554A" w:rsidRPr="00CD7059">
        <w:rPr>
          <w:rFonts w:ascii="Arial" w:hAnsi="Arial" w:cs="Arial"/>
          <w:sz w:val="24"/>
          <w:szCs w:val="24"/>
        </w:rPr>
        <w:t xml:space="preserve">al cumplimiento del principio de igualdad ante la ley y </w:t>
      </w:r>
      <w:r>
        <w:rPr>
          <w:rFonts w:ascii="Arial" w:hAnsi="Arial" w:cs="Arial"/>
          <w:sz w:val="24"/>
          <w:szCs w:val="24"/>
        </w:rPr>
        <w:t xml:space="preserve">a </w:t>
      </w:r>
      <w:r w:rsidR="00B8554A" w:rsidRPr="00CD7059">
        <w:rPr>
          <w:rFonts w:ascii="Arial" w:hAnsi="Arial" w:cs="Arial"/>
          <w:sz w:val="24"/>
          <w:szCs w:val="24"/>
        </w:rPr>
        <w:t>la prestación de servicios de calidad a la ciudadanía; operaciones de consenso nacional, interpartidarias o intersectoriales, frente a la brevedad de los ciclos políticos</w:t>
      </w:r>
      <w:r>
        <w:rPr>
          <w:rFonts w:ascii="Arial" w:hAnsi="Arial" w:cs="Arial"/>
          <w:sz w:val="24"/>
          <w:szCs w:val="24"/>
        </w:rPr>
        <w:t>.</w:t>
      </w:r>
    </w:p>
    <w:p w14:paraId="1A4FB958" w14:textId="77777777" w:rsidR="005D11B2" w:rsidRDefault="00A47DC9" w:rsidP="005D11B2">
      <w:pPr>
        <w:spacing w:line="360" w:lineRule="auto"/>
        <w:jc w:val="both"/>
        <w:rPr>
          <w:rFonts w:ascii="Arial" w:hAnsi="Arial" w:cs="Arial"/>
          <w:b/>
          <w:sz w:val="24"/>
          <w:szCs w:val="24"/>
        </w:rPr>
      </w:pPr>
      <w:r>
        <w:rPr>
          <w:rFonts w:ascii="Arial" w:hAnsi="Arial" w:cs="Arial"/>
          <w:b/>
          <w:sz w:val="24"/>
          <w:szCs w:val="24"/>
        </w:rPr>
        <w:t xml:space="preserve">e. </w:t>
      </w:r>
      <w:r w:rsidR="005D11B2" w:rsidRPr="005D11B2">
        <w:rPr>
          <w:rFonts w:ascii="Arial" w:hAnsi="Arial" w:cs="Arial"/>
          <w:b/>
          <w:sz w:val="24"/>
          <w:szCs w:val="24"/>
        </w:rPr>
        <w:t xml:space="preserve">Calidad y </w:t>
      </w:r>
      <w:r w:rsidR="00740DD5">
        <w:rPr>
          <w:rFonts w:ascii="Arial" w:hAnsi="Arial" w:cs="Arial"/>
          <w:b/>
          <w:sz w:val="24"/>
          <w:szCs w:val="24"/>
        </w:rPr>
        <w:t>e</w:t>
      </w:r>
      <w:r w:rsidR="005D11B2" w:rsidRPr="005D11B2">
        <w:rPr>
          <w:rFonts w:ascii="Arial" w:hAnsi="Arial" w:cs="Arial"/>
          <w:b/>
          <w:sz w:val="24"/>
          <w:szCs w:val="24"/>
        </w:rPr>
        <w:t xml:space="preserve">xcelencia en la </w:t>
      </w:r>
      <w:r w:rsidR="00740DD5">
        <w:rPr>
          <w:rFonts w:ascii="Arial" w:hAnsi="Arial" w:cs="Arial"/>
          <w:b/>
          <w:sz w:val="24"/>
          <w:szCs w:val="24"/>
        </w:rPr>
        <w:t>g</w:t>
      </w:r>
      <w:r w:rsidR="005D11B2" w:rsidRPr="005D11B2">
        <w:rPr>
          <w:rFonts w:ascii="Arial" w:hAnsi="Arial" w:cs="Arial"/>
          <w:b/>
          <w:sz w:val="24"/>
          <w:szCs w:val="24"/>
        </w:rPr>
        <w:t xml:space="preserve">estión </w:t>
      </w:r>
      <w:r w:rsidR="00740DD5">
        <w:rPr>
          <w:rFonts w:ascii="Arial" w:hAnsi="Arial" w:cs="Arial"/>
          <w:b/>
          <w:sz w:val="24"/>
          <w:szCs w:val="24"/>
        </w:rPr>
        <w:t>p</w:t>
      </w:r>
      <w:r w:rsidR="005D11B2" w:rsidRPr="005D11B2">
        <w:rPr>
          <w:rFonts w:ascii="Arial" w:hAnsi="Arial" w:cs="Arial"/>
          <w:b/>
          <w:sz w:val="24"/>
          <w:szCs w:val="24"/>
        </w:rPr>
        <w:t>ública</w:t>
      </w:r>
    </w:p>
    <w:p w14:paraId="7F863570" w14:textId="77777777" w:rsidR="005D11B2" w:rsidRPr="004A3263" w:rsidRDefault="005D11B2" w:rsidP="005D11B2">
      <w:pPr>
        <w:spacing w:line="360" w:lineRule="auto"/>
        <w:jc w:val="both"/>
        <w:rPr>
          <w:rFonts w:ascii="Arial" w:hAnsi="Arial" w:cs="Arial"/>
          <w:sz w:val="24"/>
          <w:szCs w:val="24"/>
        </w:rPr>
      </w:pPr>
      <w:r w:rsidRPr="00353D04">
        <w:rPr>
          <w:rFonts w:ascii="Arial" w:hAnsi="Arial" w:cs="Arial"/>
          <w:sz w:val="24"/>
          <w:szCs w:val="24"/>
        </w:rPr>
        <w:t>Un instrumento al que se ha recurrido en el período reciente de reformas orientadas a fortalecer las capacidades estatales para mejorar la capacidad de crear valor público, es el de la adopción de estrategias de innovación, racionalización y mejora de la gestión pública, orientadas por la calidad. Según lo señala la Carta Iberoamericana de Calidad en la Gestión Pública (</w:t>
      </w:r>
      <w:r w:rsidR="00353D04">
        <w:rPr>
          <w:rFonts w:ascii="Arial" w:hAnsi="Arial" w:cs="Arial"/>
          <w:sz w:val="24"/>
          <w:szCs w:val="24"/>
        </w:rPr>
        <w:t xml:space="preserve">CICGP, </w:t>
      </w:r>
      <w:r w:rsidRPr="00353D04">
        <w:rPr>
          <w:rFonts w:ascii="Arial" w:hAnsi="Arial" w:cs="Arial"/>
          <w:sz w:val="24"/>
          <w:szCs w:val="24"/>
        </w:rPr>
        <w:t>CLAD</w:t>
      </w:r>
      <w:r w:rsidR="00353D04">
        <w:rPr>
          <w:rFonts w:ascii="Arial" w:hAnsi="Arial" w:cs="Arial"/>
          <w:sz w:val="24"/>
          <w:szCs w:val="24"/>
        </w:rPr>
        <w:t xml:space="preserve"> 2008</w:t>
      </w:r>
      <w:r w:rsidRPr="00353D04">
        <w:rPr>
          <w:rFonts w:ascii="Arial" w:hAnsi="Arial" w:cs="Arial"/>
          <w:sz w:val="24"/>
          <w:szCs w:val="24"/>
        </w:rPr>
        <w:t>:5), l</w:t>
      </w:r>
      <w:r w:rsidRPr="00353D04">
        <w:rPr>
          <w:rFonts w:ascii="Arial" w:hAnsi="Arial" w:cs="Arial"/>
          <w:color w:val="000000"/>
          <w:sz w:val="24"/>
          <w:szCs w:val="24"/>
        </w:rPr>
        <w:t xml:space="preserve">a calidad en la gestión pública constituye una cultura transformadora que impulsa a la Administración Pública a su mejora permanente para satisfacer cabalmente las necesidades y expectativas de la ciudadanía con justicia, equidad, objetividad y eficiencia en el uso de los </w:t>
      </w:r>
      <w:r w:rsidRPr="004A3263">
        <w:rPr>
          <w:rFonts w:ascii="Arial" w:hAnsi="Arial" w:cs="Arial"/>
          <w:color w:val="000000"/>
          <w:sz w:val="24"/>
          <w:szCs w:val="24"/>
        </w:rPr>
        <w:t xml:space="preserve">recursos públicos. </w:t>
      </w:r>
      <w:r w:rsidR="00493649">
        <w:rPr>
          <w:rStyle w:val="Refdenotaalpie"/>
          <w:rFonts w:ascii="Arial" w:hAnsi="Arial" w:cs="Arial"/>
          <w:color w:val="000000"/>
          <w:sz w:val="24"/>
          <w:szCs w:val="24"/>
        </w:rPr>
        <w:footnoteReference w:id="24"/>
      </w:r>
    </w:p>
    <w:p w14:paraId="5ABD0D09" w14:textId="77777777" w:rsidR="002058C6" w:rsidRDefault="00353D04" w:rsidP="002058C6">
      <w:pPr>
        <w:spacing w:line="360" w:lineRule="auto"/>
        <w:jc w:val="both"/>
        <w:rPr>
          <w:rFonts w:ascii="Arial" w:hAnsi="Arial" w:cs="Arial"/>
          <w:sz w:val="24"/>
          <w:szCs w:val="24"/>
        </w:rPr>
      </w:pPr>
      <w:r w:rsidRPr="004A3263">
        <w:rPr>
          <w:rFonts w:ascii="Arial" w:hAnsi="Arial" w:cs="Arial"/>
          <w:sz w:val="24"/>
          <w:szCs w:val="24"/>
        </w:rPr>
        <w:t xml:space="preserve">Según la CICGP </w:t>
      </w:r>
      <w:r w:rsidR="004A3263" w:rsidRPr="004A3263">
        <w:rPr>
          <w:rFonts w:ascii="Arial" w:hAnsi="Arial" w:cs="Arial"/>
          <w:sz w:val="24"/>
          <w:szCs w:val="24"/>
        </w:rPr>
        <w:t>l</w:t>
      </w:r>
      <w:r w:rsidR="00215655" w:rsidRPr="004A3263">
        <w:rPr>
          <w:rFonts w:ascii="Arial" w:hAnsi="Arial" w:cs="Arial"/>
          <w:sz w:val="24"/>
          <w:szCs w:val="24"/>
        </w:rPr>
        <w:t xml:space="preserve">a orientación a la calidad en la gestión pública supone maximizar la creación de valor público, por lo que tiene que responder al principio de gestión para resultados. </w:t>
      </w:r>
      <w:r w:rsidR="002058C6">
        <w:rPr>
          <w:rFonts w:ascii="Arial" w:hAnsi="Arial" w:cs="Arial"/>
          <w:sz w:val="24"/>
          <w:szCs w:val="24"/>
        </w:rPr>
        <w:t xml:space="preserve"> Para </w:t>
      </w:r>
      <w:r w:rsidR="00062288" w:rsidRPr="002058C6">
        <w:rPr>
          <w:rFonts w:ascii="Arial" w:hAnsi="Arial" w:cs="Arial"/>
          <w:sz w:val="24"/>
          <w:szCs w:val="24"/>
        </w:rPr>
        <w:t xml:space="preserve">Tenorio </w:t>
      </w:r>
      <w:r w:rsidR="002058C6" w:rsidRPr="002058C6">
        <w:rPr>
          <w:rFonts w:ascii="Arial" w:hAnsi="Arial" w:cs="Arial"/>
          <w:sz w:val="24"/>
          <w:szCs w:val="24"/>
        </w:rPr>
        <w:t xml:space="preserve">(2011:2) </w:t>
      </w:r>
      <w:r w:rsidR="002D04FC" w:rsidRPr="002058C6">
        <w:rPr>
          <w:rFonts w:ascii="Arial" w:hAnsi="Arial" w:cs="Arial"/>
          <w:sz w:val="24"/>
          <w:szCs w:val="24"/>
        </w:rPr>
        <w:t>g</w:t>
      </w:r>
      <w:r w:rsidR="00B262A7" w:rsidRPr="002058C6">
        <w:rPr>
          <w:rFonts w:ascii="Arial" w:hAnsi="Arial" w:cs="Arial"/>
          <w:sz w:val="24"/>
          <w:szCs w:val="24"/>
        </w:rPr>
        <w:t>estionar con calidad en un organismo público, conlleva asumir el compromiso de especificar y prestar servicios adecuados a las necesidades de los ciudadanos, a través de tareas integradas en procesos que garanticen los resultados esperados, los cuales deben además ser revisados y mejorados periódicamente en función de nuevas expectativas y necesidades.</w:t>
      </w:r>
      <w:r w:rsidR="002D04FC" w:rsidRPr="002058C6">
        <w:rPr>
          <w:rFonts w:ascii="Arial" w:hAnsi="Arial" w:cs="Arial"/>
          <w:sz w:val="24"/>
          <w:szCs w:val="24"/>
        </w:rPr>
        <w:t xml:space="preserve"> </w:t>
      </w:r>
      <w:r w:rsidR="00B262A7" w:rsidRPr="002058C6">
        <w:rPr>
          <w:rFonts w:ascii="Arial" w:hAnsi="Arial" w:cs="Arial"/>
          <w:sz w:val="24"/>
          <w:szCs w:val="24"/>
        </w:rPr>
        <w:t>Uno de los principios fundamentales de la calidad es la “orientación al cliente” que presupone una estrecha relación para “oír su voz” y satisfacer sus necesidades</w:t>
      </w:r>
      <w:r w:rsidR="00D807EF">
        <w:rPr>
          <w:rFonts w:ascii="Arial" w:hAnsi="Arial" w:cs="Arial"/>
          <w:sz w:val="24"/>
          <w:szCs w:val="24"/>
        </w:rPr>
        <w:t>. T</w:t>
      </w:r>
      <w:r w:rsidR="00B262A7" w:rsidRPr="002058C6">
        <w:rPr>
          <w:rFonts w:ascii="Arial" w:hAnsi="Arial" w:cs="Arial"/>
          <w:sz w:val="24"/>
          <w:szCs w:val="24"/>
        </w:rPr>
        <w:t xml:space="preserve">al principio se traslada a la gestión </w:t>
      </w:r>
      <w:r w:rsidR="00B262A7" w:rsidRPr="002058C6">
        <w:rPr>
          <w:rFonts w:ascii="Arial" w:hAnsi="Arial" w:cs="Arial"/>
          <w:sz w:val="24"/>
          <w:szCs w:val="24"/>
        </w:rPr>
        <w:lastRenderedPageBreak/>
        <w:t>pública como “orientación al ciudadano” con una connotación particular, el ciudadano, además de destinatario de los servicio, es usuario de la cosa pública, por lo cual su intervención en la determinación de los atributos y alcances del servicio tiene una mayor relevancia.</w:t>
      </w:r>
      <w:r w:rsidR="002058C6">
        <w:rPr>
          <w:rFonts w:ascii="Arial" w:hAnsi="Arial" w:cs="Arial"/>
          <w:sz w:val="24"/>
          <w:szCs w:val="24"/>
        </w:rPr>
        <w:t xml:space="preserve"> </w:t>
      </w:r>
    </w:p>
    <w:p w14:paraId="21A9FC25" w14:textId="77777777" w:rsidR="00493649" w:rsidRDefault="002058C6" w:rsidP="00493649">
      <w:pPr>
        <w:spacing w:line="360" w:lineRule="auto"/>
        <w:jc w:val="both"/>
        <w:rPr>
          <w:rFonts w:ascii="Arial" w:hAnsi="Arial" w:cs="Arial"/>
          <w:color w:val="000000"/>
          <w:sz w:val="24"/>
          <w:szCs w:val="24"/>
        </w:rPr>
      </w:pPr>
      <w:r w:rsidRPr="002058C6">
        <w:rPr>
          <w:rFonts w:ascii="Arial" w:hAnsi="Arial" w:cs="Arial"/>
          <w:sz w:val="24"/>
          <w:szCs w:val="24"/>
        </w:rPr>
        <w:t>L</w:t>
      </w:r>
      <w:r w:rsidR="00062288" w:rsidRPr="002058C6">
        <w:rPr>
          <w:rFonts w:ascii="Arial" w:hAnsi="Arial" w:cs="Arial"/>
          <w:sz w:val="24"/>
          <w:szCs w:val="24"/>
        </w:rPr>
        <w:t xml:space="preserve">a Carta Iberoamericana de la Calidad en la Gestión Pública recomienda la adopción de modelos de excelencia, </w:t>
      </w:r>
      <w:r w:rsidR="00D807EF">
        <w:rPr>
          <w:rFonts w:ascii="Arial" w:hAnsi="Arial" w:cs="Arial"/>
          <w:sz w:val="24"/>
          <w:szCs w:val="24"/>
        </w:rPr>
        <w:t>el establecimiento de</w:t>
      </w:r>
      <w:r w:rsidR="00062288" w:rsidRPr="002058C6">
        <w:rPr>
          <w:rFonts w:ascii="Arial" w:hAnsi="Arial" w:cs="Arial"/>
          <w:sz w:val="24"/>
          <w:szCs w:val="24"/>
        </w:rPr>
        <w:t xml:space="preserve"> Premios Nacionales a la Calidad y la implantación de sistemas de gestión certificables. La adopción de modelos de excelencia como estrategia para impulsar la calidad se inicia en Latinoamérica a inicios de la década de los 90 con la creación del Premio Nacional a la Calidad de México. Los premios nacionales a la calidad respaldados en modelos de excelencia creados </w:t>
      </w:r>
      <w:r w:rsidRPr="002058C6">
        <w:rPr>
          <w:rFonts w:ascii="Arial" w:hAnsi="Arial" w:cs="Arial"/>
          <w:sz w:val="24"/>
          <w:szCs w:val="24"/>
        </w:rPr>
        <w:t xml:space="preserve">posteriormente fueron </w:t>
      </w:r>
      <w:r w:rsidR="00062288" w:rsidRPr="002058C6">
        <w:rPr>
          <w:rFonts w:ascii="Arial" w:hAnsi="Arial" w:cs="Arial"/>
          <w:sz w:val="24"/>
          <w:szCs w:val="24"/>
        </w:rPr>
        <w:t>Uruguay</w:t>
      </w:r>
      <w:r w:rsidRPr="002058C6">
        <w:rPr>
          <w:rFonts w:ascii="Arial" w:hAnsi="Arial" w:cs="Arial"/>
          <w:sz w:val="24"/>
          <w:szCs w:val="24"/>
        </w:rPr>
        <w:t xml:space="preserve"> y </w:t>
      </w:r>
      <w:r w:rsidR="00062288" w:rsidRPr="002058C6">
        <w:rPr>
          <w:rFonts w:ascii="Arial" w:hAnsi="Arial" w:cs="Arial"/>
          <w:sz w:val="24"/>
          <w:szCs w:val="24"/>
        </w:rPr>
        <w:t>Brasil</w:t>
      </w:r>
      <w:r w:rsidRPr="002058C6">
        <w:rPr>
          <w:rFonts w:ascii="Arial" w:hAnsi="Arial" w:cs="Arial"/>
          <w:sz w:val="24"/>
          <w:szCs w:val="24"/>
        </w:rPr>
        <w:t xml:space="preserve"> (1992),</w:t>
      </w:r>
      <w:r w:rsidR="00062288" w:rsidRPr="002058C6">
        <w:rPr>
          <w:rFonts w:ascii="Arial" w:hAnsi="Arial" w:cs="Arial"/>
          <w:sz w:val="24"/>
          <w:szCs w:val="24"/>
        </w:rPr>
        <w:t xml:space="preserve"> Colombia</w:t>
      </w:r>
      <w:r w:rsidRPr="002058C6">
        <w:rPr>
          <w:rFonts w:ascii="Arial" w:hAnsi="Arial" w:cs="Arial"/>
          <w:sz w:val="24"/>
          <w:szCs w:val="24"/>
        </w:rPr>
        <w:t xml:space="preserve"> y</w:t>
      </w:r>
      <w:r w:rsidR="00062288" w:rsidRPr="002058C6">
        <w:rPr>
          <w:rFonts w:ascii="Arial" w:hAnsi="Arial" w:cs="Arial"/>
          <w:sz w:val="24"/>
          <w:szCs w:val="24"/>
        </w:rPr>
        <w:t xml:space="preserve"> Perú</w:t>
      </w:r>
      <w:r w:rsidRPr="002058C6">
        <w:rPr>
          <w:rFonts w:ascii="Arial" w:hAnsi="Arial" w:cs="Arial"/>
          <w:sz w:val="24"/>
          <w:szCs w:val="24"/>
        </w:rPr>
        <w:t xml:space="preserve"> (1993)</w:t>
      </w:r>
      <w:r w:rsidR="00062288" w:rsidRPr="002058C6">
        <w:rPr>
          <w:rFonts w:ascii="Arial" w:hAnsi="Arial" w:cs="Arial"/>
          <w:sz w:val="24"/>
          <w:szCs w:val="24"/>
        </w:rPr>
        <w:t>, Argentina</w:t>
      </w:r>
      <w:r w:rsidRPr="002058C6">
        <w:rPr>
          <w:rFonts w:ascii="Arial" w:hAnsi="Arial" w:cs="Arial"/>
          <w:sz w:val="24"/>
          <w:szCs w:val="24"/>
        </w:rPr>
        <w:t xml:space="preserve"> (1994)</w:t>
      </w:r>
      <w:r w:rsidR="00062288" w:rsidRPr="002058C6">
        <w:rPr>
          <w:rFonts w:ascii="Arial" w:hAnsi="Arial" w:cs="Arial"/>
          <w:sz w:val="24"/>
          <w:szCs w:val="24"/>
        </w:rPr>
        <w:t>, Chile</w:t>
      </w:r>
      <w:r w:rsidRPr="002058C6">
        <w:rPr>
          <w:rFonts w:ascii="Arial" w:hAnsi="Arial" w:cs="Arial"/>
          <w:sz w:val="24"/>
          <w:szCs w:val="24"/>
        </w:rPr>
        <w:t xml:space="preserve"> (1997)</w:t>
      </w:r>
      <w:r w:rsidR="00062288" w:rsidRPr="002058C6">
        <w:rPr>
          <w:rFonts w:ascii="Arial" w:hAnsi="Arial" w:cs="Arial"/>
          <w:sz w:val="24"/>
          <w:szCs w:val="24"/>
        </w:rPr>
        <w:t>, Cuba</w:t>
      </w:r>
      <w:r w:rsidRPr="002058C6">
        <w:rPr>
          <w:rFonts w:ascii="Arial" w:hAnsi="Arial" w:cs="Arial"/>
          <w:sz w:val="24"/>
          <w:szCs w:val="24"/>
        </w:rPr>
        <w:t xml:space="preserve"> y</w:t>
      </w:r>
      <w:r w:rsidR="00062288" w:rsidRPr="002058C6">
        <w:rPr>
          <w:rFonts w:ascii="Arial" w:hAnsi="Arial" w:cs="Arial"/>
          <w:sz w:val="24"/>
          <w:szCs w:val="24"/>
        </w:rPr>
        <w:t xml:space="preserve"> Paraguay</w:t>
      </w:r>
      <w:r w:rsidRPr="002058C6">
        <w:rPr>
          <w:rFonts w:ascii="Arial" w:hAnsi="Arial" w:cs="Arial"/>
          <w:sz w:val="24"/>
          <w:szCs w:val="24"/>
        </w:rPr>
        <w:t xml:space="preserve"> (1999)</w:t>
      </w:r>
      <w:r>
        <w:rPr>
          <w:rFonts w:ascii="Arial" w:hAnsi="Arial" w:cs="Arial"/>
          <w:sz w:val="24"/>
          <w:szCs w:val="24"/>
        </w:rPr>
        <w:t>,</w:t>
      </w:r>
      <w:r w:rsidRPr="002058C6">
        <w:rPr>
          <w:rFonts w:ascii="Arial" w:hAnsi="Arial" w:cs="Arial"/>
          <w:sz w:val="24"/>
          <w:szCs w:val="24"/>
        </w:rPr>
        <w:t xml:space="preserve"> </w:t>
      </w:r>
      <w:r w:rsidR="00062288" w:rsidRPr="002058C6">
        <w:rPr>
          <w:rFonts w:ascii="Arial" w:hAnsi="Arial" w:cs="Arial"/>
          <w:sz w:val="24"/>
          <w:szCs w:val="24"/>
        </w:rPr>
        <w:t>Iberoamericano</w:t>
      </w:r>
      <w:r w:rsidRPr="002058C6">
        <w:rPr>
          <w:rFonts w:ascii="Arial" w:hAnsi="Arial" w:cs="Arial"/>
          <w:sz w:val="24"/>
          <w:szCs w:val="24"/>
        </w:rPr>
        <w:t xml:space="preserve"> (2000)</w:t>
      </w:r>
      <w:r w:rsidR="00062288" w:rsidRPr="002058C6">
        <w:rPr>
          <w:rFonts w:ascii="Arial" w:hAnsi="Arial" w:cs="Arial"/>
          <w:sz w:val="24"/>
          <w:szCs w:val="24"/>
        </w:rPr>
        <w:t>, Ecuador</w:t>
      </w:r>
      <w:r w:rsidRPr="002058C6">
        <w:rPr>
          <w:rFonts w:ascii="Arial" w:hAnsi="Arial" w:cs="Arial"/>
          <w:sz w:val="24"/>
          <w:szCs w:val="24"/>
        </w:rPr>
        <w:t xml:space="preserve"> (2001)</w:t>
      </w:r>
      <w:r w:rsidR="00062288" w:rsidRPr="002058C6">
        <w:rPr>
          <w:rFonts w:ascii="Arial" w:hAnsi="Arial" w:cs="Arial"/>
          <w:sz w:val="24"/>
          <w:szCs w:val="24"/>
        </w:rPr>
        <w:t>, R. Dominicana</w:t>
      </w:r>
      <w:r w:rsidRPr="002058C6">
        <w:rPr>
          <w:rFonts w:ascii="Arial" w:hAnsi="Arial" w:cs="Arial"/>
          <w:sz w:val="24"/>
          <w:szCs w:val="24"/>
        </w:rPr>
        <w:t xml:space="preserve"> (2005)</w:t>
      </w:r>
      <w:r w:rsidR="00062288" w:rsidRPr="002058C6">
        <w:rPr>
          <w:rFonts w:ascii="Arial" w:hAnsi="Arial" w:cs="Arial"/>
          <w:sz w:val="24"/>
          <w:szCs w:val="24"/>
        </w:rPr>
        <w:t>, Costa Rica</w:t>
      </w:r>
      <w:r w:rsidRPr="002058C6">
        <w:rPr>
          <w:rFonts w:ascii="Arial" w:hAnsi="Arial" w:cs="Arial"/>
          <w:sz w:val="24"/>
          <w:szCs w:val="24"/>
        </w:rPr>
        <w:t xml:space="preserve"> (2010</w:t>
      </w:r>
      <w:r w:rsidR="00493649">
        <w:rPr>
          <w:rFonts w:ascii="Arial" w:hAnsi="Arial" w:cs="Arial"/>
          <w:sz w:val="24"/>
          <w:szCs w:val="24"/>
        </w:rPr>
        <w:t>)</w:t>
      </w:r>
      <w:r w:rsidRPr="002058C6">
        <w:rPr>
          <w:rFonts w:ascii="Arial" w:hAnsi="Arial" w:cs="Arial"/>
          <w:sz w:val="24"/>
          <w:szCs w:val="24"/>
        </w:rPr>
        <w:t xml:space="preserve"> y</w:t>
      </w:r>
      <w:r w:rsidR="00062288" w:rsidRPr="002058C6">
        <w:rPr>
          <w:rFonts w:ascii="Arial" w:hAnsi="Arial" w:cs="Arial"/>
          <w:sz w:val="24"/>
          <w:szCs w:val="24"/>
        </w:rPr>
        <w:t xml:space="preserve"> El Salvador</w:t>
      </w:r>
      <w:r w:rsidRPr="002058C6">
        <w:rPr>
          <w:rFonts w:ascii="Arial" w:hAnsi="Arial" w:cs="Arial"/>
          <w:sz w:val="24"/>
          <w:szCs w:val="24"/>
        </w:rPr>
        <w:t xml:space="preserve"> (2011</w:t>
      </w:r>
      <w:r w:rsidRPr="00493649">
        <w:rPr>
          <w:rFonts w:ascii="Arial" w:hAnsi="Arial" w:cs="Arial"/>
          <w:sz w:val="24"/>
          <w:szCs w:val="24"/>
        </w:rPr>
        <w:t>)</w:t>
      </w:r>
      <w:r w:rsidR="00062288" w:rsidRPr="00493649">
        <w:rPr>
          <w:rFonts w:ascii="Arial" w:hAnsi="Arial" w:cs="Arial"/>
          <w:sz w:val="24"/>
          <w:szCs w:val="24"/>
        </w:rPr>
        <w:t>.</w:t>
      </w:r>
      <w:r w:rsidR="00493649" w:rsidRPr="00493649">
        <w:rPr>
          <w:rFonts w:ascii="Arial" w:hAnsi="Arial" w:cs="Arial"/>
          <w:sz w:val="24"/>
          <w:szCs w:val="24"/>
        </w:rPr>
        <w:t xml:space="preserve"> </w:t>
      </w:r>
      <w:r w:rsidR="0012044E" w:rsidRPr="0012044E">
        <w:rPr>
          <w:rFonts w:ascii="Arial" w:hAnsi="Arial" w:cs="Arial"/>
          <w:color w:val="000000"/>
          <w:sz w:val="24"/>
          <w:szCs w:val="24"/>
        </w:rPr>
        <w:t xml:space="preserve">La institucionalización de procesos de premiación favorece el reconocimiento externo, el intercambio de buenas prácticas y el aprendizaje mutuo. </w:t>
      </w:r>
    </w:p>
    <w:p w14:paraId="113AE42C" w14:textId="77777777" w:rsidR="00215655" w:rsidRPr="005D11B2" w:rsidRDefault="00215655" w:rsidP="00493649">
      <w:pPr>
        <w:spacing w:line="360" w:lineRule="auto"/>
        <w:jc w:val="both"/>
        <w:rPr>
          <w:rFonts w:ascii="Arial" w:hAnsi="Arial" w:cs="Arial"/>
          <w:sz w:val="24"/>
          <w:szCs w:val="24"/>
        </w:rPr>
      </w:pPr>
      <w:r w:rsidRPr="005D11B2">
        <w:rPr>
          <w:rFonts w:ascii="Arial" w:hAnsi="Arial" w:cs="Arial"/>
          <w:sz w:val="24"/>
          <w:szCs w:val="24"/>
        </w:rPr>
        <w:t xml:space="preserve">Las Cartas Compromiso o Cartas de Servicios al Ciudadano </w:t>
      </w:r>
      <w:r w:rsidR="00493649">
        <w:rPr>
          <w:rFonts w:ascii="Arial" w:hAnsi="Arial" w:cs="Arial"/>
          <w:sz w:val="24"/>
          <w:szCs w:val="24"/>
        </w:rPr>
        <w:t xml:space="preserve">están en la misma orientación de mejora de la gestión pública, y tienen la forma de </w:t>
      </w:r>
      <w:r w:rsidRPr="005D11B2">
        <w:rPr>
          <w:rFonts w:ascii="Arial" w:hAnsi="Arial" w:cs="Arial"/>
          <w:sz w:val="24"/>
          <w:szCs w:val="24"/>
        </w:rPr>
        <w:t>documentos públicos con los cuales un órgano o ente público expresa sus compromisos asumidos en la prestación del servicio, especificando plazos de ejecución, estándares de calidad para el sistema de información y comunicación y los mecanismos de participación ciudadana.</w:t>
      </w:r>
      <w:r w:rsidR="00493649">
        <w:rPr>
          <w:rFonts w:ascii="Arial" w:hAnsi="Arial" w:cs="Arial"/>
          <w:sz w:val="24"/>
          <w:szCs w:val="24"/>
        </w:rPr>
        <w:t xml:space="preserve"> También aplican </w:t>
      </w:r>
      <w:r w:rsidRPr="005D11B2">
        <w:rPr>
          <w:rFonts w:ascii="Arial" w:hAnsi="Arial" w:cs="Arial"/>
          <w:sz w:val="24"/>
          <w:szCs w:val="24"/>
        </w:rPr>
        <w:t>sistema</w:t>
      </w:r>
      <w:r w:rsidR="00493649">
        <w:rPr>
          <w:rFonts w:ascii="Arial" w:hAnsi="Arial" w:cs="Arial"/>
          <w:sz w:val="24"/>
          <w:szCs w:val="24"/>
        </w:rPr>
        <w:t>s</w:t>
      </w:r>
      <w:r w:rsidRPr="005D11B2">
        <w:rPr>
          <w:rFonts w:ascii="Arial" w:hAnsi="Arial" w:cs="Arial"/>
          <w:sz w:val="24"/>
          <w:szCs w:val="24"/>
        </w:rPr>
        <w:t xml:space="preserve"> de seguimiento y evaluación del cumplimiento de los compromisos expresados, est</w:t>
      </w:r>
      <w:r w:rsidR="00493649">
        <w:rPr>
          <w:rFonts w:ascii="Arial" w:hAnsi="Arial" w:cs="Arial"/>
          <w:sz w:val="24"/>
          <w:szCs w:val="24"/>
        </w:rPr>
        <w:t xml:space="preserve">án </w:t>
      </w:r>
      <w:r w:rsidRPr="005D11B2">
        <w:rPr>
          <w:rFonts w:ascii="Arial" w:hAnsi="Arial" w:cs="Arial"/>
          <w:sz w:val="24"/>
          <w:szCs w:val="24"/>
        </w:rPr>
        <w:t>sujetas a revisión, actualización y mejora continua</w:t>
      </w:r>
      <w:r w:rsidR="00493649">
        <w:rPr>
          <w:rFonts w:ascii="Arial" w:hAnsi="Arial" w:cs="Arial"/>
          <w:sz w:val="24"/>
          <w:szCs w:val="24"/>
        </w:rPr>
        <w:t xml:space="preserve">, </w:t>
      </w:r>
      <w:r w:rsidRPr="005D11B2">
        <w:rPr>
          <w:rFonts w:ascii="Arial" w:hAnsi="Arial" w:cs="Arial"/>
          <w:sz w:val="24"/>
          <w:szCs w:val="24"/>
        </w:rPr>
        <w:t>contempla</w:t>
      </w:r>
      <w:r w:rsidR="00493649">
        <w:rPr>
          <w:rFonts w:ascii="Arial" w:hAnsi="Arial" w:cs="Arial"/>
          <w:sz w:val="24"/>
          <w:szCs w:val="24"/>
        </w:rPr>
        <w:t>do</w:t>
      </w:r>
      <w:r w:rsidRPr="005D11B2">
        <w:rPr>
          <w:rFonts w:ascii="Arial" w:hAnsi="Arial" w:cs="Arial"/>
          <w:sz w:val="24"/>
          <w:szCs w:val="24"/>
        </w:rPr>
        <w:t xml:space="preserve"> medidas de reparación o compensación en el caso de incumplimiento de los compromisos.</w:t>
      </w:r>
    </w:p>
    <w:p w14:paraId="1B501F76" w14:textId="77777777" w:rsidR="00D807EF" w:rsidRDefault="00D807EF" w:rsidP="00B85D05">
      <w:pPr>
        <w:spacing w:line="360" w:lineRule="auto"/>
        <w:jc w:val="both"/>
        <w:rPr>
          <w:rFonts w:ascii="Arial" w:hAnsi="Arial" w:cs="Arial"/>
          <w:b/>
          <w:sz w:val="24"/>
          <w:szCs w:val="24"/>
        </w:rPr>
      </w:pPr>
    </w:p>
    <w:p w14:paraId="6BD3C389" w14:textId="77777777" w:rsidR="00D807EF" w:rsidRDefault="00D807EF" w:rsidP="00B85D05">
      <w:pPr>
        <w:spacing w:line="360" w:lineRule="auto"/>
        <w:jc w:val="both"/>
        <w:rPr>
          <w:rFonts w:ascii="Arial" w:hAnsi="Arial" w:cs="Arial"/>
          <w:b/>
          <w:sz w:val="24"/>
          <w:szCs w:val="24"/>
        </w:rPr>
      </w:pPr>
    </w:p>
    <w:p w14:paraId="36015E86" w14:textId="77777777" w:rsidR="00595139" w:rsidRPr="00BC6F10" w:rsidRDefault="00BD2104" w:rsidP="00B85D05">
      <w:pPr>
        <w:spacing w:line="360" w:lineRule="auto"/>
        <w:jc w:val="both"/>
        <w:rPr>
          <w:rFonts w:ascii="Arial" w:hAnsi="Arial" w:cs="Arial"/>
          <w:b/>
          <w:sz w:val="24"/>
          <w:szCs w:val="24"/>
        </w:rPr>
      </w:pPr>
      <w:r>
        <w:rPr>
          <w:rFonts w:ascii="Arial" w:hAnsi="Arial" w:cs="Arial"/>
          <w:b/>
          <w:sz w:val="24"/>
          <w:szCs w:val="24"/>
        </w:rPr>
        <w:t>5</w:t>
      </w:r>
      <w:r w:rsidR="00BC6F10">
        <w:rPr>
          <w:rFonts w:ascii="Arial" w:hAnsi="Arial" w:cs="Arial"/>
          <w:b/>
          <w:sz w:val="24"/>
          <w:szCs w:val="24"/>
        </w:rPr>
        <w:t xml:space="preserve">. </w:t>
      </w:r>
      <w:r w:rsidR="00BC6F10" w:rsidRPr="00BC6F10">
        <w:rPr>
          <w:rFonts w:ascii="Arial" w:hAnsi="Arial" w:cs="Arial"/>
          <w:b/>
          <w:sz w:val="24"/>
          <w:szCs w:val="24"/>
        </w:rPr>
        <w:t xml:space="preserve">ENFOQUES </w:t>
      </w:r>
      <w:r w:rsidR="00BC6F10">
        <w:rPr>
          <w:rFonts w:ascii="Arial" w:hAnsi="Arial" w:cs="Arial"/>
          <w:b/>
          <w:sz w:val="24"/>
          <w:szCs w:val="24"/>
        </w:rPr>
        <w:t>ANALÍTICOS</w:t>
      </w:r>
    </w:p>
    <w:p w14:paraId="6D9408FA" w14:textId="77777777" w:rsidR="00F34B80" w:rsidRDefault="00753CDF" w:rsidP="00B85D05">
      <w:pPr>
        <w:spacing w:line="360" w:lineRule="auto"/>
        <w:jc w:val="both"/>
        <w:rPr>
          <w:rFonts w:ascii="Arial" w:hAnsi="Arial" w:cs="Arial"/>
          <w:sz w:val="24"/>
          <w:szCs w:val="24"/>
        </w:rPr>
      </w:pPr>
      <w:r>
        <w:rPr>
          <w:rFonts w:ascii="Arial" w:hAnsi="Arial" w:cs="Arial"/>
          <w:sz w:val="24"/>
          <w:szCs w:val="24"/>
        </w:rPr>
        <w:lastRenderedPageBreak/>
        <w:t>En los estudios realizados sobre las reformas se han utilizado distintas categorías para encuadrar sus características, clasificar sus propósitos, comprender los procesos desarrollados</w:t>
      </w:r>
      <w:r w:rsidR="00F34B80">
        <w:rPr>
          <w:rFonts w:ascii="Arial" w:hAnsi="Arial" w:cs="Arial"/>
          <w:sz w:val="24"/>
          <w:szCs w:val="24"/>
        </w:rPr>
        <w:t xml:space="preserve">. </w:t>
      </w:r>
    </w:p>
    <w:p w14:paraId="632957E7" w14:textId="77777777" w:rsidR="00BF3757" w:rsidRDefault="000B175B" w:rsidP="00B85D05">
      <w:pPr>
        <w:spacing w:line="360" w:lineRule="auto"/>
        <w:jc w:val="both"/>
        <w:rPr>
          <w:rFonts w:ascii="Arial" w:hAnsi="Arial" w:cs="Arial"/>
          <w:sz w:val="24"/>
          <w:szCs w:val="24"/>
        </w:rPr>
      </w:pPr>
      <w:r w:rsidRPr="00F34B80">
        <w:rPr>
          <w:rFonts w:ascii="Arial" w:hAnsi="Arial" w:cs="Arial"/>
          <w:sz w:val="24"/>
          <w:szCs w:val="24"/>
        </w:rPr>
        <w:t>Barzelay (1999)</w:t>
      </w:r>
      <w:r w:rsidR="004E190E">
        <w:rPr>
          <w:rFonts w:ascii="Arial" w:hAnsi="Arial" w:cs="Arial"/>
          <w:sz w:val="24"/>
          <w:szCs w:val="24"/>
        </w:rPr>
        <w:t xml:space="preserve"> sostiene que la </w:t>
      </w:r>
      <w:r w:rsidRPr="00F34B80">
        <w:rPr>
          <w:rFonts w:ascii="Arial" w:hAnsi="Arial" w:cs="Arial"/>
          <w:sz w:val="24"/>
          <w:szCs w:val="24"/>
        </w:rPr>
        <w:t>filosofía administrativa</w:t>
      </w:r>
      <w:r w:rsidR="00F34B80">
        <w:rPr>
          <w:rFonts w:ascii="Arial" w:hAnsi="Arial" w:cs="Arial"/>
          <w:sz w:val="24"/>
          <w:szCs w:val="24"/>
        </w:rPr>
        <w:t xml:space="preserve"> </w:t>
      </w:r>
      <w:r w:rsidRPr="00F34B80">
        <w:rPr>
          <w:rFonts w:ascii="Arial" w:hAnsi="Arial" w:cs="Arial"/>
          <w:sz w:val="24"/>
          <w:szCs w:val="24"/>
        </w:rPr>
        <w:t>es un cuerpo de doctrinas administrativas que influye en el establecimiento de la agenda y en los procesos decisorios en un tiempo y lugar determinados.</w:t>
      </w:r>
      <w:r w:rsidR="00F34B80">
        <w:rPr>
          <w:rFonts w:ascii="Arial" w:hAnsi="Arial" w:cs="Arial"/>
          <w:sz w:val="24"/>
          <w:szCs w:val="24"/>
        </w:rPr>
        <w:t xml:space="preserve"> </w:t>
      </w:r>
      <w:r w:rsidR="00520115">
        <w:rPr>
          <w:rStyle w:val="Refdenotaalpie"/>
          <w:rFonts w:ascii="Times-Roman" w:hAnsi="Times-Roman" w:cs="Times-Roman"/>
          <w:sz w:val="24"/>
          <w:szCs w:val="24"/>
        </w:rPr>
        <w:footnoteReference w:id="25"/>
      </w:r>
      <w:r w:rsidR="00520115">
        <w:rPr>
          <w:rFonts w:ascii="Arial" w:hAnsi="Arial" w:cs="Arial"/>
          <w:sz w:val="24"/>
          <w:szCs w:val="24"/>
        </w:rPr>
        <w:t xml:space="preserve"> </w:t>
      </w:r>
      <w:r w:rsidR="00BF3757">
        <w:rPr>
          <w:rFonts w:ascii="Arial" w:hAnsi="Arial" w:cs="Arial"/>
          <w:sz w:val="24"/>
          <w:szCs w:val="24"/>
        </w:rPr>
        <w:t>García Sánchez</w:t>
      </w:r>
      <w:r w:rsidR="00520115">
        <w:rPr>
          <w:rFonts w:ascii="Arial" w:hAnsi="Arial" w:cs="Arial"/>
          <w:sz w:val="24"/>
          <w:szCs w:val="24"/>
        </w:rPr>
        <w:t xml:space="preserve"> (2007)</w:t>
      </w:r>
      <w:r w:rsidR="00BF3757">
        <w:rPr>
          <w:rFonts w:ascii="Arial" w:hAnsi="Arial" w:cs="Arial"/>
          <w:sz w:val="24"/>
          <w:szCs w:val="24"/>
        </w:rPr>
        <w:t xml:space="preserve">, con el </w:t>
      </w:r>
      <w:r w:rsidR="00BF3757" w:rsidRPr="00F34B80">
        <w:rPr>
          <w:rFonts w:ascii="Arial" w:hAnsi="Arial" w:cs="Arial"/>
          <w:sz w:val="24"/>
          <w:szCs w:val="24"/>
        </w:rPr>
        <w:t>objetivo de sintetizar las diversas actuaciones y reformas llevadas a cabo en el sector público en el ámbito internacional, analiza las principales teorías que sustentan la nueva gestión pública con el argumento de que ello le permitirá entender la razón de cada una de las políticas o cambios que han tenido, tienen o tendrán lugar en las administraciones</w:t>
      </w:r>
      <w:r w:rsidR="00BF3757" w:rsidRPr="00333107">
        <w:rPr>
          <w:rFonts w:ascii="Times-Roman" w:hAnsi="Times-Roman" w:cs="Times-Roman"/>
          <w:sz w:val="24"/>
          <w:szCs w:val="24"/>
        </w:rPr>
        <w:t>.</w:t>
      </w:r>
      <w:r w:rsidR="004D0CE2">
        <w:rPr>
          <w:rFonts w:ascii="Times-Roman" w:hAnsi="Times-Roman" w:cs="Times-Roman"/>
          <w:sz w:val="24"/>
          <w:szCs w:val="24"/>
        </w:rPr>
        <w:t xml:space="preserve"> </w:t>
      </w:r>
    </w:p>
    <w:p w14:paraId="441E2723" w14:textId="77777777" w:rsidR="00F34B80" w:rsidRPr="004D0CE2" w:rsidRDefault="004E190E" w:rsidP="00B85D05">
      <w:pPr>
        <w:spacing w:line="360" w:lineRule="auto"/>
        <w:jc w:val="both"/>
        <w:rPr>
          <w:rFonts w:ascii="Arial" w:hAnsi="Arial" w:cs="Arial"/>
          <w:sz w:val="24"/>
          <w:szCs w:val="24"/>
        </w:rPr>
      </w:pPr>
      <w:r>
        <w:rPr>
          <w:rFonts w:ascii="Arial" w:hAnsi="Arial" w:cs="Arial"/>
          <w:sz w:val="24"/>
          <w:szCs w:val="24"/>
        </w:rPr>
        <w:t>De estas afirmaciones surge que las doctrinas, las teorías, los enfoques analíticos, así como las ideologías</w:t>
      </w:r>
      <w:r w:rsidR="00DF5C96">
        <w:rPr>
          <w:rFonts w:ascii="Arial" w:hAnsi="Arial" w:cs="Arial"/>
          <w:sz w:val="24"/>
          <w:szCs w:val="24"/>
        </w:rPr>
        <w:t>,</w:t>
      </w:r>
      <w:r>
        <w:rPr>
          <w:rFonts w:ascii="Arial" w:hAnsi="Arial" w:cs="Arial"/>
          <w:sz w:val="24"/>
          <w:szCs w:val="24"/>
        </w:rPr>
        <w:t xml:space="preserve"> sirven de base a políticas que adoptan los gobiernos. Ese cuerpo de ideas puede estar bien fundamentado o no, su influencia puede ser fuerte o débil, su adopción puede ser dogmática o heterodoxa, pero es relevante para </w:t>
      </w:r>
      <w:r w:rsidR="008D3F66">
        <w:rPr>
          <w:rFonts w:ascii="Arial" w:hAnsi="Arial" w:cs="Arial"/>
          <w:sz w:val="24"/>
          <w:szCs w:val="24"/>
        </w:rPr>
        <w:t>comprender los procesos de reforma.</w:t>
      </w:r>
    </w:p>
    <w:p w14:paraId="53D04AF9" w14:textId="77777777" w:rsidR="003C5CB9" w:rsidRDefault="00806642" w:rsidP="00D8194C">
      <w:pPr>
        <w:spacing w:after="0" w:line="360" w:lineRule="auto"/>
        <w:jc w:val="both"/>
        <w:rPr>
          <w:rFonts w:ascii="Arial" w:hAnsi="Arial" w:cs="Arial"/>
          <w:sz w:val="24"/>
          <w:szCs w:val="24"/>
        </w:rPr>
      </w:pPr>
      <w:r>
        <w:rPr>
          <w:rFonts w:ascii="Arial" w:hAnsi="Arial" w:cs="Arial"/>
          <w:sz w:val="24"/>
          <w:szCs w:val="24"/>
        </w:rPr>
        <w:t xml:space="preserve">Ello se debe a que puede reconocerse en el origen de las teorías, enfoques o modelos, un propósito orientado al progreso del conocimiento, a comprender los factores que producen unas transformaciones en el mundo real. En el campo de la Administración Pública </w:t>
      </w:r>
      <w:r w:rsidR="00205E5B">
        <w:rPr>
          <w:rFonts w:ascii="Arial" w:hAnsi="Arial" w:cs="Arial"/>
          <w:sz w:val="24"/>
          <w:szCs w:val="24"/>
        </w:rPr>
        <w:t xml:space="preserve">se utilizan </w:t>
      </w:r>
      <w:r>
        <w:rPr>
          <w:rFonts w:ascii="Arial" w:hAnsi="Arial" w:cs="Arial"/>
          <w:sz w:val="24"/>
          <w:szCs w:val="24"/>
        </w:rPr>
        <w:t>teorías</w:t>
      </w:r>
      <w:r w:rsidR="00205E5B">
        <w:rPr>
          <w:rFonts w:ascii="Arial" w:hAnsi="Arial" w:cs="Arial"/>
          <w:sz w:val="24"/>
          <w:szCs w:val="24"/>
        </w:rPr>
        <w:t xml:space="preserve">, leyes </w:t>
      </w:r>
      <w:r>
        <w:rPr>
          <w:rFonts w:ascii="Arial" w:hAnsi="Arial" w:cs="Arial"/>
          <w:sz w:val="24"/>
          <w:szCs w:val="24"/>
        </w:rPr>
        <w:t>y datos científicos</w:t>
      </w:r>
      <w:r w:rsidR="00205E5B">
        <w:rPr>
          <w:rFonts w:ascii="Arial" w:hAnsi="Arial" w:cs="Arial"/>
          <w:sz w:val="24"/>
          <w:szCs w:val="24"/>
        </w:rPr>
        <w:t>, pero carece</w:t>
      </w:r>
      <w:r w:rsidR="00DF5C96">
        <w:rPr>
          <w:rFonts w:ascii="Arial" w:hAnsi="Arial" w:cs="Arial"/>
          <w:sz w:val="24"/>
          <w:szCs w:val="24"/>
        </w:rPr>
        <w:t>n</w:t>
      </w:r>
      <w:r w:rsidR="00205E5B">
        <w:rPr>
          <w:rFonts w:ascii="Arial" w:hAnsi="Arial" w:cs="Arial"/>
          <w:sz w:val="24"/>
          <w:szCs w:val="24"/>
        </w:rPr>
        <w:t xml:space="preserve"> de </w:t>
      </w:r>
      <w:r>
        <w:rPr>
          <w:rFonts w:ascii="Arial" w:hAnsi="Arial" w:cs="Arial"/>
          <w:sz w:val="24"/>
          <w:szCs w:val="24"/>
        </w:rPr>
        <w:t>la precisión y capacidad predictiva características de la</w:t>
      </w:r>
      <w:r w:rsidR="00DF5C96">
        <w:rPr>
          <w:rFonts w:ascii="Arial" w:hAnsi="Arial" w:cs="Arial"/>
          <w:sz w:val="24"/>
          <w:szCs w:val="24"/>
        </w:rPr>
        <w:t>s</w:t>
      </w:r>
      <w:r>
        <w:rPr>
          <w:rFonts w:ascii="Arial" w:hAnsi="Arial" w:cs="Arial"/>
          <w:sz w:val="24"/>
          <w:szCs w:val="24"/>
        </w:rPr>
        <w:t xml:space="preserve"> ciencia</w:t>
      </w:r>
      <w:r w:rsidR="00DF5C96">
        <w:rPr>
          <w:rFonts w:ascii="Arial" w:hAnsi="Arial" w:cs="Arial"/>
          <w:sz w:val="24"/>
          <w:szCs w:val="24"/>
        </w:rPr>
        <w:t>s naturales</w:t>
      </w:r>
      <w:r w:rsidR="00205E5B">
        <w:rPr>
          <w:rFonts w:ascii="Arial" w:hAnsi="Arial" w:cs="Arial"/>
          <w:sz w:val="24"/>
          <w:szCs w:val="24"/>
        </w:rPr>
        <w:t xml:space="preserve">. Según Bañón (1997:41) la Administración Pública tiene una particular </w:t>
      </w:r>
      <w:r w:rsidRPr="00D8194C">
        <w:rPr>
          <w:rFonts w:ascii="Arial" w:hAnsi="Arial" w:cs="Arial"/>
          <w:sz w:val="24"/>
          <w:szCs w:val="24"/>
        </w:rPr>
        <w:t xml:space="preserve">inclinación a la acción y </w:t>
      </w:r>
      <w:r w:rsidR="00205E5B" w:rsidRPr="00D8194C">
        <w:rPr>
          <w:rFonts w:ascii="Arial" w:hAnsi="Arial" w:cs="Arial"/>
          <w:sz w:val="24"/>
          <w:szCs w:val="24"/>
        </w:rPr>
        <w:t xml:space="preserve">a proporcionar guías de comportamiento </w:t>
      </w:r>
      <w:r w:rsidRPr="00D8194C">
        <w:rPr>
          <w:rFonts w:ascii="Arial" w:hAnsi="Arial" w:cs="Arial"/>
          <w:sz w:val="24"/>
          <w:szCs w:val="24"/>
        </w:rPr>
        <w:t>para la gestión</w:t>
      </w:r>
      <w:r w:rsidR="00205E5B" w:rsidRPr="00D8194C">
        <w:rPr>
          <w:rFonts w:ascii="Arial" w:hAnsi="Arial" w:cs="Arial"/>
          <w:sz w:val="24"/>
          <w:szCs w:val="24"/>
        </w:rPr>
        <w:t>:</w:t>
      </w:r>
      <w:r w:rsidR="00205E5B">
        <w:rPr>
          <w:rFonts w:ascii="Arial" w:hAnsi="Arial" w:cs="Arial"/>
          <w:sz w:val="24"/>
          <w:szCs w:val="24"/>
        </w:rPr>
        <w:t xml:space="preserve"> </w:t>
      </w:r>
    </w:p>
    <w:p w14:paraId="78D90374" w14:textId="77777777" w:rsidR="009A0717" w:rsidRPr="00205E5B" w:rsidRDefault="003C5CB9" w:rsidP="007D46EF">
      <w:pPr>
        <w:ind w:left="708"/>
        <w:jc w:val="both"/>
        <w:rPr>
          <w:rFonts w:ascii="Arial" w:hAnsi="Arial" w:cs="Arial"/>
          <w:sz w:val="24"/>
          <w:szCs w:val="24"/>
        </w:rPr>
      </w:pPr>
      <w:r w:rsidRPr="003C5CB9">
        <w:rPr>
          <w:rFonts w:ascii="Arial" w:hAnsi="Arial" w:cs="Arial"/>
          <w:i/>
          <w:sz w:val="24"/>
          <w:szCs w:val="24"/>
        </w:rPr>
        <w:t>“E</w:t>
      </w:r>
      <w:r w:rsidR="009A0717" w:rsidRPr="003C5CB9">
        <w:rPr>
          <w:rFonts w:ascii="Arial" w:hAnsi="Arial" w:cs="Arial"/>
          <w:i/>
          <w:sz w:val="24"/>
          <w:szCs w:val="24"/>
        </w:rPr>
        <w:t xml:space="preserve">l </w:t>
      </w:r>
      <w:r w:rsidR="00806642" w:rsidRPr="003C5CB9">
        <w:rPr>
          <w:rFonts w:ascii="Arial" w:hAnsi="Arial" w:cs="Arial"/>
          <w:i/>
          <w:sz w:val="24"/>
          <w:szCs w:val="24"/>
        </w:rPr>
        <w:t xml:space="preserve">compromiso democrático se ha contrapuesto, en la </w:t>
      </w:r>
      <w:r w:rsidRPr="003C5CB9">
        <w:rPr>
          <w:rFonts w:ascii="Arial" w:hAnsi="Arial" w:cs="Arial"/>
          <w:i/>
          <w:sz w:val="24"/>
          <w:szCs w:val="24"/>
        </w:rPr>
        <w:t>A</w:t>
      </w:r>
      <w:r w:rsidR="009A0717" w:rsidRPr="003C5CB9">
        <w:rPr>
          <w:rFonts w:ascii="Arial" w:hAnsi="Arial" w:cs="Arial"/>
          <w:i/>
          <w:sz w:val="24"/>
          <w:szCs w:val="24"/>
        </w:rPr>
        <w:t xml:space="preserve">dministración </w:t>
      </w:r>
      <w:r w:rsidRPr="003C5CB9">
        <w:rPr>
          <w:rFonts w:ascii="Arial" w:hAnsi="Arial" w:cs="Arial"/>
          <w:i/>
          <w:sz w:val="24"/>
          <w:szCs w:val="24"/>
        </w:rPr>
        <w:t>P</w:t>
      </w:r>
      <w:r w:rsidR="009A0717" w:rsidRPr="003C5CB9">
        <w:rPr>
          <w:rFonts w:ascii="Arial" w:hAnsi="Arial" w:cs="Arial"/>
          <w:i/>
          <w:sz w:val="24"/>
          <w:szCs w:val="24"/>
        </w:rPr>
        <w:t>ública</w:t>
      </w:r>
      <w:r w:rsidR="00806642" w:rsidRPr="003C5CB9">
        <w:rPr>
          <w:rFonts w:ascii="Arial" w:hAnsi="Arial" w:cs="Arial"/>
          <w:i/>
          <w:sz w:val="24"/>
          <w:szCs w:val="24"/>
        </w:rPr>
        <w:t xml:space="preserve"> como disciplina científica</w:t>
      </w:r>
      <w:r w:rsidRPr="003C5CB9">
        <w:rPr>
          <w:rFonts w:ascii="Arial" w:hAnsi="Arial" w:cs="Arial"/>
          <w:i/>
          <w:sz w:val="24"/>
          <w:szCs w:val="24"/>
        </w:rPr>
        <w:t xml:space="preserve">, </w:t>
      </w:r>
      <w:r w:rsidR="00806642" w:rsidRPr="009A0717">
        <w:rPr>
          <w:rFonts w:ascii="Arial" w:hAnsi="Arial" w:cs="Arial"/>
          <w:i/>
          <w:sz w:val="24"/>
          <w:szCs w:val="24"/>
        </w:rPr>
        <w:t>a la hipóstasis de la neutralidad y la objetividad de la indagación que priorizan otras disciplinas de las c</w:t>
      </w:r>
      <w:r w:rsidR="009A0717">
        <w:rPr>
          <w:rFonts w:ascii="Arial" w:hAnsi="Arial" w:cs="Arial"/>
          <w:i/>
          <w:sz w:val="24"/>
          <w:szCs w:val="24"/>
        </w:rPr>
        <w:t xml:space="preserve">iencias </w:t>
      </w:r>
      <w:r w:rsidR="00806642" w:rsidRPr="009A0717">
        <w:rPr>
          <w:rFonts w:ascii="Arial" w:hAnsi="Arial" w:cs="Arial"/>
          <w:i/>
          <w:sz w:val="24"/>
          <w:szCs w:val="24"/>
        </w:rPr>
        <w:t>sociales, y tiende un puente entre la t</w:t>
      </w:r>
      <w:r w:rsidR="009A0717">
        <w:rPr>
          <w:rFonts w:ascii="Arial" w:hAnsi="Arial" w:cs="Arial"/>
          <w:i/>
          <w:sz w:val="24"/>
          <w:szCs w:val="24"/>
        </w:rPr>
        <w:t>eorí</w:t>
      </w:r>
      <w:r w:rsidR="00806642" w:rsidRPr="009A0717">
        <w:rPr>
          <w:rFonts w:ascii="Arial" w:hAnsi="Arial" w:cs="Arial"/>
          <w:i/>
          <w:sz w:val="24"/>
          <w:szCs w:val="24"/>
        </w:rPr>
        <w:t>a y la práctica</w:t>
      </w:r>
      <w:r w:rsidR="007D46EF">
        <w:rPr>
          <w:rFonts w:ascii="Arial" w:hAnsi="Arial" w:cs="Arial"/>
          <w:i/>
          <w:sz w:val="24"/>
          <w:szCs w:val="24"/>
        </w:rPr>
        <w:t>.”</w:t>
      </w:r>
      <w:r w:rsidR="009A0717">
        <w:rPr>
          <w:rFonts w:ascii="Arial" w:hAnsi="Arial" w:cs="Arial"/>
          <w:i/>
          <w:sz w:val="24"/>
          <w:szCs w:val="24"/>
        </w:rPr>
        <w:t xml:space="preserve"> </w:t>
      </w:r>
      <w:r w:rsidR="007D46EF">
        <w:rPr>
          <w:rFonts w:ascii="Arial" w:hAnsi="Arial" w:cs="Arial"/>
          <w:sz w:val="24"/>
          <w:szCs w:val="24"/>
        </w:rPr>
        <w:t xml:space="preserve">(p.42) </w:t>
      </w:r>
      <w:r w:rsidR="009A0717">
        <w:rPr>
          <w:rFonts w:ascii="Arial" w:hAnsi="Arial" w:cs="Arial"/>
          <w:i/>
          <w:sz w:val="24"/>
          <w:szCs w:val="24"/>
        </w:rPr>
        <w:t>(…)</w:t>
      </w:r>
      <w:r w:rsidR="00806642" w:rsidRPr="009A0717">
        <w:rPr>
          <w:rFonts w:ascii="Arial" w:hAnsi="Arial" w:cs="Arial"/>
          <w:i/>
          <w:sz w:val="24"/>
          <w:szCs w:val="24"/>
        </w:rPr>
        <w:t xml:space="preserve">. El pluralismo y la diversidad epistemológica son el “paradigma” </w:t>
      </w:r>
      <w:r w:rsidR="00806642" w:rsidRPr="009A0717">
        <w:rPr>
          <w:rFonts w:ascii="Arial" w:hAnsi="Arial" w:cs="Arial"/>
          <w:i/>
          <w:sz w:val="24"/>
          <w:szCs w:val="24"/>
        </w:rPr>
        <w:lastRenderedPageBreak/>
        <w:t>emergente en la literatura de teoría de la adm</w:t>
      </w:r>
      <w:r w:rsidR="009A0717">
        <w:rPr>
          <w:rFonts w:ascii="Arial" w:hAnsi="Arial" w:cs="Arial"/>
          <w:i/>
          <w:sz w:val="24"/>
          <w:szCs w:val="24"/>
        </w:rPr>
        <w:t>inistración</w:t>
      </w:r>
      <w:r w:rsidR="00806642" w:rsidRPr="009A0717">
        <w:rPr>
          <w:rFonts w:ascii="Arial" w:hAnsi="Arial" w:cs="Arial"/>
          <w:i/>
          <w:sz w:val="24"/>
          <w:szCs w:val="24"/>
        </w:rPr>
        <w:t xml:space="preserve"> al igual que en la C</w:t>
      </w:r>
      <w:r w:rsidR="009A0717">
        <w:rPr>
          <w:rFonts w:ascii="Arial" w:hAnsi="Arial" w:cs="Arial"/>
          <w:i/>
          <w:sz w:val="24"/>
          <w:szCs w:val="24"/>
        </w:rPr>
        <w:t xml:space="preserve">iencia </w:t>
      </w:r>
      <w:r w:rsidR="00806642" w:rsidRPr="009A0717">
        <w:rPr>
          <w:rFonts w:ascii="Arial" w:hAnsi="Arial" w:cs="Arial"/>
          <w:i/>
          <w:sz w:val="24"/>
          <w:szCs w:val="24"/>
        </w:rPr>
        <w:t>P</w:t>
      </w:r>
      <w:r w:rsidR="009A0717">
        <w:rPr>
          <w:rFonts w:ascii="Arial" w:hAnsi="Arial" w:cs="Arial"/>
          <w:i/>
          <w:sz w:val="24"/>
          <w:szCs w:val="24"/>
        </w:rPr>
        <w:t>olítica</w:t>
      </w:r>
      <w:r w:rsidR="00806642" w:rsidRPr="009A0717">
        <w:rPr>
          <w:rFonts w:ascii="Arial" w:hAnsi="Arial" w:cs="Arial"/>
          <w:i/>
          <w:sz w:val="24"/>
          <w:szCs w:val="24"/>
        </w:rPr>
        <w:t>.</w:t>
      </w:r>
      <w:r w:rsidR="007D46EF">
        <w:rPr>
          <w:rFonts w:ascii="Arial" w:hAnsi="Arial" w:cs="Arial"/>
          <w:i/>
          <w:sz w:val="24"/>
          <w:szCs w:val="24"/>
        </w:rPr>
        <w:t xml:space="preserve">(…) </w:t>
      </w:r>
      <w:r w:rsidR="007D46EF" w:rsidRPr="007D46EF">
        <w:rPr>
          <w:rFonts w:ascii="Arial" w:hAnsi="Arial" w:cs="Arial"/>
          <w:i/>
          <w:sz w:val="24"/>
          <w:szCs w:val="24"/>
        </w:rPr>
        <w:t>Sí hay que evitar, sin embargo, la tendencia a extraer enseñanzas prescriptivas de análisis insuficientes</w:t>
      </w:r>
      <w:r w:rsidR="007D46EF">
        <w:rPr>
          <w:rFonts w:ascii="Arial" w:hAnsi="Arial" w:cs="Arial"/>
          <w:i/>
          <w:sz w:val="24"/>
          <w:szCs w:val="24"/>
        </w:rPr>
        <w:t>.</w:t>
      </w:r>
      <w:r w:rsidR="009A0717">
        <w:rPr>
          <w:rFonts w:ascii="Arial" w:hAnsi="Arial" w:cs="Arial"/>
          <w:i/>
          <w:sz w:val="24"/>
          <w:szCs w:val="24"/>
        </w:rPr>
        <w:t>”</w:t>
      </w:r>
      <w:r w:rsidR="00205E5B">
        <w:rPr>
          <w:rFonts w:ascii="Arial" w:hAnsi="Arial" w:cs="Arial"/>
          <w:i/>
          <w:sz w:val="24"/>
          <w:szCs w:val="24"/>
        </w:rPr>
        <w:t xml:space="preserve"> </w:t>
      </w:r>
      <w:r w:rsidR="00205E5B">
        <w:rPr>
          <w:rFonts w:ascii="Arial" w:hAnsi="Arial" w:cs="Arial"/>
          <w:sz w:val="24"/>
          <w:szCs w:val="24"/>
        </w:rPr>
        <w:t>(p.4</w:t>
      </w:r>
      <w:r w:rsidR="007D46EF">
        <w:rPr>
          <w:rFonts w:ascii="Arial" w:hAnsi="Arial" w:cs="Arial"/>
          <w:sz w:val="24"/>
          <w:szCs w:val="24"/>
        </w:rPr>
        <w:t>4</w:t>
      </w:r>
      <w:r w:rsidR="00205E5B">
        <w:rPr>
          <w:rFonts w:ascii="Arial" w:hAnsi="Arial" w:cs="Arial"/>
          <w:sz w:val="24"/>
          <w:szCs w:val="24"/>
        </w:rPr>
        <w:t>)</w:t>
      </w:r>
    </w:p>
    <w:p w14:paraId="3866608B" w14:textId="77777777" w:rsidR="00F34B80" w:rsidRDefault="00C03040" w:rsidP="00B85D05">
      <w:pPr>
        <w:spacing w:line="360" w:lineRule="auto"/>
        <w:jc w:val="both"/>
        <w:rPr>
          <w:rFonts w:ascii="Arial" w:hAnsi="Arial" w:cs="Arial"/>
          <w:sz w:val="24"/>
          <w:szCs w:val="24"/>
        </w:rPr>
      </w:pPr>
      <w:r w:rsidRPr="009C75E5">
        <w:rPr>
          <w:rFonts w:ascii="Arial" w:hAnsi="Arial" w:cs="Arial"/>
          <w:sz w:val="24"/>
          <w:szCs w:val="24"/>
        </w:rPr>
        <w:t>L</w:t>
      </w:r>
      <w:r w:rsidR="004E190E">
        <w:rPr>
          <w:rFonts w:ascii="Arial" w:hAnsi="Arial" w:cs="Arial"/>
          <w:sz w:val="24"/>
          <w:szCs w:val="24"/>
        </w:rPr>
        <w:t xml:space="preserve">as teorías </w:t>
      </w:r>
      <w:r w:rsidR="00C63966">
        <w:rPr>
          <w:rFonts w:ascii="Arial" w:hAnsi="Arial" w:cs="Arial"/>
          <w:sz w:val="24"/>
          <w:szCs w:val="24"/>
        </w:rPr>
        <w:t xml:space="preserve">(más comprensivas </w:t>
      </w:r>
      <w:r w:rsidRPr="009C75E5">
        <w:rPr>
          <w:rFonts w:ascii="Arial" w:hAnsi="Arial" w:cs="Arial"/>
          <w:sz w:val="24"/>
          <w:szCs w:val="24"/>
        </w:rPr>
        <w:t xml:space="preserve">o </w:t>
      </w:r>
      <w:r w:rsidR="00C63966">
        <w:rPr>
          <w:rFonts w:ascii="Arial" w:hAnsi="Arial" w:cs="Arial"/>
          <w:sz w:val="24"/>
          <w:szCs w:val="24"/>
        </w:rPr>
        <w:t xml:space="preserve">comprobadas) o los </w:t>
      </w:r>
      <w:r w:rsidRPr="00F34B80">
        <w:rPr>
          <w:rFonts w:ascii="Arial" w:hAnsi="Arial" w:cs="Arial"/>
          <w:sz w:val="24"/>
          <w:szCs w:val="24"/>
        </w:rPr>
        <w:t xml:space="preserve">enfoques </w:t>
      </w:r>
      <w:r w:rsidR="002371F3" w:rsidRPr="00F34B80">
        <w:rPr>
          <w:rFonts w:ascii="Arial" w:hAnsi="Arial" w:cs="Arial"/>
          <w:sz w:val="24"/>
          <w:szCs w:val="24"/>
        </w:rPr>
        <w:t>analíticos</w:t>
      </w:r>
      <w:r w:rsidR="002371F3">
        <w:rPr>
          <w:rFonts w:ascii="Arial" w:hAnsi="Arial" w:cs="Arial"/>
          <w:sz w:val="24"/>
          <w:szCs w:val="24"/>
        </w:rPr>
        <w:t xml:space="preserve"> </w:t>
      </w:r>
      <w:r w:rsidR="00C63966">
        <w:rPr>
          <w:rFonts w:ascii="Arial" w:hAnsi="Arial" w:cs="Arial"/>
          <w:sz w:val="24"/>
          <w:szCs w:val="24"/>
        </w:rPr>
        <w:t xml:space="preserve">(más focalizados y experimentales) contribuyen e explorar, describir y explicar, constituyen </w:t>
      </w:r>
      <w:r w:rsidRPr="009C75E5">
        <w:rPr>
          <w:rFonts w:ascii="Arial" w:hAnsi="Arial" w:cs="Arial"/>
          <w:sz w:val="24"/>
          <w:szCs w:val="24"/>
        </w:rPr>
        <w:t xml:space="preserve">el </w:t>
      </w:r>
      <w:r w:rsidRPr="00F34B80">
        <w:rPr>
          <w:rFonts w:ascii="Arial" w:hAnsi="Arial" w:cs="Arial"/>
          <w:sz w:val="24"/>
          <w:szCs w:val="24"/>
        </w:rPr>
        <w:t>aparato conceptual</w:t>
      </w:r>
      <w:r w:rsidRPr="009C75E5">
        <w:rPr>
          <w:rFonts w:ascii="Arial" w:hAnsi="Arial" w:cs="Arial"/>
          <w:sz w:val="24"/>
          <w:szCs w:val="24"/>
        </w:rPr>
        <w:t xml:space="preserve"> utilizado para comprender la realidad social, en este caso la esfera pública estatal. Proveen un marco de explicación que, sobre la base de considerar plausibles o demostradas o comprobadas las influencias, condicionamientos o determinaciones que algunas variables ejercen sobre otras, asumen que operar cambios en las primeras (independientes) permitirá</w:t>
      </w:r>
      <w:r w:rsidR="00E03463" w:rsidRPr="009C75E5">
        <w:rPr>
          <w:rFonts w:ascii="Arial" w:hAnsi="Arial" w:cs="Arial"/>
          <w:sz w:val="24"/>
          <w:szCs w:val="24"/>
        </w:rPr>
        <w:t xml:space="preserve"> modificar el estado de </w:t>
      </w:r>
      <w:r w:rsidRPr="009C75E5">
        <w:rPr>
          <w:rFonts w:ascii="Arial" w:hAnsi="Arial" w:cs="Arial"/>
          <w:sz w:val="24"/>
          <w:szCs w:val="24"/>
        </w:rPr>
        <w:t>la segunda</w:t>
      </w:r>
      <w:r w:rsidR="00E03463" w:rsidRPr="009C75E5">
        <w:rPr>
          <w:rFonts w:ascii="Arial" w:hAnsi="Arial" w:cs="Arial"/>
          <w:sz w:val="24"/>
          <w:szCs w:val="24"/>
        </w:rPr>
        <w:t xml:space="preserve"> (dependiente</w:t>
      </w:r>
      <w:r w:rsidR="002371F3">
        <w:rPr>
          <w:rFonts w:ascii="Arial" w:hAnsi="Arial" w:cs="Arial"/>
          <w:sz w:val="24"/>
          <w:szCs w:val="24"/>
        </w:rPr>
        <w:t>s</w:t>
      </w:r>
      <w:r w:rsidR="00E03463" w:rsidRPr="009C75E5">
        <w:rPr>
          <w:rFonts w:ascii="Arial" w:hAnsi="Arial" w:cs="Arial"/>
          <w:sz w:val="24"/>
          <w:szCs w:val="24"/>
        </w:rPr>
        <w:t>)</w:t>
      </w:r>
      <w:r w:rsidRPr="009C75E5">
        <w:rPr>
          <w:rFonts w:ascii="Arial" w:hAnsi="Arial" w:cs="Arial"/>
          <w:sz w:val="24"/>
          <w:szCs w:val="24"/>
        </w:rPr>
        <w:t xml:space="preserve">. Así </w:t>
      </w:r>
      <w:r w:rsidR="00541FB5" w:rsidRPr="009C75E5">
        <w:rPr>
          <w:rFonts w:ascii="Arial" w:hAnsi="Arial" w:cs="Arial"/>
          <w:sz w:val="24"/>
          <w:szCs w:val="24"/>
        </w:rPr>
        <w:t xml:space="preserve">se </w:t>
      </w:r>
      <w:r w:rsidR="00C63966">
        <w:rPr>
          <w:rFonts w:ascii="Arial" w:hAnsi="Arial" w:cs="Arial"/>
          <w:sz w:val="24"/>
          <w:szCs w:val="24"/>
        </w:rPr>
        <w:t xml:space="preserve">podría argumentar, con base en la observación, </w:t>
      </w:r>
      <w:r w:rsidR="00541FB5" w:rsidRPr="009C75E5">
        <w:rPr>
          <w:rFonts w:ascii="Arial" w:hAnsi="Arial" w:cs="Arial"/>
          <w:sz w:val="24"/>
          <w:szCs w:val="24"/>
        </w:rPr>
        <w:t>que el aumento de las penalidades disminu</w:t>
      </w:r>
      <w:r w:rsidR="00C63966">
        <w:rPr>
          <w:rFonts w:ascii="Arial" w:hAnsi="Arial" w:cs="Arial"/>
          <w:sz w:val="24"/>
          <w:szCs w:val="24"/>
        </w:rPr>
        <w:t>ye</w:t>
      </w:r>
      <w:r w:rsidR="00541FB5" w:rsidRPr="009C75E5">
        <w:rPr>
          <w:rFonts w:ascii="Arial" w:hAnsi="Arial" w:cs="Arial"/>
          <w:sz w:val="24"/>
          <w:szCs w:val="24"/>
        </w:rPr>
        <w:t xml:space="preserve"> la evasión fiscal, o que las personas mejorarán su desempeño en el trabajo si </w:t>
      </w:r>
      <w:r w:rsidR="002371F3">
        <w:rPr>
          <w:rFonts w:ascii="Arial" w:hAnsi="Arial" w:cs="Arial"/>
          <w:sz w:val="24"/>
          <w:szCs w:val="24"/>
        </w:rPr>
        <w:t xml:space="preserve">las </w:t>
      </w:r>
      <w:r w:rsidR="00541FB5" w:rsidRPr="009C75E5">
        <w:rPr>
          <w:rFonts w:ascii="Arial" w:hAnsi="Arial" w:cs="Arial"/>
          <w:sz w:val="24"/>
          <w:szCs w:val="24"/>
        </w:rPr>
        <w:t xml:space="preserve">remuneraciones satisfacen </w:t>
      </w:r>
      <w:r w:rsidR="002371F3">
        <w:rPr>
          <w:rFonts w:ascii="Arial" w:hAnsi="Arial" w:cs="Arial"/>
          <w:sz w:val="24"/>
          <w:szCs w:val="24"/>
        </w:rPr>
        <w:t xml:space="preserve">sus </w:t>
      </w:r>
      <w:r w:rsidR="00541FB5" w:rsidRPr="009C75E5">
        <w:rPr>
          <w:rFonts w:ascii="Arial" w:hAnsi="Arial" w:cs="Arial"/>
          <w:sz w:val="24"/>
          <w:szCs w:val="24"/>
        </w:rPr>
        <w:t>expectativas de ingresos.</w:t>
      </w:r>
    </w:p>
    <w:p w14:paraId="4A928172" w14:textId="77777777" w:rsidR="00D46371" w:rsidRDefault="00C63966" w:rsidP="00D8194C">
      <w:pPr>
        <w:spacing w:after="0" w:line="360" w:lineRule="auto"/>
        <w:jc w:val="both"/>
        <w:rPr>
          <w:rFonts w:ascii="Arial" w:hAnsi="Arial" w:cs="Arial"/>
          <w:sz w:val="24"/>
          <w:szCs w:val="24"/>
        </w:rPr>
      </w:pPr>
      <w:r>
        <w:rPr>
          <w:rFonts w:ascii="Arial" w:hAnsi="Arial" w:cs="Arial"/>
          <w:sz w:val="24"/>
          <w:szCs w:val="24"/>
        </w:rPr>
        <w:t>U</w:t>
      </w:r>
      <w:r w:rsidR="0021795B" w:rsidRPr="009C75E5">
        <w:rPr>
          <w:rFonts w:ascii="Arial" w:hAnsi="Arial" w:cs="Arial"/>
          <w:sz w:val="24"/>
          <w:szCs w:val="24"/>
        </w:rPr>
        <w:t>n</w:t>
      </w:r>
      <w:r>
        <w:rPr>
          <w:rFonts w:ascii="Arial" w:hAnsi="Arial" w:cs="Arial"/>
          <w:sz w:val="24"/>
          <w:szCs w:val="24"/>
        </w:rPr>
        <w:t xml:space="preserve">a teoría o un </w:t>
      </w:r>
      <w:r w:rsidR="0021795B" w:rsidRPr="009C75E5">
        <w:rPr>
          <w:rFonts w:ascii="Arial" w:hAnsi="Arial" w:cs="Arial"/>
          <w:sz w:val="24"/>
          <w:szCs w:val="24"/>
        </w:rPr>
        <w:t>enfoque conceptual o analítico no se construye</w:t>
      </w:r>
      <w:r w:rsidR="00FA28D4">
        <w:rPr>
          <w:rFonts w:ascii="Arial" w:hAnsi="Arial" w:cs="Arial"/>
          <w:sz w:val="24"/>
          <w:szCs w:val="24"/>
        </w:rPr>
        <w:t xml:space="preserve"> </w:t>
      </w:r>
      <w:r w:rsidR="0021795B" w:rsidRPr="009C75E5">
        <w:rPr>
          <w:rFonts w:ascii="Arial" w:hAnsi="Arial" w:cs="Arial"/>
          <w:sz w:val="24"/>
          <w:szCs w:val="24"/>
        </w:rPr>
        <w:t xml:space="preserve">con la totalidad de las variables que pueden identificarse en una realidad dada, sino que selecciona aquéllas que por algún argumento o evidencia, </w:t>
      </w:r>
      <w:r w:rsidR="00FA28D4">
        <w:rPr>
          <w:rFonts w:ascii="Arial" w:hAnsi="Arial" w:cs="Arial"/>
          <w:sz w:val="24"/>
          <w:szCs w:val="24"/>
        </w:rPr>
        <w:t xml:space="preserve">se ponderan </w:t>
      </w:r>
      <w:r w:rsidR="0021795B" w:rsidRPr="009C75E5">
        <w:rPr>
          <w:rFonts w:ascii="Arial" w:hAnsi="Arial" w:cs="Arial"/>
          <w:sz w:val="24"/>
          <w:szCs w:val="24"/>
        </w:rPr>
        <w:t xml:space="preserve">como más representativas, relevantes o plausibles de aportar a la comprensión del objeto o materia bajo estudio. </w:t>
      </w:r>
    </w:p>
    <w:p w14:paraId="717CE128" w14:textId="77777777" w:rsidR="00E44299" w:rsidRDefault="008D3F66" w:rsidP="00B85D05">
      <w:pPr>
        <w:spacing w:line="360" w:lineRule="auto"/>
        <w:jc w:val="both"/>
        <w:rPr>
          <w:rFonts w:ascii="Arial" w:hAnsi="Arial" w:cs="Arial"/>
          <w:sz w:val="24"/>
          <w:szCs w:val="24"/>
        </w:rPr>
      </w:pPr>
      <w:r>
        <w:rPr>
          <w:rFonts w:ascii="Arial" w:hAnsi="Arial" w:cs="Arial"/>
          <w:sz w:val="24"/>
          <w:szCs w:val="24"/>
        </w:rPr>
        <w:t xml:space="preserve">A la teoría le corresponde el </w:t>
      </w:r>
      <w:r w:rsidR="005D7413" w:rsidRPr="009C75E5">
        <w:rPr>
          <w:rFonts w:ascii="Arial" w:hAnsi="Arial" w:cs="Arial"/>
          <w:sz w:val="24"/>
          <w:szCs w:val="24"/>
        </w:rPr>
        <w:t xml:space="preserve">papel </w:t>
      </w:r>
      <w:r>
        <w:rPr>
          <w:rFonts w:ascii="Arial" w:hAnsi="Arial" w:cs="Arial"/>
          <w:sz w:val="24"/>
          <w:szCs w:val="24"/>
        </w:rPr>
        <w:t xml:space="preserve">de construir </w:t>
      </w:r>
      <w:r w:rsidR="00AA3C26" w:rsidRPr="009C75E5">
        <w:rPr>
          <w:rFonts w:ascii="Arial" w:hAnsi="Arial" w:cs="Arial"/>
          <w:sz w:val="24"/>
          <w:szCs w:val="24"/>
        </w:rPr>
        <w:t>explica</w:t>
      </w:r>
      <w:r w:rsidR="005D7413" w:rsidRPr="009C75E5">
        <w:rPr>
          <w:rFonts w:ascii="Arial" w:hAnsi="Arial" w:cs="Arial"/>
          <w:sz w:val="24"/>
          <w:szCs w:val="24"/>
        </w:rPr>
        <w:t xml:space="preserve">ciones </w:t>
      </w:r>
      <w:r w:rsidRPr="009C75E5">
        <w:rPr>
          <w:rFonts w:ascii="Arial" w:hAnsi="Arial" w:cs="Arial"/>
          <w:sz w:val="24"/>
          <w:szCs w:val="24"/>
        </w:rPr>
        <w:t xml:space="preserve">fundamentadas </w:t>
      </w:r>
      <w:r>
        <w:rPr>
          <w:rFonts w:ascii="Arial" w:hAnsi="Arial" w:cs="Arial"/>
          <w:sz w:val="24"/>
          <w:szCs w:val="24"/>
        </w:rPr>
        <w:t xml:space="preserve">de la ocurrencia </w:t>
      </w:r>
      <w:r w:rsidR="005D7413" w:rsidRPr="009C75E5">
        <w:rPr>
          <w:rFonts w:ascii="Arial" w:hAnsi="Arial" w:cs="Arial"/>
          <w:sz w:val="24"/>
          <w:szCs w:val="24"/>
        </w:rPr>
        <w:t>de</w:t>
      </w:r>
      <w:r w:rsidR="00AA3C26" w:rsidRPr="009C75E5">
        <w:rPr>
          <w:rFonts w:ascii="Arial" w:hAnsi="Arial" w:cs="Arial"/>
          <w:sz w:val="24"/>
          <w:szCs w:val="24"/>
        </w:rPr>
        <w:t xml:space="preserve"> los fenómenos sociales.</w:t>
      </w:r>
      <w:r w:rsidR="00731CAD" w:rsidRPr="009C75E5">
        <w:rPr>
          <w:rStyle w:val="Refdenotaalpie"/>
          <w:rFonts w:ascii="Arial" w:hAnsi="Arial" w:cs="Arial"/>
          <w:sz w:val="24"/>
          <w:szCs w:val="24"/>
        </w:rPr>
        <w:footnoteReference w:id="26"/>
      </w:r>
      <w:r w:rsidR="00AA3C26" w:rsidRPr="009C75E5">
        <w:rPr>
          <w:rFonts w:ascii="Arial" w:hAnsi="Arial" w:cs="Arial"/>
          <w:sz w:val="24"/>
          <w:szCs w:val="24"/>
        </w:rPr>
        <w:t xml:space="preserve"> </w:t>
      </w:r>
      <w:r w:rsidR="003B7A8C">
        <w:rPr>
          <w:rFonts w:ascii="Arial" w:hAnsi="Arial" w:cs="Arial"/>
          <w:sz w:val="24"/>
          <w:szCs w:val="24"/>
        </w:rPr>
        <w:t xml:space="preserve">Los estudios de las organizaciones, tanto privadas como públicas, han dado lugar al desarrollo de la “teoría de la organización” </w:t>
      </w:r>
      <w:r w:rsidR="00693484">
        <w:rPr>
          <w:rFonts w:ascii="Arial" w:hAnsi="Arial" w:cs="Arial"/>
          <w:sz w:val="24"/>
          <w:szCs w:val="24"/>
        </w:rPr>
        <w:t>que, conforme a la interpretación de Freddi (</w:t>
      </w:r>
      <w:r w:rsidR="00405514">
        <w:rPr>
          <w:rFonts w:ascii="Arial" w:hAnsi="Arial" w:cs="Arial"/>
          <w:sz w:val="24"/>
          <w:szCs w:val="24"/>
        </w:rPr>
        <w:t>2008</w:t>
      </w:r>
      <w:r w:rsidR="00F87E92">
        <w:rPr>
          <w:rFonts w:ascii="Arial" w:hAnsi="Arial" w:cs="Arial"/>
          <w:sz w:val="24"/>
          <w:szCs w:val="24"/>
        </w:rPr>
        <w:t>:</w:t>
      </w:r>
      <w:r w:rsidR="00693484">
        <w:rPr>
          <w:rFonts w:ascii="Arial" w:hAnsi="Arial" w:cs="Arial"/>
          <w:sz w:val="24"/>
          <w:szCs w:val="24"/>
        </w:rPr>
        <w:t xml:space="preserve">1087), no asigna </w:t>
      </w:r>
      <w:r w:rsidR="003B7A8C">
        <w:rPr>
          <w:rFonts w:ascii="Arial" w:hAnsi="Arial" w:cs="Arial"/>
          <w:sz w:val="24"/>
          <w:szCs w:val="24"/>
        </w:rPr>
        <w:t xml:space="preserve">a la </w:t>
      </w:r>
      <w:r w:rsidR="003B7A8C">
        <w:rPr>
          <w:rFonts w:ascii="Arial" w:hAnsi="Arial" w:cs="Arial"/>
          <w:i/>
          <w:sz w:val="24"/>
          <w:szCs w:val="24"/>
        </w:rPr>
        <w:t xml:space="preserve">teoría </w:t>
      </w:r>
      <w:r w:rsidR="003B7A8C">
        <w:rPr>
          <w:rFonts w:ascii="Arial" w:hAnsi="Arial" w:cs="Arial"/>
          <w:sz w:val="24"/>
          <w:szCs w:val="24"/>
        </w:rPr>
        <w:t>el alcance que se le da en las ciencias físicas,</w:t>
      </w:r>
      <w:r w:rsidR="00693484">
        <w:rPr>
          <w:rFonts w:ascii="Arial" w:hAnsi="Arial" w:cs="Arial"/>
          <w:sz w:val="24"/>
          <w:szCs w:val="24"/>
        </w:rPr>
        <w:t xml:space="preserve"> </w:t>
      </w:r>
      <w:r w:rsidR="003B7A8C">
        <w:rPr>
          <w:rFonts w:ascii="Arial" w:hAnsi="Arial" w:cs="Arial"/>
          <w:sz w:val="24"/>
          <w:szCs w:val="24"/>
        </w:rPr>
        <w:t xml:space="preserve"> </w:t>
      </w:r>
      <w:r w:rsidR="00693484">
        <w:rPr>
          <w:rFonts w:ascii="Arial" w:hAnsi="Arial" w:cs="Arial"/>
          <w:sz w:val="24"/>
          <w:szCs w:val="24"/>
        </w:rPr>
        <w:t>en las que conforma una compacta estructura lógica con</w:t>
      </w:r>
      <w:r w:rsidR="00BF789A">
        <w:rPr>
          <w:rFonts w:ascii="Arial" w:hAnsi="Arial" w:cs="Arial"/>
          <w:sz w:val="24"/>
          <w:szCs w:val="24"/>
        </w:rPr>
        <w:t xml:space="preserve"> </w:t>
      </w:r>
      <w:r w:rsidR="00693484">
        <w:rPr>
          <w:rFonts w:ascii="Arial" w:hAnsi="Arial" w:cs="Arial"/>
          <w:sz w:val="24"/>
          <w:szCs w:val="24"/>
        </w:rPr>
        <w:t xml:space="preserve">referentes empíricos, sino más bien como un conjunto de esquemas conceptuales </w:t>
      </w:r>
      <w:r w:rsidR="00693484">
        <w:rPr>
          <w:rFonts w:ascii="Arial" w:hAnsi="Arial" w:cs="Arial"/>
          <w:sz w:val="24"/>
          <w:szCs w:val="24"/>
        </w:rPr>
        <w:lastRenderedPageBreak/>
        <w:t>(complementarios o alternativos) cuyo objetivo es permitir describir, interpretar, posiblemente prever y eventualmente controlar, fenómenos organizativos</w:t>
      </w:r>
      <w:r w:rsidR="00BF789A">
        <w:rPr>
          <w:rFonts w:ascii="Arial" w:hAnsi="Arial" w:cs="Arial"/>
          <w:sz w:val="24"/>
          <w:szCs w:val="24"/>
        </w:rPr>
        <w:t>.</w:t>
      </w:r>
      <w:r w:rsidR="00161042">
        <w:rPr>
          <w:rStyle w:val="Refdenotaalpie"/>
          <w:rFonts w:ascii="Arial" w:hAnsi="Arial" w:cs="Arial"/>
          <w:sz w:val="24"/>
          <w:szCs w:val="24"/>
        </w:rPr>
        <w:footnoteReference w:id="27"/>
      </w:r>
      <w:r w:rsidR="00BF789A">
        <w:rPr>
          <w:rFonts w:ascii="Arial" w:hAnsi="Arial" w:cs="Arial"/>
          <w:sz w:val="24"/>
          <w:szCs w:val="24"/>
        </w:rPr>
        <w:t xml:space="preserve"> </w:t>
      </w:r>
      <w:r w:rsidR="00693484">
        <w:rPr>
          <w:rFonts w:ascii="Arial" w:hAnsi="Arial" w:cs="Arial"/>
          <w:sz w:val="24"/>
          <w:szCs w:val="24"/>
        </w:rPr>
        <w:t xml:space="preserve"> </w:t>
      </w:r>
    </w:p>
    <w:p w14:paraId="5ED6A734" w14:textId="77777777" w:rsidR="00161042" w:rsidRDefault="00E03294" w:rsidP="00B85D05">
      <w:pPr>
        <w:spacing w:line="360" w:lineRule="auto"/>
        <w:jc w:val="both"/>
        <w:rPr>
          <w:rFonts w:ascii="Arial" w:hAnsi="Arial" w:cs="Arial"/>
          <w:sz w:val="24"/>
          <w:szCs w:val="24"/>
        </w:rPr>
      </w:pPr>
      <w:r>
        <w:rPr>
          <w:rFonts w:ascii="Arial" w:hAnsi="Arial" w:cs="Arial"/>
          <w:sz w:val="24"/>
          <w:szCs w:val="24"/>
        </w:rPr>
        <w:t>Esta visión es coincidente con la de Young</w:t>
      </w:r>
      <w:r w:rsidR="00806642">
        <w:rPr>
          <w:rFonts w:ascii="Arial" w:hAnsi="Arial" w:cs="Arial"/>
          <w:sz w:val="24"/>
          <w:szCs w:val="24"/>
        </w:rPr>
        <w:t xml:space="preserve"> (1972:184ss)</w:t>
      </w:r>
      <w:r>
        <w:rPr>
          <w:rFonts w:ascii="Arial" w:hAnsi="Arial" w:cs="Arial"/>
          <w:sz w:val="24"/>
          <w:szCs w:val="24"/>
        </w:rPr>
        <w:t xml:space="preserve">, para quien los enfoques analíticos no son teorías completamente elaboradas, destacando que </w:t>
      </w:r>
      <w:r w:rsidR="00806642">
        <w:rPr>
          <w:rFonts w:ascii="Arial" w:hAnsi="Arial" w:cs="Arial"/>
          <w:sz w:val="24"/>
          <w:szCs w:val="24"/>
        </w:rPr>
        <w:t xml:space="preserve">su </w:t>
      </w:r>
      <w:r>
        <w:rPr>
          <w:rFonts w:ascii="Arial" w:hAnsi="Arial" w:cs="Arial"/>
          <w:sz w:val="24"/>
          <w:szCs w:val="24"/>
        </w:rPr>
        <w:t>utilidad debe basarse más en su productividad en la generación de ideas, interrogantes a investigar y criterios para relevar datos, sin desconocer la importancia de que se corresponda razonablemente con la realidad. Young concluye que los elementos clave de un enfoque incluyen una orientación y una perspectiva sistemáticas para el examen de un área de conocimiento, algunas declaraciones relativas a las cuestiones centrales a ser planteadas, criterios de importancia para seleccionar datos para el análisis y algunas directrices para un ordenamiento jerárquico de las cuestiones y los datos en términos de su importancia en un análisis dado</w:t>
      </w:r>
      <w:r w:rsidR="00E44299">
        <w:rPr>
          <w:rFonts w:ascii="Arial" w:hAnsi="Arial" w:cs="Arial"/>
          <w:sz w:val="24"/>
          <w:szCs w:val="24"/>
        </w:rPr>
        <w:t>. Young propone un “eclecticismo constructivo” ante la diversidad de enfoques, recomendando que la estrategia de investigación confiera prioridad a los problemas sustantivos y no a la lealtad hacia un enfoque individual, para poner de relieve la selección ecléctica de uno o más enfoque</w:t>
      </w:r>
      <w:r w:rsidR="000E0668">
        <w:rPr>
          <w:rFonts w:ascii="Arial" w:hAnsi="Arial" w:cs="Arial"/>
          <w:sz w:val="24"/>
          <w:szCs w:val="24"/>
        </w:rPr>
        <w:t>s</w:t>
      </w:r>
      <w:r w:rsidR="00E44299">
        <w:rPr>
          <w:rFonts w:ascii="Arial" w:hAnsi="Arial" w:cs="Arial"/>
          <w:sz w:val="24"/>
          <w:szCs w:val="24"/>
        </w:rPr>
        <w:t xml:space="preserve"> con base en las necesidades del mejor conocimiento del tema sustantivo. (</w:t>
      </w:r>
      <w:r w:rsidR="00806642">
        <w:rPr>
          <w:rFonts w:ascii="Arial" w:hAnsi="Arial" w:cs="Arial"/>
          <w:sz w:val="24"/>
          <w:szCs w:val="24"/>
        </w:rPr>
        <w:t>1972:197,</w:t>
      </w:r>
      <w:r w:rsidR="00E44299">
        <w:rPr>
          <w:rFonts w:ascii="Arial" w:hAnsi="Arial" w:cs="Arial"/>
          <w:sz w:val="24"/>
          <w:szCs w:val="24"/>
        </w:rPr>
        <w:t>206)</w:t>
      </w:r>
      <w:r>
        <w:rPr>
          <w:rFonts w:ascii="Arial" w:hAnsi="Arial" w:cs="Arial"/>
          <w:sz w:val="24"/>
          <w:szCs w:val="24"/>
        </w:rPr>
        <w:t xml:space="preserve"> </w:t>
      </w:r>
    </w:p>
    <w:p w14:paraId="6BD9507A" w14:textId="77777777" w:rsidR="00645181" w:rsidRPr="00645181" w:rsidRDefault="00E44299" w:rsidP="00B85D05">
      <w:pPr>
        <w:spacing w:line="360" w:lineRule="auto"/>
        <w:jc w:val="both"/>
        <w:rPr>
          <w:rFonts w:ascii="Arial" w:hAnsi="Arial" w:cs="Arial"/>
          <w:sz w:val="24"/>
          <w:szCs w:val="24"/>
        </w:rPr>
      </w:pPr>
      <w:r>
        <w:rPr>
          <w:rFonts w:ascii="Arial" w:hAnsi="Arial" w:cs="Arial"/>
          <w:sz w:val="24"/>
          <w:szCs w:val="24"/>
        </w:rPr>
        <w:t>En definitiva, asumiéndose como teorías, enfoques analíticos o modelos, diferentes construcciones conceptuales han orientado los procesos de reforma del Estado y de la Administración Pública</w:t>
      </w:r>
      <w:r w:rsidR="008512FE">
        <w:rPr>
          <w:rFonts w:ascii="Arial" w:hAnsi="Arial" w:cs="Arial"/>
          <w:sz w:val="24"/>
          <w:szCs w:val="24"/>
        </w:rPr>
        <w:t xml:space="preserve">. </w:t>
      </w:r>
      <w:r w:rsidR="00C4003C">
        <w:rPr>
          <w:rFonts w:ascii="Arial" w:hAnsi="Arial" w:cs="Arial"/>
          <w:sz w:val="24"/>
          <w:szCs w:val="24"/>
        </w:rPr>
        <w:t xml:space="preserve">En adelante, </w:t>
      </w:r>
      <w:r w:rsidR="009A0717">
        <w:rPr>
          <w:rFonts w:ascii="Arial" w:hAnsi="Arial" w:cs="Arial"/>
          <w:sz w:val="24"/>
          <w:szCs w:val="24"/>
        </w:rPr>
        <w:t>caracterizaremos algunos de los enfoques que han ejercido un papel como orientadores de las reformas del Estado y de la Administración Pública</w:t>
      </w:r>
      <w:r w:rsidR="008C4AD5">
        <w:rPr>
          <w:rFonts w:ascii="Arial" w:hAnsi="Arial" w:cs="Arial"/>
          <w:sz w:val="24"/>
          <w:szCs w:val="24"/>
        </w:rPr>
        <w:t>.</w:t>
      </w:r>
    </w:p>
    <w:p w14:paraId="0AF14951" w14:textId="77777777" w:rsidR="00371596" w:rsidRPr="00B22081" w:rsidRDefault="00083818" w:rsidP="00B22081">
      <w:pPr>
        <w:spacing w:line="360" w:lineRule="auto"/>
        <w:jc w:val="both"/>
        <w:rPr>
          <w:rFonts w:ascii="Arial" w:hAnsi="Arial" w:cs="Arial"/>
          <w:sz w:val="24"/>
          <w:szCs w:val="24"/>
        </w:rPr>
      </w:pPr>
      <w:r>
        <w:rPr>
          <w:rFonts w:ascii="Arial" w:hAnsi="Arial" w:cs="Arial"/>
          <w:sz w:val="24"/>
          <w:szCs w:val="24"/>
        </w:rPr>
        <w:t xml:space="preserve">Es lícita la pregunta sobre si los modelos preceden a las políticas o al desarrollo de sus instrumentos o estos formalizan su estructura conceptual sobre la observación de las transformaciones acontecidas en la realidad, viniendo a ordenar los datos o acontecimientos observados. </w:t>
      </w:r>
      <w:r w:rsidR="00B22081" w:rsidRPr="00B22081">
        <w:rPr>
          <w:rFonts w:ascii="Arial" w:hAnsi="Arial" w:cs="Arial"/>
          <w:sz w:val="24"/>
          <w:szCs w:val="24"/>
        </w:rPr>
        <w:t xml:space="preserve">Según </w:t>
      </w:r>
      <w:r w:rsidR="00371596" w:rsidRPr="00B22081">
        <w:rPr>
          <w:rFonts w:ascii="Arial" w:hAnsi="Arial" w:cs="Arial"/>
          <w:sz w:val="24"/>
          <w:szCs w:val="24"/>
        </w:rPr>
        <w:t>Pollitt</w:t>
      </w:r>
      <w:r w:rsidR="00C324BE">
        <w:rPr>
          <w:rFonts w:ascii="Arial" w:hAnsi="Arial" w:cs="Arial"/>
          <w:sz w:val="24"/>
          <w:szCs w:val="24"/>
        </w:rPr>
        <w:t xml:space="preserve"> (2005:7):</w:t>
      </w:r>
    </w:p>
    <w:p w14:paraId="6596589A" w14:textId="77777777" w:rsidR="00371596" w:rsidRPr="009C75E5" w:rsidRDefault="00C324BE" w:rsidP="00B22081">
      <w:pPr>
        <w:pStyle w:val="Textbody"/>
        <w:ind w:left="708"/>
        <w:jc w:val="both"/>
        <w:rPr>
          <w:rFonts w:ascii="Arial" w:hAnsi="Arial" w:cs="Arial"/>
          <w:i/>
          <w:iCs/>
          <w:sz w:val="24"/>
          <w:szCs w:val="24"/>
        </w:rPr>
      </w:pPr>
      <w:r>
        <w:rPr>
          <w:rFonts w:ascii="Arial" w:hAnsi="Arial" w:cs="Arial"/>
          <w:i/>
          <w:iCs/>
          <w:sz w:val="24"/>
          <w:szCs w:val="24"/>
        </w:rPr>
        <w:lastRenderedPageBreak/>
        <w:t>“</w:t>
      </w:r>
      <w:r w:rsidR="00371596" w:rsidRPr="009C75E5">
        <w:rPr>
          <w:rFonts w:ascii="Arial" w:hAnsi="Arial" w:cs="Arial"/>
          <w:i/>
          <w:iCs/>
          <w:sz w:val="24"/>
          <w:szCs w:val="24"/>
        </w:rPr>
        <w:t>La mayoría de los reformadores no inventan completamente ideas nuevas: ellos compran o toman prestadas ideas y técnicas de otros lados. Ellos traen cosas desde “allá” para “acá”. Los comerciantes en este ámbito incluyen gobiernos, consultores en gestión, organizaciones internacionales e, incluso, algunos académicos. El dinero cambia de manos. Pero no es la única moneda. La influencia, el prestigio y el estatus también están envueltos en esta transacción y, a un nivel más profundo, ellos también pueden estar transfiriendo significados relacionados con temas tan importantes como la naturaleza de la esfera pública, la ciudadanía o, incluso, la propia democracia.</w:t>
      </w:r>
    </w:p>
    <w:p w14:paraId="53D20447" w14:textId="77777777" w:rsidR="00371596" w:rsidRPr="009C75E5" w:rsidRDefault="00371596" w:rsidP="00B22081">
      <w:pPr>
        <w:pStyle w:val="Textbody"/>
        <w:ind w:left="708"/>
        <w:jc w:val="both"/>
        <w:rPr>
          <w:rFonts w:ascii="Arial" w:hAnsi="Arial" w:cs="Arial"/>
          <w:i/>
          <w:iCs/>
          <w:sz w:val="24"/>
          <w:szCs w:val="24"/>
        </w:rPr>
      </w:pPr>
      <w:r w:rsidRPr="009C75E5">
        <w:rPr>
          <w:rFonts w:ascii="Arial" w:hAnsi="Arial" w:cs="Arial"/>
          <w:i/>
          <w:iCs/>
          <w:sz w:val="24"/>
          <w:szCs w:val="24"/>
        </w:rPr>
        <w:t>Se negocian diferentes tipos de productos. A veces se compran conjuntos completos de doctrinas, tales como la Nueva Gestión Pública (NGP) o el “Buen Gobierno”. En otros casos se pueden ofrecer técnicas específicas tales como el cuadro de mandos (“balanced scorecard”), la contabilidad por lo devengado (“accruals accounting”), el análisis de las repercusiones de la regulación (“regulatory impact analysis”), o el modelo de calidad EFQM. La racionalidad general más común para importar tales doctrinas o técnicas es que ellas permitirán resolver algún(os) problema(s) actual(es). Ellas ayudarán, a quienes las importan, a moverse desde un estado de dificultad (“ahora”) a una mejor condición -una solución- en un futuro cercano (un “entonces”).</w:t>
      </w:r>
    </w:p>
    <w:p w14:paraId="3AFB0D0E" w14:textId="77777777" w:rsidR="00CF50E8" w:rsidRPr="00227B66" w:rsidRDefault="00CF50E8" w:rsidP="00721424">
      <w:pPr>
        <w:jc w:val="both"/>
        <w:rPr>
          <w:rFonts w:ascii="Arial" w:hAnsi="Arial" w:cs="Arial"/>
          <w:sz w:val="24"/>
          <w:szCs w:val="24"/>
        </w:rPr>
      </w:pPr>
    </w:p>
    <w:p w14:paraId="4C30B631" w14:textId="77777777" w:rsidR="00BD2104" w:rsidRPr="00644C43" w:rsidRDefault="00BD2104" w:rsidP="00BD2104">
      <w:pPr>
        <w:spacing w:before="240" w:line="360" w:lineRule="auto"/>
        <w:jc w:val="both"/>
        <w:rPr>
          <w:rFonts w:ascii="Arial" w:hAnsi="Arial" w:cs="Arial"/>
          <w:b/>
          <w:sz w:val="24"/>
          <w:szCs w:val="24"/>
        </w:rPr>
      </w:pPr>
      <w:r w:rsidRPr="00644C43">
        <w:rPr>
          <w:rFonts w:ascii="Arial" w:hAnsi="Arial" w:cs="Arial"/>
          <w:b/>
          <w:sz w:val="24"/>
          <w:szCs w:val="24"/>
        </w:rPr>
        <w:t>5.1. La nueva gestión pública</w:t>
      </w:r>
    </w:p>
    <w:p w14:paraId="03CA430E" w14:textId="77777777" w:rsidR="00CF50E8" w:rsidRDefault="00CF50E8" w:rsidP="00CF50E8">
      <w:pPr>
        <w:spacing w:before="240" w:line="360" w:lineRule="auto"/>
        <w:jc w:val="both"/>
        <w:rPr>
          <w:rFonts w:ascii="Arial" w:hAnsi="Arial" w:cs="Arial"/>
          <w:sz w:val="24"/>
          <w:szCs w:val="24"/>
        </w:rPr>
      </w:pPr>
      <w:r>
        <w:rPr>
          <w:rFonts w:ascii="Arial" w:hAnsi="Arial" w:cs="Arial"/>
          <w:sz w:val="24"/>
          <w:szCs w:val="24"/>
        </w:rPr>
        <w:t>Las ideas de la Nueva Gestión Pública (</w:t>
      </w:r>
      <w:r w:rsidRPr="00AF3924">
        <w:rPr>
          <w:rFonts w:ascii="Arial" w:hAnsi="Arial" w:cs="Arial"/>
          <w:sz w:val="24"/>
          <w:szCs w:val="24"/>
        </w:rPr>
        <w:t>New Public Management</w:t>
      </w:r>
      <w:r>
        <w:rPr>
          <w:rFonts w:ascii="Arial" w:hAnsi="Arial" w:cs="Arial"/>
          <w:sz w:val="24"/>
          <w:szCs w:val="24"/>
        </w:rPr>
        <w:t>) irrumpieron con fuerza en los procesos de reforma estatal, y usualmente fueron presentados como la aplicación de los principios de la administración privada empresarial a la administración pública. En el contexto de la crítica a la burocracia como sistema carente de flexibilidad y centrado en el cumplimiento de normas, esta perspectiva se le contrapone aduciendo ser más eficaz y eficiente en la obtención de resultados, siendo prueba de su éxito la capacidad de supervivir a los rigores de la competencia en el mercado, desafío ausente en una administración pública cuya continuidad está asegurada por la permanencia del Estado.</w:t>
      </w:r>
    </w:p>
    <w:p w14:paraId="017B2DFB" w14:textId="77777777" w:rsidR="00CF50E8" w:rsidRDefault="00CF50E8" w:rsidP="00CF50E8">
      <w:pPr>
        <w:spacing w:before="240" w:line="360" w:lineRule="auto"/>
        <w:jc w:val="both"/>
        <w:rPr>
          <w:rFonts w:ascii="Arial" w:hAnsi="Arial" w:cs="Arial"/>
          <w:sz w:val="24"/>
          <w:szCs w:val="24"/>
        </w:rPr>
      </w:pPr>
      <w:r>
        <w:rPr>
          <w:rFonts w:ascii="Arial" w:hAnsi="Arial" w:cs="Arial"/>
          <w:sz w:val="24"/>
          <w:szCs w:val="24"/>
        </w:rPr>
        <w:t xml:space="preserve">Algunos autores la consideraron un paradigma teórico, mientras otros le asignaron papeles más modestos, apreciando que más que una teoría la NGP </w:t>
      </w:r>
      <w:r>
        <w:rPr>
          <w:rFonts w:ascii="Arial" w:hAnsi="Arial" w:cs="Arial"/>
          <w:sz w:val="24"/>
          <w:szCs w:val="24"/>
        </w:rPr>
        <w:lastRenderedPageBreak/>
        <w:t>es un repertorio de respuestas pragmáticas, imaginadas por gobiernos responsables ante sus ciudadanos, orientadas a mejorar los servicios públicos.</w:t>
      </w:r>
    </w:p>
    <w:p w14:paraId="6D9FAB01" w14:textId="77777777" w:rsidR="00CF50E8" w:rsidRPr="00161D8A" w:rsidRDefault="00CF50E8" w:rsidP="00CF50E8">
      <w:pPr>
        <w:spacing w:before="240" w:line="360" w:lineRule="auto"/>
        <w:jc w:val="both"/>
        <w:rPr>
          <w:rFonts w:ascii="Arial" w:hAnsi="Arial" w:cs="Arial"/>
          <w:sz w:val="24"/>
          <w:szCs w:val="24"/>
        </w:rPr>
      </w:pPr>
      <w:r>
        <w:rPr>
          <w:rFonts w:ascii="Arial" w:hAnsi="Arial" w:cs="Arial"/>
          <w:sz w:val="24"/>
          <w:szCs w:val="24"/>
        </w:rPr>
        <w:t xml:space="preserve">Ormond y Löefler (1999:146) sostienen que existe una visión restringida de la NGP, que presenta dos vertientes: la de </w:t>
      </w:r>
      <w:r w:rsidRPr="00161D8A">
        <w:rPr>
          <w:rFonts w:ascii="Arial" w:hAnsi="Arial" w:cs="Arial"/>
          <w:sz w:val="24"/>
          <w:szCs w:val="24"/>
        </w:rPr>
        <w:t>la nueva economía institucional</w:t>
      </w:r>
      <w:r>
        <w:rPr>
          <w:rFonts w:ascii="Arial" w:hAnsi="Arial" w:cs="Arial"/>
          <w:sz w:val="24"/>
          <w:szCs w:val="24"/>
        </w:rPr>
        <w:t xml:space="preserve"> y la </w:t>
      </w:r>
      <w:r w:rsidRPr="00161D8A">
        <w:rPr>
          <w:rFonts w:ascii="Arial" w:hAnsi="Arial" w:cs="Arial"/>
          <w:sz w:val="24"/>
          <w:szCs w:val="24"/>
        </w:rPr>
        <w:t>de la aplicación de los principios gerenciales del sector empresarial privado al sector público.</w:t>
      </w:r>
      <w:r>
        <w:rPr>
          <w:rFonts w:ascii="Arial" w:hAnsi="Arial" w:cs="Arial"/>
          <w:sz w:val="24"/>
          <w:szCs w:val="24"/>
        </w:rPr>
        <w:t xml:space="preserve"> De la primera surgen como </w:t>
      </w:r>
      <w:r w:rsidRPr="00161D8A">
        <w:rPr>
          <w:rFonts w:ascii="Arial" w:hAnsi="Arial" w:cs="Arial"/>
          <w:sz w:val="24"/>
          <w:szCs w:val="24"/>
        </w:rPr>
        <w:t>nuevos principios administrativos la contestabilidad, la elección del usuario, la transparencia y una estrecha focalización en las estructuras de incentivos</w:t>
      </w:r>
      <w:r>
        <w:rPr>
          <w:rFonts w:ascii="Arial" w:hAnsi="Arial" w:cs="Arial"/>
          <w:sz w:val="24"/>
          <w:szCs w:val="24"/>
        </w:rPr>
        <w:t xml:space="preserve">; de la segunda, </w:t>
      </w:r>
      <w:r w:rsidRPr="00161D8A">
        <w:rPr>
          <w:rFonts w:ascii="Arial" w:hAnsi="Arial" w:cs="Arial"/>
          <w:sz w:val="24"/>
          <w:szCs w:val="24"/>
        </w:rPr>
        <w:t xml:space="preserve">un énfasis en la gerencia de contratos, la introducción de mecanismos de mercado en el sector público y la vinculación del pago con el desempeño. </w:t>
      </w:r>
      <w:r>
        <w:rPr>
          <w:rFonts w:ascii="Arial" w:hAnsi="Arial" w:cs="Arial"/>
          <w:sz w:val="24"/>
          <w:szCs w:val="24"/>
        </w:rPr>
        <w:t xml:space="preserve">Con una visión más amplia, los autores citados encuentran que la NGP </w:t>
      </w:r>
      <w:r w:rsidRPr="00161D8A">
        <w:rPr>
          <w:rFonts w:ascii="Arial" w:hAnsi="Arial" w:cs="Arial"/>
          <w:sz w:val="24"/>
          <w:szCs w:val="24"/>
        </w:rPr>
        <w:t xml:space="preserve">adopta un enfoque pragmático, </w:t>
      </w:r>
      <w:r>
        <w:rPr>
          <w:rFonts w:ascii="Arial" w:hAnsi="Arial" w:cs="Arial"/>
          <w:sz w:val="24"/>
          <w:szCs w:val="24"/>
        </w:rPr>
        <w:t xml:space="preserve">carente </w:t>
      </w:r>
      <w:r w:rsidRPr="00161D8A">
        <w:rPr>
          <w:rFonts w:ascii="Arial" w:hAnsi="Arial" w:cs="Arial"/>
          <w:sz w:val="24"/>
          <w:szCs w:val="24"/>
        </w:rPr>
        <w:t>de una perspectiva filosófica, si</w:t>
      </w:r>
      <w:r>
        <w:rPr>
          <w:rFonts w:ascii="Arial" w:hAnsi="Arial" w:cs="Arial"/>
          <w:sz w:val="24"/>
          <w:szCs w:val="24"/>
        </w:rPr>
        <w:t>e</w:t>
      </w:r>
      <w:r w:rsidRPr="00161D8A">
        <w:rPr>
          <w:rFonts w:ascii="Arial" w:hAnsi="Arial" w:cs="Arial"/>
          <w:sz w:val="24"/>
          <w:szCs w:val="24"/>
        </w:rPr>
        <w:t>n</w:t>
      </w:r>
      <w:r>
        <w:rPr>
          <w:rFonts w:ascii="Arial" w:hAnsi="Arial" w:cs="Arial"/>
          <w:sz w:val="24"/>
          <w:szCs w:val="24"/>
        </w:rPr>
        <w:t>d</w:t>
      </w:r>
      <w:r w:rsidRPr="00161D8A">
        <w:rPr>
          <w:rFonts w:ascii="Arial" w:hAnsi="Arial" w:cs="Arial"/>
          <w:sz w:val="24"/>
          <w:szCs w:val="24"/>
        </w:rPr>
        <w:t>o una respuesta racional a algunas de las presiones que los gobiernos confrontan.</w:t>
      </w:r>
    </w:p>
    <w:p w14:paraId="217047BE" w14:textId="77777777" w:rsidR="00CF50E8" w:rsidRPr="00C40239" w:rsidRDefault="00CF50E8" w:rsidP="00CF50E8">
      <w:pPr>
        <w:spacing w:line="360" w:lineRule="auto"/>
        <w:jc w:val="both"/>
        <w:rPr>
          <w:rFonts w:ascii="Arial" w:hAnsi="Arial" w:cs="Arial"/>
          <w:sz w:val="24"/>
          <w:szCs w:val="24"/>
        </w:rPr>
      </w:pPr>
      <w:r w:rsidRPr="00C40239">
        <w:rPr>
          <w:rFonts w:ascii="Arial" w:hAnsi="Arial" w:cs="Arial"/>
          <w:sz w:val="24"/>
          <w:szCs w:val="24"/>
        </w:rPr>
        <w:t xml:space="preserve">El movimiento de la NGP </w:t>
      </w:r>
      <w:r w:rsidR="00DF5C96">
        <w:rPr>
          <w:rFonts w:ascii="Arial" w:hAnsi="Arial" w:cs="Arial"/>
          <w:sz w:val="24"/>
          <w:szCs w:val="24"/>
        </w:rPr>
        <w:t xml:space="preserve">propone </w:t>
      </w:r>
      <w:r w:rsidRPr="00C40239">
        <w:rPr>
          <w:rFonts w:ascii="Arial" w:hAnsi="Arial" w:cs="Arial"/>
          <w:sz w:val="24"/>
          <w:szCs w:val="24"/>
        </w:rPr>
        <w:t>orientar a las administraciones públicas a la obtención de resultados, para lo cual promueve reformas de la gerencia pública que aparecen necesari</w:t>
      </w:r>
      <w:r w:rsidR="00DF5C96">
        <w:rPr>
          <w:rFonts w:ascii="Arial" w:hAnsi="Arial" w:cs="Arial"/>
          <w:sz w:val="24"/>
          <w:szCs w:val="24"/>
        </w:rPr>
        <w:t>a</w:t>
      </w:r>
      <w:r w:rsidRPr="00C40239">
        <w:rPr>
          <w:rFonts w:ascii="Arial" w:hAnsi="Arial" w:cs="Arial"/>
          <w:sz w:val="24"/>
          <w:szCs w:val="24"/>
        </w:rPr>
        <w:t xml:space="preserve">s para tal propósito. Según la OCDE (1995:28), estas reformas consisten en: devolver autoridad, otorgar flexibilidad; asegurar el desempeño, el control y la responsabilidad; desarrollar la competencia y la elección; proveer servicios adecuados y amigables a los ciudadanos; mejorar la gerencia de los recursos humanos; explotar la tecnología de la información; mejorar la calidad de la regulación y fortalecer las funciones de gobierno en el centro. </w:t>
      </w:r>
    </w:p>
    <w:p w14:paraId="6B7D0522" w14:textId="77777777" w:rsidR="00CF50E8" w:rsidRPr="00C40239" w:rsidRDefault="00CF50E8" w:rsidP="00CF50E8">
      <w:pPr>
        <w:spacing w:before="240" w:line="360" w:lineRule="auto"/>
        <w:jc w:val="both"/>
        <w:rPr>
          <w:rFonts w:ascii="Arial" w:hAnsi="Arial" w:cs="Arial"/>
          <w:sz w:val="24"/>
          <w:szCs w:val="24"/>
        </w:rPr>
      </w:pPr>
      <w:r w:rsidRPr="00170DF7">
        <w:rPr>
          <w:rFonts w:ascii="Arial" w:hAnsi="Arial" w:cs="Arial"/>
          <w:sz w:val="24"/>
          <w:szCs w:val="24"/>
        </w:rPr>
        <w:t>Barzelay</w:t>
      </w:r>
      <w:r w:rsidR="007D46EF">
        <w:rPr>
          <w:rFonts w:ascii="Arial" w:hAnsi="Arial" w:cs="Arial"/>
          <w:sz w:val="24"/>
          <w:szCs w:val="24"/>
        </w:rPr>
        <w:t xml:space="preserve"> </w:t>
      </w:r>
      <w:r w:rsidR="007D46EF">
        <w:rPr>
          <w:rStyle w:val="Refdenotaalpie"/>
          <w:rFonts w:ascii="Arial" w:hAnsi="Arial" w:cs="Arial"/>
          <w:sz w:val="24"/>
          <w:szCs w:val="24"/>
        </w:rPr>
        <w:footnoteReference w:id="28"/>
      </w:r>
      <w:r w:rsidRPr="00170DF7">
        <w:rPr>
          <w:rFonts w:ascii="Arial" w:hAnsi="Arial" w:cs="Arial"/>
          <w:sz w:val="24"/>
          <w:szCs w:val="24"/>
        </w:rPr>
        <w:t xml:space="preserve"> percibe </w:t>
      </w:r>
      <w:r w:rsidR="0085588E">
        <w:rPr>
          <w:rFonts w:ascii="Arial" w:hAnsi="Arial" w:cs="Arial"/>
          <w:sz w:val="24"/>
          <w:szCs w:val="24"/>
        </w:rPr>
        <w:t>a</w:t>
      </w:r>
      <w:r w:rsidRPr="00170DF7">
        <w:rPr>
          <w:rFonts w:ascii="Arial" w:hAnsi="Arial" w:cs="Arial"/>
          <w:sz w:val="24"/>
          <w:szCs w:val="24"/>
        </w:rPr>
        <w:t xml:space="preserve">l menos tres intencionalidades diferentes en la utilización semántica de la expresión Nueva Gestión Pública </w:t>
      </w:r>
      <w:r w:rsidRPr="00C40239">
        <w:rPr>
          <w:rFonts w:ascii="Arial" w:hAnsi="Arial" w:cs="Arial"/>
          <w:sz w:val="24"/>
          <w:szCs w:val="24"/>
        </w:rPr>
        <w:t>La primera hace referencia a un movimiento o tendencia en el sector público de algunos países occidentales, fundamentalmente anglosajones, que han ido transformando el aparato ejecutivo del Estado mediante la introducción de técnicas de gestión empresarial y organización económica.</w:t>
      </w:r>
      <w:r>
        <w:rPr>
          <w:rFonts w:ascii="Arial" w:hAnsi="Arial" w:cs="Arial"/>
          <w:sz w:val="24"/>
          <w:szCs w:val="24"/>
        </w:rPr>
        <w:t xml:space="preserve"> </w:t>
      </w:r>
      <w:r w:rsidRPr="00C40239">
        <w:rPr>
          <w:rFonts w:ascii="Arial" w:hAnsi="Arial" w:cs="Arial"/>
          <w:sz w:val="24"/>
          <w:szCs w:val="24"/>
        </w:rPr>
        <w:t>La segunda identifica la nueva gestión pública como una perspectiva novedosa de comprensión, análisis y abordaje de los problemas de la Administración Pública</w:t>
      </w:r>
      <w:r>
        <w:rPr>
          <w:rFonts w:ascii="Arial" w:hAnsi="Arial" w:cs="Arial"/>
          <w:sz w:val="24"/>
          <w:szCs w:val="24"/>
        </w:rPr>
        <w:t xml:space="preserve">, cuya </w:t>
      </w:r>
      <w:r w:rsidRPr="00C40239">
        <w:rPr>
          <w:rFonts w:ascii="Arial" w:hAnsi="Arial" w:cs="Arial"/>
          <w:sz w:val="24"/>
          <w:szCs w:val="24"/>
        </w:rPr>
        <w:t xml:space="preserve">contribución esencial sería el acento en el empirismo y la aplicación de valores de eficacia y eficiencia a su </w:t>
      </w:r>
      <w:r w:rsidRPr="00C40239">
        <w:rPr>
          <w:rFonts w:ascii="Arial" w:hAnsi="Arial" w:cs="Arial"/>
          <w:sz w:val="24"/>
          <w:szCs w:val="24"/>
        </w:rPr>
        <w:lastRenderedPageBreak/>
        <w:t>funcionamiento, por encima de los valores tradicionales del modelo administrativo.</w:t>
      </w:r>
      <w:r>
        <w:rPr>
          <w:rFonts w:ascii="Arial" w:hAnsi="Arial" w:cs="Arial"/>
          <w:sz w:val="24"/>
          <w:szCs w:val="24"/>
        </w:rPr>
        <w:t xml:space="preserve"> </w:t>
      </w:r>
      <w:r w:rsidRPr="00C40239">
        <w:rPr>
          <w:rFonts w:ascii="Arial" w:hAnsi="Arial" w:cs="Arial"/>
          <w:sz w:val="24"/>
          <w:szCs w:val="24"/>
        </w:rPr>
        <w:t>La tercera sería completamente normativa e identifica la nueva gestión pública como un modelo, es decir como una serie de principios, políticas y técnicas para el manejo del sector público que se consideran superiores y cuya aplicación implícita o explícitamente se recomendaría.</w:t>
      </w:r>
    </w:p>
    <w:p w14:paraId="363AE3A3" w14:textId="77777777" w:rsidR="00CF50E8" w:rsidRDefault="00CF50E8" w:rsidP="00CF50E8">
      <w:pPr>
        <w:spacing w:before="240" w:line="360" w:lineRule="auto"/>
        <w:jc w:val="both"/>
        <w:rPr>
          <w:rFonts w:ascii="Arial" w:hAnsi="Arial" w:cs="Arial"/>
          <w:sz w:val="24"/>
          <w:szCs w:val="24"/>
        </w:rPr>
      </w:pPr>
      <w:r w:rsidRPr="00457DFB">
        <w:rPr>
          <w:rFonts w:ascii="Arial" w:hAnsi="Arial" w:cs="Arial"/>
          <w:sz w:val="24"/>
          <w:szCs w:val="24"/>
        </w:rPr>
        <w:t>Estas visiones alimentan la pertinencia de incluir entre los enfoques explicativos de las reformas a la NGP</w:t>
      </w:r>
      <w:r>
        <w:rPr>
          <w:rFonts w:ascii="Arial" w:hAnsi="Arial" w:cs="Arial"/>
          <w:sz w:val="24"/>
          <w:szCs w:val="24"/>
        </w:rPr>
        <w:t xml:space="preserve">. Es </w:t>
      </w:r>
      <w:r w:rsidR="00F5206B">
        <w:rPr>
          <w:rFonts w:ascii="Arial" w:hAnsi="Arial" w:cs="Arial"/>
          <w:sz w:val="24"/>
          <w:szCs w:val="24"/>
        </w:rPr>
        <w:t xml:space="preserve">posible </w:t>
      </w:r>
      <w:r>
        <w:rPr>
          <w:rFonts w:ascii="Arial" w:hAnsi="Arial" w:cs="Arial"/>
          <w:sz w:val="24"/>
          <w:szCs w:val="24"/>
        </w:rPr>
        <w:t>identificar numerosas acciones encuadradas en su marco, que han sido asumidas en las agendas de reforma y modernización de las administraciones públicas.</w:t>
      </w:r>
    </w:p>
    <w:p w14:paraId="0C3BA87A" w14:textId="77777777" w:rsidR="00CF50E8" w:rsidRDefault="00CF50E8" w:rsidP="00CF50E8">
      <w:pPr>
        <w:spacing w:before="240" w:line="360" w:lineRule="auto"/>
        <w:jc w:val="both"/>
        <w:rPr>
          <w:rFonts w:ascii="Arial" w:hAnsi="Arial" w:cs="Arial"/>
          <w:sz w:val="24"/>
          <w:szCs w:val="24"/>
        </w:rPr>
      </w:pPr>
      <w:r>
        <w:rPr>
          <w:rFonts w:ascii="Arial" w:hAnsi="Arial" w:cs="Arial"/>
          <w:sz w:val="24"/>
          <w:szCs w:val="24"/>
        </w:rPr>
        <w:t xml:space="preserve">Pasar revista a todas sería una tarea compleja, por lo cual podrían agruparse para su presentación algunas categorías significativas. Una de ellas se corresponde con la introducción de mecanismos de mercado en la administración pública, como es el caso, por ejemplo, de los partenariados público-privados, el uso de </w:t>
      </w:r>
      <w:r w:rsidRPr="00AF3924">
        <w:rPr>
          <w:rFonts w:ascii="Arial" w:hAnsi="Arial" w:cs="Arial"/>
          <w:sz w:val="24"/>
          <w:szCs w:val="24"/>
        </w:rPr>
        <w:t>vouchers</w:t>
      </w:r>
      <w:r>
        <w:rPr>
          <w:rFonts w:ascii="Arial" w:hAnsi="Arial" w:cs="Arial"/>
          <w:sz w:val="24"/>
          <w:szCs w:val="24"/>
        </w:rPr>
        <w:t xml:space="preserve"> y la contratación externa, (Cunill, 2012:8)</w:t>
      </w:r>
    </w:p>
    <w:p w14:paraId="67BB1600" w14:textId="77777777" w:rsidR="00CF50E8" w:rsidRDefault="00CF50E8" w:rsidP="00CF50E8">
      <w:pPr>
        <w:spacing w:before="240" w:line="360" w:lineRule="auto"/>
        <w:jc w:val="both"/>
        <w:rPr>
          <w:rFonts w:ascii="Arial" w:hAnsi="Arial" w:cs="Arial"/>
          <w:sz w:val="24"/>
          <w:szCs w:val="24"/>
        </w:rPr>
      </w:pPr>
      <w:r w:rsidRPr="00B90947">
        <w:rPr>
          <w:rFonts w:ascii="Arial" w:hAnsi="Arial" w:cs="Arial"/>
          <w:sz w:val="24"/>
          <w:szCs w:val="24"/>
        </w:rPr>
        <w:t>La NGP expresa una reacción frente a la pérdida de credibilidad del sector público como gestor del bienestar ciudadano, y se orienta a que las instituciones públicas tengan en cuenta principios de economía, eficiencia y eficacia. Desde esta visión se cuestiona la pertinencia de la actuación del sector público si no se producen condiciones en las que no existe otro proveedor del servicio que pueda brindarlo eficaz y efic</w:t>
      </w:r>
      <w:r>
        <w:rPr>
          <w:rFonts w:ascii="Arial" w:hAnsi="Arial" w:cs="Arial"/>
          <w:sz w:val="24"/>
          <w:szCs w:val="24"/>
        </w:rPr>
        <w:t>i</w:t>
      </w:r>
      <w:r w:rsidRPr="00B90947">
        <w:rPr>
          <w:rFonts w:ascii="Arial" w:hAnsi="Arial" w:cs="Arial"/>
          <w:sz w:val="24"/>
          <w:szCs w:val="24"/>
        </w:rPr>
        <w:t>entemente</w:t>
      </w:r>
      <w:r>
        <w:rPr>
          <w:rFonts w:ascii="Arial" w:hAnsi="Arial" w:cs="Arial"/>
          <w:sz w:val="24"/>
          <w:szCs w:val="24"/>
        </w:rPr>
        <w:t>, pudiendo además competir o colaborar con el sector privado, sin perder de vista que el objetivo es satisfacer necesidades públicas.</w:t>
      </w:r>
    </w:p>
    <w:p w14:paraId="0F47FB5C" w14:textId="77777777" w:rsidR="00CF50E8" w:rsidRDefault="00CF50E8" w:rsidP="00CF50E8">
      <w:pPr>
        <w:spacing w:before="240" w:line="360" w:lineRule="auto"/>
        <w:jc w:val="both"/>
        <w:rPr>
          <w:rFonts w:ascii="Arial" w:hAnsi="Arial" w:cs="Arial"/>
          <w:sz w:val="24"/>
          <w:szCs w:val="24"/>
        </w:rPr>
      </w:pPr>
      <w:r>
        <w:rPr>
          <w:rFonts w:ascii="Arial" w:hAnsi="Arial" w:cs="Arial"/>
          <w:sz w:val="24"/>
          <w:szCs w:val="24"/>
        </w:rPr>
        <w:t>De manera expresa o implícita, todas las proposiciones de la NGP confrontan con la burocracia, por la vía de la simplificación administrativa, la autonomía de gestión de los directivos y su responsabilización por resultados. En lo que hace a la adopción del modelo de administración privada, la gestión del personal, de las remuneraciones y del desempeño son los campos principales en los que se promueve el cambio.</w:t>
      </w:r>
    </w:p>
    <w:p w14:paraId="5782A77A" w14:textId="77777777" w:rsidR="00CF50E8" w:rsidRDefault="00CF50E8" w:rsidP="00CF50E8">
      <w:pPr>
        <w:spacing w:before="240" w:line="360" w:lineRule="auto"/>
        <w:jc w:val="both"/>
        <w:rPr>
          <w:rFonts w:ascii="Arial" w:hAnsi="Arial" w:cs="Arial"/>
          <w:sz w:val="24"/>
          <w:szCs w:val="24"/>
        </w:rPr>
      </w:pPr>
      <w:r w:rsidRPr="000662FB">
        <w:rPr>
          <w:rFonts w:ascii="Arial" w:hAnsi="Arial" w:cs="Arial"/>
          <w:sz w:val="24"/>
          <w:szCs w:val="24"/>
        </w:rPr>
        <w:t xml:space="preserve">Frente a la pérdida de legitimidad de la administración por el retiro de la confianza y </w:t>
      </w:r>
      <w:r>
        <w:rPr>
          <w:rFonts w:ascii="Arial" w:hAnsi="Arial" w:cs="Arial"/>
          <w:sz w:val="24"/>
          <w:szCs w:val="24"/>
        </w:rPr>
        <w:t>la in</w:t>
      </w:r>
      <w:r w:rsidRPr="000662FB">
        <w:rPr>
          <w:rFonts w:ascii="Arial" w:hAnsi="Arial" w:cs="Arial"/>
          <w:sz w:val="24"/>
          <w:szCs w:val="24"/>
        </w:rPr>
        <w:t xml:space="preserve">satisfacción ciudadana, </w:t>
      </w:r>
      <w:r>
        <w:rPr>
          <w:rFonts w:ascii="Arial" w:hAnsi="Arial" w:cs="Arial"/>
          <w:sz w:val="24"/>
          <w:szCs w:val="24"/>
        </w:rPr>
        <w:t xml:space="preserve">la NGP se </w:t>
      </w:r>
      <w:r w:rsidRPr="000662FB">
        <w:rPr>
          <w:rFonts w:ascii="Arial" w:hAnsi="Arial" w:cs="Arial"/>
          <w:sz w:val="24"/>
          <w:szCs w:val="24"/>
        </w:rPr>
        <w:t xml:space="preserve">focaliza en las expectativas de los ciudadanos, </w:t>
      </w:r>
      <w:r>
        <w:rPr>
          <w:rFonts w:ascii="Arial" w:hAnsi="Arial" w:cs="Arial"/>
          <w:sz w:val="24"/>
          <w:szCs w:val="24"/>
        </w:rPr>
        <w:t xml:space="preserve">en </w:t>
      </w:r>
      <w:r w:rsidRPr="000662FB">
        <w:rPr>
          <w:rFonts w:ascii="Arial" w:hAnsi="Arial" w:cs="Arial"/>
          <w:sz w:val="24"/>
          <w:szCs w:val="24"/>
        </w:rPr>
        <w:t xml:space="preserve">atender sus demandas y necesidades con los menores </w:t>
      </w:r>
      <w:r w:rsidRPr="000662FB">
        <w:rPr>
          <w:rFonts w:ascii="Arial" w:hAnsi="Arial" w:cs="Arial"/>
          <w:sz w:val="24"/>
          <w:szCs w:val="24"/>
        </w:rPr>
        <w:lastRenderedPageBreak/>
        <w:t>costos y calidad</w:t>
      </w:r>
      <w:r>
        <w:rPr>
          <w:rFonts w:ascii="Arial" w:hAnsi="Arial" w:cs="Arial"/>
          <w:sz w:val="24"/>
          <w:szCs w:val="24"/>
        </w:rPr>
        <w:t xml:space="preserve"> de servicios</w:t>
      </w:r>
      <w:r w:rsidRPr="00AF3924">
        <w:rPr>
          <w:rFonts w:ascii="Arial" w:hAnsi="Arial" w:cs="Arial"/>
          <w:sz w:val="24"/>
          <w:szCs w:val="24"/>
        </w:rPr>
        <w:t xml:space="preserve">. </w:t>
      </w:r>
      <w:r w:rsidRPr="00EB0EB6">
        <w:rPr>
          <w:rFonts w:ascii="Arial" w:hAnsi="Arial" w:cs="Arial"/>
          <w:sz w:val="24"/>
          <w:szCs w:val="24"/>
        </w:rPr>
        <w:t>También promueve la participación ciudadana en los asuntos públicos, introduciendo reformas que la facilitan, promoviendo una administración más transparente en sus procesos de trabajo, en las decisiones que adopta y los resultados que produce.</w:t>
      </w:r>
    </w:p>
    <w:p w14:paraId="4A5FCFDB" w14:textId="77777777" w:rsidR="00CF50E8" w:rsidRDefault="00CF50E8" w:rsidP="00CF50E8">
      <w:pPr>
        <w:spacing w:before="240" w:line="360" w:lineRule="auto"/>
        <w:jc w:val="both"/>
        <w:rPr>
          <w:rFonts w:ascii="Arial" w:hAnsi="Arial" w:cs="Arial"/>
          <w:sz w:val="24"/>
          <w:szCs w:val="24"/>
        </w:rPr>
      </w:pPr>
      <w:r w:rsidRPr="00EB0EB6">
        <w:rPr>
          <w:rFonts w:ascii="Arial" w:hAnsi="Arial" w:cs="Arial"/>
          <w:sz w:val="24"/>
          <w:szCs w:val="24"/>
        </w:rPr>
        <w:t xml:space="preserve">La NGP abreva en distintas corrientes y o teorías. </w:t>
      </w:r>
      <w:r>
        <w:rPr>
          <w:rFonts w:ascii="Arial" w:hAnsi="Arial" w:cs="Arial"/>
          <w:sz w:val="24"/>
          <w:szCs w:val="24"/>
        </w:rPr>
        <w:t>Según García Sánchez (200</w:t>
      </w:r>
      <w:r w:rsidR="00205E5B">
        <w:rPr>
          <w:rFonts w:ascii="Arial" w:hAnsi="Arial" w:cs="Arial"/>
          <w:sz w:val="24"/>
          <w:szCs w:val="24"/>
        </w:rPr>
        <w:t>7</w:t>
      </w:r>
      <w:r>
        <w:rPr>
          <w:rFonts w:ascii="Arial" w:hAnsi="Arial" w:cs="Arial"/>
          <w:sz w:val="24"/>
          <w:szCs w:val="24"/>
        </w:rPr>
        <w:t>:48) se puede identificar el aporte de l</w:t>
      </w:r>
      <w:r w:rsidRPr="00EB0EB6">
        <w:rPr>
          <w:rFonts w:ascii="Arial" w:hAnsi="Arial" w:cs="Arial"/>
          <w:sz w:val="24"/>
          <w:szCs w:val="24"/>
        </w:rPr>
        <w:t>a teoría de la elección pública (</w:t>
      </w:r>
      <w:r w:rsidRPr="00AF3924">
        <w:rPr>
          <w:rFonts w:ascii="Arial" w:hAnsi="Arial" w:cs="Arial"/>
          <w:sz w:val="24"/>
          <w:szCs w:val="24"/>
        </w:rPr>
        <w:t>public choice)</w:t>
      </w:r>
      <w:r>
        <w:rPr>
          <w:rFonts w:ascii="Arial" w:hAnsi="Arial" w:cs="Arial"/>
          <w:sz w:val="24"/>
          <w:szCs w:val="24"/>
        </w:rPr>
        <w:t xml:space="preserve">, de la teoría de los costes de transacción, del neotaylorismo y de la teoría de la agencia. La primera </w:t>
      </w:r>
      <w:r w:rsidRPr="00AF3924">
        <w:rPr>
          <w:rFonts w:ascii="Arial" w:hAnsi="Arial" w:cs="Arial"/>
          <w:sz w:val="24"/>
          <w:szCs w:val="24"/>
        </w:rPr>
        <w:t xml:space="preserve"> </w:t>
      </w:r>
      <w:r w:rsidRPr="00EB0EB6">
        <w:rPr>
          <w:rFonts w:ascii="Arial" w:hAnsi="Arial" w:cs="Arial"/>
          <w:sz w:val="24"/>
          <w:szCs w:val="24"/>
        </w:rPr>
        <w:t>aporta los argumentos para evitar el monopolio burocrático, promoviendo más competencia en el desarrollo de los servicios públicos, la privatización o la contratación externa para reducir el gasto</w:t>
      </w:r>
      <w:r>
        <w:rPr>
          <w:rFonts w:ascii="Arial" w:hAnsi="Arial" w:cs="Arial"/>
          <w:sz w:val="24"/>
          <w:szCs w:val="24"/>
        </w:rPr>
        <w:t xml:space="preserve">, el análisis de alternativas para la prestación de servicios introduciendo competencia y ponderando los costos. </w:t>
      </w:r>
      <w:r w:rsidR="00FA7176">
        <w:rPr>
          <w:rFonts w:ascii="Arial" w:hAnsi="Arial" w:cs="Arial"/>
          <w:sz w:val="24"/>
          <w:szCs w:val="24"/>
        </w:rPr>
        <w:t xml:space="preserve"> </w:t>
      </w:r>
    </w:p>
    <w:p w14:paraId="58B5EAE9" w14:textId="77777777" w:rsidR="00CF50E8" w:rsidRDefault="00CF50E8" w:rsidP="00CF50E8">
      <w:pPr>
        <w:spacing w:before="240" w:line="360" w:lineRule="auto"/>
        <w:jc w:val="both"/>
        <w:rPr>
          <w:rFonts w:ascii="Arial" w:hAnsi="Arial" w:cs="Arial"/>
          <w:sz w:val="24"/>
          <w:szCs w:val="24"/>
        </w:rPr>
      </w:pPr>
      <w:r w:rsidRPr="008D2679">
        <w:rPr>
          <w:rFonts w:ascii="Arial" w:hAnsi="Arial" w:cs="Arial"/>
          <w:sz w:val="24"/>
          <w:szCs w:val="24"/>
        </w:rPr>
        <w:t xml:space="preserve">De los costes de transacción considera que los beneficios de la competencia se pierden si se generan costos adicionales que están ausentes en la tradicional forma burocrática de provisión de los servicios; de allí que cuanto mayors sean los costes de las transacciones externas, mejor será producir dentro de la administración. </w:t>
      </w:r>
    </w:p>
    <w:p w14:paraId="5601CB21" w14:textId="77777777" w:rsidR="00CF50E8" w:rsidRDefault="00CF50E8" w:rsidP="00CF50E8">
      <w:pPr>
        <w:spacing w:before="240" w:line="360" w:lineRule="auto"/>
        <w:jc w:val="both"/>
        <w:rPr>
          <w:rFonts w:ascii="Arial" w:hAnsi="Arial" w:cs="Arial"/>
          <w:sz w:val="24"/>
          <w:szCs w:val="24"/>
        </w:rPr>
      </w:pPr>
      <w:r w:rsidRPr="008D2679">
        <w:rPr>
          <w:rFonts w:ascii="Arial" w:hAnsi="Arial" w:cs="Arial"/>
          <w:sz w:val="24"/>
          <w:szCs w:val="24"/>
        </w:rPr>
        <w:t xml:space="preserve">A su vez, del neotaylorismo </w:t>
      </w:r>
      <w:r>
        <w:rPr>
          <w:rFonts w:ascii="Arial" w:hAnsi="Arial" w:cs="Arial"/>
          <w:sz w:val="24"/>
          <w:szCs w:val="24"/>
        </w:rPr>
        <w:t>(García Sánchez,</w:t>
      </w:r>
      <w:r w:rsidR="00FA7176">
        <w:rPr>
          <w:rFonts w:ascii="Arial" w:hAnsi="Arial" w:cs="Arial"/>
          <w:sz w:val="24"/>
          <w:szCs w:val="24"/>
        </w:rPr>
        <w:t xml:space="preserve"> </w:t>
      </w:r>
      <w:r>
        <w:rPr>
          <w:rFonts w:ascii="Arial" w:hAnsi="Arial" w:cs="Arial"/>
          <w:sz w:val="24"/>
          <w:szCs w:val="24"/>
        </w:rPr>
        <w:t>200</w:t>
      </w:r>
      <w:r w:rsidR="00205E5B">
        <w:rPr>
          <w:rFonts w:ascii="Arial" w:hAnsi="Arial" w:cs="Arial"/>
          <w:sz w:val="24"/>
          <w:szCs w:val="24"/>
        </w:rPr>
        <w:t>7</w:t>
      </w:r>
      <w:r>
        <w:rPr>
          <w:rFonts w:ascii="Arial" w:hAnsi="Arial" w:cs="Arial"/>
          <w:sz w:val="24"/>
          <w:szCs w:val="24"/>
        </w:rPr>
        <w:t>:49)</w:t>
      </w:r>
      <w:r w:rsidR="002C6CC4">
        <w:rPr>
          <w:rFonts w:ascii="Arial" w:hAnsi="Arial" w:cs="Arial"/>
          <w:sz w:val="24"/>
          <w:szCs w:val="24"/>
        </w:rPr>
        <w:t xml:space="preserve"> </w:t>
      </w:r>
      <w:r w:rsidRPr="008D2679">
        <w:rPr>
          <w:rFonts w:ascii="Arial" w:hAnsi="Arial" w:cs="Arial"/>
          <w:sz w:val="24"/>
          <w:szCs w:val="24"/>
        </w:rPr>
        <w:t xml:space="preserve">surge el concepto de la separación entre política y gestión, cambiando profesionalismo y autonomía gerencial por control, rendición de cuentas y responsabilización, con la introducción de incentivos y sanciones relacionados con el desempeño. </w:t>
      </w:r>
    </w:p>
    <w:p w14:paraId="1DDA8CB4" w14:textId="77777777" w:rsidR="00CF50E8" w:rsidRDefault="00CF50E8" w:rsidP="00CF50E8">
      <w:pPr>
        <w:spacing w:before="240" w:line="360" w:lineRule="auto"/>
        <w:jc w:val="both"/>
        <w:rPr>
          <w:rFonts w:ascii="Arial" w:hAnsi="Arial" w:cs="Arial"/>
          <w:sz w:val="24"/>
          <w:szCs w:val="24"/>
        </w:rPr>
      </w:pPr>
      <w:r w:rsidRPr="00AF3924">
        <w:rPr>
          <w:rFonts w:ascii="Arial" w:hAnsi="Arial" w:cs="Arial"/>
          <w:sz w:val="24"/>
          <w:szCs w:val="24"/>
        </w:rPr>
        <w:t xml:space="preserve">La teoría de la agencia pone énfasis </w:t>
      </w:r>
      <w:r>
        <w:rPr>
          <w:rFonts w:ascii="Arial" w:hAnsi="Arial" w:cs="Arial"/>
          <w:sz w:val="24"/>
          <w:szCs w:val="24"/>
        </w:rPr>
        <w:t>(García Sánchez, 200</w:t>
      </w:r>
      <w:r w:rsidR="00205E5B">
        <w:rPr>
          <w:rFonts w:ascii="Arial" w:hAnsi="Arial" w:cs="Arial"/>
          <w:sz w:val="24"/>
          <w:szCs w:val="24"/>
        </w:rPr>
        <w:t>7</w:t>
      </w:r>
      <w:r>
        <w:rPr>
          <w:rFonts w:ascii="Arial" w:hAnsi="Arial" w:cs="Arial"/>
          <w:sz w:val="24"/>
          <w:szCs w:val="24"/>
        </w:rPr>
        <w:t xml:space="preserve">:50) </w:t>
      </w:r>
      <w:r w:rsidRPr="00AF3924">
        <w:rPr>
          <w:rFonts w:ascii="Arial" w:hAnsi="Arial" w:cs="Arial"/>
          <w:sz w:val="24"/>
          <w:szCs w:val="24"/>
        </w:rPr>
        <w:t xml:space="preserve">en la existencia de contratos entre un individuo (principal) que contrata a otro (agente), al que delega la ejecución de una determinada tarea. Se da entonces la posibilidad de que el agente cuente con información preferente o asimétrica que impida un control exhaustivo sobre él por parte del principal, que se hace dependiente del agente para conseguir los objetivos. Los ciudadanos, el electorado, los consumidores de los servicios públicos o  los políticos que ejercen el gobierno, según el caso, pueden ser considerados como “el principal”. </w:t>
      </w:r>
    </w:p>
    <w:p w14:paraId="64549574" w14:textId="77777777" w:rsidR="00CF50E8" w:rsidRDefault="00CF50E8" w:rsidP="00CF50E8">
      <w:pPr>
        <w:spacing w:before="240" w:line="360" w:lineRule="auto"/>
        <w:jc w:val="both"/>
        <w:rPr>
          <w:rFonts w:ascii="Arial" w:hAnsi="Arial" w:cs="Arial"/>
          <w:sz w:val="24"/>
          <w:szCs w:val="24"/>
        </w:rPr>
      </w:pPr>
      <w:r w:rsidRPr="005C6ABF">
        <w:rPr>
          <w:rFonts w:ascii="Arial" w:hAnsi="Arial" w:cs="Arial"/>
          <w:sz w:val="24"/>
          <w:szCs w:val="24"/>
        </w:rPr>
        <w:lastRenderedPageBreak/>
        <w:t>Una de las críticas recibidas por la NGP pone el énfasis en que asume una falsa dicotomía entre política y administración</w:t>
      </w:r>
      <w:r>
        <w:rPr>
          <w:rFonts w:ascii="Arial" w:hAnsi="Arial" w:cs="Arial"/>
          <w:sz w:val="24"/>
          <w:szCs w:val="24"/>
        </w:rPr>
        <w:t>, orientándose a convertir el desarrollo de las políticas públicas en una cuestión técnica, de implementación de las decisiones políticas que toma el gobierno. Prats (2005) afirma:</w:t>
      </w:r>
    </w:p>
    <w:p w14:paraId="1BF66899" w14:textId="77777777" w:rsidR="00CF50E8" w:rsidRPr="00F5206B" w:rsidRDefault="00CF50E8" w:rsidP="00CF50E8">
      <w:pPr>
        <w:autoSpaceDE w:val="0"/>
        <w:autoSpaceDN w:val="0"/>
        <w:adjustRightInd w:val="0"/>
        <w:spacing w:after="0" w:line="240" w:lineRule="auto"/>
        <w:ind w:left="708"/>
        <w:jc w:val="both"/>
        <w:rPr>
          <w:rFonts w:ascii="Arial" w:hAnsi="Arial" w:cs="Arial"/>
          <w:sz w:val="24"/>
          <w:szCs w:val="24"/>
        </w:rPr>
      </w:pPr>
      <w:r>
        <w:rPr>
          <w:rFonts w:ascii="Arial" w:hAnsi="Arial" w:cs="Arial"/>
          <w:i/>
          <w:sz w:val="24"/>
          <w:szCs w:val="24"/>
        </w:rPr>
        <w:t>“…</w:t>
      </w:r>
      <w:r w:rsidRPr="005C6ABF">
        <w:rPr>
          <w:rFonts w:ascii="Arial" w:hAnsi="Arial" w:cs="Arial"/>
          <w:i/>
          <w:sz w:val="24"/>
          <w:szCs w:val="24"/>
        </w:rPr>
        <w:t>se ha revelado imposible separar la concepción de la</w:t>
      </w:r>
      <w:r>
        <w:rPr>
          <w:rFonts w:ascii="Arial" w:hAnsi="Arial" w:cs="Arial"/>
          <w:i/>
          <w:sz w:val="24"/>
          <w:szCs w:val="24"/>
        </w:rPr>
        <w:t xml:space="preserve"> </w:t>
      </w:r>
      <w:r w:rsidRPr="005C6ABF">
        <w:rPr>
          <w:rFonts w:ascii="Arial" w:hAnsi="Arial" w:cs="Arial"/>
          <w:i/>
          <w:sz w:val="24"/>
          <w:szCs w:val="24"/>
        </w:rPr>
        <w:t>ejecución, la política de su implementación. La distinción entre principal y</w:t>
      </w:r>
      <w:r>
        <w:rPr>
          <w:rFonts w:ascii="Arial" w:hAnsi="Arial" w:cs="Arial"/>
          <w:i/>
          <w:sz w:val="24"/>
          <w:szCs w:val="24"/>
        </w:rPr>
        <w:t xml:space="preserve"> </w:t>
      </w:r>
      <w:r w:rsidRPr="005C6ABF">
        <w:rPr>
          <w:rFonts w:ascii="Arial" w:hAnsi="Arial" w:cs="Arial"/>
          <w:i/>
          <w:sz w:val="24"/>
          <w:szCs w:val="24"/>
        </w:rPr>
        <w:t>agente no ha podido mantenerse porque la fijación correcta de las metas</w:t>
      </w:r>
      <w:r>
        <w:rPr>
          <w:rFonts w:ascii="Arial" w:hAnsi="Arial" w:cs="Arial"/>
          <w:i/>
          <w:sz w:val="24"/>
          <w:szCs w:val="24"/>
        </w:rPr>
        <w:t xml:space="preserve"> </w:t>
      </w:r>
      <w:r w:rsidRPr="005C6ABF">
        <w:rPr>
          <w:rFonts w:ascii="Arial" w:hAnsi="Arial" w:cs="Arial"/>
          <w:i/>
          <w:sz w:val="24"/>
          <w:szCs w:val="24"/>
        </w:rPr>
        <w:t>y objetivos en que se concretan los intereses generales no puede hacerse</w:t>
      </w:r>
      <w:r>
        <w:rPr>
          <w:rFonts w:ascii="Arial" w:hAnsi="Arial" w:cs="Arial"/>
          <w:i/>
          <w:sz w:val="24"/>
          <w:szCs w:val="24"/>
        </w:rPr>
        <w:t xml:space="preserve"> </w:t>
      </w:r>
      <w:r w:rsidRPr="005C6ABF">
        <w:rPr>
          <w:rFonts w:ascii="Arial" w:hAnsi="Arial" w:cs="Arial"/>
          <w:i/>
          <w:sz w:val="24"/>
          <w:szCs w:val="24"/>
        </w:rPr>
        <w:t>sin el conocimiento que sólo se revela durante la ejecución o</w:t>
      </w:r>
      <w:r>
        <w:rPr>
          <w:rFonts w:ascii="Arial" w:hAnsi="Arial" w:cs="Arial"/>
          <w:i/>
          <w:sz w:val="24"/>
          <w:szCs w:val="24"/>
        </w:rPr>
        <w:t xml:space="preserve"> </w:t>
      </w:r>
      <w:r w:rsidRPr="005C6ABF">
        <w:rPr>
          <w:rFonts w:ascii="Arial" w:hAnsi="Arial" w:cs="Arial"/>
          <w:i/>
          <w:sz w:val="24"/>
          <w:szCs w:val="24"/>
        </w:rPr>
        <w:t>implementación.</w:t>
      </w:r>
      <w:r>
        <w:rPr>
          <w:rFonts w:ascii="Arial" w:hAnsi="Arial" w:cs="Arial"/>
          <w:i/>
          <w:sz w:val="24"/>
          <w:szCs w:val="24"/>
        </w:rPr>
        <w:t xml:space="preserve"> </w:t>
      </w:r>
      <w:r w:rsidRPr="005C6ABF">
        <w:rPr>
          <w:rFonts w:ascii="Arial" w:hAnsi="Arial" w:cs="Arial"/>
          <w:i/>
          <w:sz w:val="24"/>
          <w:szCs w:val="24"/>
        </w:rPr>
        <w:t>La formulación de políticas es un estadio inicial del ciclo de las políticas</w:t>
      </w:r>
      <w:r>
        <w:rPr>
          <w:rFonts w:ascii="Arial" w:hAnsi="Arial" w:cs="Arial"/>
          <w:i/>
          <w:sz w:val="24"/>
          <w:szCs w:val="24"/>
        </w:rPr>
        <w:t xml:space="preserve"> </w:t>
      </w:r>
      <w:r w:rsidRPr="005C6ABF">
        <w:rPr>
          <w:rFonts w:ascii="Arial" w:hAnsi="Arial" w:cs="Arial"/>
          <w:i/>
          <w:sz w:val="24"/>
          <w:szCs w:val="24"/>
        </w:rPr>
        <w:t>públicas que se va reformulando a medida que avanza la implementación</w:t>
      </w:r>
      <w:r>
        <w:rPr>
          <w:rFonts w:ascii="Arial" w:hAnsi="Arial" w:cs="Arial"/>
          <w:i/>
          <w:sz w:val="24"/>
          <w:szCs w:val="24"/>
        </w:rPr>
        <w:t xml:space="preserve"> </w:t>
      </w:r>
      <w:r w:rsidRPr="005C6ABF">
        <w:rPr>
          <w:rFonts w:ascii="Arial" w:hAnsi="Arial" w:cs="Arial"/>
          <w:i/>
          <w:sz w:val="24"/>
          <w:szCs w:val="24"/>
        </w:rPr>
        <w:t>y, con ella, el conocimiento antes no disponible y que obtienen los</w:t>
      </w:r>
      <w:r>
        <w:rPr>
          <w:rFonts w:ascii="Arial" w:hAnsi="Arial" w:cs="Arial"/>
          <w:i/>
          <w:sz w:val="24"/>
          <w:szCs w:val="24"/>
        </w:rPr>
        <w:t xml:space="preserve"> </w:t>
      </w:r>
      <w:r w:rsidRPr="005C6ABF">
        <w:rPr>
          <w:rFonts w:ascii="Arial" w:hAnsi="Arial" w:cs="Arial"/>
          <w:i/>
          <w:sz w:val="24"/>
          <w:szCs w:val="24"/>
        </w:rPr>
        <w:t>implementadores públicos y privados de su propia experiencia o de la relación</w:t>
      </w:r>
      <w:r>
        <w:rPr>
          <w:rFonts w:ascii="Arial" w:hAnsi="Arial" w:cs="Arial"/>
          <w:i/>
          <w:sz w:val="24"/>
          <w:szCs w:val="24"/>
        </w:rPr>
        <w:t xml:space="preserve"> </w:t>
      </w:r>
      <w:r w:rsidRPr="005C6ABF">
        <w:rPr>
          <w:rFonts w:ascii="Arial" w:hAnsi="Arial" w:cs="Arial"/>
          <w:i/>
          <w:sz w:val="24"/>
          <w:szCs w:val="24"/>
        </w:rPr>
        <w:t>con los usuarios o clientes.</w:t>
      </w:r>
      <w:r w:rsidR="00F5206B">
        <w:rPr>
          <w:rFonts w:ascii="Arial" w:hAnsi="Arial" w:cs="Arial"/>
          <w:i/>
          <w:sz w:val="24"/>
          <w:szCs w:val="24"/>
        </w:rPr>
        <w:t xml:space="preserve">” </w:t>
      </w:r>
      <w:r w:rsidR="00F5206B">
        <w:rPr>
          <w:rFonts w:ascii="Arial" w:hAnsi="Arial" w:cs="Arial"/>
          <w:sz w:val="24"/>
          <w:szCs w:val="24"/>
        </w:rPr>
        <w:t>(Pág. 119)</w:t>
      </w:r>
    </w:p>
    <w:p w14:paraId="571766CF" w14:textId="77777777" w:rsidR="00CF50E8" w:rsidRDefault="00CF50E8" w:rsidP="00CF50E8">
      <w:pPr>
        <w:autoSpaceDE w:val="0"/>
        <w:autoSpaceDN w:val="0"/>
        <w:adjustRightInd w:val="0"/>
        <w:spacing w:after="0" w:line="240" w:lineRule="auto"/>
        <w:rPr>
          <w:rFonts w:ascii="Arial" w:hAnsi="Arial" w:cs="Arial"/>
          <w:i/>
          <w:sz w:val="24"/>
          <w:szCs w:val="24"/>
        </w:rPr>
      </w:pPr>
    </w:p>
    <w:p w14:paraId="37CFFA00" w14:textId="77777777" w:rsidR="00CF50E8" w:rsidRDefault="00CF50E8" w:rsidP="00CF50E8">
      <w:pPr>
        <w:spacing w:before="240" w:line="360" w:lineRule="auto"/>
        <w:jc w:val="both"/>
        <w:rPr>
          <w:rFonts w:ascii="Arial" w:hAnsi="Arial" w:cs="Arial"/>
          <w:sz w:val="24"/>
          <w:szCs w:val="24"/>
        </w:rPr>
      </w:pPr>
      <w:r w:rsidRPr="005C6ABF">
        <w:rPr>
          <w:rFonts w:ascii="Arial" w:hAnsi="Arial" w:cs="Arial"/>
          <w:sz w:val="24"/>
          <w:szCs w:val="24"/>
        </w:rPr>
        <w:t xml:space="preserve">Por otra parte, </w:t>
      </w:r>
      <w:r>
        <w:rPr>
          <w:rFonts w:ascii="Arial" w:hAnsi="Arial" w:cs="Arial"/>
          <w:sz w:val="24"/>
          <w:szCs w:val="24"/>
        </w:rPr>
        <w:t>en la proliferación de agencias ejecutivas en las que se delega la responsabilidad de la implementación, no se ha tenido en cuenta que los bienes públicos o el interés general no dependen de la acción de un único departamento y agencia, sino que requieren de la coordinación y colaboración entre una pluralidad de actores.</w:t>
      </w:r>
      <w:r w:rsidRPr="007920E5">
        <w:rPr>
          <w:rFonts w:ascii="Arial" w:hAnsi="Arial" w:cs="Arial"/>
          <w:sz w:val="24"/>
          <w:szCs w:val="24"/>
        </w:rPr>
        <w:t xml:space="preserve"> </w:t>
      </w:r>
      <w:r>
        <w:rPr>
          <w:rFonts w:ascii="Arial" w:hAnsi="Arial" w:cs="Arial"/>
          <w:sz w:val="24"/>
          <w:szCs w:val="24"/>
        </w:rPr>
        <w:t>(Prats, 2005:119s)</w:t>
      </w:r>
    </w:p>
    <w:p w14:paraId="40B6B3EE" w14:textId="77777777" w:rsidR="00CF50E8" w:rsidRPr="005C6ABF" w:rsidRDefault="00CF50E8" w:rsidP="00CF50E8">
      <w:pPr>
        <w:spacing w:before="240" w:line="360" w:lineRule="auto"/>
        <w:jc w:val="both"/>
        <w:rPr>
          <w:rFonts w:ascii="Arial" w:hAnsi="Arial" w:cs="Arial"/>
          <w:sz w:val="24"/>
          <w:szCs w:val="24"/>
        </w:rPr>
      </w:pPr>
      <w:r>
        <w:rPr>
          <w:rFonts w:ascii="Arial" w:hAnsi="Arial" w:cs="Arial"/>
          <w:sz w:val="24"/>
          <w:szCs w:val="24"/>
        </w:rPr>
        <w:t>La OCDE (2003:3) cuestionó el excesivo énfasis en fijar metas, objetivos y mediciones de la actividad gubernamental</w:t>
      </w:r>
      <w:r w:rsidR="00FA7176">
        <w:rPr>
          <w:rFonts w:ascii="Arial" w:hAnsi="Arial" w:cs="Arial"/>
          <w:sz w:val="24"/>
          <w:szCs w:val="24"/>
        </w:rPr>
        <w:t>. N</w:t>
      </w:r>
      <w:r>
        <w:rPr>
          <w:rFonts w:ascii="Arial" w:hAnsi="Arial" w:cs="Arial"/>
          <w:sz w:val="24"/>
          <w:szCs w:val="24"/>
        </w:rPr>
        <w:t>o obstante su importancia, tiene severas limitaciones cuando se trata de actividades complejas, como lo s</w:t>
      </w:r>
      <w:r w:rsidR="00FA7176">
        <w:rPr>
          <w:rFonts w:ascii="Arial" w:hAnsi="Arial" w:cs="Arial"/>
          <w:sz w:val="24"/>
          <w:szCs w:val="24"/>
        </w:rPr>
        <w:t>o</w:t>
      </w:r>
      <w:r>
        <w:rPr>
          <w:rFonts w:ascii="Arial" w:hAnsi="Arial" w:cs="Arial"/>
          <w:sz w:val="24"/>
          <w:szCs w:val="24"/>
        </w:rPr>
        <w:t>n muchas de las que constituyen el núcleo del sector público. Por otra parte remarcó que la NGP no tuvo suficientemente en cuenta que el gobierno, a pesar de su tamaño y complejidad, constituye una sola empresa con una determinada cultura político-administrativa, y la reforma de cualquiera de sus partes afecta a las demás. Finalmente, argumenta que la gestión pública no se limita a la provisión eficaz y eficiente de servicios públicos, sino que implica valores deducibles del orden constitucional, los cuales están mejor expresados por una cultura del servicio civil profesional que por la relación principal-agente.</w:t>
      </w:r>
    </w:p>
    <w:p w14:paraId="3C219AD0" w14:textId="77777777" w:rsidR="00CF50E8" w:rsidRDefault="00CF50E8" w:rsidP="00CF50E8">
      <w:pPr>
        <w:autoSpaceDE w:val="0"/>
        <w:autoSpaceDN w:val="0"/>
        <w:adjustRightInd w:val="0"/>
        <w:spacing w:after="0" w:line="240" w:lineRule="auto"/>
        <w:rPr>
          <w:rFonts w:ascii="Arial" w:hAnsi="Arial" w:cs="Arial"/>
          <w:b/>
          <w:sz w:val="24"/>
          <w:szCs w:val="24"/>
        </w:rPr>
      </w:pPr>
    </w:p>
    <w:p w14:paraId="703CDFDF" w14:textId="77777777" w:rsidR="00BD2104" w:rsidRPr="005C6ABF" w:rsidRDefault="00BD2104" w:rsidP="00BD2104">
      <w:pPr>
        <w:autoSpaceDE w:val="0"/>
        <w:autoSpaceDN w:val="0"/>
        <w:adjustRightInd w:val="0"/>
        <w:spacing w:after="0" w:line="240" w:lineRule="auto"/>
        <w:rPr>
          <w:rFonts w:ascii="Arial" w:hAnsi="Arial" w:cs="Arial"/>
          <w:i/>
          <w:sz w:val="24"/>
          <w:szCs w:val="24"/>
        </w:rPr>
      </w:pPr>
      <w:r>
        <w:rPr>
          <w:rFonts w:ascii="Arial" w:hAnsi="Arial" w:cs="Arial"/>
          <w:b/>
          <w:sz w:val="24"/>
          <w:szCs w:val="24"/>
        </w:rPr>
        <w:t xml:space="preserve">5.2. El </w:t>
      </w:r>
      <w:r w:rsidRPr="00EF4CA6">
        <w:rPr>
          <w:rFonts w:ascii="Arial" w:hAnsi="Arial" w:cs="Arial"/>
          <w:b/>
          <w:sz w:val="24"/>
          <w:szCs w:val="24"/>
        </w:rPr>
        <w:t>neoinstitucionalismo</w:t>
      </w:r>
    </w:p>
    <w:p w14:paraId="6A6564B2" w14:textId="77777777" w:rsidR="00CF50E8" w:rsidRDefault="00CF50E8" w:rsidP="00CF50E8">
      <w:pPr>
        <w:autoSpaceDE w:val="0"/>
        <w:autoSpaceDN w:val="0"/>
        <w:adjustRightInd w:val="0"/>
        <w:spacing w:after="0" w:line="360" w:lineRule="auto"/>
        <w:jc w:val="both"/>
        <w:rPr>
          <w:rFonts w:ascii="Arial" w:hAnsi="Arial" w:cs="Arial"/>
          <w:sz w:val="24"/>
          <w:szCs w:val="24"/>
        </w:rPr>
      </w:pPr>
    </w:p>
    <w:p w14:paraId="4ED4F613" w14:textId="77777777" w:rsidR="00CF50E8" w:rsidRDefault="00CF50E8" w:rsidP="00CF50E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El estudio de las instituciones, tales como el Estado, el gobierno, los partidos políticos, había tenido una fuerte tradición en la ciencia política, pero que pasó </w:t>
      </w:r>
      <w:r>
        <w:rPr>
          <w:rFonts w:ascii="Arial" w:hAnsi="Arial" w:cs="Arial"/>
          <w:sz w:val="24"/>
          <w:szCs w:val="24"/>
        </w:rPr>
        <w:lastRenderedPageBreak/>
        <w:t>a segundo plano después de los años ’40 con la fuerte influencia del conductismo y la elección racional, enfoques basados en supuestos individualistas asociados a un rigorismo empírico en lo metodológico (Peters, 1999:13). A partir de los ’80 se insinúa un retorno hacia la anterior tradición, rescatando la capacidad explicativa de las instituciones formales e informales en el funcionamiento del sector público, incluso para comprender el comportamiento individual.</w:t>
      </w:r>
    </w:p>
    <w:p w14:paraId="5AF128F1" w14:textId="77777777" w:rsidR="00CF50E8" w:rsidRDefault="00CF50E8" w:rsidP="00CF50E8">
      <w:pPr>
        <w:spacing w:before="240"/>
        <w:rPr>
          <w:rFonts w:ascii="Arial" w:hAnsi="Arial" w:cs="Arial"/>
          <w:sz w:val="24"/>
          <w:szCs w:val="24"/>
        </w:rPr>
      </w:pPr>
      <w:r w:rsidRPr="00B94B7B">
        <w:rPr>
          <w:rFonts w:ascii="Arial" w:hAnsi="Arial" w:cs="Arial"/>
          <w:iCs/>
          <w:sz w:val="24"/>
          <w:szCs w:val="24"/>
        </w:rPr>
        <w:t>(March y Olsen</w:t>
      </w:r>
      <w:r>
        <w:rPr>
          <w:rFonts w:ascii="Arial" w:hAnsi="Arial" w:cs="Arial"/>
          <w:iCs/>
          <w:sz w:val="24"/>
          <w:szCs w:val="24"/>
        </w:rPr>
        <w:t xml:space="preserve"> (</w:t>
      </w:r>
      <w:r w:rsidRPr="00B94B7B">
        <w:rPr>
          <w:rFonts w:ascii="Arial" w:hAnsi="Arial" w:cs="Arial"/>
          <w:sz w:val="24"/>
          <w:szCs w:val="24"/>
        </w:rPr>
        <w:t>1984)</w:t>
      </w:r>
      <w:r>
        <w:rPr>
          <w:rFonts w:ascii="Arial" w:hAnsi="Arial" w:cs="Arial"/>
          <w:sz w:val="24"/>
          <w:szCs w:val="24"/>
        </w:rPr>
        <w:t xml:space="preserve"> sostienen que:</w:t>
      </w:r>
    </w:p>
    <w:p w14:paraId="70BC90EC" w14:textId="77777777" w:rsidR="00CF50E8" w:rsidRPr="00F5206B" w:rsidRDefault="00CF50E8" w:rsidP="00CF50E8">
      <w:pPr>
        <w:autoSpaceDE w:val="0"/>
        <w:autoSpaceDN w:val="0"/>
        <w:adjustRightInd w:val="0"/>
        <w:spacing w:before="240" w:after="0"/>
        <w:ind w:left="708"/>
        <w:jc w:val="both"/>
        <w:rPr>
          <w:rFonts w:ascii="Arial" w:hAnsi="Arial" w:cs="Arial"/>
          <w:sz w:val="24"/>
          <w:szCs w:val="24"/>
        </w:rPr>
      </w:pPr>
      <w:r w:rsidRPr="00B94B7B">
        <w:rPr>
          <w:rFonts w:ascii="Arial" w:hAnsi="Arial" w:cs="Arial"/>
          <w:i/>
          <w:sz w:val="24"/>
          <w:szCs w:val="24"/>
        </w:rPr>
        <w:t>"</w:t>
      </w:r>
      <w:r>
        <w:rPr>
          <w:rFonts w:ascii="Arial" w:hAnsi="Arial" w:cs="Arial"/>
          <w:i/>
          <w:sz w:val="24"/>
          <w:szCs w:val="24"/>
        </w:rPr>
        <w:t>…</w:t>
      </w:r>
      <w:r w:rsidRPr="00B94B7B">
        <w:rPr>
          <w:rFonts w:ascii="Arial" w:hAnsi="Arial" w:cs="Arial"/>
          <w:i/>
          <w:sz w:val="24"/>
          <w:szCs w:val="24"/>
        </w:rPr>
        <w:t xml:space="preserve">las instituciones sociales, políticas y económicas se han expandido, se han vuelto considerablemente más complejas y cuentan con más recursos, y </w:t>
      </w:r>
      <w:r w:rsidRPr="00B94B7B">
        <w:rPr>
          <w:rFonts w:ascii="Arial" w:hAnsi="Arial" w:cs="Arial"/>
          <w:i/>
          <w:iCs/>
          <w:sz w:val="24"/>
          <w:szCs w:val="24"/>
        </w:rPr>
        <w:t>prima facie son más importantes para la vida colectiva</w:t>
      </w:r>
      <w:r>
        <w:rPr>
          <w:rFonts w:ascii="Arial" w:hAnsi="Arial" w:cs="Arial"/>
          <w:i/>
          <w:iCs/>
          <w:sz w:val="24"/>
          <w:szCs w:val="24"/>
        </w:rPr>
        <w:t>.</w:t>
      </w:r>
      <w:r w:rsidRPr="00B94B7B">
        <w:rPr>
          <w:rFonts w:ascii="Arial" w:hAnsi="Arial" w:cs="Arial"/>
          <w:i/>
          <w:iCs/>
          <w:sz w:val="24"/>
          <w:szCs w:val="24"/>
        </w:rPr>
        <w:t xml:space="preserve">" </w:t>
      </w:r>
      <w:r w:rsidR="00F5206B">
        <w:rPr>
          <w:rFonts w:ascii="Arial" w:hAnsi="Arial" w:cs="Arial"/>
          <w:iCs/>
          <w:sz w:val="24"/>
          <w:szCs w:val="24"/>
        </w:rPr>
        <w:t>(Pág.</w:t>
      </w:r>
      <w:r w:rsidR="00F5206B" w:rsidRPr="00B94B7B">
        <w:rPr>
          <w:rFonts w:ascii="Arial" w:hAnsi="Arial" w:cs="Arial"/>
          <w:sz w:val="24"/>
          <w:szCs w:val="24"/>
        </w:rPr>
        <w:t>734</w:t>
      </w:r>
      <w:r w:rsidR="00F5206B">
        <w:rPr>
          <w:rFonts w:ascii="Arial" w:hAnsi="Arial" w:cs="Arial"/>
          <w:sz w:val="24"/>
          <w:szCs w:val="24"/>
        </w:rPr>
        <w:t>)</w:t>
      </w:r>
    </w:p>
    <w:p w14:paraId="0D1092BE" w14:textId="77777777" w:rsidR="00CF50E8" w:rsidRDefault="00CF50E8" w:rsidP="00CF50E8">
      <w:pPr>
        <w:autoSpaceDE w:val="0"/>
        <w:autoSpaceDN w:val="0"/>
        <w:adjustRightInd w:val="0"/>
        <w:spacing w:before="240" w:after="0" w:line="360" w:lineRule="auto"/>
        <w:jc w:val="both"/>
        <w:rPr>
          <w:rFonts w:ascii="Arial" w:hAnsi="Arial" w:cs="Arial"/>
          <w:sz w:val="24"/>
          <w:szCs w:val="24"/>
        </w:rPr>
      </w:pPr>
      <w:r>
        <w:rPr>
          <w:rFonts w:ascii="Arial" w:hAnsi="Arial" w:cs="Arial"/>
          <w:sz w:val="24"/>
          <w:szCs w:val="24"/>
        </w:rPr>
        <w:t xml:space="preserve">Peters </w:t>
      </w:r>
      <w:r w:rsidR="00F5206B">
        <w:rPr>
          <w:rFonts w:ascii="Arial" w:hAnsi="Arial" w:cs="Arial"/>
          <w:sz w:val="24"/>
          <w:szCs w:val="24"/>
        </w:rPr>
        <w:t xml:space="preserve">(1999) </w:t>
      </w:r>
      <w:r>
        <w:rPr>
          <w:rFonts w:ascii="Arial" w:hAnsi="Arial" w:cs="Arial"/>
          <w:sz w:val="24"/>
          <w:szCs w:val="24"/>
        </w:rPr>
        <w:t>da cuenta de las heterogéneas variantes del nuevo institucionalismo: normativo, de la elección racional, histórico, empírico y sociológico. Todas las versiones admiten que las instituciones crean regularidades en el comportamiento humano y reducen la incertidumbre en la vida social, haciendo más factible la predicción y explicación social. Además, las instituciones son resultado de la acción humana deliberada, paradojalmente, para restringir las conductas humanas; utilizan para ello, valores, normas o reglamentaciones; para algunos la condición de institución reside en su estabilidad, sin negar la existencia de una capacidad de cambio (</w:t>
      </w:r>
      <w:r w:rsidR="00F5206B">
        <w:rPr>
          <w:rFonts w:ascii="Arial" w:hAnsi="Arial" w:cs="Arial"/>
          <w:sz w:val="24"/>
          <w:szCs w:val="24"/>
        </w:rPr>
        <w:t>Pág.</w:t>
      </w:r>
      <w:r>
        <w:rPr>
          <w:rFonts w:ascii="Arial" w:hAnsi="Arial" w:cs="Arial"/>
          <w:sz w:val="24"/>
          <w:szCs w:val="24"/>
        </w:rPr>
        <w:t xml:space="preserve">207). </w:t>
      </w:r>
    </w:p>
    <w:p w14:paraId="4FDA30CE" w14:textId="77777777" w:rsidR="00CF50E8" w:rsidRDefault="00CF50E8" w:rsidP="00CF50E8">
      <w:pPr>
        <w:autoSpaceDE w:val="0"/>
        <w:autoSpaceDN w:val="0"/>
        <w:adjustRightInd w:val="0"/>
        <w:spacing w:before="240" w:after="0" w:line="360" w:lineRule="auto"/>
        <w:jc w:val="both"/>
        <w:rPr>
          <w:rFonts w:ascii="Arial" w:hAnsi="Arial" w:cs="Arial"/>
          <w:sz w:val="24"/>
          <w:szCs w:val="24"/>
        </w:rPr>
      </w:pPr>
      <w:r>
        <w:rPr>
          <w:rFonts w:ascii="Arial" w:hAnsi="Arial" w:cs="Arial"/>
          <w:sz w:val="24"/>
          <w:szCs w:val="24"/>
        </w:rPr>
        <w:t>El punto básico es que las instituciones importan, cuentan más que otras cosas que se pudieran usar para explicar las decisiones políticas. Sus valores, normas, incentivos o patrones de interacción entre los individuos que las componen explican las decisiones que toman los gobiernos (Peters, 1999:218)</w:t>
      </w:r>
    </w:p>
    <w:p w14:paraId="008F2801" w14:textId="77777777" w:rsidR="00CF50E8" w:rsidRDefault="00CF50E8" w:rsidP="00CF50E8">
      <w:pPr>
        <w:autoSpaceDE w:val="0"/>
        <w:autoSpaceDN w:val="0"/>
        <w:adjustRightInd w:val="0"/>
        <w:spacing w:before="240" w:after="0" w:line="360" w:lineRule="auto"/>
        <w:jc w:val="both"/>
        <w:rPr>
          <w:rFonts w:ascii="Arial" w:hAnsi="Arial" w:cs="Arial"/>
          <w:sz w:val="24"/>
          <w:szCs w:val="24"/>
        </w:rPr>
      </w:pPr>
      <w:r>
        <w:rPr>
          <w:rFonts w:ascii="Arial" w:hAnsi="Arial" w:cs="Arial"/>
          <w:sz w:val="24"/>
          <w:szCs w:val="24"/>
        </w:rPr>
        <w:t xml:space="preserve">Parte de las observaciones críticas de las reformas del Estado que siguieron el patrón del consenso de Washington, focalizaron sus observaciones en que las                        reformas económicas fracasaron en la distribución del ingreso, aumentando la inseguridad económica y laboral, y que para corregir esos resultados eran necesarias reformas institucionales, cuyo importante papel había pasado </w:t>
      </w:r>
      <w:r>
        <w:rPr>
          <w:rFonts w:ascii="Arial" w:hAnsi="Arial" w:cs="Arial"/>
          <w:sz w:val="24"/>
          <w:szCs w:val="24"/>
        </w:rPr>
        <w:lastRenderedPageBreak/>
        <w:t>inadvertido. Con base en esa idea, un grupo de expertos del Banco Mundial subraya el enfoque neoinstitucional en los procesos de reforma estatal:</w:t>
      </w:r>
    </w:p>
    <w:p w14:paraId="0EFE67B0" w14:textId="77777777" w:rsidR="00CF50E8" w:rsidRPr="00491ADA" w:rsidRDefault="0085588E" w:rsidP="00CF50E8">
      <w:pPr>
        <w:autoSpaceDE w:val="0"/>
        <w:autoSpaceDN w:val="0"/>
        <w:adjustRightInd w:val="0"/>
        <w:spacing w:after="0"/>
        <w:ind w:left="709"/>
        <w:jc w:val="both"/>
        <w:rPr>
          <w:rFonts w:ascii="Arial" w:hAnsi="Arial" w:cs="Arial"/>
          <w:i/>
          <w:sz w:val="24"/>
          <w:szCs w:val="24"/>
        </w:rPr>
      </w:pPr>
      <w:r>
        <w:rPr>
          <w:rFonts w:ascii="Arial" w:hAnsi="Arial" w:cs="Arial"/>
          <w:i/>
          <w:sz w:val="24"/>
          <w:szCs w:val="24"/>
        </w:rPr>
        <w:t>“</w:t>
      </w:r>
      <w:r w:rsidR="00CF50E8" w:rsidRPr="00491ADA">
        <w:rPr>
          <w:rFonts w:ascii="Arial" w:hAnsi="Arial" w:cs="Arial"/>
          <w:i/>
          <w:sz w:val="24"/>
          <w:szCs w:val="24"/>
        </w:rPr>
        <w:t>Nos encontramos en un momento decisivo del proceso</w:t>
      </w:r>
      <w:r w:rsidR="00CF50E8">
        <w:rPr>
          <w:rFonts w:ascii="Arial" w:hAnsi="Arial" w:cs="Arial"/>
          <w:i/>
          <w:sz w:val="24"/>
          <w:szCs w:val="24"/>
        </w:rPr>
        <w:t xml:space="preserve"> </w:t>
      </w:r>
      <w:r w:rsidR="00CF50E8" w:rsidRPr="00491ADA">
        <w:rPr>
          <w:rFonts w:ascii="Arial" w:hAnsi="Arial" w:cs="Arial"/>
          <w:i/>
          <w:sz w:val="24"/>
          <w:szCs w:val="24"/>
        </w:rPr>
        <w:t>de reforma institucional dentro de la región. En el contexto</w:t>
      </w:r>
      <w:r w:rsidR="00CF50E8">
        <w:rPr>
          <w:rFonts w:ascii="Arial" w:hAnsi="Arial" w:cs="Arial"/>
          <w:i/>
          <w:sz w:val="24"/>
          <w:szCs w:val="24"/>
        </w:rPr>
        <w:t xml:space="preserve"> </w:t>
      </w:r>
      <w:r w:rsidR="00CF50E8" w:rsidRPr="00491ADA">
        <w:rPr>
          <w:rFonts w:ascii="Arial" w:hAnsi="Arial" w:cs="Arial"/>
          <w:i/>
          <w:sz w:val="24"/>
          <w:szCs w:val="24"/>
        </w:rPr>
        <w:t>de economías de mercado más abiertas, las reformas institucionales</w:t>
      </w:r>
      <w:r w:rsidR="00CF50E8">
        <w:rPr>
          <w:rFonts w:ascii="Arial" w:hAnsi="Arial" w:cs="Arial"/>
          <w:i/>
          <w:sz w:val="24"/>
          <w:szCs w:val="24"/>
        </w:rPr>
        <w:t xml:space="preserve"> </w:t>
      </w:r>
      <w:r w:rsidR="00CF50E8" w:rsidRPr="00491ADA">
        <w:rPr>
          <w:rFonts w:ascii="Arial" w:hAnsi="Arial" w:cs="Arial"/>
          <w:i/>
          <w:sz w:val="24"/>
          <w:szCs w:val="24"/>
        </w:rPr>
        <w:t>y los cambios organizacionales asociados a elIas</w:t>
      </w:r>
      <w:r w:rsidR="00CF50E8">
        <w:rPr>
          <w:rFonts w:ascii="Arial" w:hAnsi="Arial" w:cs="Arial"/>
          <w:i/>
          <w:sz w:val="24"/>
          <w:szCs w:val="24"/>
        </w:rPr>
        <w:t xml:space="preserve"> </w:t>
      </w:r>
      <w:r w:rsidR="00CF50E8" w:rsidRPr="00491ADA">
        <w:rPr>
          <w:rFonts w:ascii="Arial" w:hAnsi="Arial" w:cs="Arial"/>
          <w:i/>
          <w:sz w:val="24"/>
          <w:szCs w:val="24"/>
        </w:rPr>
        <w:t>son fundamentales para mejorar la competitividad del sector</w:t>
      </w:r>
      <w:r w:rsidR="00CF50E8">
        <w:rPr>
          <w:rFonts w:ascii="Arial" w:hAnsi="Arial" w:cs="Arial"/>
          <w:i/>
          <w:sz w:val="24"/>
          <w:szCs w:val="24"/>
        </w:rPr>
        <w:t xml:space="preserve"> </w:t>
      </w:r>
      <w:r w:rsidR="00CF50E8" w:rsidRPr="00491ADA">
        <w:rPr>
          <w:rFonts w:ascii="Arial" w:hAnsi="Arial" w:cs="Arial"/>
          <w:i/>
          <w:sz w:val="24"/>
          <w:szCs w:val="24"/>
        </w:rPr>
        <w:t>privado, aprovechar los potenciales beneficios de las</w:t>
      </w:r>
      <w:r w:rsidR="00CF50E8">
        <w:rPr>
          <w:rFonts w:ascii="Arial" w:hAnsi="Arial" w:cs="Arial"/>
          <w:i/>
          <w:sz w:val="24"/>
          <w:szCs w:val="24"/>
        </w:rPr>
        <w:t xml:space="preserve"> </w:t>
      </w:r>
      <w:r w:rsidR="00CF50E8" w:rsidRPr="00491ADA">
        <w:rPr>
          <w:rFonts w:ascii="Arial" w:hAnsi="Arial" w:cs="Arial"/>
          <w:i/>
          <w:sz w:val="24"/>
          <w:szCs w:val="24"/>
        </w:rPr>
        <w:t>reformas económicas emprendidas en la última década y</w:t>
      </w:r>
      <w:r w:rsidR="00CF50E8">
        <w:rPr>
          <w:rFonts w:ascii="Arial" w:hAnsi="Arial" w:cs="Arial"/>
          <w:i/>
          <w:sz w:val="24"/>
          <w:szCs w:val="24"/>
        </w:rPr>
        <w:t xml:space="preserve"> </w:t>
      </w:r>
      <w:r w:rsidR="00CF50E8" w:rsidRPr="00491ADA">
        <w:rPr>
          <w:rFonts w:ascii="Arial" w:hAnsi="Arial" w:cs="Arial"/>
          <w:i/>
          <w:sz w:val="24"/>
          <w:szCs w:val="24"/>
        </w:rPr>
        <w:t>reducir la vulnerabilidad financiera de la región. La mayor</w:t>
      </w:r>
      <w:r w:rsidR="00CF50E8">
        <w:rPr>
          <w:rFonts w:ascii="Arial" w:hAnsi="Arial" w:cs="Arial"/>
          <w:i/>
          <w:sz w:val="24"/>
          <w:szCs w:val="24"/>
        </w:rPr>
        <w:t xml:space="preserve"> </w:t>
      </w:r>
      <w:r w:rsidR="00CF50E8" w:rsidRPr="00491ADA">
        <w:rPr>
          <w:rFonts w:ascii="Arial" w:hAnsi="Arial" w:cs="Arial"/>
          <w:i/>
          <w:sz w:val="24"/>
          <w:szCs w:val="24"/>
        </w:rPr>
        <w:t>conciencia de tales necesidades p</w:t>
      </w:r>
      <w:r w:rsidR="00CF50E8">
        <w:rPr>
          <w:rFonts w:ascii="Arial" w:hAnsi="Arial" w:cs="Arial"/>
          <w:i/>
          <w:sz w:val="24"/>
          <w:szCs w:val="24"/>
        </w:rPr>
        <w:t>o</w:t>
      </w:r>
      <w:r w:rsidR="00CF50E8" w:rsidRPr="00491ADA">
        <w:rPr>
          <w:rFonts w:ascii="Arial" w:hAnsi="Arial" w:cs="Arial"/>
          <w:i/>
          <w:sz w:val="24"/>
          <w:szCs w:val="24"/>
        </w:rPr>
        <w:t>r parte de muchos</w:t>
      </w:r>
      <w:r w:rsidR="00CF50E8">
        <w:rPr>
          <w:rFonts w:ascii="Arial" w:hAnsi="Arial" w:cs="Arial"/>
          <w:i/>
          <w:sz w:val="24"/>
          <w:szCs w:val="24"/>
        </w:rPr>
        <w:t xml:space="preserve"> </w:t>
      </w:r>
      <w:r w:rsidR="00CF50E8" w:rsidRPr="00491ADA">
        <w:rPr>
          <w:rFonts w:ascii="Arial" w:hAnsi="Arial" w:cs="Arial"/>
          <w:i/>
          <w:sz w:val="24"/>
          <w:szCs w:val="24"/>
        </w:rPr>
        <w:t>agentes sociales es</w:t>
      </w:r>
      <w:r w:rsidR="00CF50E8">
        <w:rPr>
          <w:rFonts w:ascii="Arial" w:hAnsi="Arial" w:cs="Arial"/>
          <w:i/>
          <w:sz w:val="24"/>
          <w:szCs w:val="24"/>
        </w:rPr>
        <w:t>tá</w:t>
      </w:r>
      <w:r w:rsidR="00CF50E8" w:rsidRPr="00491ADA">
        <w:rPr>
          <w:rFonts w:ascii="Arial" w:hAnsi="Arial" w:cs="Arial"/>
          <w:i/>
          <w:sz w:val="24"/>
          <w:szCs w:val="24"/>
        </w:rPr>
        <w:t xml:space="preserve"> aumentando r</w:t>
      </w:r>
      <w:r w:rsidR="00CF50E8">
        <w:rPr>
          <w:rFonts w:ascii="Arial" w:hAnsi="Arial" w:cs="Arial"/>
          <w:i/>
          <w:sz w:val="24"/>
          <w:szCs w:val="24"/>
        </w:rPr>
        <w:t>á</w:t>
      </w:r>
      <w:r w:rsidR="00CF50E8" w:rsidRPr="00491ADA">
        <w:rPr>
          <w:rFonts w:ascii="Arial" w:hAnsi="Arial" w:cs="Arial"/>
          <w:i/>
          <w:sz w:val="24"/>
          <w:szCs w:val="24"/>
        </w:rPr>
        <w:t>pidamente la demanda</w:t>
      </w:r>
      <w:r w:rsidR="00CF50E8">
        <w:rPr>
          <w:rFonts w:ascii="Arial" w:hAnsi="Arial" w:cs="Arial"/>
          <w:i/>
          <w:sz w:val="24"/>
          <w:szCs w:val="24"/>
        </w:rPr>
        <w:t>.</w:t>
      </w:r>
      <w:r>
        <w:rPr>
          <w:rFonts w:ascii="Arial" w:hAnsi="Arial" w:cs="Arial"/>
          <w:i/>
          <w:sz w:val="24"/>
          <w:szCs w:val="24"/>
        </w:rPr>
        <w:t>”</w:t>
      </w:r>
      <w:r w:rsidR="00CF50E8">
        <w:rPr>
          <w:rFonts w:ascii="Arial" w:hAnsi="Arial" w:cs="Arial"/>
          <w:i/>
          <w:sz w:val="24"/>
          <w:szCs w:val="24"/>
        </w:rPr>
        <w:t xml:space="preserve"> </w:t>
      </w:r>
      <w:r w:rsidR="00CF50E8">
        <w:rPr>
          <w:rFonts w:ascii="Arial" w:hAnsi="Arial" w:cs="Arial"/>
          <w:sz w:val="24"/>
          <w:szCs w:val="24"/>
        </w:rPr>
        <w:t>(Burki y Perry, 1998:3)</w:t>
      </w:r>
    </w:p>
    <w:p w14:paraId="50DC7CB1" w14:textId="77777777" w:rsidR="00CF50E8" w:rsidRDefault="00CF50E8" w:rsidP="00CF50E8">
      <w:pPr>
        <w:autoSpaceDE w:val="0"/>
        <w:autoSpaceDN w:val="0"/>
        <w:adjustRightInd w:val="0"/>
        <w:spacing w:before="240" w:after="0" w:line="360" w:lineRule="auto"/>
        <w:jc w:val="both"/>
        <w:rPr>
          <w:rFonts w:ascii="Arial" w:hAnsi="Arial" w:cs="Arial"/>
          <w:sz w:val="24"/>
          <w:szCs w:val="24"/>
        </w:rPr>
      </w:pPr>
      <w:r>
        <w:rPr>
          <w:rFonts w:ascii="Arial" w:hAnsi="Arial" w:cs="Arial"/>
          <w:sz w:val="24"/>
          <w:szCs w:val="24"/>
        </w:rPr>
        <w:t>Que las instituciones importan es una idea que se reitera con frecuencia en la iniciativa conocida como el consenso de Santiago</w:t>
      </w:r>
      <w:r>
        <w:rPr>
          <w:rStyle w:val="Refdenotaalpie"/>
          <w:rFonts w:ascii="Arial" w:hAnsi="Arial" w:cs="Arial"/>
          <w:sz w:val="24"/>
          <w:szCs w:val="24"/>
        </w:rPr>
        <w:footnoteReference w:id="29"/>
      </w:r>
      <w:r>
        <w:rPr>
          <w:rFonts w:ascii="Arial" w:hAnsi="Arial" w:cs="Arial"/>
          <w:sz w:val="24"/>
          <w:szCs w:val="24"/>
        </w:rPr>
        <w:t xml:space="preserve">, sobre el que se especuló que podía </w:t>
      </w:r>
      <w:r w:rsidRPr="00A77235">
        <w:rPr>
          <w:rFonts w:ascii="Arial" w:hAnsi="Arial" w:cs="Arial"/>
          <w:sz w:val="24"/>
          <w:szCs w:val="24"/>
        </w:rPr>
        <w:t>desempe</w:t>
      </w:r>
      <w:r>
        <w:rPr>
          <w:rFonts w:ascii="Arial" w:hAnsi="Arial" w:cs="Arial"/>
          <w:sz w:val="24"/>
          <w:szCs w:val="24"/>
        </w:rPr>
        <w:t>ñ</w:t>
      </w:r>
      <w:r w:rsidRPr="00A77235">
        <w:rPr>
          <w:rFonts w:ascii="Arial" w:hAnsi="Arial" w:cs="Arial"/>
          <w:sz w:val="24"/>
          <w:szCs w:val="24"/>
        </w:rPr>
        <w:t>ar</w:t>
      </w:r>
      <w:r>
        <w:rPr>
          <w:rFonts w:ascii="Arial" w:hAnsi="Arial" w:cs="Arial"/>
          <w:sz w:val="24"/>
          <w:szCs w:val="24"/>
        </w:rPr>
        <w:t xml:space="preserve"> </w:t>
      </w:r>
      <w:r w:rsidRPr="00A77235">
        <w:rPr>
          <w:rFonts w:ascii="Arial" w:hAnsi="Arial" w:cs="Arial"/>
          <w:sz w:val="24"/>
          <w:szCs w:val="24"/>
        </w:rPr>
        <w:t>el mismo papel catalizador para la agenda de reformas de la</w:t>
      </w:r>
      <w:r>
        <w:rPr>
          <w:rFonts w:ascii="Arial" w:hAnsi="Arial" w:cs="Arial"/>
          <w:sz w:val="24"/>
          <w:szCs w:val="24"/>
        </w:rPr>
        <w:t xml:space="preserve"> </w:t>
      </w:r>
      <w:r w:rsidRPr="00A77235">
        <w:rPr>
          <w:rFonts w:ascii="Arial" w:hAnsi="Arial" w:cs="Arial"/>
          <w:sz w:val="24"/>
          <w:szCs w:val="24"/>
        </w:rPr>
        <w:t>siguiente d</w:t>
      </w:r>
      <w:r>
        <w:rPr>
          <w:rFonts w:ascii="Arial" w:hAnsi="Arial" w:cs="Arial"/>
          <w:sz w:val="24"/>
          <w:szCs w:val="24"/>
        </w:rPr>
        <w:t>é</w:t>
      </w:r>
      <w:r w:rsidRPr="00A77235">
        <w:rPr>
          <w:rFonts w:ascii="Arial" w:hAnsi="Arial" w:cs="Arial"/>
          <w:sz w:val="24"/>
          <w:szCs w:val="24"/>
        </w:rPr>
        <w:t>cada, que aquel que cumpli</w:t>
      </w:r>
      <w:r>
        <w:rPr>
          <w:rFonts w:ascii="Arial" w:hAnsi="Arial" w:cs="Arial"/>
          <w:sz w:val="24"/>
          <w:szCs w:val="24"/>
        </w:rPr>
        <w:t>ó</w:t>
      </w:r>
      <w:r w:rsidRPr="00A77235">
        <w:rPr>
          <w:rFonts w:ascii="Arial" w:hAnsi="Arial" w:cs="Arial"/>
          <w:sz w:val="24"/>
          <w:szCs w:val="24"/>
        </w:rPr>
        <w:t xml:space="preserve"> anteriormente el</w:t>
      </w:r>
      <w:r>
        <w:rPr>
          <w:rFonts w:ascii="Arial" w:hAnsi="Arial" w:cs="Arial"/>
          <w:sz w:val="24"/>
          <w:szCs w:val="24"/>
        </w:rPr>
        <w:t xml:space="preserve"> </w:t>
      </w:r>
      <w:r w:rsidRPr="00A77235">
        <w:rPr>
          <w:rFonts w:ascii="Arial" w:hAnsi="Arial" w:cs="Arial"/>
          <w:sz w:val="24"/>
          <w:szCs w:val="24"/>
        </w:rPr>
        <w:t>"Consenso de Washington".</w:t>
      </w:r>
      <w:r>
        <w:rPr>
          <w:rFonts w:ascii="Arial" w:hAnsi="Arial" w:cs="Arial"/>
          <w:sz w:val="24"/>
          <w:szCs w:val="24"/>
        </w:rPr>
        <w:t xml:space="preserve"> (Burki y Perry, 1998:8) </w:t>
      </w:r>
    </w:p>
    <w:p w14:paraId="35A868A8" w14:textId="77777777" w:rsidR="00CF50E8" w:rsidRDefault="00CF50E8" w:rsidP="00CF50E8">
      <w:pPr>
        <w:autoSpaceDE w:val="0"/>
        <w:autoSpaceDN w:val="0"/>
        <w:adjustRightInd w:val="0"/>
        <w:spacing w:before="240" w:after="0" w:line="360" w:lineRule="auto"/>
        <w:jc w:val="both"/>
        <w:rPr>
          <w:rFonts w:ascii="Arial" w:hAnsi="Arial" w:cs="Arial"/>
          <w:sz w:val="24"/>
          <w:szCs w:val="24"/>
        </w:rPr>
      </w:pPr>
      <w:r>
        <w:rPr>
          <w:rFonts w:ascii="Arial" w:hAnsi="Arial" w:cs="Arial"/>
          <w:sz w:val="24"/>
          <w:szCs w:val="24"/>
        </w:rPr>
        <w:t>La "nueva economí</w:t>
      </w:r>
      <w:r w:rsidRPr="00107A2E">
        <w:rPr>
          <w:rFonts w:ascii="Arial" w:hAnsi="Arial" w:cs="Arial"/>
          <w:sz w:val="24"/>
          <w:szCs w:val="24"/>
        </w:rPr>
        <w:t>a institucional" define a las instituciones como</w:t>
      </w:r>
      <w:r>
        <w:rPr>
          <w:rFonts w:ascii="Arial" w:hAnsi="Arial" w:cs="Arial"/>
          <w:sz w:val="24"/>
          <w:szCs w:val="24"/>
        </w:rPr>
        <w:t xml:space="preserve"> </w:t>
      </w:r>
      <w:r w:rsidRPr="00BC4E31">
        <w:rPr>
          <w:rFonts w:ascii="Arial" w:hAnsi="Arial" w:cs="Arial"/>
          <w:sz w:val="24"/>
          <w:szCs w:val="24"/>
        </w:rPr>
        <w:t xml:space="preserve">las normas formales </w:t>
      </w:r>
      <w:r w:rsidRPr="00107A2E">
        <w:rPr>
          <w:rFonts w:ascii="Arial" w:hAnsi="Arial" w:cs="Arial"/>
          <w:sz w:val="24"/>
          <w:szCs w:val="24"/>
        </w:rPr>
        <w:t>(constituciones, leyes, reglamentos, contratos)</w:t>
      </w:r>
      <w:r>
        <w:rPr>
          <w:rFonts w:ascii="Arial" w:hAnsi="Arial" w:cs="Arial"/>
          <w:sz w:val="24"/>
          <w:szCs w:val="24"/>
        </w:rPr>
        <w:t xml:space="preserve"> </w:t>
      </w:r>
      <w:r w:rsidRPr="00BC4E31">
        <w:rPr>
          <w:rFonts w:ascii="Arial" w:hAnsi="Arial" w:cs="Arial"/>
          <w:sz w:val="24"/>
          <w:szCs w:val="24"/>
        </w:rPr>
        <w:t>e informales</w:t>
      </w:r>
      <w:r>
        <w:rPr>
          <w:rFonts w:ascii="Arial" w:hAnsi="Arial" w:cs="Arial"/>
          <w:sz w:val="24"/>
          <w:szCs w:val="24"/>
        </w:rPr>
        <w:t xml:space="preserve"> </w:t>
      </w:r>
      <w:r w:rsidRPr="00107A2E">
        <w:rPr>
          <w:rFonts w:ascii="Arial" w:hAnsi="Arial" w:cs="Arial"/>
          <w:sz w:val="24"/>
          <w:szCs w:val="24"/>
        </w:rPr>
        <w:t>(</w:t>
      </w:r>
      <w:r>
        <w:rPr>
          <w:rFonts w:ascii="Arial" w:hAnsi="Arial" w:cs="Arial"/>
          <w:sz w:val="24"/>
          <w:szCs w:val="24"/>
        </w:rPr>
        <w:t>ét</w:t>
      </w:r>
      <w:r w:rsidRPr="00107A2E">
        <w:rPr>
          <w:rFonts w:ascii="Arial" w:hAnsi="Arial" w:cs="Arial"/>
          <w:sz w:val="24"/>
          <w:szCs w:val="24"/>
        </w:rPr>
        <w:t>ica, confianza, preceptos religiosos y o</w:t>
      </w:r>
      <w:r>
        <w:rPr>
          <w:rFonts w:ascii="Arial" w:hAnsi="Arial" w:cs="Arial"/>
          <w:sz w:val="24"/>
          <w:szCs w:val="24"/>
        </w:rPr>
        <w:t>tr</w:t>
      </w:r>
      <w:r w:rsidRPr="00107A2E">
        <w:rPr>
          <w:rFonts w:ascii="Arial" w:hAnsi="Arial" w:cs="Arial"/>
          <w:sz w:val="24"/>
          <w:szCs w:val="24"/>
        </w:rPr>
        <w:t>os c</w:t>
      </w:r>
      <w:r>
        <w:rPr>
          <w:rFonts w:ascii="Arial" w:hAnsi="Arial" w:cs="Arial"/>
          <w:sz w:val="24"/>
          <w:szCs w:val="24"/>
        </w:rPr>
        <w:t>ó</w:t>
      </w:r>
      <w:r w:rsidRPr="00107A2E">
        <w:rPr>
          <w:rFonts w:ascii="Arial" w:hAnsi="Arial" w:cs="Arial"/>
          <w:sz w:val="24"/>
          <w:szCs w:val="24"/>
        </w:rPr>
        <w:t>digos impl</w:t>
      </w:r>
      <w:r>
        <w:rPr>
          <w:rFonts w:ascii="Arial" w:hAnsi="Arial" w:cs="Arial"/>
          <w:sz w:val="24"/>
          <w:szCs w:val="24"/>
        </w:rPr>
        <w:t>í</w:t>
      </w:r>
      <w:r w:rsidRPr="00107A2E">
        <w:rPr>
          <w:rFonts w:ascii="Arial" w:hAnsi="Arial" w:cs="Arial"/>
          <w:sz w:val="24"/>
          <w:szCs w:val="24"/>
        </w:rPr>
        <w:t>citos de conduc</w:t>
      </w:r>
      <w:r>
        <w:rPr>
          <w:rFonts w:ascii="Arial" w:hAnsi="Arial" w:cs="Arial"/>
          <w:sz w:val="24"/>
          <w:szCs w:val="24"/>
        </w:rPr>
        <w:t>t</w:t>
      </w:r>
      <w:r w:rsidRPr="00107A2E">
        <w:rPr>
          <w:rFonts w:ascii="Arial" w:hAnsi="Arial" w:cs="Arial"/>
          <w:sz w:val="24"/>
          <w:szCs w:val="24"/>
        </w:rPr>
        <w:t>a)</w:t>
      </w:r>
      <w:r w:rsidRPr="00BC4E31">
        <w:rPr>
          <w:rFonts w:ascii="Arial" w:hAnsi="Arial" w:cs="Arial"/>
          <w:sz w:val="24"/>
          <w:szCs w:val="24"/>
        </w:rPr>
        <w:t xml:space="preserve">, y los mecanismos para asegurar su cumplimiento, configuran el comportamiento de individuos y organizaciones dentro de una sociedad. </w:t>
      </w:r>
      <w:r w:rsidRPr="00107A2E">
        <w:rPr>
          <w:rFonts w:ascii="Arial" w:hAnsi="Arial" w:cs="Arial"/>
          <w:sz w:val="24"/>
          <w:szCs w:val="24"/>
        </w:rPr>
        <w:t xml:space="preserve">Las organizaciones a su vez tienen normas internas (es decir, </w:t>
      </w:r>
      <w:r w:rsidRPr="00107A2E">
        <w:rPr>
          <w:rFonts w:ascii="Arial" w:hAnsi="Arial" w:cs="Arial"/>
          <w:i/>
          <w:iCs/>
          <w:sz w:val="24"/>
          <w:szCs w:val="24"/>
        </w:rPr>
        <w:t xml:space="preserve">instituciones) </w:t>
      </w:r>
      <w:r w:rsidRPr="00107A2E">
        <w:rPr>
          <w:rFonts w:ascii="Arial" w:hAnsi="Arial" w:cs="Arial"/>
          <w:sz w:val="24"/>
          <w:szCs w:val="24"/>
        </w:rPr>
        <w:t>para manejar los procedimientos presupuestarios, de personal, adquisi</w:t>
      </w:r>
      <w:r>
        <w:rPr>
          <w:rFonts w:ascii="Arial" w:hAnsi="Arial" w:cs="Arial"/>
          <w:sz w:val="24"/>
          <w:szCs w:val="24"/>
        </w:rPr>
        <w:t>c</w:t>
      </w:r>
      <w:r w:rsidRPr="00107A2E">
        <w:rPr>
          <w:rFonts w:ascii="Arial" w:hAnsi="Arial" w:cs="Arial"/>
          <w:sz w:val="24"/>
          <w:szCs w:val="24"/>
        </w:rPr>
        <w:t>iones e informaci</w:t>
      </w:r>
      <w:r>
        <w:rPr>
          <w:rFonts w:ascii="Arial" w:hAnsi="Arial" w:cs="Arial"/>
          <w:sz w:val="24"/>
          <w:szCs w:val="24"/>
        </w:rPr>
        <w:t>ó</w:t>
      </w:r>
      <w:r w:rsidRPr="00107A2E">
        <w:rPr>
          <w:rFonts w:ascii="Arial" w:hAnsi="Arial" w:cs="Arial"/>
          <w:sz w:val="24"/>
          <w:szCs w:val="24"/>
        </w:rPr>
        <w:t xml:space="preserve">n que rigen el </w:t>
      </w:r>
      <w:r>
        <w:rPr>
          <w:rFonts w:ascii="Arial" w:hAnsi="Arial" w:cs="Arial"/>
          <w:sz w:val="24"/>
          <w:szCs w:val="24"/>
        </w:rPr>
        <w:t>c</w:t>
      </w:r>
      <w:r w:rsidRPr="00107A2E">
        <w:rPr>
          <w:rFonts w:ascii="Arial" w:hAnsi="Arial" w:cs="Arial"/>
          <w:sz w:val="24"/>
          <w:szCs w:val="24"/>
        </w:rPr>
        <w:t xml:space="preserve">omportamiento de sus miembros. Las instituciones, por consiguiente, constituyen la estructura de incentivos para el </w:t>
      </w:r>
      <w:r>
        <w:rPr>
          <w:rFonts w:ascii="Arial" w:hAnsi="Arial" w:cs="Arial"/>
          <w:sz w:val="24"/>
          <w:szCs w:val="24"/>
        </w:rPr>
        <w:t>c</w:t>
      </w:r>
      <w:r w:rsidRPr="00107A2E">
        <w:rPr>
          <w:rFonts w:ascii="Arial" w:hAnsi="Arial" w:cs="Arial"/>
          <w:sz w:val="24"/>
          <w:szCs w:val="24"/>
        </w:rPr>
        <w:t>omportamiento de las organizaciones y los individuos. Los</w:t>
      </w:r>
      <w:r>
        <w:rPr>
          <w:rFonts w:ascii="Arial" w:hAnsi="Arial" w:cs="Arial"/>
          <w:sz w:val="24"/>
          <w:szCs w:val="24"/>
        </w:rPr>
        <w:t xml:space="preserve"> </w:t>
      </w:r>
      <w:r w:rsidRPr="00003052">
        <w:rPr>
          <w:rFonts w:ascii="Arial" w:hAnsi="Arial" w:cs="Arial"/>
          <w:i/>
          <w:sz w:val="24"/>
          <w:szCs w:val="24"/>
        </w:rPr>
        <w:t>mercados</w:t>
      </w:r>
      <w:r w:rsidRPr="00107A2E">
        <w:rPr>
          <w:rFonts w:ascii="Arial" w:hAnsi="Arial" w:cs="Arial"/>
          <w:sz w:val="24"/>
          <w:szCs w:val="24"/>
        </w:rPr>
        <w:t xml:space="preserve"> son </w:t>
      </w:r>
      <w:r>
        <w:rPr>
          <w:rFonts w:ascii="Arial" w:hAnsi="Arial" w:cs="Arial"/>
          <w:sz w:val="24"/>
          <w:szCs w:val="24"/>
        </w:rPr>
        <w:t xml:space="preserve">considerados </w:t>
      </w:r>
      <w:r w:rsidRPr="00107A2E">
        <w:rPr>
          <w:rFonts w:ascii="Arial" w:hAnsi="Arial" w:cs="Arial"/>
          <w:sz w:val="24"/>
          <w:szCs w:val="24"/>
        </w:rPr>
        <w:t>un conjunto de instituciones (normas y sus mecanismos de fiscalizaci</w:t>
      </w:r>
      <w:r>
        <w:rPr>
          <w:rFonts w:ascii="Arial" w:hAnsi="Arial" w:cs="Arial"/>
          <w:sz w:val="24"/>
          <w:szCs w:val="24"/>
        </w:rPr>
        <w:t>ó</w:t>
      </w:r>
      <w:r w:rsidRPr="00107A2E">
        <w:rPr>
          <w:rFonts w:ascii="Arial" w:hAnsi="Arial" w:cs="Arial"/>
          <w:sz w:val="24"/>
          <w:szCs w:val="24"/>
        </w:rPr>
        <w:t>n) que determinan e</w:t>
      </w:r>
      <w:r>
        <w:rPr>
          <w:rFonts w:ascii="Arial" w:hAnsi="Arial" w:cs="Arial"/>
          <w:sz w:val="24"/>
          <w:szCs w:val="24"/>
        </w:rPr>
        <w:t>l</w:t>
      </w:r>
      <w:r w:rsidRPr="00107A2E">
        <w:rPr>
          <w:rFonts w:ascii="Arial" w:hAnsi="Arial" w:cs="Arial"/>
          <w:sz w:val="24"/>
          <w:szCs w:val="24"/>
        </w:rPr>
        <w:t xml:space="preserve"> escenario para la realizaci</w:t>
      </w:r>
      <w:r>
        <w:rPr>
          <w:rFonts w:ascii="Arial" w:hAnsi="Arial" w:cs="Arial"/>
          <w:sz w:val="24"/>
          <w:szCs w:val="24"/>
        </w:rPr>
        <w:t>ó</w:t>
      </w:r>
      <w:r w:rsidRPr="00107A2E">
        <w:rPr>
          <w:rFonts w:ascii="Arial" w:hAnsi="Arial" w:cs="Arial"/>
          <w:sz w:val="24"/>
          <w:szCs w:val="24"/>
        </w:rPr>
        <w:t xml:space="preserve">n de transacciones impersonales y discretas, sin </w:t>
      </w:r>
      <w:r w:rsidRPr="00107A2E">
        <w:rPr>
          <w:rFonts w:ascii="Arial" w:hAnsi="Arial" w:cs="Arial"/>
          <w:sz w:val="24"/>
          <w:szCs w:val="24"/>
        </w:rPr>
        <w:lastRenderedPageBreak/>
        <w:t>requerir de una permanente relaci</w:t>
      </w:r>
      <w:r>
        <w:rPr>
          <w:rFonts w:ascii="Arial" w:hAnsi="Arial" w:cs="Arial"/>
          <w:sz w:val="24"/>
          <w:szCs w:val="24"/>
        </w:rPr>
        <w:t>ó</w:t>
      </w:r>
      <w:r w:rsidRPr="00107A2E">
        <w:rPr>
          <w:rFonts w:ascii="Arial" w:hAnsi="Arial" w:cs="Arial"/>
          <w:sz w:val="24"/>
          <w:szCs w:val="24"/>
        </w:rPr>
        <w:t>n contractual</w:t>
      </w:r>
      <w:r>
        <w:rPr>
          <w:rFonts w:ascii="Arial" w:hAnsi="Arial" w:cs="Arial"/>
          <w:sz w:val="24"/>
          <w:szCs w:val="24"/>
        </w:rPr>
        <w:t>.</w:t>
      </w:r>
      <w:r w:rsidRPr="00107A2E">
        <w:rPr>
          <w:rFonts w:ascii="Arial" w:hAnsi="Arial" w:cs="Arial"/>
          <w:sz w:val="24"/>
          <w:szCs w:val="24"/>
        </w:rPr>
        <w:t xml:space="preserve"> </w:t>
      </w:r>
      <w:r>
        <w:rPr>
          <w:rFonts w:ascii="Arial" w:hAnsi="Arial" w:cs="Arial"/>
          <w:sz w:val="24"/>
          <w:szCs w:val="24"/>
        </w:rPr>
        <w:t xml:space="preserve">Las </w:t>
      </w:r>
      <w:r w:rsidRPr="00003052">
        <w:rPr>
          <w:rFonts w:ascii="Arial" w:hAnsi="Arial" w:cs="Arial"/>
          <w:i/>
          <w:sz w:val="24"/>
          <w:szCs w:val="24"/>
        </w:rPr>
        <w:t>jerarquías</w:t>
      </w:r>
      <w:r w:rsidRPr="00107A2E">
        <w:rPr>
          <w:rFonts w:ascii="Arial" w:hAnsi="Arial" w:cs="Arial"/>
          <w:sz w:val="24"/>
          <w:szCs w:val="24"/>
        </w:rPr>
        <w:t xml:space="preserve"> son conjuntos de normas para la realizaci</w:t>
      </w:r>
      <w:r>
        <w:rPr>
          <w:rFonts w:ascii="Arial" w:hAnsi="Arial" w:cs="Arial"/>
          <w:sz w:val="24"/>
          <w:szCs w:val="24"/>
        </w:rPr>
        <w:t>ó</w:t>
      </w:r>
      <w:r w:rsidRPr="00107A2E">
        <w:rPr>
          <w:rFonts w:ascii="Arial" w:hAnsi="Arial" w:cs="Arial"/>
          <w:sz w:val="24"/>
          <w:szCs w:val="24"/>
        </w:rPr>
        <w:t xml:space="preserve">n de transacciones basadas en </w:t>
      </w:r>
      <w:r>
        <w:rPr>
          <w:rFonts w:ascii="Arial" w:hAnsi="Arial" w:cs="Arial"/>
          <w:sz w:val="24"/>
          <w:szCs w:val="24"/>
        </w:rPr>
        <w:t xml:space="preserve">líneas </w:t>
      </w:r>
      <w:r w:rsidRPr="00107A2E">
        <w:rPr>
          <w:rFonts w:ascii="Arial" w:hAnsi="Arial" w:cs="Arial"/>
          <w:sz w:val="24"/>
          <w:szCs w:val="24"/>
        </w:rPr>
        <w:t>verticales de las</w:t>
      </w:r>
      <w:r>
        <w:rPr>
          <w:rFonts w:ascii="Arial" w:hAnsi="Arial" w:cs="Arial"/>
          <w:sz w:val="24"/>
          <w:szCs w:val="24"/>
        </w:rPr>
        <w:t xml:space="preserve"> </w:t>
      </w:r>
      <w:r w:rsidRPr="00107A2E">
        <w:rPr>
          <w:rFonts w:ascii="Arial" w:hAnsi="Arial" w:cs="Arial"/>
          <w:sz w:val="24"/>
          <w:szCs w:val="24"/>
        </w:rPr>
        <w:t>facultades de toma de decisiones</w:t>
      </w:r>
      <w:r>
        <w:rPr>
          <w:rFonts w:ascii="Arial" w:hAnsi="Arial" w:cs="Arial"/>
          <w:sz w:val="24"/>
          <w:szCs w:val="24"/>
        </w:rPr>
        <w:t>, con distintos</w:t>
      </w:r>
      <w:r w:rsidRPr="00107A2E">
        <w:rPr>
          <w:rFonts w:ascii="Arial" w:hAnsi="Arial" w:cs="Arial"/>
          <w:sz w:val="24"/>
          <w:szCs w:val="24"/>
        </w:rPr>
        <w:t xml:space="preserve"> niveles de responsabilidad, a fin de producir bienes y servicios con menores costos de transacci</w:t>
      </w:r>
      <w:r>
        <w:rPr>
          <w:rFonts w:ascii="Arial" w:hAnsi="Arial" w:cs="Arial"/>
          <w:sz w:val="24"/>
          <w:szCs w:val="24"/>
        </w:rPr>
        <w:t>ó</w:t>
      </w:r>
      <w:r w:rsidRPr="00107A2E">
        <w:rPr>
          <w:rFonts w:ascii="Arial" w:hAnsi="Arial" w:cs="Arial"/>
          <w:sz w:val="24"/>
          <w:szCs w:val="24"/>
        </w:rPr>
        <w:t>n y supervisi</w:t>
      </w:r>
      <w:r>
        <w:rPr>
          <w:rFonts w:ascii="Arial" w:hAnsi="Arial" w:cs="Arial"/>
          <w:sz w:val="24"/>
          <w:szCs w:val="24"/>
        </w:rPr>
        <w:t>ó</w:t>
      </w:r>
      <w:r w:rsidRPr="00107A2E">
        <w:rPr>
          <w:rFonts w:ascii="Arial" w:hAnsi="Arial" w:cs="Arial"/>
          <w:sz w:val="24"/>
          <w:szCs w:val="24"/>
        </w:rPr>
        <w:t>n.</w:t>
      </w:r>
      <w:r>
        <w:rPr>
          <w:rFonts w:ascii="Arial" w:hAnsi="Arial" w:cs="Arial"/>
          <w:sz w:val="24"/>
          <w:szCs w:val="24"/>
        </w:rPr>
        <w:t xml:space="preserve"> (Burki y Perry, 1998:11-12)</w:t>
      </w:r>
    </w:p>
    <w:p w14:paraId="18C3C8CE" w14:textId="77777777" w:rsidR="00CF50E8" w:rsidRDefault="00CF50E8" w:rsidP="00CF50E8">
      <w:pPr>
        <w:autoSpaceDE w:val="0"/>
        <w:autoSpaceDN w:val="0"/>
        <w:adjustRightInd w:val="0"/>
        <w:spacing w:before="240" w:after="0" w:line="360" w:lineRule="auto"/>
        <w:jc w:val="both"/>
        <w:rPr>
          <w:rFonts w:ascii="Arial" w:hAnsi="Arial" w:cs="Arial"/>
          <w:sz w:val="24"/>
          <w:szCs w:val="24"/>
        </w:rPr>
      </w:pPr>
      <w:r>
        <w:rPr>
          <w:rFonts w:ascii="Arial" w:hAnsi="Arial" w:cs="Arial"/>
          <w:sz w:val="24"/>
          <w:szCs w:val="24"/>
        </w:rPr>
        <w:t xml:space="preserve">La aplicación del enfoque en la educación ilustra la complejidad de </w:t>
      </w:r>
      <w:r w:rsidRPr="00107A2E">
        <w:rPr>
          <w:rFonts w:ascii="Arial" w:hAnsi="Arial" w:cs="Arial"/>
          <w:sz w:val="24"/>
          <w:szCs w:val="24"/>
        </w:rPr>
        <w:t>los problemas de información y</w:t>
      </w:r>
      <w:r>
        <w:rPr>
          <w:rFonts w:ascii="Arial" w:hAnsi="Arial" w:cs="Arial"/>
          <w:sz w:val="24"/>
          <w:szCs w:val="24"/>
        </w:rPr>
        <w:t xml:space="preserve"> </w:t>
      </w:r>
      <w:r w:rsidRPr="00107A2E">
        <w:rPr>
          <w:rFonts w:ascii="Arial" w:hAnsi="Arial" w:cs="Arial"/>
          <w:sz w:val="24"/>
          <w:szCs w:val="24"/>
        </w:rPr>
        <w:t>fiscalizaci</w:t>
      </w:r>
      <w:r>
        <w:rPr>
          <w:rFonts w:ascii="Arial" w:hAnsi="Arial" w:cs="Arial"/>
          <w:sz w:val="24"/>
          <w:szCs w:val="24"/>
        </w:rPr>
        <w:t>ó</w:t>
      </w:r>
      <w:r w:rsidRPr="00107A2E">
        <w:rPr>
          <w:rFonts w:ascii="Arial" w:hAnsi="Arial" w:cs="Arial"/>
          <w:sz w:val="24"/>
          <w:szCs w:val="24"/>
        </w:rPr>
        <w:t>n</w:t>
      </w:r>
      <w:r>
        <w:rPr>
          <w:rFonts w:ascii="Arial" w:hAnsi="Arial" w:cs="Arial"/>
          <w:sz w:val="24"/>
          <w:szCs w:val="24"/>
        </w:rPr>
        <w:t xml:space="preserve">. </w:t>
      </w:r>
      <w:r w:rsidRPr="00107A2E">
        <w:rPr>
          <w:rFonts w:ascii="Arial" w:hAnsi="Arial" w:cs="Arial"/>
          <w:sz w:val="24"/>
          <w:szCs w:val="24"/>
        </w:rPr>
        <w:t>Para decidir a qué escuelas enviar sus hijos, los padres depende</w:t>
      </w:r>
      <w:r>
        <w:rPr>
          <w:rFonts w:ascii="Arial" w:hAnsi="Arial" w:cs="Arial"/>
          <w:sz w:val="24"/>
          <w:szCs w:val="24"/>
        </w:rPr>
        <w:t>n</w:t>
      </w:r>
      <w:r w:rsidRPr="00107A2E">
        <w:rPr>
          <w:rFonts w:ascii="Arial" w:hAnsi="Arial" w:cs="Arial"/>
          <w:sz w:val="24"/>
          <w:szCs w:val="24"/>
        </w:rPr>
        <w:t xml:space="preserve"> de </w:t>
      </w:r>
      <w:r>
        <w:rPr>
          <w:rFonts w:ascii="Arial" w:hAnsi="Arial" w:cs="Arial"/>
          <w:sz w:val="24"/>
          <w:szCs w:val="24"/>
        </w:rPr>
        <w:t xml:space="preserve">informaciones </w:t>
      </w:r>
      <w:r w:rsidRPr="00107A2E">
        <w:rPr>
          <w:rFonts w:ascii="Arial" w:hAnsi="Arial" w:cs="Arial"/>
          <w:sz w:val="24"/>
          <w:szCs w:val="24"/>
        </w:rPr>
        <w:t>provistas por los gobiernos</w:t>
      </w:r>
      <w:r>
        <w:rPr>
          <w:rFonts w:ascii="Arial" w:hAnsi="Arial" w:cs="Arial"/>
          <w:sz w:val="24"/>
          <w:szCs w:val="24"/>
        </w:rPr>
        <w:t xml:space="preserve">, </w:t>
      </w:r>
      <w:r w:rsidRPr="00107A2E">
        <w:rPr>
          <w:rFonts w:ascii="Arial" w:hAnsi="Arial" w:cs="Arial"/>
          <w:sz w:val="24"/>
          <w:szCs w:val="24"/>
        </w:rPr>
        <w:t>agencias no gubernamentales</w:t>
      </w:r>
      <w:r>
        <w:rPr>
          <w:rFonts w:ascii="Arial" w:hAnsi="Arial" w:cs="Arial"/>
          <w:sz w:val="24"/>
          <w:szCs w:val="24"/>
        </w:rPr>
        <w:t xml:space="preserve"> o</w:t>
      </w:r>
      <w:r w:rsidRPr="00107A2E">
        <w:rPr>
          <w:rFonts w:ascii="Arial" w:hAnsi="Arial" w:cs="Arial"/>
          <w:sz w:val="24"/>
          <w:szCs w:val="24"/>
        </w:rPr>
        <w:t xml:space="preserve"> información casual</w:t>
      </w:r>
      <w:r>
        <w:rPr>
          <w:rFonts w:ascii="Arial" w:hAnsi="Arial" w:cs="Arial"/>
          <w:sz w:val="24"/>
          <w:szCs w:val="24"/>
        </w:rPr>
        <w:t>. Al tomar la decisión, muchas veces sin posibilidad de elección</w:t>
      </w:r>
      <w:r w:rsidRPr="00107A2E">
        <w:rPr>
          <w:rFonts w:ascii="Arial" w:hAnsi="Arial" w:cs="Arial"/>
          <w:sz w:val="24"/>
          <w:szCs w:val="24"/>
        </w:rPr>
        <w:t>, dependen de los administradores de las escuelas y de las políticas gubernamentales</w:t>
      </w:r>
      <w:r>
        <w:rPr>
          <w:rFonts w:ascii="Arial" w:hAnsi="Arial" w:cs="Arial"/>
          <w:sz w:val="24"/>
          <w:szCs w:val="24"/>
        </w:rPr>
        <w:t xml:space="preserve"> </w:t>
      </w:r>
      <w:r w:rsidRPr="00107A2E">
        <w:rPr>
          <w:rFonts w:ascii="Arial" w:hAnsi="Arial" w:cs="Arial"/>
          <w:sz w:val="24"/>
          <w:szCs w:val="24"/>
        </w:rPr>
        <w:t>para asegurar que la educación de sus hijos cumpla</w:t>
      </w:r>
      <w:r>
        <w:rPr>
          <w:rFonts w:ascii="Arial" w:hAnsi="Arial" w:cs="Arial"/>
          <w:sz w:val="24"/>
          <w:szCs w:val="24"/>
        </w:rPr>
        <w:t xml:space="preserve"> </w:t>
      </w:r>
      <w:r w:rsidRPr="00107A2E">
        <w:rPr>
          <w:rFonts w:ascii="Arial" w:hAnsi="Arial" w:cs="Arial"/>
          <w:sz w:val="24"/>
          <w:szCs w:val="24"/>
        </w:rPr>
        <w:t>con las condiciones de calidad y contenido</w:t>
      </w:r>
      <w:r>
        <w:rPr>
          <w:rFonts w:ascii="Arial" w:hAnsi="Arial" w:cs="Arial"/>
          <w:sz w:val="24"/>
          <w:szCs w:val="24"/>
        </w:rPr>
        <w:t xml:space="preserve">: </w:t>
      </w:r>
      <w:r w:rsidRPr="00107A2E">
        <w:rPr>
          <w:rFonts w:ascii="Arial" w:hAnsi="Arial" w:cs="Arial"/>
          <w:sz w:val="24"/>
          <w:szCs w:val="24"/>
        </w:rPr>
        <w:t>los padres</w:t>
      </w:r>
      <w:r>
        <w:rPr>
          <w:rFonts w:ascii="Arial" w:hAnsi="Arial" w:cs="Arial"/>
          <w:sz w:val="24"/>
          <w:szCs w:val="24"/>
        </w:rPr>
        <w:t xml:space="preserve"> </w:t>
      </w:r>
      <w:r w:rsidRPr="00107A2E">
        <w:rPr>
          <w:rFonts w:ascii="Arial" w:hAnsi="Arial" w:cs="Arial"/>
          <w:sz w:val="24"/>
          <w:szCs w:val="24"/>
        </w:rPr>
        <w:t>son los mandantes que encargan la defensa de los intereses</w:t>
      </w:r>
      <w:r>
        <w:rPr>
          <w:rFonts w:ascii="Arial" w:hAnsi="Arial" w:cs="Arial"/>
          <w:sz w:val="24"/>
          <w:szCs w:val="24"/>
        </w:rPr>
        <w:t xml:space="preserve"> </w:t>
      </w:r>
      <w:r w:rsidRPr="00107A2E">
        <w:rPr>
          <w:rFonts w:ascii="Arial" w:hAnsi="Arial" w:cs="Arial"/>
          <w:sz w:val="24"/>
          <w:szCs w:val="24"/>
        </w:rPr>
        <w:t xml:space="preserve">de sus hijos a funcionarios, maestros </w:t>
      </w:r>
      <w:r>
        <w:rPr>
          <w:rFonts w:ascii="Arial" w:hAnsi="Arial" w:cs="Arial"/>
          <w:sz w:val="24"/>
          <w:szCs w:val="24"/>
        </w:rPr>
        <w:t>o</w:t>
      </w:r>
      <w:r w:rsidRPr="00107A2E">
        <w:rPr>
          <w:rFonts w:ascii="Arial" w:hAnsi="Arial" w:cs="Arial"/>
          <w:sz w:val="24"/>
          <w:szCs w:val="24"/>
        </w:rPr>
        <w:t xml:space="preserve"> administradores de</w:t>
      </w:r>
      <w:r>
        <w:rPr>
          <w:rFonts w:ascii="Arial" w:hAnsi="Arial" w:cs="Arial"/>
          <w:sz w:val="24"/>
          <w:szCs w:val="24"/>
        </w:rPr>
        <w:t xml:space="preserve"> </w:t>
      </w:r>
      <w:r w:rsidRPr="00107A2E">
        <w:rPr>
          <w:rFonts w:ascii="Arial" w:hAnsi="Arial" w:cs="Arial"/>
          <w:sz w:val="24"/>
          <w:szCs w:val="24"/>
        </w:rPr>
        <w:t xml:space="preserve">escuelas. </w:t>
      </w:r>
      <w:r>
        <w:rPr>
          <w:rFonts w:ascii="Arial" w:hAnsi="Arial" w:cs="Arial"/>
          <w:sz w:val="24"/>
          <w:szCs w:val="24"/>
        </w:rPr>
        <w:t xml:space="preserve">Por ello </w:t>
      </w:r>
      <w:r w:rsidRPr="00107A2E">
        <w:rPr>
          <w:rFonts w:ascii="Arial" w:hAnsi="Arial" w:cs="Arial"/>
          <w:sz w:val="24"/>
          <w:szCs w:val="24"/>
        </w:rPr>
        <w:t>es esencial contar con instituciones</w:t>
      </w:r>
      <w:r>
        <w:rPr>
          <w:rFonts w:ascii="Arial" w:hAnsi="Arial" w:cs="Arial"/>
          <w:sz w:val="24"/>
          <w:szCs w:val="24"/>
        </w:rPr>
        <w:t xml:space="preserve"> </w:t>
      </w:r>
      <w:r w:rsidRPr="00107A2E">
        <w:rPr>
          <w:rFonts w:ascii="Arial" w:hAnsi="Arial" w:cs="Arial"/>
          <w:sz w:val="24"/>
          <w:szCs w:val="24"/>
        </w:rPr>
        <w:t>de monitoreo y supervisión para asegurar que los mandatarios</w:t>
      </w:r>
      <w:r>
        <w:rPr>
          <w:rFonts w:ascii="Arial" w:hAnsi="Arial" w:cs="Arial"/>
          <w:sz w:val="24"/>
          <w:szCs w:val="24"/>
        </w:rPr>
        <w:t xml:space="preserve"> </w:t>
      </w:r>
      <w:r w:rsidRPr="00107A2E">
        <w:rPr>
          <w:rFonts w:ascii="Arial" w:hAnsi="Arial" w:cs="Arial"/>
          <w:sz w:val="24"/>
          <w:szCs w:val="24"/>
        </w:rPr>
        <w:t>realmente actúen conforme al interés de los niños.</w:t>
      </w:r>
      <w:r>
        <w:rPr>
          <w:rFonts w:ascii="Arial" w:hAnsi="Arial" w:cs="Arial"/>
          <w:sz w:val="24"/>
          <w:szCs w:val="24"/>
        </w:rPr>
        <w:t xml:space="preserve"> Los p</w:t>
      </w:r>
      <w:r w:rsidRPr="00107A2E">
        <w:rPr>
          <w:rFonts w:ascii="Arial" w:hAnsi="Arial" w:cs="Arial"/>
          <w:sz w:val="24"/>
          <w:szCs w:val="24"/>
        </w:rPr>
        <w:t>roblemas de información y</w:t>
      </w:r>
      <w:r>
        <w:rPr>
          <w:rFonts w:ascii="Arial" w:hAnsi="Arial" w:cs="Arial"/>
          <w:sz w:val="24"/>
          <w:szCs w:val="24"/>
        </w:rPr>
        <w:t xml:space="preserve"> </w:t>
      </w:r>
      <w:r w:rsidRPr="00107A2E">
        <w:rPr>
          <w:rFonts w:ascii="Arial" w:hAnsi="Arial" w:cs="Arial"/>
          <w:sz w:val="24"/>
          <w:szCs w:val="24"/>
        </w:rPr>
        <w:t>supervisión y la condici</w:t>
      </w:r>
      <w:r>
        <w:rPr>
          <w:rFonts w:ascii="Arial" w:hAnsi="Arial" w:cs="Arial"/>
          <w:sz w:val="24"/>
          <w:szCs w:val="24"/>
        </w:rPr>
        <w:t>ó</w:t>
      </w:r>
      <w:r w:rsidRPr="00107A2E">
        <w:rPr>
          <w:rFonts w:ascii="Arial" w:hAnsi="Arial" w:cs="Arial"/>
          <w:sz w:val="24"/>
          <w:szCs w:val="24"/>
        </w:rPr>
        <w:t>n de "bien público" de la educación,</w:t>
      </w:r>
      <w:r>
        <w:rPr>
          <w:rFonts w:ascii="Arial" w:hAnsi="Arial" w:cs="Arial"/>
          <w:sz w:val="24"/>
          <w:szCs w:val="24"/>
        </w:rPr>
        <w:t xml:space="preserve"> lleva a </w:t>
      </w:r>
      <w:r w:rsidRPr="00107A2E">
        <w:rPr>
          <w:rFonts w:ascii="Arial" w:hAnsi="Arial" w:cs="Arial"/>
          <w:sz w:val="24"/>
          <w:szCs w:val="24"/>
        </w:rPr>
        <w:t>depende</w:t>
      </w:r>
      <w:r>
        <w:rPr>
          <w:rFonts w:ascii="Arial" w:hAnsi="Arial" w:cs="Arial"/>
          <w:sz w:val="24"/>
          <w:szCs w:val="24"/>
        </w:rPr>
        <w:t>r</w:t>
      </w:r>
      <w:r w:rsidRPr="00107A2E">
        <w:rPr>
          <w:rFonts w:ascii="Arial" w:hAnsi="Arial" w:cs="Arial"/>
          <w:sz w:val="24"/>
          <w:szCs w:val="24"/>
        </w:rPr>
        <w:t xml:space="preserve"> de organizaciones</w:t>
      </w:r>
      <w:r>
        <w:rPr>
          <w:rFonts w:ascii="Arial" w:hAnsi="Arial" w:cs="Arial"/>
          <w:sz w:val="24"/>
          <w:szCs w:val="24"/>
        </w:rPr>
        <w:t xml:space="preserve"> </w:t>
      </w:r>
      <w:r w:rsidRPr="00107A2E">
        <w:rPr>
          <w:rFonts w:ascii="Arial" w:hAnsi="Arial" w:cs="Arial"/>
          <w:sz w:val="24"/>
          <w:szCs w:val="24"/>
        </w:rPr>
        <w:t>gubernamentales je</w:t>
      </w:r>
      <w:r>
        <w:rPr>
          <w:rFonts w:ascii="Arial" w:hAnsi="Arial" w:cs="Arial"/>
          <w:sz w:val="24"/>
          <w:szCs w:val="24"/>
        </w:rPr>
        <w:t>rá</w:t>
      </w:r>
      <w:r w:rsidRPr="00107A2E">
        <w:rPr>
          <w:rFonts w:ascii="Arial" w:hAnsi="Arial" w:cs="Arial"/>
          <w:sz w:val="24"/>
          <w:szCs w:val="24"/>
        </w:rPr>
        <w:t>rquicas para proveer servicios educativos</w:t>
      </w:r>
      <w:r>
        <w:rPr>
          <w:rFonts w:ascii="Arial" w:hAnsi="Arial" w:cs="Arial"/>
          <w:sz w:val="24"/>
          <w:szCs w:val="24"/>
        </w:rPr>
        <w:t xml:space="preserve">, pero ellas </w:t>
      </w:r>
      <w:r w:rsidRPr="00107A2E">
        <w:rPr>
          <w:rFonts w:ascii="Arial" w:hAnsi="Arial" w:cs="Arial"/>
          <w:sz w:val="24"/>
          <w:szCs w:val="24"/>
        </w:rPr>
        <w:t>no resuelve</w:t>
      </w:r>
      <w:r>
        <w:rPr>
          <w:rFonts w:ascii="Arial" w:hAnsi="Arial" w:cs="Arial"/>
          <w:sz w:val="24"/>
          <w:szCs w:val="24"/>
        </w:rPr>
        <w:t>n</w:t>
      </w:r>
      <w:r w:rsidRPr="00107A2E">
        <w:rPr>
          <w:rFonts w:ascii="Arial" w:hAnsi="Arial" w:cs="Arial"/>
          <w:sz w:val="24"/>
          <w:szCs w:val="24"/>
        </w:rPr>
        <w:t xml:space="preserve"> automáticamente est</w:t>
      </w:r>
      <w:r>
        <w:rPr>
          <w:rFonts w:ascii="Arial" w:hAnsi="Arial" w:cs="Arial"/>
          <w:sz w:val="24"/>
          <w:szCs w:val="24"/>
        </w:rPr>
        <w:t xml:space="preserve">os </w:t>
      </w:r>
      <w:r w:rsidRPr="00107A2E">
        <w:rPr>
          <w:rFonts w:ascii="Arial" w:hAnsi="Arial" w:cs="Arial"/>
          <w:sz w:val="24"/>
          <w:szCs w:val="24"/>
        </w:rPr>
        <w:t>problemas.</w:t>
      </w:r>
      <w:r>
        <w:rPr>
          <w:rFonts w:ascii="Arial" w:hAnsi="Arial" w:cs="Arial"/>
          <w:sz w:val="24"/>
          <w:szCs w:val="24"/>
        </w:rPr>
        <w:t xml:space="preserve"> </w:t>
      </w:r>
      <w:r w:rsidRPr="00107A2E">
        <w:rPr>
          <w:rFonts w:ascii="Arial" w:hAnsi="Arial" w:cs="Arial"/>
          <w:sz w:val="24"/>
          <w:szCs w:val="24"/>
        </w:rPr>
        <w:t>Deben existir medios adecuados para que los funcionarios</w:t>
      </w:r>
      <w:r>
        <w:rPr>
          <w:rFonts w:ascii="Arial" w:hAnsi="Arial" w:cs="Arial"/>
          <w:sz w:val="24"/>
          <w:szCs w:val="24"/>
        </w:rPr>
        <w:t xml:space="preserve"> </w:t>
      </w:r>
      <w:r w:rsidRPr="00107A2E">
        <w:rPr>
          <w:rFonts w:ascii="Arial" w:hAnsi="Arial" w:cs="Arial"/>
          <w:sz w:val="24"/>
          <w:szCs w:val="24"/>
        </w:rPr>
        <w:t>de un ministerio de educaci</w:t>
      </w:r>
      <w:r>
        <w:rPr>
          <w:rFonts w:ascii="Arial" w:hAnsi="Arial" w:cs="Arial"/>
          <w:sz w:val="24"/>
          <w:szCs w:val="24"/>
        </w:rPr>
        <w:t>ó</w:t>
      </w:r>
      <w:r w:rsidRPr="00107A2E">
        <w:rPr>
          <w:rFonts w:ascii="Arial" w:hAnsi="Arial" w:cs="Arial"/>
          <w:sz w:val="24"/>
          <w:szCs w:val="24"/>
        </w:rPr>
        <w:t>n sepan cuando una</w:t>
      </w:r>
      <w:r>
        <w:rPr>
          <w:rFonts w:ascii="Arial" w:hAnsi="Arial" w:cs="Arial"/>
          <w:sz w:val="24"/>
          <w:szCs w:val="24"/>
        </w:rPr>
        <w:t xml:space="preserve"> </w:t>
      </w:r>
      <w:r w:rsidRPr="00107A2E">
        <w:rPr>
          <w:rFonts w:ascii="Arial" w:hAnsi="Arial" w:cs="Arial"/>
          <w:sz w:val="24"/>
          <w:szCs w:val="24"/>
        </w:rPr>
        <w:t xml:space="preserve">escuela </w:t>
      </w:r>
      <w:r>
        <w:rPr>
          <w:rFonts w:ascii="Arial" w:hAnsi="Arial" w:cs="Arial"/>
          <w:sz w:val="24"/>
          <w:szCs w:val="24"/>
        </w:rPr>
        <w:t>o</w:t>
      </w:r>
      <w:r w:rsidRPr="00107A2E">
        <w:rPr>
          <w:rFonts w:ascii="Arial" w:hAnsi="Arial" w:cs="Arial"/>
          <w:sz w:val="24"/>
          <w:szCs w:val="24"/>
        </w:rPr>
        <w:t xml:space="preserve"> profesor en particular se está desempe</w:t>
      </w:r>
      <w:r>
        <w:rPr>
          <w:rFonts w:ascii="Arial" w:hAnsi="Arial" w:cs="Arial"/>
          <w:sz w:val="24"/>
          <w:szCs w:val="24"/>
        </w:rPr>
        <w:t>ñ</w:t>
      </w:r>
      <w:r w:rsidRPr="00107A2E">
        <w:rPr>
          <w:rFonts w:ascii="Arial" w:hAnsi="Arial" w:cs="Arial"/>
          <w:sz w:val="24"/>
          <w:szCs w:val="24"/>
        </w:rPr>
        <w:t>ando bien,</w:t>
      </w:r>
      <w:r>
        <w:rPr>
          <w:rFonts w:ascii="Arial" w:hAnsi="Arial" w:cs="Arial"/>
          <w:sz w:val="24"/>
          <w:szCs w:val="24"/>
        </w:rPr>
        <w:t xml:space="preserve"> </w:t>
      </w:r>
      <w:r w:rsidRPr="00107A2E">
        <w:rPr>
          <w:rFonts w:ascii="Arial" w:hAnsi="Arial" w:cs="Arial"/>
          <w:sz w:val="24"/>
          <w:szCs w:val="24"/>
        </w:rPr>
        <w:t xml:space="preserve">y para poder adoptar las medidas correctivas adecuadas </w:t>
      </w:r>
      <w:r>
        <w:rPr>
          <w:rFonts w:ascii="Arial" w:hAnsi="Arial" w:cs="Arial"/>
          <w:sz w:val="24"/>
          <w:szCs w:val="24"/>
        </w:rPr>
        <w:t xml:space="preserve">o </w:t>
      </w:r>
      <w:r w:rsidRPr="00107A2E">
        <w:rPr>
          <w:rFonts w:ascii="Arial" w:hAnsi="Arial" w:cs="Arial"/>
          <w:sz w:val="24"/>
          <w:szCs w:val="24"/>
        </w:rPr>
        <w:t>crear los incentivos correctos para los maestros y administradores</w:t>
      </w:r>
      <w:r>
        <w:rPr>
          <w:rFonts w:ascii="Arial" w:hAnsi="Arial" w:cs="Arial"/>
          <w:sz w:val="24"/>
          <w:szCs w:val="24"/>
        </w:rPr>
        <w:t xml:space="preserve"> </w:t>
      </w:r>
      <w:r w:rsidRPr="00107A2E">
        <w:rPr>
          <w:rFonts w:ascii="Arial" w:hAnsi="Arial" w:cs="Arial"/>
          <w:sz w:val="24"/>
          <w:szCs w:val="24"/>
        </w:rPr>
        <w:t>de las escuelas, incluyendo el</w:t>
      </w:r>
      <w:r>
        <w:rPr>
          <w:rFonts w:ascii="Arial" w:hAnsi="Arial" w:cs="Arial"/>
          <w:sz w:val="24"/>
          <w:szCs w:val="24"/>
        </w:rPr>
        <w:t xml:space="preserve"> </w:t>
      </w:r>
      <w:r w:rsidRPr="00107A2E">
        <w:rPr>
          <w:rFonts w:ascii="Arial" w:hAnsi="Arial" w:cs="Arial"/>
          <w:sz w:val="24"/>
          <w:szCs w:val="24"/>
        </w:rPr>
        <w:t>ausentismo de profesores, altas</w:t>
      </w:r>
      <w:r>
        <w:rPr>
          <w:rFonts w:ascii="Arial" w:hAnsi="Arial" w:cs="Arial"/>
          <w:sz w:val="24"/>
          <w:szCs w:val="24"/>
        </w:rPr>
        <w:t xml:space="preserve"> </w:t>
      </w:r>
      <w:r w:rsidRPr="00107A2E">
        <w:rPr>
          <w:rFonts w:ascii="Arial" w:hAnsi="Arial" w:cs="Arial"/>
          <w:sz w:val="24"/>
          <w:szCs w:val="24"/>
        </w:rPr>
        <w:t>tasas de deserci</w:t>
      </w:r>
      <w:r>
        <w:rPr>
          <w:rFonts w:ascii="Arial" w:hAnsi="Arial" w:cs="Arial"/>
          <w:sz w:val="24"/>
          <w:szCs w:val="24"/>
        </w:rPr>
        <w:t>ó</w:t>
      </w:r>
      <w:r w:rsidRPr="00107A2E">
        <w:rPr>
          <w:rFonts w:ascii="Arial" w:hAnsi="Arial" w:cs="Arial"/>
          <w:sz w:val="24"/>
          <w:szCs w:val="24"/>
        </w:rPr>
        <w:t>n y repetici</w:t>
      </w:r>
      <w:r>
        <w:rPr>
          <w:rFonts w:ascii="Arial" w:hAnsi="Arial" w:cs="Arial"/>
          <w:sz w:val="24"/>
          <w:szCs w:val="24"/>
        </w:rPr>
        <w:t>ó</w:t>
      </w:r>
      <w:r w:rsidRPr="00107A2E">
        <w:rPr>
          <w:rFonts w:ascii="Arial" w:hAnsi="Arial" w:cs="Arial"/>
          <w:sz w:val="24"/>
          <w:szCs w:val="24"/>
        </w:rPr>
        <w:t>n entre estudiantes y docencia</w:t>
      </w:r>
      <w:r>
        <w:rPr>
          <w:rFonts w:ascii="Arial" w:hAnsi="Arial" w:cs="Arial"/>
          <w:sz w:val="24"/>
          <w:szCs w:val="24"/>
        </w:rPr>
        <w:t xml:space="preserve"> </w:t>
      </w:r>
      <w:r w:rsidRPr="00107A2E">
        <w:rPr>
          <w:rFonts w:ascii="Arial" w:hAnsi="Arial" w:cs="Arial"/>
          <w:sz w:val="24"/>
          <w:szCs w:val="24"/>
        </w:rPr>
        <w:t>francamente deficiente.</w:t>
      </w:r>
    </w:p>
    <w:p w14:paraId="29FB3D29" w14:textId="77777777" w:rsidR="00CF50E8" w:rsidRDefault="00E27100" w:rsidP="00CF50E8">
      <w:pPr>
        <w:autoSpaceDE w:val="0"/>
        <w:autoSpaceDN w:val="0"/>
        <w:adjustRightInd w:val="0"/>
        <w:spacing w:before="240" w:after="0" w:line="360" w:lineRule="auto"/>
        <w:jc w:val="both"/>
        <w:rPr>
          <w:rFonts w:ascii="Arial" w:hAnsi="Arial" w:cs="Arial"/>
          <w:sz w:val="24"/>
          <w:szCs w:val="24"/>
        </w:rPr>
      </w:pPr>
      <w:r>
        <w:rPr>
          <w:rFonts w:ascii="Arial" w:hAnsi="Arial" w:cs="Arial"/>
          <w:sz w:val="24"/>
          <w:szCs w:val="24"/>
        </w:rPr>
        <w:t>Estos c</w:t>
      </w:r>
      <w:r w:rsidR="00CF50E8">
        <w:rPr>
          <w:rFonts w:ascii="Arial" w:hAnsi="Arial" w:cs="Arial"/>
          <w:sz w:val="24"/>
          <w:szCs w:val="24"/>
        </w:rPr>
        <w:t>asos hacen afirmar que l</w:t>
      </w:r>
      <w:r w:rsidR="00CF50E8" w:rsidRPr="00B94B7B">
        <w:rPr>
          <w:rFonts w:ascii="Arial" w:hAnsi="Arial" w:cs="Arial"/>
          <w:sz w:val="24"/>
          <w:szCs w:val="24"/>
        </w:rPr>
        <w:t xml:space="preserve">os individuos procuran maximizar su conducta hacia ordenamientos prioritarios estables y consistentes, pero en presencia de límites cognoscitivos, información incompleta y dificultades en el seguimiento y capacidad para hacer cumplir los acuerdos. </w:t>
      </w:r>
      <w:r>
        <w:rPr>
          <w:rFonts w:ascii="Arial" w:hAnsi="Arial" w:cs="Arial"/>
          <w:sz w:val="24"/>
          <w:szCs w:val="24"/>
        </w:rPr>
        <w:t>De allí que l</w:t>
      </w:r>
      <w:r w:rsidR="00CF50E8" w:rsidRPr="00B94B7B">
        <w:rPr>
          <w:rFonts w:ascii="Arial" w:hAnsi="Arial" w:cs="Arial"/>
          <w:sz w:val="24"/>
          <w:szCs w:val="24"/>
        </w:rPr>
        <w:t>as instituciones sur</w:t>
      </w:r>
      <w:r>
        <w:rPr>
          <w:rFonts w:ascii="Arial" w:hAnsi="Arial" w:cs="Arial"/>
          <w:sz w:val="24"/>
          <w:szCs w:val="24"/>
        </w:rPr>
        <w:t>ja</w:t>
      </w:r>
      <w:r w:rsidR="00CF50E8" w:rsidRPr="00B94B7B">
        <w:rPr>
          <w:rFonts w:ascii="Arial" w:hAnsi="Arial" w:cs="Arial"/>
          <w:sz w:val="24"/>
          <w:szCs w:val="24"/>
        </w:rPr>
        <w:t>n y per</w:t>
      </w:r>
      <w:r>
        <w:rPr>
          <w:rFonts w:ascii="Arial" w:hAnsi="Arial" w:cs="Arial"/>
          <w:sz w:val="24"/>
          <w:szCs w:val="24"/>
        </w:rPr>
        <w:t xml:space="preserve">duren </w:t>
      </w:r>
      <w:r w:rsidR="00CF50E8" w:rsidRPr="00B94B7B">
        <w:rPr>
          <w:rFonts w:ascii="Arial" w:hAnsi="Arial" w:cs="Arial"/>
          <w:sz w:val="24"/>
          <w:szCs w:val="24"/>
        </w:rPr>
        <w:t>cuando confieren beneficios mayores que los costos de transacción (</w:t>
      </w:r>
      <w:r>
        <w:rPr>
          <w:rFonts w:ascii="Arial" w:hAnsi="Arial" w:cs="Arial"/>
          <w:sz w:val="24"/>
          <w:szCs w:val="24"/>
        </w:rPr>
        <w:t xml:space="preserve">o sea, </w:t>
      </w:r>
      <w:r w:rsidR="00CF50E8" w:rsidRPr="00B94B7B">
        <w:rPr>
          <w:rFonts w:ascii="Arial" w:hAnsi="Arial" w:cs="Arial"/>
          <w:sz w:val="24"/>
          <w:szCs w:val="24"/>
        </w:rPr>
        <w:t xml:space="preserve">los costos de negociación, ejecución y cumplimiento) </w:t>
      </w:r>
      <w:r>
        <w:rPr>
          <w:rFonts w:ascii="Arial" w:hAnsi="Arial" w:cs="Arial"/>
          <w:sz w:val="24"/>
          <w:szCs w:val="24"/>
        </w:rPr>
        <w:t xml:space="preserve">que resultan de </w:t>
      </w:r>
      <w:r w:rsidR="00CF50E8" w:rsidRPr="00E27100">
        <w:rPr>
          <w:rFonts w:ascii="Arial" w:hAnsi="Arial" w:cs="Arial"/>
          <w:sz w:val="24"/>
          <w:szCs w:val="24"/>
        </w:rPr>
        <w:t>crearlas y mantenerlas.</w:t>
      </w:r>
      <w:r w:rsidRPr="00E27100">
        <w:rPr>
          <w:rFonts w:ascii="Arial" w:hAnsi="Arial" w:cs="Arial"/>
          <w:sz w:val="24"/>
          <w:szCs w:val="24"/>
        </w:rPr>
        <w:t xml:space="preserve"> </w:t>
      </w:r>
      <w:r w:rsidR="00CF50E8" w:rsidRPr="00E27100">
        <w:rPr>
          <w:rFonts w:ascii="Arial" w:hAnsi="Arial" w:cs="Arial"/>
          <w:sz w:val="24"/>
          <w:szCs w:val="24"/>
        </w:rPr>
        <w:t xml:space="preserve">(Powell y Dimaggio </w:t>
      </w:r>
      <w:r>
        <w:rPr>
          <w:rFonts w:ascii="Arial" w:hAnsi="Arial" w:cs="Arial"/>
          <w:sz w:val="24"/>
          <w:szCs w:val="24"/>
        </w:rPr>
        <w:t>1999</w:t>
      </w:r>
      <w:r w:rsidR="00CF50E8" w:rsidRPr="00E27100">
        <w:rPr>
          <w:rFonts w:ascii="Arial" w:hAnsi="Arial" w:cs="Arial"/>
          <w:sz w:val="24"/>
          <w:szCs w:val="24"/>
        </w:rPr>
        <w:t>:36)</w:t>
      </w:r>
    </w:p>
    <w:p w14:paraId="26661BD2" w14:textId="77777777" w:rsidR="00CF50E8" w:rsidRPr="009C02BF" w:rsidRDefault="00CF50E8" w:rsidP="00CF50E8">
      <w:pPr>
        <w:autoSpaceDE w:val="0"/>
        <w:autoSpaceDN w:val="0"/>
        <w:adjustRightInd w:val="0"/>
        <w:spacing w:before="240" w:after="0" w:line="360" w:lineRule="auto"/>
        <w:jc w:val="both"/>
        <w:rPr>
          <w:rFonts w:ascii="Arial" w:hAnsi="Arial" w:cs="Arial"/>
          <w:sz w:val="24"/>
          <w:szCs w:val="24"/>
        </w:rPr>
      </w:pPr>
      <w:r w:rsidRPr="009C02BF">
        <w:rPr>
          <w:rFonts w:ascii="Arial" w:hAnsi="Arial" w:cs="Arial"/>
          <w:sz w:val="24"/>
          <w:szCs w:val="24"/>
        </w:rPr>
        <w:lastRenderedPageBreak/>
        <w:t xml:space="preserve">Se ha cuestionado al </w:t>
      </w:r>
      <w:r w:rsidRPr="006A642D">
        <w:rPr>
          <w:rFonts w:ascii="Arial" w:hAnsi="Arial" w:cs="Arial"/>
          <w:sz w:val="24"/>
          <w:szCs w:val="24"/>
        </w:rPr>
        <w:t xml:space="preserve">enfoque formalista de las instituciones propuesto por Douglass North, que el Banco </w:t>
      </w:r>
      <w:r w:rsidRPr="009C02BF">
        <w:rPr>
          <w:rFonts w:ascii="Arial" w:hAnsi="Arial" w:cs="Arial"/>
          <w:sz w:val="24"/>
          <w:szCs w:val="24"/>
        </w:rPr>
        <w:t xml:space="preserve">Mundial </w:t>
      </w:r>
      <w:r w:rsidRPr="006A642D">
        <w:rPr>
          <w:rFonts w:ascii="Arial" w:hAnsi="Arial" w:cs="Arial"/>
          <w:sz w:val="24"/>
          <w:szCs w:val="24"/>
        </w:rPr>
        <w:t>adopta explícitamente (World Bank 1997</w:t>
      </w:r>
      <w:r w:rsidRPr="009C02BF">
        <w:rPr>
          <w:rFonts w:ascii="Arial" w:hAnsi="Arial" w:cs="Arial"/>
          <w:sz w:val="24"/>
          <w:szCs w:val="24"/>
        </w:rPr>
        <w:t>, 1999</w:t>
      </w:r>
      <w:r w:rsidRPr="006A642D">
        <w:rPr>
          <w:rFonts w:ascii="Arial" w:hAnsi="Arial" w:cs="Arial"/>
          <w:sz w:val="24"/>
          <w:szCs w:val="24"/>
        </w:rPr>
        <w:t xml:space="preserve">), </w:t>
      </w:r>
      <w:r w:rsidRPr="009C02BF">
        <w:rPr>
          <w:rFonts w:ascii="Arial" w:hAnsi="Arial" w:cs="Arial"/>
          <w:sz w:val="24"/>
          <w:szCs w:val="24"/>
        </w:rPr>
        <w:t xml:space="preserve">que al caracterizar </w:t>
      </w:r>
      <w:r w:rsidRPr="006A642D">
        <w:rPr>
          <w:rFonts w:ascii="Arial" w:hAnsi="Arial" w:cs="Arial"/>
          <w:sz w:val="24"/>
          <w:szCs w:val="24"/>
        </w:rPr>
        <w:t xml:space="preserve">una institución como un sistema de reglas del juego soslaya cuestiones fundamentales como el contenido del juego, la finalidad del mismo, el número e identidad de los participantes, la existencia o inexistencia de árbitro, </w:t>
      </w:r>
      <w:r w:rsidRPr="009C02BF">
        <w:rPr>
          <w:rFonts w:ascii="Arial" w:hAnsi="Arial" w:cs="Arial"/>
          <w:sz w:val="24"/>
          <w:szCs w:val="24"/>
        </w:rPr>
        <w:t xml:space="preserve">etc., y que deja </w:t>
      </w:r>
      <w:r w:rsidRPr="006A642D">
        <w:rPr>
          <w:rFonts w:ascii="Arial" w:hAnsi="Arial" w:cs="Arial"/>
          <w:sz w:val="24"/>
          <w:szCs w:val="24"/>
        </w:rPr>
        <w:t>de lado la circunstancia</w:t>
      </w:r>
      <w:r w:rsidRPr="009C02BF">
        <w:rPr>
          <w:rFonts w:ascii="Arial" w:hAnsi="Arial" w:cs="Arial"/>
          <w:sz w:val="24"/>
          <w:szCs w:val="24"/>
        </w:rPr>
        <w:t xml:space="preserve"> de </w:t>
      </w:r>
      <w:r w:rsidRPr="006A642D">
        <w:rPr>
          <w:rFonts w:ascii="Arial" w:hAnsi="Arial" w:cs="Arial"/>
          <w:sz w:val="24"/>
          <w:szCs w:val="24"/>
        </w:rPr>
        <w:t xml:space="preserve">que no todos los individuos o grupos se encuentran en igualdad de condiciones para crear o imponer determinadas instituciones, o para decidir la medida y el sentido de su participación en ellas. </w:t>
      </w:r>
      <w:r w:rsidRPr="009C02BF">
        <w:rPr>
          <w:rFonts w:ascii="Arial" w:hAnsi="Arial" w:cs="Arial"/>
          <w:sz w:val="24"/>
          <w:szCs w:val="24"/>
        </w:rPr>
        <w:t xml:space="preserve">En </w:t>
      </w:r>
      <w:r w:rsidRPr="006A642D">
        <w:rPr>
          <w:rFonts w:ascii="Arial" w:hAnsi="Arial" w:cs="Arial"/>
          <w:sz w:val="24"/>
          <w:szCs w:val="24"/>
        </w:rPr>
        <w:t xml:space="preserve">la sociedad los diferentes </w:t>
      </w:r>
      <w:r w:rsidRPr="009C02BF">
        <w:rPr>
          <w:rFonts w:ascii="Arial" w:hAnsi="Arial" w:cs="Arial"/>
          <w:sz w:val="24"/>
          <w:szCs w:val="24"/>
        </w:rPr>
        <w:t xml:space="preserve">actores poseen diferente cantidad de </w:t>
      </w:r>
      <w:r w:rsidRPr="006A642D">
        <w:rPr>
          <w:rFonts w:ascii="Arial" w:hAnsi="Arial" w:cs="Arial"/>
          <w:sz w:val="24"/>
          <w:szCs w:val="24"/>
        </w:rPr>
        <w:t xml:space="preserve">recursos y capacidades </w:t>
      </w:r>
      <w:r w:rsidRPr="009C02BF">
        <w:rPr>
          <w:rFonts w:ascii="Arial" w:hAnsi="Arial" w:cs="Arial"/>
          <w:sz w:val="24"/>
          <w:szCs w:val="24"/>
        </w:rPr>
        <w:t>(Vilas, 2000</w:t>
      </w:r>
      <w:r w:rsidR="00691330">
        <w:rPr>
          <w:rFonts w:ascii="Arial" w:hAnsi="Arial" w:cs="Arial"/>
          <w:sz w:val="24"/>
          <w:szCs w:val="24"/>
        </w:rPr>
        <w:t>:47</w:t>
      </w:r>
      <w:r w:rsidRPr="009C02BF">
        <w:rPr>
          <w:rFonts w:ascii="Arial" w:hAnsi="Arial" w:cs="Arial"/>
          <w:sz w:val="24"/>
          <w:szCs w:val="24"/>
        </w:rPr>
        <w:t>). Por otra parte, la diferenciación entre instituciones formales e informales es menos tajante, y las estructuras informales se suman al sistema formal, actúan en los espacios que éste no cubre, y hacen posible el funcionamiento de sus grandes instituciones. Un ejemplo la persistencia de redes clientelares en el marco de la modernización institucional; orientaciones particularistas en la asignación de recursos; o privatizaciones por asignación directa de los activos a actores próximos a la alta función pública, sin contralor institucional. (Vilas,</w:t>
      </w:r>
      <w:r w:rsidR="00691330" w:rsidRPr="00691330">
        <w:rPr>
          <w:rFonts w:ascii="Arial" w:hAnsi="Arial" w:cs="Arial"/>
          <w:sz w:val="24"/>
          <w:szCs w:val="24"/>
        </w:rPr>
        <w:t xml:space="preserve"> </w:t>
      </w:r>
      <w:r w:rsidR="00691330" w:rsidRPr="009C02BF">
        <w:rPr>
          <w:rFonts w:ascii="Arial" w:hAnsi="Arial" w:cs="Arial"/>
          <w:sz w:val="24"/>
          <w:szCs w:val="24"/>
        </w:rPr>
        <w:t>2000</w:t>
      </w:r>
      <w:r w:rsidR="00691330">
        <w:rPr>
          <w:rFonts w:ascii="Arial" w:hAnsi="Arial" w:cs="Arial"/>
          <w:sz w:val="24"/>
          <w:szCs w:val="24"/>
        </w:rPr>
        <w:t>:48</w:t>
      </w:r>
      <w:r w:rsidRPr="009C02BF">
        <w:rPr>
          <w:rFonts w:ascii="Arial" w:hAnsi="Arial" w:cs="Arial"/>
          <w:sz w:val="24"/>
          <w:szCs w:val="24"/>
        </w:rPr>
        <w:t>)</w:t>
      </w:r>
    </w:p>
    <w:p w14:paraId="36461D88" w14:textId="77777777" w:rsidR="00CF50E8" w:rsidRPr="009C02BF" w:rsidRDefault="00CF50E8" w:rsidP="00CF50E8">
      <w:pPr>
        <w:autoSpaceDE w:val="0"/>
        <w:autoSpaceDN w:val="0"/>
        <w:adjustRightInd w:val="0"/>
        <w:spacing w:before="240" w:after="0" w:line="360" w:lineRule="auto"/>
        <w:jc w:val="both"/>
        <w:rPr>
          <w:rFonts w:ascii="Arial" w:hAnsi="Arial" w:cs="Arial"/>
          <w:sz w:val="24"/>
          <w:szCs w:val="24"/>
        </w:rPr>
      </w:pPr>
      <w:r w:rsidRPr="009C02BF">
        <w:rPr>
          <w:rFonts w:ascii="Arial" w:hAnsi="Arial" w:cs="Arial"/>
          <w:sz w:val="24"/>
          <w:szCs w:val="24"/>
        </w:rPr>
        <w:t>Vilas</w:t>
      </w:r>
      <w:r w:rsidR="00CD26F7">
        <w:rPr>
          <w:rFonts w:ascii="Arial" w:hAnsi="Arial" w:cs="Arial"/>
          <w:sz w:val="24"/>
          <w:szCs w:val="24"/>
        </w:rPr>
        <w:t xml:space="preserve"> </w:t>
      </w:r>
      <w:r w:rsidRPr="009C02BF">
        <w:rPr>
          <w:rFonts w:ascii="Arial" w:hAnsi="Arial" w:cs="Arial"/>
          <w:sz w:val="24"/>
          <w:szCs w:val="24"/>
        </w:rPr>
        <w:t>sostiene que la preocupación por la eficacia, la eficiencia y la transparencia de las políticas públicas importa mucho, porque es la sociedad la que aporta los recursos que financian la gestión estatal, porque un buen gobierno democrático es funcional a una política de desarrollo, porque para ello debe afrontar restricciones fiscales, y porque siempre es mejor hacer bien las cosas que hacerlas mal, pero una buena administración no mejora la calidad de los objetivos de las políticas a cuyo servicio se desenvuelve. (</w:t>
      </w:r>
      <w:r w:rsidR="00F5206B">
        <w:rPr>
          <w:rFonts w:ascii="Arial" w:hAnsi="Arial" w:cs="Arial"/>
          <w:sz w:val="24"/>
          <w:szCs w:val="24"/>
        </w:rPr>
        <w:t>Pág</w:t>
      </w:r>
      <w:r w:rsidR="00CD26F7">
        <w:rPr>
          <w:rFonts w:ascii="Arial" w:hAnsi="Arial" w:cs="Arial"/>
          <w:sz w:val="24"/>
          <w:szCs w:val="24"/>
        </w:rPr>
        <w:t xml:space="preserve">. </w:t>
      </w:r>
      <w:r w:rsidR="00691330">
        <w:rPr>
          <w:rFonts w:ascii="Arial" w:hAnsi="Arial" w:cs="Arial"/>
          <w:sz w:val="24"/>
          <w:szCs w:val="24"/>
        </w:rPr>
        <w:t>65</w:t>
      </w:r>
      <w:r w:rsidRPr="009C02BF">
        <w:rPr>
          <w:rFonts w:ascii="Arial" w:hAnsi="Arial" w:cs="Arial"/>
          <w:sz w:val="24"/>
          <w:szCs w:val="24"/>
        </w:rPr>
        <w:t>)</w:t>
      </w:r>
    </w:p>
    <w:p w14:paraId="3AE7C6DE" w14:textId="77777777" w:rsidR="00CF50E8" w:rsidRPr="00B94B7B" w:rsidRDefault="00CF50E8" w:rsidP="00CF50E8">
      <w:pPr>
        <w:autoSpaceDE w:val="0"/>
        <w:autoSpaceDN w:val="0"/>
        <w:adjustRightInd w:val="0"/>
        <w:spacing w:before="240" w:after="0" w:line="360" w:lineRule="auto"/>
        <w:jc w:val="both"/>
        <w:rPr>
          <w:rFonts w:ascii="Arial" w:hAnsi="Arial" w:cs="Arial"/>
          <w:sz w:val="24"/>
          <w:szCs w:val="24"/>
        </w:rPr>
      </w:pPr>
      <w:r>
        <w:rPr>
          <w:rFonts w:ascii="Arial" w:hAnsi="Arial" w:cs="Arial"/>
          <w:sz w:val="24"/>
          <w:szCs w:val="24"/>
        </w:rPr>
        <w:t xml:space="preserve">El </w:t>
      </w:r>
      <w:r w:rsidRPr="00B94B7B">
        <w:rPr>
          <w:rFonts w:ascii="Arial" w:hAnsi="Arial" w:cs="Arial"/>
          <w:sz w:val="24"/>
          <w:szCs w:val="24"/>
        </w:rPr>
        <w:t>institucionalis</w:t>
      </w:r>
      <w:r>
        <w:rPr>
          <w:rFonts w:ascii="Arial" w:hAnsi="Arial" w:cs="Arial"/>
          <w:sz w:val="24"/>
          <w:szCs w:val="24"/>
        </w:rPr>
        <w:t xml:space="preserve">mo </w:t>
      </w:r>
      <w:r w:rsidRPr="00B94B7B">
        <w:rPr>
          <w:rFonts w:ascii="Arial" w:hAnsi="Arial" w:cs="Arial"/>
          <w:sz w:val="24"/>
          <w:szCs w:val="24"/>
        </w:rPr>
        <w:t xml:space="preserve">sociológico duda que se puedan entender adecuadamente las elecciones y preferencias individuales fuera de las estructuras culturales e históricas en que se encuentran. </w:t>
      </w:r>
      <w:r w:rsidRPr="009C02BF">
        <w:rPr>
          <w:rFonts w:ascii="Arial" w:hAnsi="Arial" w:cs="Arial"/>
          <w:sz w:val="24"/>
          <w:szCs w:val="24"/>
        </w:rPr>
        <w:t>A</w:t>
      </w:r>
      <w:r w:rsidRPr="00B94B7B">
        <w:rPr>
          <w:rFonts w:ascii="Arial" w:hAnsi="Arial" w:cs="Arial"/>
          <w:sz w:val="24"/>
          <w:szCs w:val="24"/>
        </w:rPr>
        <w:t>unque se haga hincapié en que las reglas y las rutinas traen orden y minimizan la incertidumbre, la creación y ejecución de acuerdos institucionales están plagadas de conflictos, contradicciones y ambigüedades.</w:t>
      </w:r>
      <w:r>
        <w:rPr>
          <w:rFonts w:ascii="Arial" w:hAnsi="Arial" w:cs="Arial"/>
          <w:sz w:val="24"/>
          <w:szCs w:val="24"/>
        </w:rPr>
        <w:t xml:space="preserve"> </w:t>
      </w:r>
      <w:r w:rsidRPr="00B94B7B">
        <w:rPr>
          <w:rFonts w:ascii="Arial" w:hAnsi="Arial" w:cs="Arial"/>
          <w:sz w:val="24"/>
          <w:szCs w:val="24"/>
        </w:rPr>
        <w:t>Así, los marcos culturales establecen los medios probados y definen los resultados deseados, haciendo que los hombres de negocios busquen ganancias, los burócratas traten de aumentar el presupuesto y los académicos se esfuercen por publicar sus obras.</w:t>
      </w:r>
      <w:r>
        <w:rPr>
          <w:rFonts w:ascii="Arial" w:hAnsi="Arial" w:cs="Arial"/>
          <w:sz w:val="24"/>
          <w:szCs w:val="24"/>
        </w:rPr>
        <w:t xml:space="preserve"> (Powell y Dimaggio, </w:t>
      </w:r>
      <w:r w:rsidR="00691330">
        <w:rPr>
          <w:rFonts w:ascii="Arial" w:hAnsi="Arial" w:cs="Arial"/>
          <w:sz w:val="24"/>
          <w:szCs w:val="24"/>
        </w:rPr>
        <w:t>1999:</w:t>
      </w:r>
      <w:r>
        <w:rPr>
          <w:rFonts w:ascii="Arial" w:hAnsi="Arial" w:cs="Arial"/>
          <w:sz w:val="24"/>
          <w:szCs w:val="24"/>
        </w:rPr>
        <w:t>68)</w:t>
      </w:r>
    </w:p>
    <w:p w14:paraId="68C51208" w14:textId="77777777" w:rsidR="00691330" w:rsidRPr="00691330" w:rsidRDefault="005D6C0A" w:rsidP="00691330">
      <w:pPr>
        <w:autoSpaceDE w:val="0"/>
        <w:autoSpaceDN w:val="0"/>
        <w:adjustRightInd w:val="0"/>
        <w:spacing w:before="240" w:after="0" w:line="360" w:lineRule="auto"/>
        <w:jc w:val="both"/>
        <w:rPr>
          <w:rFonts w:ascii="Arial" w:hAnsi="Arial" w:cs="Arial"/>
          <w:sz w:val="24"/>
          <w:szCs w:val="24"/>
        </w:rPr>
      </w:pPr>
      <w:r w:rsidRPr="00691330">
        <w:rPr>
          <w:rFonts w:ascii="Arial" w:hAnsi="Arial" w:cs="Arial"/>
          <w:sz w:val="24"/>
          <w:szCs w:val="24"/>
        </w:rPr>
        <w:lastRenderedPageBreak/>
        <w:t>Para Fleury</w:t>
      </w:r>
      <w:r w:rsidR="00691330">
        <w:rPr>
          <w:rFonts w:ascii="Arial" w:hAnsi="Arial" w:cs="Arial"/>
          <w:sz w:val="24"/>
          <w:szCs w:val="24"/>
        </w:rPr>
        <w:t xml:space="preserve"> (1999:75)</w:t>
      </w:r>
      <w:r w:rsidRPr="00691330">
        <w:rPr>
          <w:rFonts w:ascii="Arial" w:hAnsi="Arial" w:cs="Arial"/>
          <w:sz w:val="24"/>
          <w:szCs w:val="24"/>
        </w:rPr>
        <w:t>, el neoinstitucionali</w:t>
      </w:r>
      <w:r w:rsidR="002D0C69" w:rsidRPr="00691330">
        <w:rPr>
          <w:rFonts w:ascii="Arial" w:hAnsi="Arial" w:cs="Arial"/>
          <w:sz w:val="24"/>
          <w:szCs w:val="24"/>
        </w:rPr>
        <w:t>s</w:t>
      </w:r>
      <w:r w:rsidRPr="00691330">
        <w:rPr>
          <w:rFonts w:ascii="Arial" w:hAnsi="Arial" w:cs="Arial"/>
          <w:sz w:val="24"/>
          <w:szCs w:val="24"/>
        </w:rPr>
        <w:t>mo</w:t>
      </w:r>
      <w:r w:rsidR="002D0C69" w:rsidRPr="00691330">
        <w:rPr>
          <w:rFonts w:ascii="Arial" w:hAnsi="Arial" w:cs="Arial"/>
          <w:sz w:val="24"/>
          <w:szCs w:val="24"/>
        </w:rPr>
        <w:t xml:space="preserve"> </w:t>
      </w:r>
      <w:r w:rsidRPr="00691330">
        <w:rPr>
          <w:rFonts w:ascii="Arial" w:hAnsi="Arial" w:cs="Arial"/>
          <w:sz w:val="24"/>
          <w:szCs w:val="24"/>
        </w:rPr>
        <w:t>permiti</w:t>
      </w:r>
      <w:r w:rsidR="002D0C69" w:rsidRPr="00691330">
        <w:rPr>
          <w:rFonts w:ascii="Arial" w:hAnsi="Arial" w:cs="Arial"/>
          <w:sz w:val="24"/>
          <w:szCs w:val="24"/>
        </w:rPr>
        <w:t xml:space="preserve">ó </w:t>
      </w:r>
      <w:r w:rsidRPr="00691330">
        <w:rPr>
          <w:rFonts w:ascii="Arial" w:hAnsi="Arial" w:cs="Arial"/>
          <w:sz w:val="24"/>
          <w:szCs w:val="24"/>
        </w:rPr>
        <w:t xml:space="preserve">un avance </w:t>
      </w:r>
      <w:r w:rsidR="002D0C69" w:rsidRPr="00691330">
        <w:rPr>
          <w:rFonts w:ascii="Arial" w:hAnsi="Arial" w:cs="Arial"/>
          <w:sz w:val="24"/>
          <w:szCs w:val="24"/>
        </w:rPr>
        <w:t xml:space="preserve">respecto de las reformas </w:t>
      </w:r>
      <w:r w:rsidRPr="00691330">
        <w:rPr>
          <w:rFonts w:ascii="Arial" w:hAnsi="Arial" w:cs="Arial"/>
          <w:sz w:val="24"/>
          <w:szCs w:val="24"/>
        </w:rPr>
        <w:t>de contenido economicista o burocrático,</w:t>
      </w:r>
      <w:r w:rsidR="002D0C69" w:rsidRPr="00691330">
        <w:rPr>
          <w:rFonts w:ascii="Arial" w:hAnsi="Arial" w:cs="Arial"/>
          <w:sz w:val="24"/>
          <w:szCs w:val="24"/>
        </w:rPr>
        <w:t xml:space="preserve"> </w:t>
      </w:r>
      <w:r w:rsidRPr="00691330">
        <w:rPr>
          <w:rFonts w:ascii="Arial" w:hAnsi="Arial" w:cs="Arial"/>
          <w:sz w:val="24"/>
          <w:szCs w:val="24"/>
        </w:rPr>
        <w:t>que desconocían las estrategias políticas involucradas en un proceso de</w:t>
      </w:r>
      <w:r w:rsidR="002D0C69" w:rsidRPr="00691330">
        <w:rPr>
          <w:rFonts w:ascii="Arial" w:hAnsi="Arial" w:cs="Arial"/>
          <w:sz w:val="24"/>
          <w:szCs w:val="24"/>
        </w:rPr>
        <w:t xml:space="preserve"> R</w:t>
      </w:r>
      <w:r w:rsidRPr="00691330">
        <w:rPr>
          <w:rFonts w:ascii="Arial" w:hAnsi="Arial" w:cs="Arial"/>
          <w:sz w:val="24"/>
          <w:szCs w:val="24"/>
        </w:rPr>
        <w:t>eforma</w:t>
      </w:r>
      <w:r w:rsidR="002D0C69" w:rsidRPr="00691330">
        <w:rPr>
          <w:rFonts w:ascii="Arial" w:hAnsi="Arial" w:cs="Arial"/>
          <w:sz w:val="24"/>
          <w:szCs w:val="24"/>
        </w:rPr>
        <w:t xml:space="preserve">, pero sostiene  que </w:t>
      </w:r>
      <w:r w:rsidRPr="00691330">
        <w:rPr>
          <w:rFonts w:ascii="Arial" w:hAnsi="Arial" w:cs="Arial"/>
          <w:sz w:val="24"/>
          <w:szCs w:val="24"/>
        </w:rPr>
        <w:t>no alcanza a solucionar dos</w:t>
      </w:r>
      <w:r w:rsidR="002D0C69" w:rsidRPr="00691330">
        <w:rPr>
          <w:rFonts w:ascii="Arial" w:hAnsi="Arial" w:cs="Arial"/>
          <w:sz w:val="24"/>
          <w:szCs w:val="24"/>
        </w:rPr>
        <w:t xml:space="preserve"> </w:t>
      </w:r>
      <w:r w:rsidRPr="00691330">
        <w:rPr>
          <w:rFonts w:ascii="Arial" w:hAnsi="Arial" w:cs="Arial"/>
          <w:sz w:val="24"/>
          <w:szCs w:val="24"/>
        </w:rPr>
        <w:t>problemas clave involucrados en las reformas: el hecho de que los valores</w:t>
      </w:r>
      <w:r w:rsidR="002D0C69" w:rsidRPr="00691330">
        <w:rPr>
          <w:rFonts w:ascii="Arial" w:hAnsi="Arial" w:cs="Arial"/>
          <w:sz w:val="24"/>
          <w:szCs w:val="24"/>
        </w:rPr>
        <w:t xml:space="preserve"> </w:t>
      </w:r>
      <w:r w:rsidRPr="00691330">
        <w:rPr>
          <w:rFonts w:ascii="Arial" w:hAnsi="Arial" w:cs="Arial"/>
          <w:sz w:val="24"/>
          <w:szCs w:val="24"/>
        </w:rPr>
        <w:t>compartidos no suelen ser creados administrativamente, y la</w:t>
      </w:r>
      <w:r w:rsidR="002D0C69" w:rsidRPr="00691330">
        <w:rPr>
          <w:rFonts w:ascii="Arial" w:hAnsi="Arial" w:cs="Arial"/>
          <w:sz w:val="24"/>
          <w:szCs w:val="24"/>
        </w:rPr>
        <w:t xml:space="preserve"> </w:t>
      </w:r>
      <w:r w:rsidRPr="00691330">
        <w:rPr>
          <w:rFonts w:ascii="Arial" w:hAnsi="Arial" w:cs="Arial"/>
          <w:sz w:val="24"/>
          <w:szCs w:val="24"/>
        </w:rPr>
        <w:t>existencia de un nivel tan elevado de desigualdad en el reparto de recursos</w:t>
      </w:r>
      <w:r w:rsidR="002D0C69" w:rsidRPr="00691330">
        <w:rPr>
          <w:rFonts w:ascii="Arial" w:hAnsi="Arial" w:cs="Arial"/>
          <w:sz w:val="24"/>
          <w:szCs w:val="24"/>
        </w:rPr>
        <w:t xml:space="preserve"> </w:t>
      </w:r>
      <w:r w:rsidRPr="00691330">
        <w:rPr>
          <w:rFonts w:ascii="Arial" w:hAnsi="Arial" w:cs="Arial"/>
          <w:sz w:val="24"/>
          <w:szCs w:val="24"/>
        </w:rPr>
        <w:t>en la región que reduce las posibilidades de formación de consensos más</w:t>
      </w:r>
      <w:r w:rsidR="002D0C69" w:rsidRPr="00691330">
        <w:rPr>
          <w:rFonts w:ascii="Arial" w:hAnsi="Arial" w:cs="Arial"/>
          <w:sz w:val="24"/>
          <w:szCs w:val="24"/>
        </w:rPr>
        <w:t xml:space="preserve"> </w:t>
      </w:r>
      <w:r w:rsidRPr="00691330">
        <w:rPr>
          <w:rFonts w:ascii="Arial" w:hAnsi="Arial" w:cs="Arial"/>
          <w:sz w:val="24"/>
          <w:szCs w:val="24"/>
        </w:rPr>
        <w:t xml:space="preserve">amplios. </w:t>
      </w:r>
      <w:r w:rsidR="00691330">
        <w:rPr>
          <w:rFonts w:ascii="Arial" w:hAnsi="Arial" w:cs="Arial"/>
          <w:sz w:val="24"/>
          <w:szCs w:val="24"/>
        </w:rPr>
        <w:t xml:space="preserve">En estas condiciones </w:t>
      </w:r>
      <w:r w:rsidRPr="00691330">
        <w:rPr>
          <w:rFonts w:ascii="Arial" w:hAnsi="Arial" w:cs="Arial"/>
          <w:sz w:val="24"/>
          <w:szCs w:val="24"/>
        </w:rPr>
        <w:t>se corre el riesgo de atribuir las deficiencias de</w:t>
      </w:r>
      <w:r w:rsidR="002D0C69" w:rsidRPr="00691330">
        <w:rPr>
          <w:rFonts w:ascii="Arial" w:hAnsi="Arial" w:cs="Arial"/>
          <w:sz w:val="24"/>
          <w:szCs w:val="24"/>
        </w:rPr>
        <w:t xml:space="preserve"> </w:t>
      </w:r>
      <w:r w:rsidRPr="00691330">
        <w:rPr>
          <w:rFonts w:ascii="Arial" w:hAnsi="Arial" w:cs="Arial"/>
          <w:sz w:val="24"/>
          <w:szCs w:val="24"/>
        </w:rPr>
        <w:t>desempeño de los grupos marginados a su bajo stock de capital social, olvidando</w:t>
      </w:r>
      <w:r w:rsidR="002D0C69" w:rsidRPr="00691330">
        <w:rPr>
          <w:rFonts w:ascii="Arial" w:hAnsi="Arial" w:cs="Arial"/>
          <w:sz w:val="24"/>
          <w:szCs w:val="24"/>
        </w:rPr>
        <w:t xml:space="preserve"> </w:t>
      </w:r>
      <w:r w:rsidRPr="00691330">
        <w:rPr>
          <w:rFonts w:ascii="Arial" w:hAnsi="Arial" w:cs="Arial"/>
          <w:sz w:val="24"/>
          <w:szCs w:val="24"/>
        </w:rPr>
        <w:t xml:space="preserve">la perversa distribución de los recursos que subyace a ese proceso. </w:t>
      </w:r>
    </w:p>
    <w:p w14:paraId="6B519F82" w14:textId="77777777" w:rsidR="00691330" w:rsidRDefault="00691330" w:rsidP="00691330">
      <w:pPr>
        <w:autoSpaceDE w:val="0"/>
        <w:autoSpaceDN w:val="0"/>
        <w:adjustRightInd w:val="0"/>
        <w:spacing w:after="0" w:line="240" w:lineRule="auto"/>
        <w:rPr>
          <w:rFonts w:ascii="Arial" w:hAnsi="Arial" w:cs="Arial"/>
          <w:b/>
          <w:sz w:val="24"/>
          <w:szCs w:val="24"/>
          <w:lang w:val="es-ES"/>
        </w:rPr>
      </w:pPr>
    </w:p>
    <w:p w14:paraId="35613FEE" w14:textId="77777777" w:rsidR="00BD2104" w:rsidRPr="00BB3D2C" w:rsidRDefault="00BD2104" w:rsidP="00BD2104">
      <w:pPr>
        <w:spacing w:before="240"/>
        <w:rPr>
          <w:rFonts w:ascii="Arial" w:hAnsi="Arial" w:cs="Arial"/>
          <w:b/>
          <w:sz w:val="24"/>
          <w:szCs w:val="24"/>
        </w:rPr>
      </w:pPr>
      <w:r>
        <w:rPr>
          <w:rFonts w:ascii="Arial" w:hAnsi="Arial" w:cs="Arial"/>
          <w:b/>
          <w:sz w:val="24"/>
          <w:szCs w:val="24"/>
          <w:lang w:val="es-ES"/>
        </w:rPr>
        <w:t xml:space="preserve">5.3. La teoría de la </w:t>
      </w:r>
      <w:r w:rsidRPr="00BB3D2C">
        <w:rPr>
          <w:rFonts w:ascii="Arial" w:hAnsi="Arial" w:cs="Arial"/>
          <w:b/>
          <w:sz w:val="24"/>
          <w:szCs w:val="24"/>
          <w:lang w:val="es-ES"/>
        </w:rPr>
        <w:t>gobernanza</w:t>
      </w:r>
    </w:p>
    <w:p w14:paraId="6EDE511E" w14:textId="77777777" w:rsidR="00CF50E8" w:rsidRDefault="00CF50E8" w:rsidP="00CF50E8">
      <w:pPr>
        <w:spacing w:before="240" w:line="360" w:lineRule="auto"/>
        <w:jc w:val="both"/>
        <w:rPr>
          <w:rFonts w:ascii="Arial" w:hAnsi="Arial" w:cs="Arial"/>
          <w:sz w:val="24"/>
          <w:szCs w:val="24"/>
          <w:lang w:val="es-ES"/>
        </w:rPr>
      </w:pPr>
      <w:r>
        <w:rPr>
          <w:rFonts w:ascii="Arial" w:hAnsi="Arial" w:cs="Arial"/>
          <w:sz w:val="24"/>
          <w:szCs w:val="24"/>
        </w:rPr>
        <w:t xml:space="preserve">Distintos sucesos acaecidos desde mediados de los años noventa impactan sobre las formas tradicionales de ejercer el gobierno, abriendo nuevos escenarios. </w:t>
      </w:r>
      <w:r w:rsidRPr="00836E54">
        <w:rPr>
          <w:rFonts w:ascii="Arial" w:hAnsi="Arial" w:cs="Arial"/>
          <w:sz w:val="24"/>
          <w:szCs w:val="24"/>
          <w:lang w:val="es-ES"/>
        </w:rPr>
        <w:t>La crisis fiscal, el giro ideológico hacia el mercado y el desencanto sobre las capacidades del Estado</w:t>
      </w:r>
      <w:r>
        <w:rPr>
          <w:rFonts w:ascii="Arial" w:hAnsi="Arial" w:cs="Arial"/>
          <w:sz w:val="24"/>
          <w:szCs w:val="24"/>
          <w:lang w:val="es-ES"/>
        </w:rPr>
        <w:t>;</w:t>
      </w:r>
      <w:r w:rsidRPr="00836E54">
        <w:rPr>
          <w:rFonts w:ascii="Arial" w:hAnsi="Arial" w:cs="Arial"/>
          <w:sz w:val="24"/>
          <w:szCs w:val="24"/>
          <w:lang w:val="es-ES"/>
        </w:rPr>
        <w:t xml:space="preserve"> la globalización</w:t>
      </w:r>
      <w:r>
        <w:rPr>
          <w:rFonts w:ascii="Arial" w:hAnsi="Arial" w:cs="Arial"/>
          <w:sz w:val="24"/>
          <w:szCs w:val="24"/>
          <w:lang w:val="es-ES"/>
        </w:rPr>
        <w:t>;</w:t>
      </w:r>
      <w:r w:rsidRPr="00836E54">
        <w:rPr>
          <w:rFonts w:ascii="Arial" w:hAnsi="Arial" w:cs="Arial"/>
          <w:sz w:val="24"/>
          <w:szCs w:val="24"/>
          <w:lang w:val="es-ES"/>
        </w:rPr>
        <w:t xml:space="preserve"> la velocidad y diversidad del ca</w:t>
      </w:r>
      <w:r>
        <w:rPr>
          <w:rFonts w:ascii="Arial" w:hAnsi="Arial" w:cs="Arial"/>
          <w:sz w:val="24"/>
          <w:szCs w:val="24"/>
          <w:lang w:val="es-ES"/>
        </w:rPr>
        <w:t>m</w:t>
      </w:r>
      <w:r w:rsidRPr="00836E54">
        <w:rPr>
          <w:rFonts w:ascii="Arial" w:hAnsi="Arial" w:cs="Arial"/>
          <w:sz w:val="24"/>
          <w:szCs w:val="24"/>
          <w:lang w:val="es-ES"/>
        </w:rPr>
        <w:t>bio social; la c</w:t>
      </w:r>
      <w:r>
        <w:rPr>
          <w:rFonts w:ascii="Arial" w:hAnsi="Arial" w:cs="Arial"/>
          <w:sz w:val="24"/>
          <w:szCs w:val="24"/>
          <w:lang w:val="es-ES"/>
        </w:rPr>
        <w:t>o</w:t>
      </w:r>
      <w:r w:rsidRPr="00836E54">
        <w:rPr>
          <w:rFonts w:ascii="Arial" w:hAnsi="Arial" w:cs="Arial"/>
          <w:sz w:val="24"/>
          <w:szCs w:val="24"/>
          <w:lang w:val="es-ES"/>
        </w:rPr>
        <w:t>mplejidad, fragmentación y descentralización de estructuras políticas y administrativas</w:t>
      </w:r>
      <w:r>
        <w:rPr>
          <w:rFonts w:ascii="Arial" w:hAnsi="Arial" w:cs="Arial"/>
          <w:sz w:val="24"/>
          <w:szCs w:val="24"/>
          <w:lang w:val="es-ES"/>
        </w:rPr>
        <w:t xml:space="preserve">, son todos </w:t>
      </w:r>
      <w:r>
        <w:rPr>
          <w:rFonts w:ascii="Arial" w:hAnsi="Arial" w:cs="Arial"/>
          <w:sz w:val="24"/>
          <w:szCs w:val="24"/>
        </w:rPr>
        <w:t xml:space="preserve">fenómenos que plantean desafíos sobre la agenda pública y llevan a tomar conciencia de que el </w:t>
      </w:r>
      <w:r w:rsidRPr="00B94B7B">
        <w:rPr>
          <w:rFonts w:ascii="Arial" w:hAnsi="Arial" w:cs="Arial"/>
          <w:sz w:val="24"/>
          <w:szCs w:val="24"/>
          <w:lang w:val="es-ES"/>
        </w:rPr>
        <w:t>Estado no tiene el monopolio sobre los conocimientos y recursos económicos e institucionales necesarios para gobernar</w:t>
      </w:r>
      <w:r>
        <w:rPr>
          <w:rFonts w:ascii="Arial" w:hAnsi="Arial" w:cs="Arial"/>
          <w:sz w:val="24"/>
          <w:szCs w:val="24"/>
          <w:lang w:val="es-ES"/>
        </w:rPr>
        <w:t xml:space="preserve">. </w:t>
      </w:r>
    </w:p>
    <w:p w14:paraId="61DAECEC" w14:textId="77777777" w:rsidR="00CF50E8" w:rsidRPr="00BC1483" w:rsidRDefault="00CF50E8" w:rsidP="00CF50E8">
      <w:pPr>
        <w:spacing w:before="240" w:line="360" w:lineRule="auto"/>
        <w:jc w:val="both"/>
        <w:rPr>
          <w:rFonts w:ascii="Arial" w:hAnsi="Arial" w:cs="Arial"/>
          <w:sz w:val="24"/>
          <w:szCs w:val="24"/>
          <w:lang w:val="es-ES"/>
        </w:rPr>
      </w:pPr>
      <w:r>
        <w:rPr>
          <w:rFonts w:ascii="Arial" w:hAnsi="Arial" w:cs="Arial"/>
          <w:sz w:val="24"/>
          <w:szCs w:val="24"/>
          <w:lang w:val="es-ES"/>
        </w:rPr>
        <w:t xml:space="preserve">En ese marco se desarrolla una tendencia que procura establecer </w:t>
      </w:r>
      <w:r w:rsidRPr="00B94B7B">
        <w:rPr>
          <w:rFonts w:ascii="Arial" w:hAnsi="Arial" w:cs="Arial"/>
          <w:sz w:val="24"/>
          <w:szCs w:val="24"/>
          <w:lang w:val="es-ES"/>
        </w:rPr>
        <w:t>modos de gobernar mucho más cooperativos</w:t>
      </w:r>
      <w:r>
        <w:rPr>
          <w:rFonts w:ascii="Arial" w:hAnsi="Arial" w:cs="Arial"/>
          <w:sz w:val="24"/>
          <w:szCs w:val="24"/>
          <w:lang w:val="es-ES"/>
        </w:rPr>
        <w:t xml:space="preserve">, ampliando y profundizando la interacción entre gobiernos, organizaciones empresariales y sociedad civil, lo que convierte en más permeables </w:t>
      </w:r>
      <w:r w:rsidRPr="00B94B7B">
        <w:rPr>
          <w:rFonts w:ascii="Arial" w:hAnsi="Arial" w:cs="Arial"/>
          <w:sz w:val="24"/>
          <w:szCs w:val="24"/>
          <w:lang w:val="es-ES"/>
        </w:rPr>
        <w:t xml:space="preserve">los límites entre </w:t>
      </w:r>
      <w:r>
        <w:rPr>
          <w:rFonts w:ascii="Arial" w:hAnsi="Arial" w:cs="Arial"/>
          <w:sz w:val="24"/>
          <w:szCs w:val="24"/>
          <w:lang w:val="es-ES"/>
        </w:rPr>
        <w:t xml:space="preserve">el </w:t>
      </w:r>
      <w:r w:rsidRPr="00B94B7B">
        <w:rPr>
          <w:rFonts w:ascii="Arial" w:hAnsi="Arial" w:cs="Arial"/>
          <w:sz w:val="24"/>
          <w:szCs w:val="24"/>
          <w:lang w:val="es-ES"/>
        </w:rPr>
        <w:t>sector público</w:t>
      </w:r>
      <w:r>
        <w:rPr>
          <w:rFonts w:ascii="Arial" w:hAnsi="Arial" w:cs="Arial"/>
          <w:sz w:val="24"/>
          <w:szCs w:val="24"/>
          <w:lang w:val="es-ES"/>
        </w:rPr>
        <w:t xml:space="preserve">, el sector </w:t>
      </w:r>
      <w:r w:rsidRPr="00B94B7B">
        <w:rPr>
          <w:rFonts w:ascii="Arial" w:hAnsi="Arial" w:cs="Arial"/>
          <w:sz w:val="24"/>
          <w:szCs w:val="24"/>
          <w:lang w:val="es-ES"/>
        </w:rPr>
        <w:t>privado</w:t>
      </w:r>
      <w:r>
        <w:rPr>
          <w:rFonts w:ascii="Arial" w:hAnsi="Arial" w:cs="Arial"/>
          <w:sz w:val="24"/>
          <w:szCs w:val="24"/>
          <w:lang w:val="es-ES"/>
        </w:rPr>
        <w:t xml:space="preserve"> y el tercer sector. L</w:t>
      </w:r>
      <w:r w:rsidRPr="00B94B7B">
        <w:rPr>
          <w:rFonts w:ascii="Arial" w:hAnsi="Arial" w:cs="Arial"/>
          <w:sz w:val="24"/>
          <w:szCs w:val="24"/>
          <w:lang w:val="es-ES"/>
        </w:rPr>
        <w:t xml:space="preserve">os mecanismos de gobierno </w:t>
      </w:r>
      <w:r>
        <w:rPr>
          <w:rFonts w:ascii="Arial" w:hAnsi="Arial" w:cs="Arial"/>
          <w:sz w:val="24"/>
          <w:szCs w:val="24"/>
          <w:lang w:val="es-ES"/>
        </w:rPr>
        <w:t xml:space="preserve">ya </w:t>
      </w:r>
      <w:r w:rsidRPr="00B94B7B">
        <w:rPr>
          <w:rFonts w:ascii="Arial" w:hAnsi="Arial" w:cs="Arial"/>
          <w:sz w:val="24"/>
          <w:szCs w:val="24"/>
          <w:lang w:val="es-ES"/>
        </w:rPr>
        <w:t>no se basan en el recurso exclusivo a las estructuras estatales</w:t>
      </w:r>
      <w:r>
        <w:rPr>
          <w:rFonts w:ascii="Arial" w:hAnsi="Arial" w:cs="Arial"/>
          <w:sz w:val="24"/>
          <w:szCs w:val="24"/>
          <w:lang w:val="es-ES"/>
        </w:rPr>
        <w:t xml:space="preserve">, sino que apelan a </w:t>
      </w:r>
      <w:r w:rsidRPr="00B94B7B">
        <w:rPr>
          <w:rFonts w:ascii="Arial" w:hAnsi="Arial" w:cs="Arial"/>
          <w:sz w:val="24"/>
          <w:szCs w:val="24"/>
          <w:lang w:val="es-ES"/>
        </w:rPr>
        <w:t>la interacción entre actores autónomos y redes entre organizaciones</w:t>
      </w:r>
      <w:r>
        <w:rPr>
          <w:rFonts w:ascii="Arial" w:hAnsi="Arial" w:cs="Arial"/>
          <w:sz w:val="24"/>
          <w:szCs w:val="24"/>
          <w:lang w:val="es-ES"/>
        </w:rPr>
        <w:t xml:space="preserve">.  </w:t>
      </w:r>
      <w:r>
        <w:rPr>
          <w:rFonts w:ascii="Arial" w:hAnsi="Arial" w:cs="Arial"/>
          <w:sz w:val="24"/>
          <w:szCs w:val="24"/>
        </w:rPr>
        <w:t>La teoría de la gobernanza enfatiza al gobierno como interacción i</w:t>
      </w:r>
      <w:r w:rsidRPr="00B94B7B">
        <w:rPr>
          <w:rFonts w:ascii="Arial" w:hAnsi="Arial" w:cs="Arial"/>
          <w:sz w:val="24"/>
          <w:szCs w:val="24"/>
          <w:lang w:val="es-ES"/>
        </w:rPr>
        <w:t>mplica interdependencia entre los actores induciendo su cooperación</w:t>
      </w:r>
      <w:r>
        <w:rPr>
          <w:rFonts w:ascii="Arial" w:hAnsi="Arial" w:cs="Arial"/>
          <w:sz w:val="24"/>
          <w:szCs w:val="24"/>
          <w:lang w:val="es-ES"/>
        </w:rPr>
        <w:t xml:space="preserve">, colaboración y </w:t>
      </w:r>
      <w:r w:rsidRPr="00B94B7B">
        <w:rPr>
          <w:rFonts w:ascii="Arial" w:hAnsi="Arial" w:cs="Arial"/>
          <w:sz w:val="24"/>
          <w:szCs w:val="24"/>
          <w:lang w:val="es-ES"/>
        </w:rPr>
        <w:t xml:space="preserve">participación en la adopción </w:t>
      </w:r>
      <w:r w:rsidRPr="00B94B7B">
        <w:rPr>
          <w:rFonts w:ascii="Arial" w:hAnsi="Arial" w:cs="Arial"/>
          <w:sz w:val="24"/>
          <w:szCs w:val="24"/>
          <w:lang w:val="es-ES"/>
        </w:rPr>
        <w:lastRenderedPageBreak/>
        <w:t>de decisiones públicas y en la asunción de responsabilidades de carácter colectivo o interés general</w:t>
      </w:r>
      <w:r>
        <w:rPr>
          <w:rFonts w:ascii="Arial" w:hAnsi="Arial" w:cs="Arial"/>
          <w:sz w:val="24"/>
          <w:szCs w:val="24"/>
          <w:lang w:val="es-ES"/>
        </w:rPr>
        <w:t>. (Natera Peral, 2005:55)</w:t>
      </w:r>
    </w:p>
    <w:p w14:paraId="26C011D9" w14:textId="77777777" w:rsidR="00CF50E8" w:rsidRDefault="00CF50E8" w:rsidP="00CF50E8">
      <w:pPr>
        <w:spacing w:before="240" w:line="360" w:lineRule="auto"/>
        <w:jc w:val="both"/>
        <w:rPr>
          <w:rFonts w:ascii="Arial" w:hAnsi="Arial" w:cs="Arial"/>
          <w:sz w:val="24"/>
          <w:szCs w:val="24"/>
          <w:lang w:val="es-ES"/>
        </w:rPr>
      </w:pPr>
      <w:r>
        <w:rPr>
          <w:rFonts w:ascii="Arial" w:hAnsi="Arial" w:cs="Arial"/>
          <w:sz w:val="24"/>
          <w:szCs w:val="24"/>
          <w:lang w:val="es-ES"/>
        </w:rPr>
        <w:t>Como lo destaca Prats (2005:131), l</w:t>
      </w:r>
      <w:r w:rsidRPr="00B94B7B">
        <w:rPr>
          <w:rFonts w:ascii="Arial" w:hAnsi="Arial" w:cs="Arial"/>
          <w:sz w:val="24"/>
          <w:szCs w:val="24"/>
          <w:lang w:val="es-ES"/>
        </w:rPr>
        <w:t>os gobiernos no son los únicos actores que enfrentan las grandes cuestiones sociales</w:t>
      </w:r>
      <w:r>
        <w:rPr>
          <w:rFonts w:ascii="Arial" w:hAnsi="Arial" w:cs="Arial"/>
          <w:sz w:val="24"/>
          <w:szCs w:val="24"/>
          <w:lang w:val="es-ES"/>
        </w:rPr>
        <w:t xml:space="preserve">, debido a que los desafíos que ellas plantean </w:t>
      </w:r>
      <w:r w:rsidRPr="00B94B7B">
        <w:rPr>
          <w:rFonts w:ascii="Arial" w:hAnsi="Arial" w:cs="Arial"/>
          <w:sz w:val="24"/>
          <w:szCs w:val="24"/>
          <w:lang w:val="es-ES"/>
        </w:rPr>
        <w:t xml:space="preserve">también </w:t>
      </w:r>
      <w:r>
        <w:rPr>
          <w:rFonts w:ascii="Arial" w:hAnsi="Arial" w:cs="Arial"/>
          <w:sz w:val="24"/>
          <w:szCs w:val="24"/>
          <w:lang w:val="es-ES"/>
        </w:rPr>
        <w:t xml:space="preserve">afectan a </w:t>
      </w:r>
      <w:r w:rsidRPr="00B94B7B">
        <w:rPr>
          <w:rFonts w:ascii="Arial" w:hAnsi="Arial" w:cs="Arial"/>
          <w:sz w:val="24"/>
          <w:szCs w:val="24"/>
          <w:lang w:val="es-ES"/>
        </w:rPr>
        <w:t>las organizaciones de l</w:t>
      </w:r>
      <w:r>
        <w:rPr>
          <w:rFonts w:ascii="Arial" w:hAnsi="Arial" w:cs="Arial"/>
          <w:sz w:val="24"/>
          <w:szCs w:val="24"/>
          <w:lang w:val="es-ES"/>
        </w:rPr>
        <w:t>a sociedad civil y las empresas. L</w:t>
      </w:r>
      <w:r w:rsidRPr="00B94B7B">
        <w:rPr>
          <w:rFonts w:ascii="Arial" w:hAnsi="Arial" w:cs="Arial"/>
          <w:sz w:val="24"/>
          <w:szCs w:val="24"/>
          <w:lang w:val="es-ES"/>
        </w:rPr>
        <w:t>os modos tradicionales de gobernación</w:t>
      </w:r>
      <w:r>
        <w:rPr>
          <w:rFonts w:ascii="Arial" w:hAnsi="Arial" w:cs="Arial"/>
          <w:sz w:val="24"/>
          <w:szCs w:val="24"/>
          <w:lang w:val="es-ES"/>
        </w:rPr>
        <w:t xml:space="preserve"> limitados a la </w:t>
      </w:r>
      <w:r w:rsidRPr="00B94B7B">
        <w:rPr>
          <w:rFonts w:ascii="Arial" w:hAnsi="Arial" w:cs="Arial"/>
          <w:sz w:val="24"/>
          <w:szCs w:val="24"/>
          <w:lang w:val="es-ES"/>
        </w:rPr>
        <w:t xml:space="preserve">burocracia y </w:t>
      </w:r>
      <w:r>
        <w:rPr>
          <w:rFonts w:ascii="Arial" w:hAnsi="Arial" w:cs="Arial"/>
          <w:sz w:val="24"/>
          <w:szCs w:val="24"/>
          <w:lang w:val="es-ES"/>
        </w:rPr>
        <w:t xml:space="preserve">la </w:t>
      </w:r>
      <w:r w:rsidRPr="00B94B7B">
        <w:rPr>
          <w:rFonts w:ascii="Arial" w:hAnsi="Arial" w:cs="Arial"/>
          <w:sz w:val="24"/>
          <w:szCs w:val="24"/>
          <w:lang w:val="es-ES"/>
        </w:rPr>
        <w:t>gerencia</w:t>
      </w:r>
      <w:r>
        <w:rPr>
          <w:rFonts w:ascii="Arial" w:hAnsi="Arial" w:cs="Arial"/>
          <w:sz w:val="24"/>
          <w:szCs w:val="24"/>
          <w:lang w:val="es-ES"/>
        </w:rPr>
        <w:t xml:space="preserve"> no son suficientes para enfrentar con eficacia tales desafíos y es allí donde se hace necesaria la </w:t>
      </w:r>
      <w:r w:rsidRPr="00B94B7B">
        <w:rPr>
          <w:rFonts w:ascii="Arial" w:hAnsi="Arial" w:cs="Arial"/>
          <w:sz w:val="24"/>
          <w:szCs w:val="24"/>
          <w:lang w:val="es-ES"/>
        </w:rPr>
        <w:t>gobernanza</w:t>
      </w:r>
      <w:r>
        <w:rPr>
          <w:rFonts w:ascii="Arial" w:hAnsi="Arial" w:cs="Arial"/>
          <w:sz w:val="24"/>
          <w:szCs w:val="24"/>
          <w:lang w:val="es-ES"/>
        </w:rPr>
        <w:t xml:space="preserve">, que </w:t>
      </w:r>
      <w:r w:rsidRPr="00B94B7B">
        <w:rPr>
          <w:rFonts w:ascii="Arial" w:hAnsi="Arial" w:cs="Arial"/>
          <w:sz w:val="24"/>
          <w:szCs w:val="24"/>
          <w:lang w:val="es-ES"/>
        </w:rPr>
        <w:t xml:space="preserve">no elimina en absoluto la burocracia ni la gerencia, </w:t>
      </w:r>
      <w:r>
        <w:rPr>
          <w:rFonts w:ascii="Arial" w:hAnsi="Arial" w:cs="Arial"/>
          <w:sz w:val="24"/>
          <w:szCs w:val="24"/>
          <w:lang w:val="es-ES"/>
        </w:rPr>
        <w:t xml:space="preserve">sino que </w:t>
      </w:r>
      <w:r w:rsidRPr="00B94B7B">
        <w:rPr>
          <w:rFonts w:ascii="Arial" w:hAnsi="Arial" w:cs="Arial"/>
          <w:sz w:val="24"/>
          <w:szCs w:val="24"/>
          <w:lang w:val="es-ES"/>
        </w:rPr>
        <w:t>convive con ellas en la búsqueda del buen gobierno.</w:t>
      </w:r>
    </w:p>
    <w:p w14:paraId="31796BD4" w14:textId="77777777" w:rsidR="00CF50E8" w:rsidRDefault="00CF50E8" w:rsidP="00CF50E8">
      <w:pPr>
        <w:spacing w:before="240" w:line="360" w:lineRule="auto"/>
        <w:jc w:val="both"/>
        <w:rPr>
          <w:rFonts w:ascii="Arial" w:hAnsi="Arial" w:cs="Arial"/>
          <w:sz w:val="24"/>
          <w:szCs w:val="24"/>
          <w:lang w:val="es-ES"/>
        </w:rPr>
      </w:pPr>
      <w:r>
        <w:rPr>
          <w:rFonts w:ascii="Arial" w:hAnsi="Arial" w:cs="Arial"/>
          <w:sz w:val="24"/>
          <w:szCs w:val="24"/>
          <w:lang w:val="es-ES"/>
        </w:rPr>
        <w:t xml:space="preserve">La gobernanza no tiene formas estandarizadas o universales del estilo </w:t>
      </w:r>
      <w:r w:rsidRPr="00B94B7B">
        <w:rPr>
          <w:rFonts w:ascii="Arial" w:hAnsi="Arial" w:cs="Arial"/>
          <w:sz w:val="24"/>
          <w:szCs w:val="24"/>
          <w:lang w:val="es-ES"/>
        </w:rPr>
        <w:t xml:space="preserve">de la burocracia y </w:t>
      </w:r>
      <w:r>
        <w:rPr>
          <w:rFonts w:ascii="Arial" w:hAnsi="Arial" w:cs="Arial"/>
          <w:sz w:val="24"/>
          <w:szCs w:val="24"/>
          <w:lang w:val="es-ES"/>
        </w:rPr>
        <w:t xml:space="preserve">o </w:t>
      </w:r>
      <w:r w:rsidRPr="00B94B7B">
        <w:rPr>
          <w:rFonts w:ascii="Arial" w:hAnsi="Arial" w:cs="Arial"/>
          <w:sz w:val="24"/>
          <w:szCs w:val="24"/>
          <w:lang w:val="es-ES"/>
        </w:rPr>
        <w:t xml:space="preserve">la gerencia pública, </w:t>
      </w:r>
      <w:r>
        <w:rPr>
          <w:rFonts w:ascii="Arial" w:hAnsi="Arial" w:cs="Arial"/>
          <w:sz w:val="24"/>
          <w:szCs w:val="24"/>
          <w:lang w:val="es-ES"/>
        </w:rPr>
        <w:t xml:space="preserve">y se caracteriza por ser </w:t>
      </w:r>
      <w:r w:rsidRPr="00B94B7B">
        <w:rPr>
          <w:rFonts w:ascii="Arial" w:hAnsi="Arial" w:cs="Arial"/>
          <w:sz w:val="24"/>
          <w:szCs w:val="24"/>
          <w:lang w:val="es-ES"/>
        </w:rPr>
        <w:t>multifacética</w:t>
      </w:r>
      <w:r>
        <w:rPr>
          <w:rFonts w:ascii="Arial" w:hAnsi="Arial" w:cs="Arial"/>
          <w:sz w:val="24"/>
          <w:szCs w:val="24"/>
          <w:lang w:val="es-ES"/>
        </w:rPr>
        <w:t xml:space="preserve">, </w:t>
      </w:r>
      <w:r w:rsidRPr="00B94B7B">
        <w:rPr>
          <w:rFonts w:ascii="Arial" w:hAnsi="Arial" w:cs="Arial"/>
          <w:sz w:val="24"/>
          <w:szCs w:val="24"/>
          <w:lang w:val="es-ES"/>
        </w:rPr>
        <w:t>plural, adaptativa</w:t>
      </w:r>
      <w:r>
        <w:rPr>
          <w:rFonts w:ascii="Arial" w:hAnsi="Arial" w:cs="Arial"/>
          <w:sz w:val="24"/>
          <w:szCs w:val="24"/>
          <w:lang w:val="es-ES"/>
        </w:rPr>
        <w:t xml:space="preserve">, </w:t>
      </w:r>
      <w:r w:rsidRPr="00B94B7B">
        <w:rPr>
          <w:rFonts w:ascii="Arial" w:hAnsi="Arial" w:cs="Arial"/>
          <w:sz w:val="24"/>
          <w:szCs w:val="24"/>
          <w:lang w:val="es-ES"/>
        </w:rPr>
        <w:t>flexib</w:t>
      </w:r>
      <w:r>
        <w:rPr>
          <w:rFonts w:ascii="Arial" w:hAnsi="Arial" w:cs="Arial"/>
          <w:sz w:val="24"/>
          <w:szCs w:val="24"/>
          <w:lang w:val="es-ES"/>
        </w:rPr>
        <w:t>le</w:t>
      </w:r>
      <w:r w:rsidRPr="00B94B7B">
        <w:rPr>
          <w:rFonts w:ascii="Arial" w:hAnsi="Arial" w:cs="Arial"/>
          <w:sz w:val="24"/>
          <w:szCs w:val="24"/>
          <w:lang w:val="es-ES"/>
        </w:rPr>
        <w:t>, experimenta</w:t>
      </w:r>
      <w:r>
        <w:rPr>
          <w:rFonts w:ascii="Arial" w:hAnsi="Arial" w:cs="Arial"/>
          <w:sz w:val="24"/>
          <w:szCs w:val="24"/>
          <w:lang w:val="es-ES"/>
        </w:rPr>
        <w:t xml:space="preserve">l y abierta al </w:t>
      </w:r>
      <w:r w:rsidRPr="00B94B7B">
        <w:rPr>
          <w:rFonts w:ascii="Arial" w:hAnsi="Arial" w:cs="Arial"/>
          <w:sz w:val="24"/>
          <w:szCs w:val="24"/>
          <w:lang w:val="es-ES"/>
        </w:rPr>
        <w:t xml:space="preserve">aprendizaje por </w:t>
      </w:r>
      <w:r>
        <w:rPr>
          <w:rFonts w:ascii="Arial" w:hAnsi="Arial" w:cs="Arial"/>
          <w:sz w:val="24"/>
          <w:szCs w:val="24"/>
          <w:lang w:val="es-ES"/>
        </w:rPr>
        <w:t>parte de todos los actores que participan en ella. Todas estas características tienen consecuencias sobre las estructuras administrativas en razón de la demanda de mayor flexibilidad, así como que de los directivos públicos exige visión estratégica, gestión de conflictos, capacidad para construir consensos, cambio de instrumentos de gestión, apertura y transparencia. (Prats, 2005:131)</w:t>
      </w:r>
      <w:r>
        <w:rPr>
          <w:rFonts w:ascii="Arial" w:hAnsi="Arial" w:cs="Arial"/>
          <w:sz w:val="24"/>
          <w:szCs w:val="24"/>
        </w:rPr>
        <w:t xml:space="preserve"> Con estas capacidades es posible mejorar </w:t>
      </w:r>
      <w:r w:rsidRPr="00B94B7B">
        <w:rPr>
          <w:rFonts w:ascii="Arial" w:hAnsi="Arial" w:cs="Arial"/>
          <w:sz w:val="24"/>
          <w:szCs w:val="24"/>
          <w:lang w:val="es-ES"/>
        </w:rPr>
        <w:t>la calidad de la interacción entre los distintos niveles de gobierno y entre éstos y las organizaciones empresariales y de la sociedad civil</w:t>
      </w:r>
      <w:r>
        <w:rPr>
          <w:rFonts w:ascii="Arial" w:hAnsi="Arial" w:cs="Arial"/>
          <w:sz w:val="24"/>
          <w:szCs w:val="24"/>
          <w:lang w:val="es-ES"/>
        </w:rPr>
        <w:t xml:space="preserve">, impactando favorablemente sobre </w:t>
      </w:r>
      <w:r w:rsidRPr="00B94B7B">
        <w:rPr>
          <w:rFonts w:ascii="Arial" w:hAnsi="Arial" w:cs="Arial"/>
          <w:sz w:val="24"/>
          <w:szCs w:val="24"/>
          <w:lang w:val="es-ES"/>
        </w:rPr>
        <w:t>la eficacia y la</w:t>
      </w:r>
      <w:r>
        <w:rPr>
          <w:rFonts w:ascii="Arial" w:hAnsi="Arial" w:cs="Arial"/>
          <w:sz w:val="24"/>
          <w:szCs w:val="24"/>
          <w:lang w:val="es-ES"/>
        </w:rPr>
        <w:t xml:space="preserve"> legitimidad del actuar público.</w:t>
      </w:r>
    </w:p>
    <w:p w14:paraId="1A2A6E1F" w14:textId="77777777" w:rsidR="00CF50E8" w:rsidRDefault="00CF50E8" w:rsidP="00CF50E8">
      <w:pPr>
        <w:spacing w:before="240" w:line="360" w:lineRule="auto"/>
        <w:jc w:val="both"/>
        <w:rPr>
          <w:rFonts w:ascii="Arial" w:hAnsi="Arial" w:cs="Arial"/>
          <w:sz w:val="24"/>
          <w:szCs w:val="24"/>
          <w:lang w:val="es-ES"/>
        </w:rPr>
      </w:pPr>
      <w:r>
        <w:rPr>
          <w:rFonts w:ascii="Arial" w:hAnsi="Arial" w:cs="Arial"/>
          <w:sz w:val="24"/>
          <w:szCs w:val="24"/>
          <w:lang w:val="es-ES"/>
        </w:rPr>
        <w:t>A partir de esta caracterización, l</w:t>
      </w:r>
      <w:r w:rsidRPr="00B94B7B">
        <w:rPr>
          <w:rFonts w:ascii="Arial" w:hAnsi="Arial" w:cs="Arial"/>
          <w:sz w:val="24"/>
          <w:szCs w:val="24"/>
          <w:lang w:val="es-ES"/>
        </w:rPr>
        <w:t xml:space="preserve">a reforma de las estructuras y procedimientos de las </w:t>
      </w:r>
      <w:r>
        <w:rPr>
          <w:rFonts w:ascii="Arial" w:hAnsi="Arial" w:cs="Arial"/>
          <w:sz w:val="24"/>
          <w:szCs w:val="24"/>
          <w:lang w:val="es-ES"/>
        </w:rPr>
        <w:t>a</w:t>
      </w:r>
      <w:r w:rsidRPr="00B94B7B">
        <w:rPr>
          <w:rFonts w:ascii="Arial" w:hAnsi="Arial" w:cs="Arial"/>
          <w:sz w:val="24"/>
          <w:szCs w:val="24"/>
          <w:lang w:val="es-ES"/>
        </w:rPr>
        <w:t xml:space="preserve">dministraciones </w:t>
      </w:r>
      <w:r>
        <w:rPr>
          <w:rFonts w:ascii="Arial" w:hAnsi="Arial" w:cs="Arial"/>
          <w:sz w:val="24"/>
          <w:szCs w:val="24"/>
          <w:lang w:val="es-ES"/>
        </w:rPr>
        <w:t>p</w:t>
      </w:r>
      <w:r w:rsidRPr="00B94B7B">
        <w:rPr>
          <w:rFonts w:ascii="Arial" w:hAnsi="Arial" w:cs="Arial"/>
          <w:sz w:val="24"/>
          <w:szCs w:val="24"/>
          <w:lang w:val="es-ES"/>
        </w:rPr>
        <w:t>úblicas pasa a ser considerada desde la lógica de su contribución a las redes de interacción o estructuras y procesos de gobernanza.</w:t>
      </w:r>
    </w:p>
    <w:p w14:paraId="68CF6763" w14:textId="77777777" w:rsidR="00CF50E8" w:rsidRDefault="00CF50E8" w:rsidP="00CF50E8">
      <w:pPr>
        <w:spacing w:before="240" w:line="360" w:lineRule="auto"/>
        <w:jc w:val="both"/>
        <w:rPr>
          <w:rFonts w:ascii="Arial" w:hAnsi="Arial" w:cs="Arial"/>
          <w:sz w:val="24"/>
          <w:szCs w:val="24"/>
        </w:rPr>
      </w:pPr>
      <w:r>
        <w:rPr>
          <w:rFonts w:ascii="Arial" w:hAnsi="Arial" w:cs="Arial"/>
          <w:sz w:val="24"/>
          <w:szCs w:val="24"/>
        </w:rPr>
        <w:t xml:space="preserve">Algunos autores han visto a la gobernanza como una vía por la cual se debilitan las instituciones del sector público. A fin de que esto no ocurra, Graña (2005) sostiene que la gobernanza se debe </w:t>
      </w:r>
      <w:r w:rsidRPr="00220E4B">
        <w:rPr>
          <w:rFonts w:ascii="Arial" w:hAnsi="Arial" w:cs="Arial"/>
          <w:sz w:val="24"/>
          <w:szCs w:val="24"/>
        </w:rPr>
        <w:t>orienta</w:t>
      </w:r>
      <w:r>
        <w:rPr>
          <w:rFonts w:ascii="Arial" w:hAnsi="Arial" w:cs="Arial"/>
          <w:sz w:val="24"/>
          <w:szCs w:val="24"/>
        </w:rPr>
        <w:t xml:space="preserve">r </w:t>
      </w:r>
      <w:r w:rsidRPr="00220E4B">
        <w:rPr>
          <w:rFonts w:ascii="Arial" w:hAnsi="Arial" w:cs="Arial"/>
          <w:sz w:val="24"/>
          <w:szCs w:val="24"/>
        </w:rPr>
        <w:t xml:space="preserve">por los siguientes criterios: </w:t>
      </w:r>
    </w:p>
    <w:p w14:paraId="77BE2FC8" w14:textId="77777777" w:rsidR="00CF50E8" w:rsidRPr="00CD26F7" w:rsidRDefault="00CF50E8" w:rsidP="00CF50E8">
      <w:pPr>
        <w:spacing w:after="0"/>
        <w:ind w:left="708"/>
        <w:jc w:val="both"/>
        <w:rPr>
          <w:rFonts w:ascii="Arial" w:hAnsi="Arial" w:cs="Arial"/>
          <w:sz w:val="24"/>
          <w:szCs w:val="24"/>
        </w:rPr>
      </w:pPr>
      <w:r>
        <w:rPr>
          <w:rFonts w:ascii="Arial" w:hAnsi="Arial" w:cs="Arial"/>
          <w:i/>
          <w:sz w:val="24"/>
          <w:szCs w:val="24"/>
        </w:rPr>
        <w:t>“…</w:t>
      </w:r>
      <w:r w:rsidRPr="00220E4B">
        <w:rPr>
          <w:rFonts w:ascii="Arial" w:hAnsi="Arial" w:cs="Arial"/>
          <w:i/>
          <w:sz w:val="24"/>
          <w:szCs w:val="24"/>
        </w:rPr>
        <w:t>i) abandonar el esquema único de gobernanza</w:t>
      </w:r>
      <w:r>
        <w:rPr>
          <w:rFonts w:ascii="Arial" w:hAnsi="Arial" w:cs="Arial"/>
          <w:i/>
          <w:sz w:val="24"/>
          <w:szCs w:val="24"/>
        </w:rPr>
        <w:t xml:space="preserve"> </w:t>
      </w:r>
      <w:r w:rsidRPr="00220E4B">
        <w:rPr>
          <w:rFonts w:ascii="Arial" w:hAnsi="Arial" w:cs="Arial"/>
          <w:i/>
          <w:sz w:val="24"/>
          <w:szCs w:val="24"/>
        </w:rPr>
        <w:t>aplicable a cualquier caso, apelando a la creatividad de la población en situaciones</w:t>
      </w:r>
      <w:r>
        <w:rPr>
          <w:rFonts w:ascii="Arial" w:hAnsi="Arial" w:cs="Arial"/>
          <w:i/>
          <w:sz w:val="24"/>
          <w:szCs w:val="24"/>
        </w:rPr>
        <w:t xml:space="preserve"> </w:t>
      </w:r>
      <w:r w:rsidRPr="00220E4B">
        <w:rPr>
          <w:rFonts w:ascii="Arial" w:hAnsi="Arial" w:cs="Arial"/>
          <w:i/>
          <w:sz w:val="24"/>
          <w:szCs w:val="24"/>
        </w:rPr>
        <w:t xml:space="preserve">sociales </w:t>
      </w:r>
      <w:r w:rsidRPr="00220E4B">
        <w:rPr>
          <w:rFonts w:ascii="Arial" w:hAnsi="Arial" w:cs="Arial"/>
          <w:i/>
          <w:sz w:val="24"/>
          <w:szCs w:val="24"/>
        </w:rPr>
        <w:lastRenderedPageBreak/>
        <w:t>concretas; ii) sustituir una propuesta tecnocrática de reforma</w:t>
      </w:r>
      <w:r>
        <w:rPr>
          <w:rFonts w:ascii="Arial" w:hAnsi="Arial" w:cs="Arial"/>
          <w:i/>
          <w:sz w:val="24"/>
          <w:szCs w:val="24"/>
        </w:rPr>
        <w:t xml:space="preserve"> </w:t>
      </w:r>
      <w:r w:rsidRPr="00220E4B">
        <w:rPr>
          <w:rFonts w:ascii="Arial" w:hAnsi="Arial" w:cs="Arial"/>
          <w:i/>
          <w:sz w:val="24"/>
          <w:szCs w:val="24"/>
        </w:rPr>
        <w:t>institucional, por el diálogo abierto sobre los cambios posibles y</w:t>
      </w:r>
      <w:r>
        <w:rPr>
          <w:rFonts w:ascii="Arial" w:hAnsi="Arial" w:cs="Arial"/>
          <w:i/>
          <w:sz w:val="24"/>
          <w:szCs w:val="24"/>
        </w:rPr>
        <w:t xml:space="preserve"> </w:t>
      </w:r>
      <w:r w:rsidRPr="00220E4B">
        <w:rPr>
          <w:rFonts w:ascii="Arial" w:hAnsi="Arial" w:cs="Arial"/>
          <w:i/>
          <w:sz w:val="24"/>
          <w:szCs w:val="24"/>
        </w:rPr>
        <w:t>necesarios; iii)</w:t>
      </w:r>
      <w:r>
        <w:rPr>
          <w:rFonts w:ascii="Arial" w:hAnsi="Arial" w:cs="Arial"/>
          <w:i/>
          <w:sz w:val="24"/>
          <w:szCs w:val="24"/>
        </w:rPr>
        <w:t xml:space="preserve"> </w:t>
      </w:r>
      <w:r w:rsidRPr="00220E4B">
        <w:rPr>
          <w:rFonts w:ascii="Arial" w:hAnsi="Arial" w:cs="Arial"/>
          <w:i/>
          <w:sz w:val="24"/>
          <w:szCs w:val="24"/>
        </w:rPr>
        <w:t>evitar el trazado de una falsa frontera entre Estado y sociedad civil procurando</w:t>
      </w:r>
      <w:r>
        <w:rPr>
          <w:rFonts w:ascii="Arial" w:hAnsi="Arial" w:cs="Arial"/>
          <w:i/>
          <w:sz w:val="24"/>
          <w:szCs w:val="24"/>
        </w:rPr>
        <w:t xml:space="preserve"> </w:t>
      </w:r>
      <w:r w:rsidRPr="00220E4B">
        <w:rPr>
          <w:rFonts w:ascii="Arial" w:hAnsi="Arial" w:cs="Arial"/>
          <w:i/>
          <w:sz w:val="24"/>
          <w:szCs w:val="24"/>
        </w:rPr>
        <w:t>fortalecer el ámbito público y recompensar a la vez, los aportes al bien común</w:t>
      </w:r>
      <w:r>
        <w:rPr>
          <w:rFonts w:ascii="Arial" w:hAnsi="Arial" w:cs="Arial"/>
          <w:i/>
          <w:sz w:val="24"/>
          <w:szCs w:val="24"/>
        </w:rPr>
        <w:t xml:space="preserve"> </w:t>
      </w:r>
      <w:r w:rsidRPr="00220E4B">
        <w:rPr>
          <w:rFonts w:ascii="Arial" w:hAnsi="Arial" w:cs="Arial"/>
          <w:i/>
          <w:sz w:val="24"/>
          <w:szCs w:val="24"/>
        </w:rPr>
        <w:t>provenientes de instituciones no estatales; iv) evitar el análisis por separado de</w:t>
      </w:r>
      <w:r>
        <w:rPr>
          <w:rFonts w:ascii="Arial" w:hAnsi="Arial" w:cs="Arial"/>
          <w:i/>
          <w:sz w:val="24"/>
          <w:szCs w:val="24"/>
        </w:rPr>
        <w:t xml:space="preserve"> </w:t>
      </w:r>
      <w:r w:rsidRPr="00220E4B">
        <w:rPr>
          <w:rFonts w:ascii="Arial" w:hAnsi="Arial" w:cs="Arial"/>
          <w:i/>
          <w:sz w:val="24"/>
          <w:szCs w:val="24"/>
        </w:rPr>
        <w:t>la reforma institucional y la política macroeconómica reconociendo la relación</w:t>
      </w:r>
      <w:r>
        <w:rPr>
          <w:rFonts w:ascii="Arial" w:hAnsi="Arial" w:cs="Arial"/>
          <w:i/>
          <w:sz w:val="24"/>
          <w:szCs w:val="24"/>
        </w:rPr>
        <w:t xml:space="preserve"> </w:t>
      </w:r>
      <w:r w:rsidRPr="00220E4B">
        <w:rPr>
          <w:rFonts w:ascii="Arial" w:hAnsi="Arial" w:cs="Arial"/>
          <w:i/>
          <w:sz w:val="24"/>
          <w:szCs w:val="24"/>
        </w:rPr>
        <w:t>necesaria entre ambas; v) abandonar la distinción artificial entre los niveles</w:t>
      </w:r>
      <w:r>
        <w:rPr>
          <w:rFonts w:ascii="Arial" w:hAnsi="Arial" w:cs="Arial"/>
          <w:i/>
          <w:sz w:val="24"/>
          <w:szCs w:val="24"/>
        </w:rPr>
        <w:t xml:space="preserve"> </w:t>
      </w:r>
      <w:r w:rsidRPr="00220E4B">
        <w:rPr>
          <w:rFonts w:ascii="Arial" w:hAnsi="Arial" w:cs="Arial"/>
          <w:i/>
          <w:sz w:val="24"/>
          <w:szCs w:val="24"/>
        </w:rPr>
        <w:t>nacional e internacional de la gobernanza</w:t>
      </w:r>
      <w:r>
        <w:rPr>
          <w:rFonts w:ascii="Arial" w:hAnsi="Arial" w:cs="Arial"/>
          <w:i/>
          <w:sz w:val="24"/>
          <w:szCs w:val="24"/>
        </w:rPr>
        <w:t>.”</w:t>
      </w:r>
      <w:r w:rsidR="00CD26F7">
        <w:rPr>
          <w:rFonts w:ascii="Arial" w:hAnsi="Arial" w:cs="Arial"/>
          <w:i/>
          <w:sz w:val="24"/>
          <w:szCs w:val="24"/>
        </w:rPr>
        <w:t xml:space="preserve"> </w:t>
      </w:r>
      <w:r w:rsidR="00CD26F7">
        <w:rPr>
          <w:rFonts w:ascii="Arial" w:hAnsi="Arial" w:cs="Arial"/>
          <w:sz w:val="24"/>
          <w:szCs w:val="24"/>
        </w:rPr>
        <w:t>(p.</w:t>
      </w:r>
      <w:r w:rsidR="00CD26F7" w:rsidRPr="00CD26F7">
        <w:rPr>
          <w:rFonts w:ascii="Arial" w:hAnsi="Arial" w:cs="Arial"/>
          <w:sz w:val="24"/>
          <w:szCs w:val="24"/>
        </w:rPr>
        <w:t xml:space="preserve"> </w:t>
      </w:r>
      <w:r w:rsidR="00CD26F7">
        <w:rPr>
          <w:rFonts w:ascii="Arial" w:hAnsi="Arial" w:cs="Arial"/>
          <w:sz w:val="24"/>
          <w:szCs w:val="24"/>
        </w:rPr>
        <w:t>33)</w:t>
      </w:r>
    </w:p>
    <w:p w14:paraId="563BFE4C" w14:textId="77777777" w:rsidR="00CF50E8" w:rsidRDefault="00CF50E8" w:rsidP="00CF50E8">
      <w:pPr>
        <w:spacing w:before="240" w:line="360" w:lineRule="auto"/>
        <w:jc w:val="both"/>
        <w:rPr>
          <w:rFonts w:ascii="Arial" w:hAnsi="Arial" w:cs="Arial"/>
          <w:sz w:val="24"/>
          <w:szCs w:val="24"/>
          <w:lang w:val="es-ES"/>
        </w:rPr>
      </w:pPr>
      <w:r>
        <w:rPr>
          <w:rFonts w:ascii="Arial" w:hAnsi="Arial" w:cs="Arial"/>
          <w:sz w:val="24"/>
          <w:szCs w:val="24"/>
        </w:rPr>
        <w:t xml:space="preserve">En el marco de la gobernanza </w:t>
      </w:r>
      <w:r w:rsidRPr="00B94B7B">
        <w:rPr>
          <w:rFonts w:ascii="Arial" w:hAnsi="Arial" w:cs="Arial"/>
          <w:sz w:val="24"/>
          <w:szCs w:val="24"/>
          <w:lang w:val="es-ES"/>
        </w:rPr>
        <w:t>las redes de actores públicos y privados</w:t>
      </w:r>
      <w:r>
        <w:rPr>
          <w:rFonts w:ascii="Arial" w:hAnsi="Arial" w:cs="Arial"/>
          <w:sz w:val="24"/>
          <w:szCs w:val="24"/>
          <w:lang w:val="es-ES"/>
        </w:rPr>
        <w:t xml:space="preserve"> se constituyen en u</w:t>
      </w:r>
      <w:r w:rsidRPr="00B94B7B">
        <w:rPr>
          <w:rFonts w:ascii="Arial" w:hAnsi="Arial" w:cs="Arial"/>
          <w:sz w:val="24"/>
          <w:szCs w:val="24"/>
          <w:lang w:val="es-ES"/>
        </w:rPr>
        <w:t>no de los espacios más importantes de cooperación</w:t>
      </w:r>
      <w:r>
        <w:rPr>
          <w:rFonts w:ascii="Arial" w:hAnsi="Arial" w:cs="Arial"/>
          <w:sz w:val="24"/>
          <w:szCs w:val="24"/>
          <w:lang w:val="es-ES"/>
        </w:rPr>
        <w:t xml:space="preserve">, con capacidad de </w:t>
      </w:r>
      <w:r w:rsidRPr="00B94B7B">
        <w:rPr>
          <w:rFonts w:ascii="Arial" w:hAnsi="Arial" w:cs="Arial"/>
          <w:sz w:val="24"/>
          <w:szCs w:val="24"/>
          <w:lang w:val="es-ES"/>
        </w:rPr>
        <w:t>producir consensos para la formación de una política y</w:t>
      </w:r>
      <w:r>
        <w:rPr>
          <w:rFonts w:ascii="Arial" w:hAnsi="Arial" w:cs="Arial"/>
          <w:sz w:val="24"/>
          <w:szCs w:val="24"/>
          <w:lang w:val="es-ES"/>
        </w:rPr>
        <w:t xml:space="preserve">, en consecuencia, </w:t>
      </w:r>
      <w:r w:rsidRPr="00B94B7B">
        <w:rPr>
          <w:rFonts w:ascii="Arial" w:hAnsi="Arial" w:cs="Arial"/>
          <w:sz w:val="24"/>
          <w:szCs w:val="24"/>
          <w:lang w:val="es-ES"/>
        </w:rPr>
        <w:t>tener menos resistencias en la aplicación</w:t>
      </w:r>
      <w:r>
        <w:rPr>
          <w:rFonts w:ascii="Arial" w:hAnsi="Arial" w:cs="Arial"/>
          <w:sz w:val="24"/>
          <w:szCs w:val="24"/>
          <w:lang w:val="es-ES"/>
        </w:rPr>
        <w:t xml:space="preserve">. El valor que agrega el gobierno al multiplicar actores en el proceso, consiste en que se amplían las posibilidades </w:t>
      </w:r>
      <w:r w:rsidRPr="00B94B7B">
        <w:rPr>
          <w:rFonts w:ascii="Arial" w:hAnsi="Arial" w:cs="Arial"/>
          <w:sz w:val="24"/>
          <w:szCs w:val="24"/>
          <w:lang w:val="es-ES"/>
        </w:rPr>
        <w:t xml:space="preserve">para </w:t>
      </w:r>
      <w:r>
        <w:rPr>
          <w:rFonts w:ascii="Arial" w:hAnsi="Arial" w:cs="Arial"/>
          <w:sz w:val="24"/>
          <w:szCs w:val="24"/>
          <w:lang w:val="es-ES"/>
        </w:rPr>
        <w:t xml:space="preserve">lograr </w:t>
      </w:r>
      <w:r w:rsidRPr="00B94B7B">
        <w:rPr>
          <w:rFonts w:ascii="Arial" w:hAnsi="Arial" w:cs="Arial"/>
          <w:sz w:val="24"/>
          <w:szCs w:val="24"/>
          <w:lang w:val="es-ES"/>
        </w:rPr>
        <w:t>eficacia</w:t>
      </w:r>
      <w:r>
        <w:rPr>
          <w:rFonts w:ascii="Arial" w:hAnsi="Arial" w:cs="Arial"/>
          <w:sz w:val="24"/>
          <w:szCs w:val="24"/>
          <w:lang w:val="es-ES"/>
        </w:rPr>
        <w:t xml:space="preserve">, </w:t>
      </w:r>
      <w:r w:rsidRPr="00B94B7B">
        <w:rPr>
          <w:rFonts w:ascii="Arial" w:hAnsi="Arial" w:cs="Arial"/>
          <w:sz w:val="24"/>
          <w:szCs w:val="24"/>
          <w:lang w:val="es-ES"/>
        </w:rPr>
        <w:t xml:space="preserve">fomentar la innovación, </w:t>
      </w:r>
      <w:r>
        <w:rPr>
          <w:rFonts w:ascii="Arial" w:hAnsi="Arial" w:cs="Arial"/>
          <w:sz w:val="24"/>
          <w:szCs w:val="24"/>
          <w:lang w:val="es-ES"/>
        </w:rPr>
        <w:t xml:space="preserve">incorporar experiencia,  </w:t>
      </w:r>
      <w:r w:rsidRPr="00B94B7B">
        <w:rPr>
          <w:rFonts w:ascii="Arial" w:hAnsi="Arial" w:cs="Arial"/>
          <w:sz w:val="24"/>
          <w:szCs w:val="24"/>
          <w:lang w:val="es-ES"/>
        </w:rPr>
        <w:t>acceder a información</w:t>
      </w:r>
      <w:r>
        <w:rPr>
          <w:rFonts w:ascii="Arial" w:hAnsi="Arial" w:cs="Arial"/>
          <w:sz w:val="24"/>
          <w:szCs w:val="24"/>
          <w:lang w:val="es-ES"/>
        </w:rPr>
        <w:t xml:space="preserve">, enriquecer </w:t>
      </w:r>
      <w:r w:rsidRPr="00B94B7B">
        <w:rPr>
          <w:rFonts w:ascii="Arial" w:hAnsi="Arial" w:cs="Arial"/>
          <w:sz w:val="24"/>
          <w:szCs w:val="24"/>
          <w:lang w:val="es-ES"/>
        </w:rPr>
        <w:t>el aprendizaje</w:t>
      </w:r>
      <w:r>
        <w:rPr>
          <w:rFonts w:ascii="Arial" w:hAnsi="Arial" w:cs="Arial"/>
          <w:sz w:val="24"/>
          <w:szCs w:val="24"/>
          <w:lang w:val="es-ES"/>
        </w:rPr>
        <w:t>.</w:t>
      </w:r>
    </w:p>
    <w:p w14:paraId="56978027" w14:textId="77777777" w:rsidR="00CF50E8" w:rsidRPr="00B94B7B" w:rsidRDefault="00CF50E8" w:rsidP="00CF50E8">
      <w:pPr>
        <w:spacing w:before="240" w:line="360" w:lineRule="auto"/>
        <w:jc w:val="both"/>
        <w:rPr>
          <w:rFonts w:ascii="Arial" w:hAnsi="Arial" w:cs="Arial"/>
          <w:sz w:val="24"/>
          <w:szCs w:val="24"/>
        </w:rPr>
      </w:pPr>
      <w:r>
        <w:rPr>
          <w:rFonts w:ascii="Arial" w:hAnsi="Arial" w:cs="Arial"/>
          <w:sz w:val="24"/>
          <w:szCs w:val="24"/>
          <w:lang w:val="es-ES"/>
        </w:rPr>
        <w:t>L</w:t>
      </w:r>
      <w:r w:rsidRPr="00B94B7B">
        <w:rPr>
          <w:rFonts w:ascii="Arial" w:hAnsi="Arial" w:cs="Arial"/>
          <w:sz w:val="24"/>
          <w:szCs w:val="24"/>
          <w:lang w:val="es-ES"/>
        </w:rPr>
        <w:t xml:space="preserve">os mecanismos de regulación y coordinación </w:t>
      </w:r>
      <w:r>
        <w:rPr>
          <w:rFonts w:ascii="Arial" w:hAnsi="Arial" w:cs="Arial"/>
          <w:sz w:val="24"/>
          <w:szCs w:val="24"/>
          <w:lang w:val="es-ES"/>
        </w:rPr>
        <w:t xml:space="preserve">que se expresan mediante </w:t>
      </w:r>
      <w:r w:rsidRPr="00B94B7B">
        <w:rPr>
          <w:rFonts w:ascii="Arial" w:hAnsi="Arial" w:cs="Arial"/>
          <w:sz w:val="24"/>
          <w:szCs w:val="24"/>
          <w:lang w:val="es-ES"/>
        </w:rPr>
        <w:t xml:space="preserve"> </w:t>
      </w:r>
      <w:r>
        <w:rPr>
          <w:rFonts w:ascii="Arial" w:hAnsi="Arial" w:cs="Arial"/>
          <w:sz w:val="24"/>
          <w:szCs w:val="24"/>
          <w:lang w:val="es-ES"/>
        </w:rPr>
        <w:t xml:space="preserve">la </w:t>
      </w:r>
      <w:r w:rsidRPr="00B94B7B">
        <w:rPr>
          <w:rFonts w:ascii="Arial" w:hAnsi="Arial" w:cs="Arial"/>
          <w:sz w:val="24"/>
          <w:szCs w:val="24"/>
          <w:lang w:val="es-ES"/>
        </w:rPr>
        <w:t>jerarquía</w:t>
      </w:r>
      <w:r>
        <w:rPr>
          <w:rFonts w:ascii="Arial" w:hAnsi="Arial" w:cs="Arial"/>
          <w:sz w:val="24"/>
          <w:szCs w:val="24"/>
          <w:lang w:val="es-ES"/>
        </w:rPr>
        <w:t xml:space="preserve"> en la burocracia </w:t>
      </w:r>
      <w:r w:rsidRPr="00B94B7B">
        <w:rPr>
          <w:rFonts w:ascii="Arial" w:hAnsi="Arial" w:cs="Arial"/>
          <w:sz w:val="24"/>
          <w:szCs w:val="24"/>
          <w:lang w:val="es-ES"/>
        </w:rPr>
        <w:t xml:space="preserve">o </w:t>
      </w:r>
      <w:r>
        <w:rPr>
          <w:rFonts w:ascii="Arial" w:hAnsi="Arial" w:cs="Arial"/>
          <w:sz w:val="24"/>
          <w:szCs w:val="24"/>
          <w:lang w:val="es-ES"/>
        </w:rPr>
        <w:t xml:space="preserve">la competencia en </w:t>
      </w:r>
      <w:r w:rsidRPr="00B94B7B">
        <w:rPr>
          <w:rFonts w:ascii="Arial" w:hAnsi="Arial" w:cs="Arial"/>
          <w:sz w:val="24"/>
          <w:szCs w:val="24"/>
          <w:lang w:val="es-ES"/>
        </w:rPr>
        <w:t>los mercados</w:t>
      </w:r>
      <w:r>
        <w:rPr>
          <w:rFonts w:ascii="Arial" w:hAnsi="Arial" w:cs="Arial"/>
          <w:sz w:val="24"/>
          <w:szCs w:val="24"/>
          <w:lang w:val="es-ES"/>
        </w:rPr>
        <w:t xml:space="preserve">, se extienden mediante las interacciones e interdependencias que resultan en ausencia de un centro decisor, para </w:t>
      </w:r>
      <w:r w:rsidRPr="00B94B7B">
        <w:rPr>
          <w:rFonts w:ascii="Arial" w:hAnsi="Arial" w:cs="Arial"/>
          <w:sz w:val="24"/>
          <w:szCs w:val="24"/>
          <w:lang w:val="es-ES"/>
        </w:rPr>
        <w:t>alcanzar resultados de forma relacional</w:t>
      </w:r>
      <w:r>
        <w:rPr>
          <w:rFonts w:ascii="Arial" w:hAnsi="Arial" w:cs="Arial"/>
          <w:sz w:val="24"/>
          <w:szCs w:val="24"/>
          <w:lang w:val="es-ES"/>
        </w:rPr>
        <w:t>. Una modalidad característica por la que se expresan esas interacciones e interdependencias son las “c</w:t>
      </w:r>
      <w:r w:rsidRPr="003A6065">
        <w:rPr>
          <w:rFonts w:ascii="Arial" w:hAnsi="Arial" w:cs="Arial"/>
          <w:bCs/>
          <w:sz w:val="24"/>
          <w:szCs w:val="24"/>
          <w:lang w:val="es-ES"/>
        </w:rPr>
        <w:t>omunidades de prácticas</w:t>
      </w:r>
      <w:r>
        <w:rPr>
          <w:rFonts w:ascii="Arial" w:hAnsi="Arial" w:cs="Arial"/>
          <w:bCs/>
          <w:sz w:val="24"/>
          <w:szCs w:val="24"/>
          <w:lang w:val="es-ES"/>
        </w:rPr>
        <w:t>”</w:t>
      </w:r>
      <w:r w:rsidRPr="00B94B7B">
        <w:rPr>
          <w:rFonts w:ascii="Arial" w:hAnsi="Arial" w:cs="Arial"/>
          <w:sz w:val="24"/>
          <w:szCs w:val="24"/>
          <w:lang w:val="es-ES"/>
        </w:rPr>
        <w:t xml:space="preserve">, redes </w:t>
      </w:r>
      <w:r>
        <w:rPr>
          <w:rFonts w:ascii="Arial" w:hAnsi="Arial" w:cs="Arial"/>
          <w:sz w:val="24"/>
          <w:szCs w:val="24"/>
          <w:lang w:val="es-ES"/>
        </w:rPr>
        <w:t xml:space="preserve">que se constituyen </w:t>
      </w:r>
      <w:r w:rsidRPr="00B94B7B">
        <w:rPr>
          <w:rFonts w:ascii="Arial" w:hAnsi="Arial" w:cs="Arial"/>
          <w:sz w:val="24"/>
          <w:szCs w:val="24"/>
          <w:lang w:val="es-ES"/>
        </w:rPr>
        <w:t>por la necesidad que tienen los gestores y expertos de encontrar soluciones a problemas prácticos</w:t>
      </w:r>
      <w:r>
        <w:rPr>
          <w:rFonts w:ascii="Arial" w:hAnsi="Arial" w:cs="Arial"/>
          <w:sz w:val="24"/>
          <w:szCs w:val="24"/>
          <w:lang w:val="es-ES"/>
        </w:rPr>
        <w:t xml:space="preserve"> utilizando </w:t>
      </w:r>
      <w:r w:rsidRPr="00B94B7B">
        <w:rPr>
          <w:rFonts w:ascii="Arial" w:hAnsi="Arial" w:cs="Arial"/>
          <w:sz w:val="24"/>
          <w:szCs w:val="24"/>
          <w:lang w:val="es-ES"/>
        </w:rPr>
        <w:t>conocimiento</w:t>
      </w:r>
      <w:r>
        <w:rPr>
          <w:rFonts w:ascii="Arial" w:hAnsi="Arial" w:cs="Arial"/>
          <w:sz w:val="24"/>
          <w:szCs w:val="24"/>
          <w:lang w:val="es-ES"/>
        </w:rPr>
        <w:t xml:space="preserve">s que </w:t>
      </w:r>
      <w:r w:rsidRPr="00B94B7B">
        <w:rPr>
          <w:rFonts w:ascii="Arial" w:hAnsi="Arial" w:cs="Arial"/>
          <w:sz w:val="24"/>
          <w:szCs w:val="24"/>
          <w:lang w:val="es-ES"/>
        </w:rPr>
        <w:t xml:space="preserve">no </w:t>
      </w:r>
      <w:r>
        <w:rPr>
          <w:rFonts w:ascii="Arial" w:hAnsi="Arial" w:cs="Arial"/>
          <w:sz w:val="24"/>
          <w:szCs w:val="24"/>
          <w:lang w:val="es-ES"/>
        </w:rPr>
        <w:t xml:space="preserve">están </w:t>
      </w:r>
      <w:r w:rsidRPr="00B94B7B">
        <w:rPr>
          <w:rFonts w:ascii="Arial" w:hAnsi="Arial" w:cs="Arial"/>
          <w:sz w:val="24"/>
          <w:szCs w:val="24"/>
          <w:lang w:val="es-ES"/>
        </w:rPr>
        <w:t>codificado</w:t>
      </w:r>
      <w:r>
        <w:rPr>
          <w:rFonts w:ascii="Arial" w:hAnsi="Arial" w:cs="Arial"/>
          <w:sz w:val="24"/>
          <w:szCs w:val="24"/>
          <w:lang w:val="es-ES"/>
        </w:rPr>
        <w:t xml:space="preserve">s y que se originan </w:t>
      </w:r>
      <w:r w:rsidRPr="00B94B7B">
        <w:rPr>
          <w:rFonts w:ascii="Arial" w:hAnsi="Arial" w:cs="Arial"/>
          <w:sz w:val="24"/>
          <w:szCs w:val="24"/>
          <w:lang w:val="es-ES"/>
        </w:rPr>
        <w:t>en la formulación y reformulación de experiencias</w:t>
      </w:r>
      <w:r>
        <w:rPr>
          <w:rFonts w:ascii="Arial" w:hAnsi="Arial" w:cs="Arial"/>
          <w:sz w:val="24"/>
          <w:szCs w:val="24"/>
          <w:lang w:val="es-ES"/>
        </w:rPr>
        <w:t xml:space="preserve"> de los miembros de la red o comunidad. Estas </w:t>
      </w:r>
      <w:r w:rsidRPr="00B94B7B">
        <w:rPr>
          <w:rFonts w:ascii="Arial" w:hAnsi="Arial" w:cs="Arial"/>
          <w:sz w:val="24"/>
          <w:szCs w:val="24"/>
          <w:lang w:val="es-ES"/>
        </w:rPr>
        <w:t>añade</w:t>
      </w:r>
      <w:r>
        <w:rPr>
          <w:rFonts w:ascii="Arial" w:hAnsi="Arial" w:cs="Arial"/>
          <w:sz w:val="24"/>
          <w:szCs w:val="24"/>
          <w:lang w:val="es-ES"/>
        </w:rPr>
        <w:t>n</w:t>
      </w:r>
      <w:r w:rsidRPr="00B94B7B">
        <w:rPr>
          <w:rFonts w:ascii="Arial" w:hAnsi="Arial" w:cs="Arial"/>
          <w:sz w:val="24"/>
          <w:szCs w:val="24"/>
          <w:lang w:val="es-ES"/>
        </w:rPr>
        <w:t xml:space="preserve"> valor a cada </w:t>
      </w:r>
      <w:r>
        <w:rPr>
          <w:rFonts w:ascii="Arial" w:hAnsi="Arial" w:cs="Arial"/>
          <w:sz w:val="24"/>
          <w:szCs w:val="24"/>
          <w:lang w:val="es-ES"/>
        </w:rPr>
        <w:t xml:space="preserve">participante </w:t>
      </w:r>
      <w:r w:rsidRPr="00B94B7B">
        <w:rPr>
          <w:rFonts w:ascii="Arial" w:hAnsi="Arial" w:cs="Arial"/>
          <w:sz w:val="24"/>
          <w:szCs w:val="24"/>
          <w:lang w:val="es-ES"/>
        </w:rPr>
        <w:t xml:space="preserve"> poniendo a</w:t>
      </w:r>
      <w:r>
        <w:rPr>
          <w:rFonts w:ascii="Arial" w:hAnsi="Arial" w:cs="Arial"/>
          <w:sz w:val="24"/>
          <w:szCs w:val="24"/>
          <w:lang w:val="es-ES"/>
        </w:rPr>
        <w:t xml:space="preserve"> su </w:t>
      </w:r>
      <w:r w:rsidRPr="00B94B7B">
        <w:rPr>
          <w:rFonts w:ascii="Arial" w:hAnsi="Arial" w:cs="Arial"/>
          <w:sz w:val="24"/>
          <w:szCs w:val="24"/>
          <w:lang w:val="es-ES"/>
        </w:rPr>
        <w:t>alcance las competencias y posicionamiento de los otros.</w:t>
      </w:r>
    </w:p>
    <w:p w14:paraId="0D1C2A25" w14:textId="77777777" w:rsidR="00CF50E8" w:rsidRDefault="00CF50E8" w:rsidP="00CF50E8">
      <w:pPr>
        <w:spacing w:before="240" w:line="360" w:lineRule="auto"/>
        <w:jc w:val="both"/>
        <w:rPr>
          <w:rFonts w:ascii="Arial" w:hAnsi="Arial" w:cs="Arial"/>
          <w:sz w:val="24"/>
          <w:szCs w:val="24"/>
          <w:lang w:val="es-ES"/>
        </w:rPr>
      </w:pPr>
      <w:r w:rsidRPr="00B94B7B">
        <w:rPr>
          <w:rFonts w:ascii="Arial" w:hAnsi="Arial" w:cs="Arial"/>
          <w:sz w:val="24"/>
          <w:szCs w:val="24"/>
          <w:lang w:val="es-ES"/>
        </w:rPr>
        <w:t xml:space="preserve">Cinco </w:t>
      </w:r>
      <w:r>
        <w:rPr>
          <w:rFonts w:ascii="Arial" w:hAnsi="Arial" w:cs="Arial"/>
          <w:sz w:val="24"/>
          <w:szCs w:val="24"/>
          <w:lang w:val="es-ES"/>
        </w:rPr>
        <w:t xml:space="preserve">son los </w:t>
      </w:r>
      <w:r w:rsidRPr="00B94B7B">
        <w:rPr>
          <w:rFonts w:ascii="Arial" w:hAnsi="Arial" w:cs="Arial"/>
          <w:sz w:val="24"/>
          <w:szCs w:val="24"/>
          <w:lang w:val="es-ES"/>
        </w:rPr>
        <w:t>principios de una buena gobernanza más democrática</w:t>
      </w:r>
      <w:r>
        <w:rPr>
          <w:rFonts w:ascii="Arial" w:hAnsi="Arial" w:cs="Arial"/>
          <w:sz w:val="24"/>
          <w:szCs w:val="24"/>
          <w:lang w:val="es-ES"/>
        </w:rPr>
        <w:t>, según lo expuesto por la CCE (2001) en el Libro Blanco La Gobernanza Europea</w:t>
      </w:r>
      <w:r w:rsidRPr="00B94B7B">
        <w:rPr>
          <w:rFonts w:ascii="Arial" w:hAnsi="Arial" w:cs="Arial"/>
          <w:sz w:val="24"/>
          <w:szCs w:val="24"/>
          <w:lang w:val="es-ES"/>
        </w:rPr>
        <w:t xml:space="preserve">. </w:t>
      </w:r>
      <w:r>
        <w:rPr>
          <w:rFonts w:ascii="Arial" w:hAnsi="Arial" w:cs="Arial"/>
          <w:sz w:val="24"/>
          <w:szCs w:val="24"/>
          <w:lang w:val="es-ES"/>
        </w:rPr>
        <w:t xml:space="preserve">El primero, </w:t>
      </w:r>
      <w:r w:rsidRPr="00DD35A2">
        <w:rPr>
          <w:rFonts w:ascii="Arial" w:hAnsi="Arial" w:cs="Arial"/>
          <w:bCs/>
          <w:i/>
          <w:sz w:val="24"/>
          <w:szCs w:val="24"/>
          <w:lang w:val="es-ES"/>
        </w:rPr>
        <w:t>Apertura</w:t>
      </w:r>
      <w:r w:rsidRPr="00B94B7B">
        <w:rPr>
          <w:rFonts w:ascii="Arial" w:hAnsi="Arial" w:cs="Arial"/>
          <w:sz w:val="24"/>
          <w:szCs w:val="24"/>
          <w:lang w:val="es-ES"/>
        </w:rPr>
        <w:t>, que impone a las instituciones trabajar de forma más abierta, desarrollando una comunicación más activa, utilizando un lenguaje más accesible y adoptando las medidas que en general conduzcan a una mayor confianza de los ciudadanos en las instituciones</w:t>
      </w:r>
      <w:r w:rsidR="00F5206B">
        <w:rPr>
          <w:rFonts w:ascii="Arial" w:hAnsi="Arial" w:cs="Arial"/>
          <w:sz w:val="24"/>
          <w:szCs w:val="24"/>
          <w:lang w:val="es-ES"/>
        </w:rPr>
        <w:t>. E</w:t>
      </w:r>
      <w:r>
        <w:rPr>
          <w:rFonts w:ascii="Arial" w:hAnsi="Arial" w:cs="Arial"/>
          <w:sz w:val="24"/>
          <w:szCs w:val="24"/>
          <w:lang w:val="es-ES"/>
        </w:rPr>
        <w:t xml:space="preserve">l segundo, </w:t>
      </w:r>
      <w:r w:rsidRPr="00DD35A2">
        <w:rPr>
          <w:rFonts w:ascii="Arial" w:hAnsi="Arial" w:cs="Arial"/>
          <w:i/>
          <w:sz w:val="24"/>
          <w:szCs w:val="24"/>
          <w:lang w:val="es-ES"/>
        </w:rPr>
        <w:t>P</w:t>
      </w:r>
      <w:r w:rsidRPr="00DD35A2">
        <w:rPr>
          <w:rFonts w:ascii="Arial" w:hAnsi="Arial" w:cs="Arial"/>
          <w:bCs/>
          <w:i/>
          <w:sz w:val="24"/>
          <w:szCs w:val="24"/>
          <w:lang w:val="es-ES"/>
        </w:rPr>
        <w:t>articipación</w:t>
      </w:r>
      <w:r w:rsidRPr="00B94B7B">
        <w:rPr>
          <w:rFonts w:ascii="Arial" w:hAnsi="Arial" w:cs="Arial"/>
          <w:sz w:val="24"/>
          <w:szCs w:val="24"/>
          <w:lang w:val="es-ES"/>
        </w:rPr>
        <w:t>,</w:t>
      </w:r>
      <w:r>
        <w:rPr>
          <w:rFonts w:ascii="Arial" w:hAnsi="Arial" w:cs="Arial"/>
          <w:sz w:val="24"/>
          <w:szCs w:val="24"/>
          <w:lang w:val="es-ES"/>
        </w:rPr>
        <w:t xml:space="preserve"> </w:t>
      </w:r>
      <w:r w:rsidRPr="00B94B7B">
        <w:rPr>
          <w:rFonts w:ascii="Arial" w:hAnsi="Arial" w:cs="Arial"/>
          <w:sz w:val="24"/>
          <w:szCs w:val="24"/>
          <w:lang w:val="es-ES"/>
        </w:rPr>
        <w:t xml:space="preserve">pues entiende que la calidad, la pertinencia y la eficacia de las políticas exigen </w:t>
      </w:r>
      <w:r w:rsidRPr="00B94B7B">
        <w:rPr>
          <w:rFonts w:ascii="Arial" w:hAnsi="Arial" w:cs="Arial"/>
          <w:sz w:val="24"/>
          <w:szCs w:val="24"/>
          <w:lang w:val="es-ES"/>
        </w:rPr>
        <w:lastRenderedPageBreak/>
        <w:t>una amplia participación ciudadana tanto en la fase de formulación como de implementación</w:t>
      </w:r>
      <w:r>
        <w:rPr>
          <w:rFonts w:ascii="Arial" w:hAnsi="Arial" w:cs="Arial"/>
          <w:sz w:val="24"/>
          <w:szCs w:val="24"/>
          <w:lang w:val="es-ES"/>
        </w:rPr>
        <w:t xml:space="preserve">, esperándose de ella </w:t>
      </w:r>
      <w:r w:rsidRPr="00B94B7B">
        <w:rPr>
          <w:rFonts w:ascii="Arial" w:hAnsi="Arial" w:cs="Arial"/>
          <w:sz w:val="24"/>
          <w:szCs w:val="24"/>
          <w:lang w:val="es-ES"/>
        </w:rPr>
        <w:t>un reforzamiento de la confianza ciudadana</w:t>
      </w:r>
      <w:r w:rsidR="00F5206B">
        <w:rPr>
          <w:rFonts w:ascii="Arial" w:hAnsi="Arial" w:cs="Arial"/>
          <w:sz w:val="24"/>
          <w:szCs w:val="24"/>
          <w:lang w:val="es-ES"/>
        </w:rPr>
        <w:t>. E</w:t>
      </w:r>
      <w:r>
        <w:rPr>
          <w:rFonts w:ascii="Arial" w:hAnsi="Arial" w:cs="Arial"/>
          <w:sz w:val="24"/>
          <w:szCs w:val="24"/>
          <w:lang w:val="es-ES"/>
        </w:rPr>
        <w:t xml:space="preserve">l tercero, </w:t>
      </w:r>
      <w:r w:rsidRPr="00DD35A2">
        <w:rPr>
          <w:rFonts w:ascii="Arial" w:hAnsi="Arial" w:cs="Arial"/>
          <w:bCs/>
          <w:i/>
          <w:sz w:val="24"/>
          <w:szCs w:val="24"/>
          <w:lang w:val="es-ES"/>
        </w:rPr>
        <w:t>Responsabilidad</w:t>
      </w:r>
      <w:r w:rsidRPr="00B94B7B">
        <w:rPr>
          <w:rFonts w:ascii="Arial" w:hAnsi="Arial" w:cs="Arial"/>
          <w:sz w:val="24"/>
          <w:szCs w:val="24"/>
          <w:lang w:val="es-ES"/>
        </w:rPr>
        <w:t xml:space="preserve">, </w:t>
      </w:r>
      <w:r>
        <w:rPr>
          <w:rFonts w:ascii="Arial" w:hAnsi="Arial" w:cs="Arial"/>
          <w:sz w:val="24"/>
          <w:szCs w:val="24"/>
          <w:lang w:val="es-ES"/>
        </w:rPr>
        <w:t xml:space="preserve">por el cual </w:t>
      </w:r>
      <w:r w:rsidRPr="00B94B7B">
        <w:rPr>
          <w:rFonts w:ascii="Arial" w:hAnsi="Arial" w:cs="Arial"/>
          <w:sz w:val="24"/>
          <w:szCs w:val="24"/>
          <w:lang w:val="es-ES"/>
        </w:rPr>
        <w:t>clarificación del papel de cada una de las instituciones intervinientes en la toma de decisiones, así como los demás agentes gubernamentales que participen en el desarrollo y aplicación de las políticas comunitarias</w:t>
      </w:r>
      <w:r w:rsidR="00F5206B">
        <w:rPr>
          <w:rFonts w:ascii="Arial" w:hAnsi="Arial" w:cs="Arial"/>
          <w:sz w:val="24"/>
          <w:szCs w:val="24"/>
          <w:lang w:val="es-ES"/>
        </w:rPr>
        <w:t>. E</w:t>
      </w:r>
      <w:r>
        <w:rPr>
          <w:rFonts w:ascii="Arial" w:hAnsi="Arial" w:cs="Arial"/>
          <w:sz w:val="24"/>
          <w:szCs w:val="24"/>
          <w:lang w:val="es-ES"/>
        </w:rPr>
        <w:t xml:space="preserve">l cuarto, </w:t>
      </w:r>
      <w:r w:rsidRPr="00DD35A2">
        <w:rPr>
          <w:rFonts w:ascii="Arial" w:hAnsi="Arial" w:cs="Arial"/>
          <w:bCs/>
          <w:i/>
          <w:sz w:val="24"/>
          <w:szCs w:val="24"/>
          <w:lang w:val="es-ES"/>
        </w:rPr>
        <w:t>Eficacia</w:t>
      </w:r>
      <w:r w:rsidRPr="00B94B7B">
        <w:rPr>
          <w:rFonts w:ascii="Arial" w:hAnsi="Arial" w:cs="Arial"/>
          <w:sz w:val="24"/>
          <w:szCs w:val="24"/>
          <w:lang w:val="es-ES"/>
        </w:rPr>
        <w:t xml:space="preserve">, </w:t>
      </w:r>
      <w:r>
        <w:rPr>
          <w:rFonts w:ascii="Arial" w:hAnsi="Arial" w:cs="Arial"/>
          <w:sz w:val="24"/>
          <w:szCs w:val="24"/>
          <w:lang w:val="es-ES"/>
        </w:rPr>
        <w:t xml:space="preserve">en procura </w:t>
      </w:r>
      <w:r w:rsidRPr="00B94B7B">
        <w:rPr>
          <w:rFonts w:ascii="Arial" w:hAnsi="Arial" w:cs="Arial"/>
          <w:sz w:val="24"/>
          <w:szCs w:val="24"/>
          <w:lang w:val="es-ES"/>
        </w:rPr>
        <w:t>que las medidas adoptadas produzcan los resultados buscados sobre la base de unos objetivos claros, de una evaluación de su futuro impacto y de la experiencia acumulada</w:t>
      </w:r>
      <w:r w:rsidR="00F5206B">
        <w:rPr>
          <w:rFonts w:ascii="Arial" w:hAnsi="Arial" w:cs="Arial"/>
          <w:sz w:val="24"/>
          <w:szCs w:val="24"/>
          <w:lang w:val="es-ES"/>
        </w:rPr>
        <w:t>. F</w:t>
      </w:r>
      <w:r>
        <w:rPr>
          <w:rFonts w:ascii="Arial" w:hAnsi="Arial" w:cs="Arial"/>
          <w:sz w:val="24"/>
          <w:szCs w:val="24"/>
          <w:lang w:val="es-ES"/>
        </w:rPr>
        <w:t xml:space="preserve">inalmente, </w:t>
      </w:r>
      <w:r w:rsidRPr="00DD35A2">
        <w:rPr>
          <w:rFonts w:ascii="Arial" w:hAnsi="Arial" w:cs="Arial"/>
          <w:i/>
          <w:sz w:val="24"/>
          <w:szCs w:val="24"/>
          <w:lang w:val="es-ES"/>
        </w:rPr>
        <w:t>C</w:t>
      </w:r>
      <w:r w:rsidRPr="00DD35A2">
        <w:rPr>
          <w:rFonts w:ascii="Arial" w:hAnsi="Arial" w:cs="Arial"/>
          <w:bCs/>
          <w:i/>
          <w:sz w:val="24"/>
          <w:szCs w:val="24"/>
          <w:lang w:val="es-ES"/>
        </w:rPr>
        <w:t>oherencia</w:t>
      </w:r>
      <w:r w:rsidRPr="00B94B7B">
        <w:rPr>
          <w:rFonts w:ascii="Arial" w:hAnsi="Arial" w:cs="Arial"/>
          <w:sz w:val="24"/>
          <w:szCs w:val="24"/>
          <w:lang w:val="es-ES"/>
        </w:rPr>
        <w:t xml:space="preserve">, que políticas y acciones sean coherentes y fácilmente comprensibles, pues las tareas </w:t>
      </w:r>
      <w:r>
        <w:rPr>
          <w:rFonts w:ascii="Arial" w:hAnsi="Arial" w:cs="Arial"/>
          <w:sz w:val="24"/>
          <w:szCs w:val="24"/>
          <w:lang w:val="es-ES"/>
        </w:rPr>
        <w:t xml:space="preserve">son </w:t>
      </w:r>
      <w:r w:rsidRPr="00B94B7B">
        <w:rPr>
          <w:rFonts w:ascii="Arial" w:hAnsi="Arial" w:cs="Arial"/>
          <w:sz w:val="24"/>
          <w:szCs w:val="24"/>
          <w:lang w:val="es-ES"/>
        </w:rPr>
        <w:t xml:space="preserve">con cada vez más complejas y diversas y rebasan las fronteras de las políticas sectoriales tradicionales. </w:t>
      </w:r>
    </w:p>
    <w:p w14:paraId="0C8975FB" w14:textId="77777777" w:rsidR="00CF50E8" w:rsidRPr="00B94B7B" w:rsidRDefault="00CF50E8" w:rsidP="00CF50E8">
      <w:pPr>
        <w:spacing w:before="240" w:line="360" w:lineRule="auto"/>
        <w:jc w:val="both"/>
        <w:rPr>
          <w:rFonts w:ascii="Arial" w:hAnsi="Arial" w:cs="Arial"/>
          <w:sz w:val="24"/>
          <w:szCs w:val="24"/>
        </w:rPr>
      </w:pPr>
      <w:r>
        <w:rPr>
          <w:rFonts w:ascii="Arial" w:hAnsi="Arial" w:cs="Arial"/>
          <w:sz w:val="24"/>
          <w:szCs w:val="24"/>
          <w:lang w:val="es-ES"/>
        </w:rPr>
        <w:t>Entre los beneficios de la gobernanza se puede contar el desarrollo del capital social con base a la experiencia de participación en los asuntos públicos de actores que están fuera del gobierno</w:t>
      </w:r>
      <w:r w:rsidR="00F5206B">
        <w:rPr>
          <w:rFonts w:ascii="Arial" w:hAnsi="Arial" w:cs="Arial"/>
          <w:sz w:val="24"/>
          <w:szCs w:val="24"/>
          <w:lang w:val="es-ES"/>
        </w:rPr>
        <w:t>.</w:t>
      </w:r>
    </w:p>
    <w:p w14:paraId="107FDBEE" w14:textId="77777777" w:rsidR="00CF50E8" w:rsidRDefault="00CF50E8" w:rsidP="00CF50E8">
      <w:pPr>
        <w:spacing w:before="240" w:line="360" w:lineRule="auto"/>
        <w:jc w:val="both"/>
        <w:rPr>
          <w:rFonts w:ascii="Arial" w:hAnsi="Arial" w:cs="Arial"/>
          <w:sz w:val="24"/>
          <w:szCs w:val="24"/>
          <w:lang w:val="es-ES"/>
        </w:rPr>
      </w:pPr>
      <w:r>
        <w:rPr>
          <w:rFonts w:ascii="Arial" w:hAnsi="Arial" w:cs="Arial"/>
          <w:sz w:val="24"/>
          <w:szCs w:val="24"/>
        </w:rPr>
        <w:t>Se juzga que el l</w:t>
      </w:r>
      <w:r w:rsidRPr="00B94B7B">
        <w:rPr>
          <w:rFonts w:ascii="Arial" w:hAnsi="Arial" w:cs="Arial"/>
          <w:sz w:val="24"/>
          <w:szCs w:val="24"/>
          <w:lang w:val="es-ES"/>
        </w:rPr>
        <w:t xml:space="preserve">iderazgo político </w:t>
      </w:r>
      <w:r>
        <w:rPr>
          <w:rFonts w:ascii="Arial" w:hAnsi="Arial" w:cs="Arial"/>
          <w:sz w:val="24"/>
          <w:szCs w:val="24"/>
          <w:lang w:val="es-ES"/>
        </w:rPr>
        <w:t xml:space="preserve">es </w:t>
      </w:r>
      <w:r w:rsidRPr="00B94B7B">
        <w:rPr>
          <w:rFonts w:ascii="Arial" w:hAnsi="Arial" w:cs="Arial"/>
          <w:sz w:val="24"/>
          <w:szCs w:val="24"/>
          <w:lang w:val="es-ES"/>
        </w:rPr>
        <w:t xml:space="preserve">clave e imprescindible, </w:t>
      </w:r>
      <w:r>
        <w:rPr>
          <w:rFonts w:ascii="Arial" w:hAnsi="Arial" w:cs="Arial"/>
          <w:sz w:val="24"/>
          <w:szCs w:val="24"/>
          <w:lang w:val="es-ES"/>
        </w:rPr>
        <w:t xml:space="preserve">a fin de evitar </w:t>
      </w:r>
      <w:r w:rsidRPr="00B94B7B">
        <w:rPr>
          <w:rFonts w:ascii="Arial" w:hAnsi="Arial" w:cs="Arial"/>
          <w:sz w:val="24"/>
          <w:szCs w:val="24"/>
          <w:lang w:val="es-ES"/>
        </w:rPr>
        <w:t>la difuminación de responsabilidades</w:t>
      </w:r>
      <w:r>
        <w:rPr>
          <w:rFonts w:ascii="Arial" w:hAnsi="Arial" w:cs="Arial"/>
          <w:sz w:val="24"/>
          <w:szCs w:val="24"/>
          <w:lang w:val="es-ES"/>
        </w:rPr>
        <w:t>, y frente a visiones que perciben que la gobernanza va en desmedro del poder del Estado, cabe citar la observación de Mayntz (2005)</w:t>
      </w:r>
    </w:p>
    <w:p w14:paraId="1424E05A" w14:textId="77777777" w:rsidR="00CF50E8" w:rsidRPr="00F5206B" w:rsidRDefault="00CF50E8" w:rsidP="00CF50E8">
      <w:pPr>
        <w:spacing w:before="240"/>
        <w:ind w:left="360"/>
        <w:jc w:val="both"/>
        <w:rPr>
          <w:rFonts w:ascii="Arial" w:hAnsi="Arial" w:cs="Arial"/>
          <w:sz w:val="24"/>
          <w:szCs w:val="24"/>
        </w:rPr>
      </w:pPr>
      <w:r w:rsidRPr="008B01BF">
        <w:rPr>
          <w:rFonts w:ascii="Arial" w:hAnsi="Arial" w:cs="Arial"/>
          <w:i/>
          <w:sz w:val="24"/>
          <w:szCs w:val="24"/>
        </w:rPr>
        <w:t>“…el Estado mantiene el derecho a la ratificación legal, a imponer decisiones autoritarias allí donde los actores de la sociedad no lleguen a una acuerdo (por ejemplo, en las negociaciones sobre los estándares técnicos), y a intervenir a través de un acto legislativo o ejecutivo en un sistema de autogobierno</w:t>
      </w:r>
      <w:r>
        <w:rPr>
          <w:rFonts w:ascii="Arial" w:hAnsi="Arial" w:cs="Arial"/>
          <w:i/>
          <w:sz w:val="24"/>
          <w:szCs w:val="24"/>
        </w:rPr>
        <w:t xml:space="preserve"> (…)</w:t>
      </w:r>
      <w:r w:rsidRPr="008B01BF">
        <w:rPr>
          <w:rFonts w:ascii="Arial" w:hAnsi="Arial" w:cs="Arial"/>
          <w:i/>
          <w:sz w:val="24"/>
          <w:szCs w:val="24"/>
        </w:rPr>
        <w:t>. Así, el control jerárquico y la autorregulación de la sociedad no son mutuamente excluyentes. Son diferentes principios ordenadores que están con frecuencia combinados y su combinación, autorregulación «a la sombra de la jerarquía», puede ser más efectiva que cualquiera de las formas «puras» de gobernanza.”</w:t>
      </w:r>
      <w:r w:rsidR="00F5206B">
        <w:rPr>
          <w:rFonts w:ascii="Arial" w:hAnsi="Arial" w:cs="Arial"/>
          <w:sz w:val="24"/>
          <w:szCs w:val="24"/>
        </w:rPr>
        <w:t xml:space="preserve">(Pág. </w:t>
      </w:r>
      <w:r w:rsidR="00F5206B">
        <w:rPr>
          <w:rFonts w:ascii="Arial" w:hAnsi="Arial" w:cs="Arial"/>
          <w:sz w:val="24"/>
          <w:szCs w:val="24"/>
          <w:lang w:val="es-ES"/>
        </w:rPr>
        <w:t>89)</w:t>
      </w:r>
    </w:p>
    <w:p w14:paraId="65BF9A96" w14:textId="77777777" w:rsidR="00CF50E8" w:rsidRDefault="00CF50E8" w:rsidP="00CF50E8">
      <w:pPr>
        <w:spacing w:before="240" w:line="360" w:lineRule="auto"/>
        <w:jc w:val="both"/>
        <w:rPr>
          <w:rFonts w:ascii="Arial" w:hAnsi="Arial" w:cs="Arial"/>
          <w:sz w:val="24"/>
          <w:szCs w:val="24"/>
          <w:lang w:val="es-ES"/>
        </w:rPr>
      </w:pPr>
      <w:r>
        <w:rPr>
          <w:rFonts w:ascii="Arial" w:hAnsi="Arial" w:cs="Arial"/>
          <w:sz w:val="24"/>
          <w:szCs w:val="24"/>
          <w:lang w:val="es-ES"/>
        </w:rPr>
        <w:t>Un inventario de los beneficios de la gobernanza incluye p</w:t>
      </w:r>
      <w:r w:rsidRPr="00B94B7B">
        <w:rPr>
          <w:rFonts w:ascii="Arial" w:hAnsi="Arial" w:cs="Arial"/>
          <w:sz w:val="24"/>
          <w:szCs w:val="24"/>
          <w:lang w:val="es-ES"/>
        </w:rPr>
        <w:t xml:space="preserve">olíticas </w:t>
      </w:r>
      <w:r>
        <w:rPr>
          <w:rFonts w:ascii="Arial" w:hAnsi="Arial" w:cs="Arial"/>
          <w:sz w:val="24"/>
          <w:szCs w:val="24"/>
          <w:lang w:val="es-ES"/>
        </w:rPr>
        <w:t xml:space="preserve">que se ven </w:t>
      </w:r>
      <w:r w:rsidRPr="00B94B7B">
        <w:rPr>
          <w:rFonts w:ascii="Arial" w:hAnsi="Arial" w:cs="Arial"/>
          <w:sz w:val="24"/>
          <w:szCs w:val="24"/>
          <w:lang w:val="es-ES"/>
        </w:rPr>
        <w:t>enriquecidas por los aportes</w:t>
      </w:r>
      <w:r>
        <w:rPr>
          <w:rFonts w:ascii="Arial" w:hAnsi="Arial" w:cs="Arial"/>
          <w:sz w:val="24"/>
          <w:szCs w:val="24"/>
          <w:lang w:val="es-ES"/>
        </w:rPr>
        <w:t xml:space="preserve"> de los actores concernidos, el logro de una m</w:t>
      </w:r>
      <w:r w:rsidRPr="00B94B7B">
        <w:rPr>
          <w:rFonts w:ascii="Arial" w:hAnsi="Arial" w:cs="Arial"/>
          <w:sz w:val="24"/>
          <w:szCs w:val="24"/>
          <w:lang w:val="es-ES"/>
        </w:rPr>
        <w:t>ayor aceptación y legitimación de las políticas</w:t>
      </w:r>
      <w:r>
        <w:rPr>
          <w:rFonts w:ascii="Arial" w:hAnsi="Arial" w:cs="Arial"/>
          <w:sz w:val="24"/>
          <w:szCs w:val="24"/>
          <w:lang w:val="es-ES"/>
        </w:rPr>
        <w:t>, el refuerzo de la democracia por medio de la a</w:t>
      </w:r>
      <w:r w:rsidRPr="00B94B7B">
        <w:rPr>
          <w:rFonts w:ascii="Arial" w:hAnsi="Arial" w:cs="Arial"/>
          <w:sz w:val="24"/>
          <w:szCs w:val="24"/>
          <w:lang w:val="es-ES"/>
        </w:rPr>
        <w:t xml:space="preserve">mplia variedad de intereses y valores tenidos en </w:t>
      </w:r>
      <w:r>
        <w:rPr>
          <w:rFonts w:ascii="Arial" w:hAnsi="Arial" w:cs="Arial"/>
          <w:sz w:val="24"/>
          <w:szCs w:val="24"/>
          <w:lang w:val="es-ES"/>
        </w:rPr>
        <w:t>cuenta, el i</w:t>
      </w:r>
      <w:r w:rsidRPr="00B94B7B">
        <w:rPr>
          <w:rFonts w:ascii="Arial" w:hAnsi="Arial" w:cs="Arial"/>
          <w:sz w:val="24"/>
          <w:szCs w:val="24"/>
          <w:lang w:val="es-ES"/>
        </w:rPr>
        <w:t>ncrement</w:t>
      </w:r>
      <w:r>
        <w:rPr>
          <w:rFonts w:ascii="Arial" w:hAnsi="Arial" w:cs="Arial"/>
          <w:sz w:val="24"/>
          <w:szCs w:val="24"/>
          <w:lang w:val="es-ES"/>
        </w:rPr>
        <w:t xml:space="preserve">o de </w:t>
      </w:r>
      <w:r w:rsidRPr="00B94B7B">
        <w:rPr>
          <w:rFonts w:ascii="Arial" w:hAnsi="Arial" w:cs="Arial"/>
          <w:sz w:val="24"/>
          <w:szCs w:val="24"/>
          <w:lang w:val="es-ES"/>
        </w:rPr>
        <w:t>la capacidad de los gobiernos en eficacia</w:t>
      </w:r>
      <w:r>
        <w:rPr>
          <w:rFonts w:ascii="Arial" w:hAnsi="Arial" w:cs="Arial"/>
          <w:sz w:val="24"/>
          <w:szCs w:val="24"/>
          <w:lang w:val="es-ES"/>
        </w:rPr>
        <w:t xml:space="preserve">, el </w:t>
      </w:r>
      <w:r w:rsidRPr="00B94B7B">
        <w:rPr>
          <w:rFonts w:ascii="Arial" w:hAnsi="Arial" w:cs="Arial"/>
          <w:sz w:val="24"/>
          <w:szCs w:val="24"/>
          <w:lang w:val="es-ES"/>
        </w:rPr>
        <w:t>equilibr</w:t>
      </w:r>
      <w:r>
        <w:rPr>
          <w:rFonts w:ascii="Arial" w:hAnsi="Arial" w:cs="Arial"/>
          <w:sz w:val="24"/>
          <w:szCs w:val="24"/>
          <w:lang w:val="es-ES"/>
        </w:rPr>
        <w:t xml:space="preserve">io de </w:t>
      </w:r>
      <w:r w:rsidRPr="00B94B7B">
        <w:rPr>
          <w:rFonts w:ascii="Arial" w:hAnsi="Arial" w:cs="Arial"/>
          <w:sz w:val="24"/>
          <w:szCs w:val="24"/>
          <w:lang w:val="es-ES"/>
        </w:rPr>
        <w:t xml:space="preserve"> asimetrías de poder</w:t>
      </w:r>
      <w:r>
        <w:rPr>
          <w:rFonts w:ascii="Arial" w:hAnsi="Arial" w:cs="Arial"/>
          <w:sz w:val="24"/>
          <w:szCs w:val="24"/>
          <w:lang w:val="es-ES"/>
        </w:rPr>
        <w:t xml:space="preserve"> y el i</w:t>
      </w:r>
      <w:r w:rsidRPr="00B94B7B">
        <w:rPr>
          <w:rFonts w:ascii="Arial" w:hAnsi="Arial" w:cs="Arial"/>
          <w:sz w:val="24"/>
          <w:szCs w:val="24"/>
          <w:lang w:val="es-ES"/>
        </w:rPr>
        <w:t>ncrement</w:t>
      </w:r>
      <w:r>
        <w:rPr>
          <w:rFonts w:ascii="Arial" w:hAnsi="Arial" w:cs="Arial"/>
          <w:sz w:val="24"/>
          <w:szCs w:val="24"/>
          <w:lang w:val="es-ES"/>
        </w:rPr>
        <w:t>o d</w:t>
      </w:r>
      <w:r w:rsidRPr="00B94B7B">
        <w:rPr>
          <w:rFonts w:ascii="Arial" w:hAnsi="Arial" w:cs="Arial"/>
          <w:sz w:val="24"/>
          <w:szCs w:val="24"/>
          <w:lang w:val="es-ES"/>
        </w:rPr>
        <w:t>el capital social de las comunidades</w:t>
      </w:r>
      <w:r>
        <w:rPr>
          <w:rFonts w:ascii="Arial" w:hAnsi="Arial" w:cs="Arial"/>
          <w:sz w:val="24"/>
          <w:szCs w:val="24"/>
          <w:lang w:val="es-ES"/>
        </w:rPr>
        <w:t>.</w:t>
      </w:r>
    </w:p>
    <w:p w14:paraId="029A47AF" w14:textId="77777777" w:rsidR="00CF50E8" w:rsidRDefault="00CF50E8" w:rsidP="00CF50E8">
      <w:pPr>
        <w:spacing w:before="240" w:line="360" w:lineRule="auto"/>
        <w:jc w:val="both"/>
        <w:rPr>
          <w:rFonts w:ascii="Arial" w:hAnsi="Arial" w:cs="Arial"/>
          <w:sz w:val="24"/>
          <w:szCs w:val="24"/>
          <w:lang w:val="es-ES"/>
        </w:rPr>
      </w:pPr>
      <w:r>
        <w:rPr>
          <w:rFonts w:ascii="Arial" w:hAnsi="Arial" w:cs="Arial"/>
          <w:sz w:val="24"/>
          <w:szCs w:val="24"/>
          <w:lang w:val="es-ES"/>
        </w:rPr>
        <w:lastRenderedPageBreak/>
        <w:t>Pero también existen riesgos, como que l</w:t>
      </w:r>
      <w:r w:rsidRPr="00B94B7B">
        <w:rPr>
          <w:rFonts w:ascii="Arial" w:hAnsi="Arial" w:cs="Arial"/>
          <w:sz w:val="24"/>
          <w:szCs w:val="24"/>
          <w:lang w:val="es-ES"/>
        </w:rPr>
        <w:t>os gobiernos pueden desatender el interés general al negociar</w:t>
      </w:r>
      <w:r>
        <w:rPr>
          <w:rFonts w:ascii="Arial" w:hAnsi="Arial" w:cs="Arial"/>
          <w:sz w:val="24"/>
          <w:szCs w:val="24"/>
          <w:lang w:val="es-ES"/>
        </w:rPr>
        <w:t>, que surjan o</w:t>
      </w:r>
      <w:r w:rsidRPr="00B94B7B">
        <w:rPr>
          <w:rFonts w:ascii="Arial" w:hAnsi="Arial" w:cs="Arial"/>
          <w:sz w:val="24"/>
          <w:szCs w:val="24"/>
          <w:lang w:val="es-ES"/>
        </w:rPr>
        <w:t xml:space="preserve">bstáculos al cambio por </w:t>
      </w:r>
      <w:r>
        <w:rPr>
          <w:rFonts w:ascii="Arial" w:hAnsi="Arial" w:cs="Arial"/>
          <w:sz w:val="24"/>
          <w:szCs w:val="24"/>
          <w:lang w:val="es-ES"/>
        </w:rPr>
        <w:t xml:space="preserve">el </w:t>
      </w:r>
      <w:r w:rsidRPr="00B94B7B">
        <w:rPr>
          <w:rFonts w:ascii="Arial" w:hAnsi="Arial" w:cs="Arial"/>
          <w:sz w:val="24"/>
          <w:szCs w:val="24"/>
          <w:lang w:val="es-ES"/>
        </w:rPr>
        <w:t>peso de intereses implicados</w:t>
      </w:r>
      <w:r>
        <w:rPr>
          <w:rFonts w:ascii="Arial" w:hAnsi="Arial" w:cs="Arial"/>
          <w:sz w:val="24"/>
          <w:szCs w:val="24"/>
          <w:lang w:val="es-ES"/>
        </w:rPr>
        <w:t>, los p</w:t>
      </w:r>
      <w:r w:rsidRPr="00B94B7B">
        <w:rPr>
          <w:rFonts w:ascii="Arial" w:hAnsi="Arial" w:cs="Arial"/>
          <w:sz w:val="24"/>
          <w:szCs w:val="24"/>
          <w:lang w:val="es-ES"/>
        </w:rPr>
        <w:t xml:space="preserve">rocesos decisorios </w:t>
      </w:r>
      <w:r>
        <w:rPr>
          <w:rFonts w:ascii="Arial" w:hAnsi="Arial" w:cs="Arial"/>
          <w:sz w:val="24"/>
          <w:szCs w:val="24"/>
          <w:lang w:val="es-ES"/>
        </w:rPr>
        <w:t xml:space="preserve">podrían perder en </w:t>
      </w:r>
      <w:r w:rsidRPr="00B94B7B">
        <w:rPr>
          <w:rFonts w:ascii="Arial" w:hAnsi="Arial" w:cs="Arial"/>
          <w:sz w:val="24"/>
          <w:szCs w:val="24"/>
          <w:lang w:val="es-ES"/>
        </w:rPr>
        <w:t>transparen</w:t>
      </w:r>
      <w:r>
        <w:rPr>
          <w:rFonts w:ascii="Arial" w:hAnsi="Arial" w:cs="Arial"/>
          <w:sz w:val="24"/>
          <w:szCs w:val="24"/>
          <w:lang w:val="es-ES"/>
        </w:rPr>
        <w:t xml:space="preserve">cia, la reducción de </w:t>
      </w:r>
      <w:r w:rsidRPr="00B94B7B">
        <w:rPr>
          <w:rFonts w:ascii="Arial" w:hAnsi="Arial" w:cs="Arial"/>
          <w:sz w:val="24"/>
          <w:szCs w:val="24"/>
          <w:lang w:val="es-ES"/>
        </w:rPr>
        <w:t>la intervención de órganos representativos puede plantear déficits democráticos</w:t>
      </w:r>
      <w:r>
        <w:rPr>
          <w:rFonts w:ascii="Arial" w:hAnsi="Arial" w:cs="Arial"/>
          <w:sz w:val="24"/>
          <w:szCs w:val="24"/>
        </w:rPr>
        <w:t>, la d</w:t>
      </w:r>
      <w:r w:rsidRPr="00B94B7B">
        <w:rPr>
          <w:rFonts w:ascii="Arial" w:hAnsi="Arial" w:cs="Arial"/>
          <w:sz w:val="24"/>
          <w:szCs w:val="24"/>
          <w:lang w:val="es-ES"/>
        </w:rPr>
        <w:t xml:space="preserve">ifuminación de responsabilidades entre lo público y lo privado </w:t>
      </w:r>
      <w:r>
        <w:rPr>
          <w:rFonts w:ascii="Arial" w:hAnsi="Arial" w:cs="Arial"/>
          <w:sz w:val="24"/>
          <w:szCs w:val="24"/>
          <w:lang w:val="es-ES"/>
        </w:rPr>
        <w:t xml:space="preserve">puede </w:t>
      </w:r>
      <w:r w:rsidRPr="00B94B7B">
        <w:rPr>
          <w:rFonts w:ascii="Arial" w:hAnsi="Arial" w:cs="Arial"/>
          <w:sz w:val="24"/>
          <w:szCs w:val="24"/>
          <w:lang w:val="es-ES"/>
        </w:rPr>
        <w:t>trae</w:t>
      </w:r>
      <w:r>
        <w:rPr>
          <w:rFonts w:ascii="Arial" w:hAnsi="Arial" w:cs="Arial"/>
          <w:sz w:val="24"/>
          <w:szCs w:val="24"/>
          <w:lang w:val="es-ES"/>
        </w:rPr>
        <w:t>r</w:t>
      </w:r>
      <w:r w:rsidRPr="00B94B7B">
        <w:rPr>
          <w:rFonts w:ascii="Arial" w:hAnsi="Arial" w:cs="Arial"/>
          <w:sz w:val="24"/>
          <w:szCs w:val="24"/>
          <w:lang w:val="es-ES"/>
        </w:rPr>
        <w:t xml:space="preserve"> incertidumbre y “chivos expiatorios”</w:t>
      </w:r>
      <w:r>
        <w:rPr>
          <w:rFonts w:ascii="Arial" w:hAnsi="Arial" w:cs="Arial"/>
          <w:sz w:val="24"/>
          <w:szCs w:val="24"/>
          <w:lang w:val="es-ES"/>
        </w:rPr>
        <w:t xml:space="preserve"> y riesgos de fracaso originados </w:t>
      </w:r>
      <w:r w:rsidRPr="00B94B7B">
        <w:rPr>
          <w:rFonts w:ascii="Arial" w:hAnsi="Arial" w:cs="Arial"/>
          <w:sz w:val="24"/>
          <w:szCs w:val="24"/>
          <w:lang w:val="es-ES"/>
        </w:rPr>
        <w:t xml:space="preserve">por tensiones y problemas con actores de la </w:t>
      </w:r>
      <w:r>
        <w:rPr>
          <w:rFonts w:ascii="Arial" w:hAnsi="Arial" w:cs="Arial"/>
          <w:sz w:val="24"/>
          <w:szCs w:val="24"/>
          <w:lang w:val="es-ES"/>
        </w:rPr>
        <w:t>sociedad civil.</w:t>
      </w:r>
    </w:p>
    <w:p w14:paraId="73BCBA38" w14:textId="77777777" w:rsidR="00CF50E8" w:rsidRDefault="00CF50E8" w:rsidP="00CF50E8">
      <w:pPr>
        <w:spacing w:before="240" w:line="360" w:lineRule="auto"/>
        <w:jc w:val="both"/>
        <w:rPr>
          <w:rFonts w:ascii="Arial" w:hAnsi="Arial" w:cs="Arial"/>
          <w:sz w:val="24"/>
          <w:szCs w:val="24"/>
          <w:lang w:val="es-ES"/>
        </w:rPr>
      </w:pPr>
      <w:r w:rsidRPr="00B94B7B">
        <w:rPr>
          <w:rFonts w:ascii="Arial" w:hAnsi="Arial" w:cs="Arial"/>
          <w:sz w:val="24"/>
          <w:szCs w:val="24"/>
          <w:lang w:val="es-ES"/>
        </w:rPr>
        <w:t xml:space="preserve">La reducción de estos riesgos está en la profundización democrática en clave deliberativa, la mejora de las capacidades de los gobiernos como “catalizadores” de las redes de políticas, </w:t>
      </w:r>
      <w:r>
        <w:rPr>
          <w:rFonts w:ascii="Arial" w:hAnsi="Arial" w:cs="Arial"/>
          <w:sz w:val="24"/>
          <w:szCs w:val="24"/>
          <w:lang w:val="es-ES"/>
        </w:rPr>
        <w:t xml:space="preserve">el uso de las tecnologías de la información y comunicación </w:t>
      </w:r>
      <w:r w:rsidRPr="00B94B7B">
        <w:rPr>
          <w:rFonts w:ascii="Arial" w:hAnsi="Arial" w:cs="Arial"/>
          <w:sz w:val="24"/>
          <w:szCs w:val="24"/>
          <w:lang w:val="es-ES"/>
        </w:rPr>
        <w:t xml:space="preserve">para </w:t>
      </w:r>
      <w:r>
        <w:rPr>
          <w:rFonts w:ascii="Arial" w:hAnsi="Arial" w:cs="Arial"/>
          <w:sz w:val="24"/>
          <w:szCs w:val="24"/>
          <w:lang w:val="es-ES"/>
        </w:rPr>
        <w:t xml:space="preserve">producir </w:t>
      </w:r>
      <w:r w:rsidRPr="00B94B7B">
        <w:rPr>
          <w:rFonts w:ascii="Arial" w:hAnsi="Arial" w:cs="Arial"/>
          <w:sz w:val="24"/>
          <w:szCs w:val="24"/>
          <w:lang w:val="es-ES"/>
        </w:rPr>
        <w:t xml:space="preserve">mayor transparencia y </w:t>
      </w:r>
      <w:r>
        <w:rPr>
          <w:rFonts w:ascii="Arial" w:hAnsi="Arial" w:cs="Arial"/>
          <w:sz w:val="24"/>
          <w:szCs w:val="24"/>
          <w:lang w:val="es-ES"/>
        </w:rPr>
        <w:t xml:space="preserve">el </w:t>
      </w:r>
      <w:r w:rsidRPr="00B94B7B">
        <w:rPr>
          <w:rFonts w:ascii="Arial" w:hAnsi="Arial" w:cs="Arial"/>
          <w:sz w:val="24"/>
          <w:szCs w:val="24"/>
          <w:lang w:val="es-ES"/>
        </w:rPr>
        <w:t>fortalecimiento del capital social a través de la promoción del compromiso cívic</w:t>
      </w:r>
      <w:r>
        <w:rPr>
          <w:rFonts w:ascii="Arial" w:hAnsi="Arial" w:cs="Arial"/>
          <w:sz w:val="24"/>
          <w:szCs w:val="24"/>
          <w:lang w:val="es-ES"/>
        </w:rPr>
        <w:t>o.</w:t>
      </w:r>
    </w:p>
    <w:p w14:paraId="2A40F8A6" w14:textId="77777777" w:rsidR="0037211D" w:rsidRPr="00A665C6" w:rsidRDefault="0037211D" w:rsidP="00A665C6">
      <w:pPr>
        <w:pStyle w:val="Ttulo3"/>
        <w:jc w:val="center"/>
        <w:rPr>
          <w:rFonts w:ascii="Arial" w:eastAsiaTheme="minorHAnsi" w:hAnsi="Arial" w:cs="Arial"/>
          <w:bCs w:val="0"/>
          <w:color w:val="auto"/>
          <w:sz w:val="24"/>
          <w:szCs w:val="24"/>
          <w:lang w:val="es-ES"/>
        </w:rPr>
      </w:pPr>
      <w:r w:rsidRPr="00A665C6">
        <w:rPr>
          <w:rFonts w:ascii="Arial" w:eastAsiaTheme="minorHAnsi" w:hAnsi="Arial" w:cs="Arial"/>
          <w:bCs w:val="0"/>
          <w:color w:val="auto"/>
          <w:sz w:val="24"/>
          <w:szCs w:val="24"/>
          <w:lang w:val="es-ES"/>
        </w:rPr>
        <w:t>Preguntas de comprensión de texto:</w:t>
      </w:r>
      <w:r w:rsidR="00E40D59">
        <w:rPr>
          <w:rFonts w:ascii="Arial" w:eastAsiaTheme="minorHAnsi" w:hAnsi="Arial" w:cs="Arial"/>
          <w:bCs w:val="0"/>
          <w:color w:val="auto"/>
          <w:sz w:val="24"/>
          <w:szCs w:val="24"/>
          <w:lang w:val="es-ES"/>
        </w:rPr>
        <w:br/>
      </w:r>
    </w:p>
    <w:p w14:paraId="198FBDEA" w14:textId="77777777" w:rsidR="00D8194C" w:rsidRDefault="00D8194C" w:rsidP="00D8194C">
      <w:pPr>
        <w:pStyle w:val="Prrafodelista"/>
        <w:numPr>
          <w:ilvl w:val="0"/>
          <w:numId w:val="39"/>
        </w:numPr>
        <w:spacing w:after="0" w:line="240" w:lineRule="auto"/>
        <w:jc w:val="both"/>
        <w:rPr>
          <w:rFonts w:ascii="Arial" w:hAnsi="Arial" w:cs="Arial"/>
          <w:bCs/>
          <w:color w:val="000000"/>
          <w:sz w:val="24"/>
          <w:szCs w:val="24"/>
        </w:rPr>
      </w:pPr>
      <w:r>
        <w:rPr>
          <w:rFonts w:ascii="Arial" w:hAnsi="Arial" w:cs="Arial"/>
          <w:bCs/>
          <w:color w:val="000000"/>
          <w:sz w:val="24"/>
          <w:szCs w:val="24"/>
        </w:rPr>
        <w:t>Qué implicancias atribuye a considerar la condición democrática en los procesos de reforma estatal?</w:t>
      </w:r>
    </w:p>
    <w:p w14:paraId="3A758A08" w14:textId="77777777" w:rsidR="00D8194C" w:rsidRDefault="00D8194C" w:rsidP="00D8194C">
      <w:pPr>
        <w:pStyle w:val="Prrafodelista"/>
        <w:numPr>
          <w:ilvl w:val="0"/>
          <w:numId w:val="39"/>
        </w:numPr>
        <w:spacing w:after="0" w:line="240" w:lineRule="auto"/>
        <w:jc w:val="both"/>
        <w:rPr>
          <w:rFonts w:ascii="Arial" w:hAnsi="Arial" w:cs="Arial"/>
          <w:bCs/>
          <w:color w:val="000000"/>
          <w:sz w:val="24"/>
          <w:szCs w:val="24"/>
        </w:rPr>
      </w:pPr>
      <w:r>
        <w:rPr>
          <w:rFonts w:ascii="Arial" w:hAnsi="Arial" w:cs="Arial"/>
          <w:bCs/>
          <w:color w:val="000000"/>
          <w:sz w:val="24"/>
          <w:szCs w:val="24"/>
        </w:rPr>
        <w:t>Relacione los conceptos de capacidades estatales y creación de valor público</w:t>
      </w:r>
    </w:p>
    <w:p w14:paraId="4A3D2E72" w14:textId="77777777" w:rsidR="00D8194C" w:rsidRDefault="00D8194C" w:rsidP="00D8194C">
      <w:pPr>
        <w:pStyle w:val="Prrafodelista"/>
        <w:numPr>
          <w:ilvl w:val="0"/>
          <w:numId w:val="39"/>
        </w:numPr>
        <w:spacing w:after="0" w:line="240" w:lineRule="auto"/>
        <w:jc w:val="both"/>
        <w:rPr>
          <w:rFonts w:ascii="Arial" w:hAnsi="Arial" w:cs="Arial"/>
          <w:bCs/>
          <w:color w:val="000000"/>
          <w:sz w:val="24"/>
          <w:szCs w:val="24"/>
        </w:rPr>
      </w:pPr>
      <w:r>
        <w:rPr>
          <w:rFonts w:ascii="Arial" w:hAnsi="Arial" w:cs="Arial"/>
          <w:bCs/>
          <w:color w:val="000000"/>
          <w:sz w:val="24"/>
          <w:szCs w:val="24"/>
        </w:rPr>
        <w:t xml:space="preserve">¿Cómo se vinculan los conceptos </w:t>
      </w:r>
      <w:r w:rsidRPr="005B1298">
        <w:rPr>
          <w:rFonts w:ascii="Arial" w:hAnsi="Arial" w:cs="Arial"/>
          <w:bCs/>
          <w:i/>
          <w:color w:val="000000"/>
          <w:sz w:val="24"/>
          <w:szCs w:val="24"/>
        </w:rPr>
        <w:t>políticas públicas</w:t>
      </w:r>
      <w:r>
        <w:rPr>
          <w:rFonts w:ascii="Arial" w:hAnsi="Arial" w:cs="Arial"/>
          <w:bCs/>
          <w:i/>
          <w:color w:val="000000"/>
          <w:sz w:val="24"/>
          <w:szCs w:val="24"/>
        </w:rPr>
        <w:t>, instrumentos y enfoques</w:t>
      </w:r>
      <w:r>
        <w:rPr>
          <w:rFonts w:ascii="Arial" w:hAnsi="Arial" w:cs="Arial"/>
          <w:bCs/>
          <w:color w:val="000000"/>
          <w:sz w:val="24"/>
          <w:szCs w:val="24"/>
        </w:rPr>
        <w:t xml:space="preserve"> que pueden identificarse en los procesos de reforma?</w:t>
      </w:r>
    </w:p>
    <w:p w14:paraId="282BA794" w14:textId="77777777" w:rsidR="00D8194C" w:rsidRDefault="00D8194C" w:rsidP="00D8194C">
      <w:pPr>
        <w:pStyle w:val="Prrafodelista"/>
        <w:numPr>
          <w:ilvl w:val="0"/>
          <w:numId w:val="39"/>
        </w:numPr>
        <w:spacing w:after="0" w:line="240" w:lineRule="auto"/>
        <w:jc w:val="both"/>
        <w:rPr>
          <w:rFonts w:ascii="Arial" w:hAnsi="Arial" w:cs="Arial"/>
          <w:bCs/>
          <w:color w:val="000000"/>
          <w:sz w:val="24"/>
          <w:szCs w:val="24"/>
        </w:rPr>
      </w:pPr>
      <w:r>
        <w:rPr>
          <w:rFonts w:ascii="Arial" w:hAnsi="Arial" w:cs="Arial"/>
          <w:bCs/>
          <w:color w:val="000000"/>
          <w:sz w:val="24"/>
          <w:szCs w:val="24"/>
        </w:rPr>
        <w:t>¿Qué alcances tiene el concepto de reforma del Estado?</w:t>
      </w:r>
    </w:p>
    <w:p w14:paraId="2DC89C47" w14:textId="77777777" w:rsidR="00D8194C" w:rsidRDefault="00D8194C" w:rsidP="00D8194C">
      <w:pPr>
        <w:pStyle w:val="Prrafodelista"/>
        <w:numPr>
          <w:ilvl w:val="0"/>
          <w:numId w:val="39"/>
        </w:numPr>
        <w:spacing w:after="0" w:line="240" w:lineRule="auto"/>
        <w:jc w:val="both"/>
        <w:rPr>
          <w:rFonts w:ascii="Arial" w:hAnsi="Arial" w:cs="Arial"/>
          <w:bCs/>
          <w:color w:val="000000"/>
          <w:sz w:val="24"/>
          <w:szCs w:val="24"/>
        </w:rPr>
      </w:pPr>
      <w:r>
        <w:rPr>
          <w:rFonts w:ascii="Arial" w:hAnsi="Arial" w:cs="Arial"/>
          <w:bCs/>
          <w:color w:val="000000"/>
          <w:sz w:val="24"/>
          <w:szCs w:val="24"/>
        </w:rPr>
        <w:t xml:space="preserve">¿Qué diferencia las reformas llamadas de </w:t>
      </w:r>
      <w:r w:rsidRPr="00275D66">
        <w:rPr>
          <w:rFonts w:ascii="Arial" w:hAnsi="Arial" w:cs="Arial"/>
          <w:bCs/>
          <w:i/>
          <w:color w:val="000000"/>
          <w:sz w:val="24"/>
          <w:szCs w:val="24"/>
        </w:rPr>
        <w:t>primera generación</w:t>
      </w:r>
      <w:r>
        <w:rPr>
          <w:rFonts w:ascii="Arial" w:hAnsi="Arial" w:cs="Arial"/>
          <w:bCs/>
          <w:color w:val="000000"/>
          <w:sz w:val="24"/>
          <w:szCs w:val="24"/>
        </w:rPr>
        <w:t xml:space="preserve"> de las </w:t>
      </w:r>
      <w:r w:rsidRPr="00275D66">
        <w:rPr>
          <w:rFonts w:ascii="Arial" w:hAnsi="Arial" w:cs="Arial"/>
          <w:bCs/>
          <w:color w:val="000000"/>
          <w:sz w:val="24"/>
          <w:szCs w:val="24"/>
        </w:rPr>
        <w:t>reformas de</w:t>
      </w:r>
      <w:r>
        <w:rPr>
          <w:rFonts w:ascii="Arial" w:hAnsi="Arial" w:cs="Arial"/>
          <w:bCs/>
          <w:i/>
          <w:color w:val="000000"/>
          <w:sz w:val="24"/>
          <w:szCs w:val="24"/>
        </w:rPr>
        <w:t xml:space="preserve"> segunda generación</w:t>
      </w:r>
      <w:r>
        <w:rPr>
          <w:rFonts w:ascii="Arial" w:hAnsi="Arial" w:cs="Arial"/>
          <w:bCs/>
          <w:color w:val="000000"/>
          <w:sz w:val="24"/>
          <w:szCs w:val="24"/>
        </w:rPr>
        <w:t>?</w:t>
      </w:r>
    </w:p>
    <w:p w14:paraId="04201C86" w14:textId="77777777" w:rsidR="00D8194C" w:rsidRDefault="00D8194C" w:rsidP="00D8194C">
      <w:pPr>
        <w:pStyle w:val="Prrafodelista"/>
        <w:numPr>
          <w:ilvl w:val="0"/>
          <w:numId w:val="39"/>
        </w:numPr>
        <w:spacing w:after="0" w:line="240" w:lineRule="auto"/>
        <w:jc w:val="both"/>
        <w:rPr>
          <w:rFonts w:ascii="Arial" w:hAnsi="Arial" w:cs="Arial"/>
          <w:bCs/>
          <w:color w:val="000000"/>
          <w:sz w:val="24"/>
          <w:szCs w:val="24"/>
        </w:rPr>
      </w:pPr>
      <w:r>
        <w:rPr>
          <w:rFonts w:ascii="Arial" w:hAnsi="Arial" w:cs="Arial"/>
          <w:bCs/>
          <w:color w:val="000000"/>
          <w:sz w:val="24"/>
          <w:szCs w:val="24"/>
        </w:rPr>
        <w:t xml:space="preserve">¿Qué significa el </w:t>
      </w:r>
      <w:r>
        <w:rPr>
          <w:rFonts w:ascii="Arial" w:hAnsi="Arial" w:cs="Arial"/>
          <w:bCs/>
          <w:i/>
          <w:color w:val="000000"/>
          <w:sz w:val="24"/>
          <w:szCs w:val="24"/>
        </w:rPr>
        <w:t>retorno del Estado</w:t>
      </w:r>
      <w:r>
        <w:rPr>
          <w:rFonts w:ascii="Arial" w:hAnsi="Arial" w:cs="Arial"/>
          <w:bCs/>
          <w:color w:val="000000"/>
          <w:sz w:val="24"/>
          <w:szCs w:val="24"/>
        </w:rPr>
        <w:t>?</w:t>
      </w:r>
    </w:p>
    <w:p w14:paraId="5EF2F427" w14:textId="77777777" w:rsidR="0004291C" w:rsidRPr="00803529" w:rsidRDefault="00D8194C" w:rsidP="00D8194C">
      <w:pPr>
        <w:pStyle w:val="Prrafodelista"/>
        <w:numPr>
          <w:ilvl w:val="0"/>
          <w:numId w:val="39"/>
        </w:numPr>
        <w:spacing w:after="0" w:line="240" w:lineRule="auto"/>
        <w:jc w:val="both"/>
        <w:rPr>
          <w:rFonts w:ascii="Arial" w:hAnsi="Arial" w:cs="Arial"/>
          <w:bCs/>
          <w:color w:val="000000"/>
          <w:sz w:val="24"/>
          <w:szCs w:val="24"/>
        </w:rPr>
      </w:pPr>
      <w:r w:rsidRPr="00803529">
        <w:rPr>
          <w:rFonts w:ascii="Arial" w:hAnsi="Arial" w:cs="Arial"/>
          <w:bCs/>
          <w:color w:val="000000"/>
          <w:sz w:val="24"/>
          <w:szCs w:val="24"/>
        </w:rPr>
        <w:t>¿Qué alcances tiene el concepto de reforma administrativa</w:t>
      </w:r>
      <w:r w:rsidR="00803529" w:rsidRPr="00803529">
        <w:rPr>
          <w:rFonts w:ascii="Arial" w:hAnsi="Arial" w:cs="Arial"/>
          <w:bCs/>
          <w:color w:val="000000"/>
          <w:sz w:val="24"/>
          <w:szCs w:val="24"/>
        </w:rPr>
        <w:t xml:space="preserve"> y </w:t>
      </w:r>
      <w:r w:rsidR="00803529">
        <w:rPr>
          <w:rFonts w:ascii="Arial" w:hAnsi="Arial" w:cs="Arial"/>
          <w:bCs/>
          <w:color w:val="000000"/>
          <w:sz w:val="24"/>
          <w:szCs w:val="24"/>
        </w:rPr>
        <w:t>c</w:t>
      </w:r>
      <w:r w:rsidR="0004291C" w:rsidRPr="00803529">
        <w:rPr>
          <w:rFonts w:ascii="Arial" w:hAnsi="Arial" w:cs="Arial"/>
          <w:bCs/>
          <w:color w:val="000000"/>
          <w:sz w:val="24"/>
          <w:szCs w:val="24"/>
        </w:rPr>
        <w:t xml:space="preserve">uáles son los cambios más importantes </w:t>
      </w:r>
      <w:r w:rsidR="00803529">
        <w:rPr>
          <w:rFonts w:ascii="Arial" w:hAnsi="Arial" w:cs="Arial"/>
          <w:bCs/>
          <w:color w:val="000000"/>
          <w:sz w:val="24"/>
          <w:szCs w:val="24"/>
        </w:rPr>
        <w:t xml:space="preserve">que </w:t>
      </w:r>
      <w:r w:rsidR="0004291C" w:rsidRPr="00803529">
        <w:rPr>
          <w:rFonts w:ascii="Arial" w:hAnsi="Arial" w:cs="Arial"/>
          <w:bCs/>
          <w:color w:val="000000"/>
          <w:sz w:val="24"/>
          <w:szCs w:val="24"/>
        </w:rPr>
        <w:t>prom</w:t>
      </w:r>
      <w:r w:rsidR="00803529">
        <w:rPr>
          <w:rFonts w:ascii="Arial" w:hAnsi="Arial" w:cs="Arial"/>
          <w:bCs/>
          <w:color w:val="000000"/>
          <w:sz w:val="24"/>
          <w:szCs w:val="24"/>
        </w:rPr>
        <w:t>ueven</w:t>
      </w:r>
      <w:r w:rsidR="0004291C" w:rsidRPr="00803529">
        <w:rPr>
          <w:rFonts w:ascii="Arial" w:hAnsi="Arial" w:cs="Arial"/>
          <w:bCs/>
          <w:color w:val="000000"/>
          <w:sz w:val="24"/>
          <w:szCs w:val="24"/>
        </w:rPr>
        <w:t>?</w:t>
      </w:r>
    </w:p>
    <w:p w14:paraId="298D7434" w14:textId="77777777" w:rsidR="0004291C" w:rsidRDefault="0004291C" w:rsidP="00D8194C">
      <w:pPr>
        <w:pStyle w:val="Prrafodelista"/>
        <w:numPr>
          <w:ilvl w:val="0"/>
          <w:numId w:val="39"/>
        </w:numPr>
        <w:spacing w:after="0" w:line="240" w:lineRule="auto"/>
        <w:jc w:val="both"/>
        <w:rPr>
          <w:rFonts w:ascii="Arial" w:hAnsi="Arial" w:cs="Arial"/>
          <w:bCs/>
          <w:color w:val="000000"/>
          <w:sz w:val="24"/>
          <w:szCs w:val="24"/>
        </w:rPr>
      </w:pPr>
      <w:r>
        <w:rPr>
          <w:rFonts w:ascii="Arial" w:hAnsi="Arial" w:cs="Arial"/>
          <w:bCs/>
          <w:color w:val="000000"/>
          <w:sz w:val="24"/>
          <w:szCs w:val="24"/>
        </w:rPr>
        <w:t>¿Cuáles son los principales instrumentos de las reformas hacia el estado mínimo?, ¿en qué consiste cada uno de ellos?</w:t>
      </w:r>
    </w:p>
    <w:p w14:paraId="32AFC848" w14:textId="77777777" w:rsidR="0004291C" w:rsidRDefault="0004291C" w:rsidP="00D8194C">
      <w:pPr>
        <w:pStyle w:val="Prrafodelista"/>
        <w:numPr>
          <w:ilvl w:val="0"/>
          <w:numId w:val="39"/>
        </w:numPr>
        <w:spacing w:after="0" w:line="240" w:lineRule="auto"/>
        <w:jc w:val="both"/>
        <w:rPr>
          <w:rFonts w:ascii="Arial" w:hAnsi="Arial" w:cs="Arial"/>
          <w:bCs/>
          <w:color w:val="000000"/>
          <w:sz w:val="24"/>
          <w:szCs w:val="24"/>
        </w:rPr>
      </w:pPr>
      <w:r>
        <w:rPr>
          <w:rFonts w:ascii="Arial" w:hAnsi="Arial" w:cs="Arial"/>
          <w:bCs/>
          <w:color w:val="000000"/>
          <w:sz w:val="24"/>
          <w:szCs w:val="24"/>
        </w:rPr>
        <w:t>¿Qué cuestiones abordan los instrumentos de mercado se incorporan en las reformas?</w:t>
      </w:r>
    </w:p>
    <w:p w14:paraId="1CA34062" w14:textId="77777777" w:rsidR="0004291C" w:rsidRDefault="0004291C" w:rsidP="00D8194C">
      <w:pPr>
        <w:pStyle w:val="Prrafodelista"/>
        <w:numPr>
          <w:ilvl w:val="0"/>
          <w:numId w:val="39"/>
        </w:numPr>
        <w:spacing w:after="0" w:line="240" w:lineRule="auto"/>
        <w:jc w:val="both"/>
        <w:rPr>
          <w:rFonts w:ascii="Arial" w:hAnsi="Arial" w:cs="Arial"/>
          <w:bCs/>
          <w:color w:val="000000"/>
          <w:sz w:val="24"/>
          <w:szCs w:val="24"/>
        </w:rPr>
      </w:pPr>
      <w:r>
        <w:rPr>
          <w:rFonts w:ascii="Arial" w:hAnsi="Arial" w:cs="Arial"/>
          <w:bCs/>
          <w:color w:val="000000"/>
          <w:sz w:val="24"/>
          <w:szCs w:val="24"/>
        </w:rPr>
        <w:t>¿En qué consiste la gestión orientada a resultados?</w:t>
      </w:r>
    </w:p>
    <w:p w14:paraId="3DE9BB5B" w14:textId="77777777" w:rsidR="0004291C" w:rsidRDefault="0004291C" w:rsidP="00D8194C">
      <w:pPr>
        <w:pStyle w:val="Prrafodelista"/>
        <w:numPr>
          <w:ilvl w:val="0"/>
          <w:numId w:val="39"/>
        </w:numPr>
        <w:spacing w:after="0" w:line="240" w:lineRule="auto"/>
        <w:jc w:val="both"/>
        <w:rPr>
          <w:rFonts w:ascii="Arial" w:hAnsi="Arial" w:cs="Arial"/>
          <w:bCs/>
          <w:color w:val="000000"/>
          <w:sz w:val="24"/>
          <w:szCs w:val="24"/>
        </w:rPr>
      </w:pPr>
      <w:r>
        <w:rPr>
          <w:rFonts w:ascii="Arial" w:hAnsi="Arial" w:cs="Arial"/>
          <w:bCs/>
          <w:color w:val="000000"/>
          <w:sz w:val="24"/>
          <w:szCs w:val="24"/>
        </w:rPr>
        <w:t>¿Cuáles son las principales características del gobierno electrónico?</w:t>
      </w:r>
    </w:p>
    <w:p w14:paraId="4AC55E09" w14:textId="77777777" w:rsidR="0004291C" w:rsidRDefault="0004291C" w:rsidP="00D8194C">
      <w:pPr>
        <w:pStyle w:val="Prrafodelista"/>
        <w:numPr>
          <w:ilvl w:val="0"/>
          <w:numId w:val="39"/>
        </w:numPr>
        <w:spacing w:after="0" w:line="240" w:lineRule="auto"/>
        <w:jc w:val="both"/>
        <w:rPr>
          <w:rFonts w:ascii="Arial" w:hAnsi="Arial" w:cs="Arial"/>
          <w:bCs/>
          <w:color w:val="000000"/>
          <w:sz w:val="24"/>
          <w:szCs w:val="24"/>
        </w:rPr>
      </w:pPr>
      <w:r>
        <w:rPr>
          <w:rFonts w:ascii="Arial" w:hAnsi="Arial" w:cs="Arial"/>
          <w:bCs/>
          <w:color w:val="000000"/>
          <w:sz w:val="24"/>
          <w:szCs w:val="24"/>
        </w:rPr>
        <w:t>¿Qué se propone el gobierno abierto y la transparencia en las reformas?</w:t>
      </w:r>
    </w:p>
    <w:p w14:paraId="10B56028" w14:textId="77777777" w:rsidR="0004291C" w:rsidRDefault="0004291C" w:rsidP="00D8194C">
      <w:pPr>
        <w:pStyle w:val="Prrafodelista"/>
        <w:numPr>
          <w:ilvl w:val="0"/>
          <w:numId w:val="39"/>
        </w:numPr>
        <w:spacing w:after="0" w:line="240" w:lineRule="auto"/>
        <w:jc w:val="both"/>
        <w:rPr>
          <w:rFonts w:ascii="Arial" w:hAnsi="Arial" w:cs="Arial"/>
          <w:bCs/>
          <w:color w:val="000000"/>
          <w:sz w:val="24"/>
          <w:szCs w:val="24"/>
        </w:rPr>
      </w:pPr>
      <w:r>
        <w:rPr>
          <w:rFonts w:ascii="Arial" w:hAnsi="Arial" w:cs="Arial"/>
          <w:bCs/>
          <w:color w:val="000000"/>
          <w:sz w:val="24"/>
          <w:szCs w:val="24"/>
        </w:rPr>
        <w:t>¿En qué consiste la profesionalización de la función pública?</w:t>
      </w:r>
    </w:p>
    <w:p w14:paraId="19368CB1" w14:textId="77777777" w:rsidR="0004291C" w:rsidRDefault="0004291C" w:rsidP="00D8194C">
      <w:pPr>
        <w:pStyle w:val="Prrafodelista"/>
        <w:numPr>
          <w:ilvl w:val="0"/>
          <w:numId w:val="39"/>
        </w:numPr>
        <w:spacing w:after="0" w:line="240" w:lineRule="auto"/>
        <w:jc w:val="both"/>
        <w:rPr>
          <w:rFonts w:ascii="Arial" w:hAnsi="Arial" w:cs="Arial"/>
          <w:bCs/>
          <w:color w:val="000000"/>
          <w:sz w:val="24"/>
          <w:szCs w:val="24"/>
        </w:rPr>
      </w:pPr>
      <w:r>
        <w:rPr>
          <w:rFonts w:ascii="Arial" w:hAnsi="Arial" w:cs="Arial"/>
          <w:bCs/>
          <w:color w:val="000000"/>
          <w:sz w:val="24"/>
          <w:szCs w:val="24"/>
        </w:rPr>
        <w:t>¿Cuáles son las características principales de la nueva gestión pública?</w:t>
      </w:r>
    </w:p>
    <w:p w14:paraId="5CC01194" w14:textId="77777777" w:rsidR="0004291C" w:rsidRPr="0004291C" w:rsidRDefault="0004291C" w:rsidP="00D8194C">
      <w:pPr>
        <w:pStyle w:val="Prrafodelista"/>
        <w:numPr>
          <w:ilvl w:val="0"/>
          <w:numId w:val="39"/>
        </w:numPr>
        <w:spacing w:after="0" w:line="240" w:lineRule="auto"/>
        <w:jc w:val="both"/>
        <w:rPr>
          <w:rFonts w:ascii="Arial" w:hAnsi="Arial" w:cs="Arial"/>
          <w:bCs/>
          <w:color w:val="000000"/>
          <w:sz w:val="24"/>
          <w:szCs w:val="24"/>
        </w:rPr>
      </w:pPr>
      <w:r w:rsidRPr="0004291C">
        <w:rPr>
          <w:rFonts w:ascii="Arial" w:hAnsi="Arial" w:cs="Arial"/>
          <w:bCs/>
          <w:color w:val="000000"/>
          <w:sz w:val="24"/>
          <w:szCs w:val="24"/>
        </w:rPr>
        <w:t>¿Cuáles son las características principales del neoinstitucionalismo?</w:t>
      </w:r>
    </w:p>
    <w:p w14:paraId="4F6F4C35" w14:textId="77777777" w:rsidR="0004291C" w:rsidRDefault="0004291C" w:rsidP="0004291C">
      <w:pPr>
        <w:pStyle w:val="Prrafodelista"/>
        <w:numPr>
          <w:ilvl w:val="0"/>
          <w:numId w:val="39"/>
        </w:numPr>
        <w:spacing w:after="0" w:line="240" w:lineRule="auto"/>
        <w:jc w:val="both"/>
        <w:rPr>
          <w:rFonts w:ascii="Arial" w:hAnsi="Arial" w:cs="Arial"/>
          <w:bCs/>
          <w:color w:val="000000"/>
          <w:sz w:val="24"/>
          <w:szCs w:val="24"/>
        </w:rPr>
      </w:pPr>
      <w:r>
        <w:rPr>
          <w:rFonts w:ascii="Arial" w:hAnsi="Arial" w:cs="Arial"/>
          <w:bCs/>
          <w:color w:val="000000"/>
          <w:sz w:val="24"/>
          <w:szCs w:val="24"/>
        </w:rPr>
        <w:t>¿Cuáles son las características principales de la teoría de la gobernanza?</w:t>
      </w:r>
    </w:p>
    <w:p w14:paraId="7BCB673D" w14:textId="77777777" w:rsidR="0004291C" w:rsidRDefault="0004291C" w:rsidP="00803529">
      <w:pPr>
        <w:pStyle w:val="Prrafodelista"/>
        <w:spacing w:after="0" w:line="240" w:lineRule="auto"/>
        <w:jc w:val="both"/>
        <w:rPr>
          <w:rFonts w:ascii="Arial" w:hAnsi="Arial" w:cs="Arial"/>
          <w:bCs/>
          <w:color w:val="000000"/>
          <w:sz w:val="24"/>
          <w:szCs w:val="24"/>
        </w:rPr>
      </w:pPr>
    </w:p>
    <w:p w14:paraId="45449522" w14:textId="77777777" w:rsidR="00D8194C" w:rsidRDefault="00D8194C" w:rsidP="00721424">
      <w:pPr>
        <w:jc w:val="both"/>
        <w:rPr>
          <w:rFonts w:ascii="Arial" w:hAnsi="Arial" w:cs="Arial"/>
          <w:b/>
          <w:sz w:val="24"/>
          <w:szCs w:val="24"/>
        </w:rPr>
      </w:pPr>
    </w:p>
    <w:p w14:paraId="731A0A7F" w14:textId="77777777" w:rsidR="00721424" w:rsidRPr="00C96FC3" w:rsidRDefault="00721424" w:rsidP="00721424">
      <w:pPr>
        <w:jc w:val="both"/>
        <w:rPr>
          <w:rFonts w:ascii="Arial" w:hAnsi="Arial" w:cs="Arial"/>
          <w:b/>
          <w:sz w:val="24"/>
          <w:szCs w:val="24"/>
        </w:rPr>
      </w:pPr>
      <w:r w:rsidRPr="00C96FC3">
        <w:rPr>
          <w:rFonts w:ascii="Arial" w:hAnsi="Arial" w:cs="Arial"/>
          <w:b/>
          <w:sz w:val="24"/>
          <w:szCs w:val="24"/>
        </w:rPr>
        <w:lastRenderedPageBreak/>
        <w:t>BIBLIOGRAFÍA</w:t>
      </w:r>
    </w:p>
    <w:p w14:paraId="49119F79" w14:textId="77777777" w:rsidR="00A45927" w:rsidRPr="00301782" w:rsidRDefault="00301782" w:rsidP="00A45927">
      <w:pPr>
        <w:spacing w:after="0" w:line="240" w:lineRule="auto"/>
        <w:ind w:left="284" w:hanging="284"/>
        <w:jc w:val="both"/>
        <w:rPr>
          <w:rFonts w:ascii="Arial" w:hAnsi="Arial" w:cs="Arial"/>
          <w:color w:val="000000"/>
          <w:sz w:val="24"/>
          <w:szCs w:val="24"/>
          <w:lang w:val="en-US"/>
        </w:rPr>
      </w:pPr>
      <w:r w:rsidRPr="00301782">
        <w:rPr>
          <w:rFonts w:ascii="Arial" w:hAnsi="Arial" w:cs="Arial"/>
          <w:color w:val="000000"/>
          <w:sz w:val="24"/>
          <w:szCs w:val="24"/>
        </w:rPr>
        <w:t>Azpiazu, Daniel y Martín Schorr</w:t>
      </w:r>
      <w:r>
        <w:rPr>
          <w:rFonts w:ascii="Arial" w:hAnsi="Arial" w:cs="Arial"/>
          <w:color w:val="000000"/>
          <w:sz w:val="24"/>
          <w:szCs w:val="24"/>
        </w:rPr>
        <w:t xml:space="preserve"> (2004) “</w:t>
      </w:r>
      <w:r w:rsidRPr="00A45927">
        <w:rPr>
          <w:rFonts w:ascii="Arial" w:hAnsi="Arial" w:cs="Arial"/>
          <w:color w:val="000000"/>
          <w:sz w:val="24"/>
          <w:szCs w:val="24"/>
        </w:rPr>
        <w:t xml:space="preserve">Las traumáticas privatizaciones en la </w:t>
      </w:r>
      <w:r>
        <w:rPr>
          <w:rFonts w:ascii="Arial" w:hAnsi="Arial" w:cs="Arial"/>
          <w:color w:val="000000"/>
          <w:sz w:val="24"/>
          <w:szCs w:val="24"/>
        </w:rPr>
        <w:t>A</w:t>
      </w:r>
      <w:r w:rsidRPr="00A45927">
        <w:rPr>
          <w:rFonts w:ascii="Arial" w:hAnsi="Arial" w:cs="Arial"/>
          <w:color w:val="000000"/>
          <w:sz w:val="24"/>
          <w:szCs w:val="24"/>
        </w:rPr>
        <w:t>rgentina</w:t>
      </w:r>
      <w:r w:rsidR="00A45927" w:rsidRPr="00A45927">
        <w:rPr>
          <w:rFonts w:ascii="Arial" w:hAnsi="Arial" w:cs="Arial"/>
          <w:color w:val="000000"/>
          <w:sz w:val="24"/>
          <w:szCs w:val="24"/>
        </w:rPr>
        <w:t>. Rentas de</w:t>
      </w:r>
      <w:r>
        <w:rPr>
          <w:rFonts w:ascii="Arial" w:hAnsi="Arial" w:cs="Arial"/>
          <w:color w:val="000000"/>
          <w:sz w:val="24"/>
          <w:szCs w:val="24"/>
        </w:rPr>
        <w:t xml:space="preserve"> </w:t>
      </w:r>
      <w:r w:rsidR="00A45927" w:rsidRPr="00A45927">
        <w:rPr>
          <w:rFonts w:ascii="Arial" w:hAnsi="Arial" w:cs="Arial"/>
          <w:color w:val="000000"/>
          <w:sz w:val="24"/>
          <w:szCs w:val="24"/>
        </w:rPr>
        <w:t>privilegio en detrimento de la competitividad de la economía y la equidad distributiva</w:t>
      </w:r>
      <w:r>
        <w:rPr>
          <w:rFonts w:ascii="Arial" w:hAnsi="Arial" w:cs="Arial"/>
          <w:color w:val="000000"/>
          <w:sz w:val="24"/>
          <w:szCs w:val="24"/>
        </w:rPr>
        <w:t xml:space="preserve">”. </w:t>
      </w:r>
      <w:r w:rsidRPr="00301782">
        <w:rPr>
          <w:rFonts w:ascii="Arial" w:hAnsi="Arial" w:cs="Arial"/>
          <w:color w:val="000000"/>
          <w:sz w:val="24"/>
          <w:szCs w:val="24"/>
          <w:lang w:val="en-US"/>
        </w:rPr>
        <w:t>F</w:t>
      </w:r>
      <w:r>
        <w:rPr>
          <w:rFonts w:ascii="Arial" w:hAnsi="Arial" w:cs="Arial"/>
          <w:color w:val="000000"/>
          <w:sz w:val="24"/>
          <w:szCs w:val="24"/>
          <w:lang w:val="en-US"/>
        </w:rPr>
        <w:t>LACSO-CONICET</w:t>
      </w:r>
    </w:p>
    <w:p w14:paraId="441FD02E" w14:textId="77777777" w:rsidR="00B8554A" w:rsidRPr="00BB2073" w:rsidRDefault="00B8554A" w:rsidP="00A45927">
      <w:pPr>
        <w:spacing w:after="0" w:line="240" w:lineRule="auto"/>
        <w:ind w:left="284" w:hanging="284"/>
        <w:jc w:val="both"/>
        <w:rPr>
          <w:rFonts w:ascii="Arial" w:hAnsi="Arial" w:cs="Arial"/>
          <w:color w:val="000000"/>
          <w:sz w:val="24"/>
          <w:szCs w:val="24"/>
          <w:lang w:val="en-US"/>
        </w:rPr>
      </w:pPr>
      <w:r w:rsidRPr="00BB2073">
        <w:rPr>
          <w:rFonts w:ascii="Arial" w:hAnsi="Arial" w:cs="Arial"/>
          <w:color w:val="000000"/>
          <w:sz w:val="24"/>
          <w:szCs w:val="24"/>
          <w:lang w:val="en-US"/>
        </w:rPr>
        <w:t>Aucoin, P. (1990) "Administrative Reform in Public Management: Paradigms, Principles, Paradoxes and Pendulums", en Governance, Vol. 3, Nº 2 (115-137).</w:t>
      </w:r>
    </w:p>
    <w:p w14:paraId="13824BC8" w14:textId="77777777" w:rsidR="004209BF" w:rsidRPr="002D1D69" w:rsidRDefault="004209BF" w:rsidP="009D3E98">
      <w:pPr>
        <w:spacing w:after="0" w:line="240" w:lineRule="auto"/>
        <w:ind w:left="284" w:hanging="284"/>
        <w:jc w:val="both"/>
        <w:rPr>
          <w:rFonts w:ascii="Arial" w:hAnsi="Arial" w:cs="Arial"/>
          <w:color w:val="000000"/>
          <w:sz w:val="24"/>
          <w:szCs w:val="24"/>
          <w:lang w:val="en-US"/>
        </w:rPr>
      </w:pPr>
      <w:r w:rsidRPr="004209BF">
        <w:rPr>
          <w:rFonts w:ascii="Arial" w:hAnsi="Arial" w:cs="Arial"/>
          <w:color w:val="000000"/>
          <w:sz w:val="24"/>
          <w:szCs w:val="24"/>
        </w:rPr>
        <w:t>Banco Mundial (1997) “</w:t>
      </w:r>
      <w:r>
        <w:rPr>
          <w:rFonts w:ascii="Arial" w:hAnsi="Arial" w:cs="Arial"/>
          <w:color w:val="000000"/>
          <w:sz w:val="24"/>
          <w:szCs w:val="24"/>
        </w:rPr>
        <w:t xml:space="preserve">Informe sobre el desarrollo mundial 1997. </w:t>
      </w:r>
      <w:r w:rsidRPr="004209BF">
        <w:rPr>
          <w:rFonts w:ascii="Arial" w:hAnsi="Arial" w:cs="Arial"/>
          <w:color w:val="000000"/>
          <w:sz w:val="24"/>
          <w:szCs w:val="24"/>
        </w:rPr>
        <w:t xml:space="preserve">El estado en un mundo en </w:t>
      </w:r>
      <w:r>
        <w:rPr>
          <w:rFonts w:ascii="Arial" w:hAnsi="Arial" w:cs="Arial"/>
          <w:color w:val="000000"/>
          <w:sz w:val="24"/>
          <w:szCs w:val="24"/>
        </w:rPr>
        <w:t>transformación”.</w:t>
      </w:r>
      <w:r w:rsidR="009A32BC">
        <w:rPr>
          <w:rFonts w:ascii="Arial" w:hAnsi="Arial" w:cs="Arial"/>
          <w:color w:val="000000"/>
          <w:sz w:val="24"/>
          <w:szCs w:val="24"/>
        </w:rPr>
        <w:t xml:space="preserve"> </w:t>
      </w:r>
      <w:r w:rsidR="009A32BC" w:rsidRPr="002D1D69">
        <w:rPr>
          <w:rFonts w:ascii="Arial" w:hAnsi="Arial" w:cs="Arial"/>
          <w:color w:val="000000"/>
          <w:sz w:val="24"/>
          <w:szCs w:val="24"/>
          <w:lang w:val="en-US"/>
        </w:rPr>
        <w:t>BIRF, Washington DC.</w:t>
      </w:r>
      <w:r w:rsidRPr="002D1D69">
        <w:rPr>
          <w:rFonts w:ascii="Arial" w:hAnsi="Arial" w:cs="Arial"/>
          <w:color w:val="000000"/>
          <w:sz w:val="24"/>
          <w:szCs w:val="24"/>
          <w:lang w:val="en-US"/>
        </w:rPr>
        <w:t xml:space="preserve"> </w:t>
      </w:r>
    </w:p>
    <w:p w14:paraId="08A1EDAF" w14:textId="77777777" w:rsidR="00B8554A" w:rsidRPr="00BB2073" w:rsidRDefault="00B8554A" w:rsidP="009D3E98">
      <w:pPr>
        <w:spacing w:after="0" w:line="240" w:lineRule="auto"/>
        <w:ind w:left="284" w:hanging="284"/>
        <w:jc w:val="both"/>
        <w:rPr>
          <w:rFonts w:ascii="Arial" w:hAnsi="Arial" w:cs="Arial"/>
          <w:color w:val="000000"/>
          <w:sz w:val="24"/>
          <w:szCs w:val="24"/>
          <w:lang w:val="en-US"/>
        </w:rPr>
      </w:pPr>
      <w:r w:rsidRPr="00BB2073">
        <w:rPr>
          <w:rFonts w:ascii="Arial" w:hAnsi="Arial" w:cs="Arial"/>
          <w:color w:val="000000"/>
          <w:sz w:val="24"/>
          <w:szCs w:val="24"/>
          <w:lang w:val="en-US"/>
        </w:rPr>
        <w:t xml:space="preserve">Barzelay, M. (1993) Administrative Reform: Concept, Visions and Recent Experience. Draft Paper. John F. Kennedy School of Government (Harvard University). </w:t>
      </w:r>
    </w:p>
    <w:p w14:paraId="472804A0" w14:textId="77777777" w:rsidR="000C6EC9" w:rsidRPr="000C6EC9" w:rsidRDefault="000C6EC9" w:rsidP="000C6EC9">
      <w:pPr>
        <w:spacing w:after="0" w:line="240" w:lineRule="auto"/>
        <w:ind w:left="284" w:hanging="284"/>
        <w:jc w:val="both"/>
        <w:rPr>
          <w:rFonts w:ascii="Arial" w:hAnsi="Arial" w:cs="Arial"/>
          <w:sz w:val="24"/>
          <w:szCs w:val="24"/>
          <w:lang w:val="en-US"/>
        </w:rPr>
      </w:pPr>
      <w:r w:rsidRPr="000C6EC9">
        <w:rPr>
          <w:rFonts w:ascii="Arial" w:hAnsi="Arial" w:cs="Arial"/>
          <w:sz w:val="24"/>
          <w:szCs w:val="24"/>
          <w:lang w:val="en-US"/>
        </w:rPr>
        <w:t>-----,----- (1999) How to argue about the new public management . En International Public Management Journal. - New York. - Vol. 2 No. 2 : Elsevier Science, pp. 183-216.</w:t>
      </w:r>
    </w:p>
    <w:p w14:paraId="654654DA" w14:textId="77777777" w:rsidR="00B8554A" w:rsidRPr="00BB2073" w:rsidRDefault="00B8554A" w:rsidP="009D3E98">
      <w:pPr>
        <w:spacing w:after="0" w:line="240" w:lineRule="auto"/>
        <w:ind w:left="284" w:hanging="284"/>
        <w:jc w:val="both"/>
        <w:rPr>
          <w:rFonts w:ascii="Arial" w:hAnsi="Arial" w:cs="Arial"/>
          <w:color w:val="000000"/>
          <w:sz w:val="24"/>
          <w:szCs w:val="24"/>
        </w:rPr>
      </w:pPr>
      <w:r w:rsidRPr="00BB2073">
        <w:rPr>
          <w:rFonts w:ascii="Arial" w:hAnsi="Arial" w:cs="Arial"/>
          <w:color w:val="000000"/>
          <w:sz w:val="24"/>
          <w:szCs w:val="24"/>
          <w:lang w:val="en-US"/>
        </w:rPr>
        <w:t xml:space="preserve">Barzelay, M. y Hassel, B. (1994) Revamping Public Management: Integrating Comparative Research. </w:t>
      </w:r>
      <w:r w:rsidRPr="00BB2073">
        <w:rPr>
          <w:rFonts w:ascii="Arial" w:hAnsi="Arial" w:cs="Arial"/>
          <w:color w:val="000000"/>
          <w:sz w:val="24"/>
          <w:szCs w:val="24"/>
        </w:rPr>
        <w:t>Ponencia presentada a la Conferencia celebrada en el décimo aniversario de la Sección sobre Estructuras y Organización Gubernamental de la Asociación Internacional de Ciencia Política, celebrada en Manchester (22-24 de septiembre).</w:t>
      </w:r>
    </w:p>
    <w:p w14:paraId="56320A28" w14:textId="77777777" w:rsidR="001415E0" w:rsidRPr="00D8194C" w:rsidRDefault="001415E0" w:rsidP="009D3E98">
      <w:pPr>
        <w:spacing w:after="0" w:line="240" w:lineRule="auto"/>
        <w:ind w:left="284" w:hanging="284"/>
        <w:jc w:val="both"/>
        <w:rPr>
          <w:rFonts w:ascii="Arial" w:hAnsi="Arial" w:cs="Arial"/>
          <w:sz w:val="24"/>
          <w:szCs w:val="24"/>
          <w:lang w:val="en-US"/>
        </w:rPr>
      </w:pPr>
      <w:r w:rsidRPr="001415E0">
        <w:rPr>
          <w:rFonts w:ascii="Arial" w:hAnsi="Arial" w:cs="Arial"/>
          <w:sz w:val="24"/>
          <w:szCs w:val="24"/>
        </w:rPr>
        <w:t xml:space="preserve">BID-CLAD: “Modelo abierto de gestión para resultados en el sector público”. </w:t>
      </w:r>
      <w:r w:rsidRPr="00D8194C">
        <w:rPr>
          <w:rFonts w:ascii="Arial" w:hAnsi="Arial" w:cs="Arial"/>
          <w:sz w:val="24"/>
          <w:szCs w:val="24"/>
          <w:lang w:val="en-US"/>
        </w:rPr>
        <w:t>Caracas, 2007.</w:t>
      </w:r>
    </w:p>
    <w:p w14:paraId="58BC8E00" w14:textId="77777777" w:rsidR="00B8554A" w:rsidRPr="00D8194C" w:rsidRDefault="00B8554A" w:rsidP="009D3E98">
      <w:pPr>
        <w:spacing w:after="0" w:line="240" w:lineRule="auto"/>
        <w:ind w:left="284" w:hanging="284"/>
        <w:jc w:val="both"/>
        <w:rPr>
          <w:rFonts w:ascii="Arial" w:hAnsi="Arial" w:cs="Arial"/>
          <w:color w:val="000000"/>
          <w:sz w:val="24"/>
          <w:szCs w:val="24"/>
          <w:lang w:val="en-US"/>
        </w:rPr>
      </w:pPr>
      <w:r w:rsidRPr="00BB2073">
        <w:rPr>
          <w:rFonts w:ascii="Arial" w:hAnsi="Arial" w:cs="Arial"/>
          <w:sz w:val="24"/>
          <w:szCs w:val="24"/>
          <w:lang w:val="en-US"/>
        </w:rPr>
        <w:t>Blagescu</w:t>
      </w:r>
      <w:r>
        <w:rPr>
          <w:rFonts w:ascii="Arial" w:hAnsi="Arial" w:cs="Arial"/>
          <w:sz w:val="24"/>
          <w:szCs w:val="24"/>
          <w:lang w:val="en-US"/>
        </w:rPr>
        <w:t xml:space="preserve">, </w:t>
      </w:r>
      <w:r w:rsidRPr="00BB2073">
        <w:rPr>
          <w:rFonts w:ascii="Arial" w:hAnsi="Arial" w:cs="Arial"/>
          <w:sz w:val="24"/>
          <w:szCs w:val="24"/>
          <w:lang w:val="en-US"/>
        </w:rPr>
        <w:t xml:space="preserve">Monica and John Young </w:t>
      </w:r>
      <w:r>
        <w:rPr>
          <w:rFonts w:ascii="Arial" w:hAnsi="Arial" w:cs="Arial"/>
          <w:sz w:val="24"/>
          <w:szCs w:val="24"/>
          <w:lang w:val="en-US"/>
        </w:rPr>
        <w:t>(2006). “</w:t>
      </w:r>
      <w:r w:rsidRPr="00BB2073">
        <w:rPr>
          <w:rFonts w:ascii="Arial" w:hAnsi="Arial" w:cs="Arial"/>
          <w:sz w:val="24"/>
          <w:szCs w:val="24"/>
          <w:lang w:val="en-US"/>
        </w:rPr>
        <w:t>Capacity Development for Policy Advocacy:</w:t>
      </w:r>
      <w:r>
        <w:rPr>
          <w:rFonts w:ascii="Arial" w:hAnsi="Arial" w:cs="Arial"/>
          <w:sz w:val="24"/>
          <w:szCs w:val="24"/>
          <w:lang w:val="en-US"/>
        </w:rPr>
        <w:t xml:space="preserve"> </w:t>
      </w:r>
      <w:r w:rsidRPr="00BB2073">
        <w:rPr>
          <w:rFonts w:ascii="Arial" w:hAnsi="Arial" w:cs="Arial"/>
          <w:sz w:val="24"/>
          <w:szCs w:val="24"/>
          <w:lang w:val="en-US"/>
        </w:rPr>
        <w:t>Current thinking and approaches among agencies</w:t>
      </w:r>
      <w:r>
        <w:rPr>
          <w:rFonts w:ascii="Arial" w:hAnsi="Arial" w:cs="Arial"/>
          <w:sz w:val="24"/>
          <w:szCs w:val="24"/>
          <w:lang w:val="en-US"/>
        </w:rPr>
        <w:t xml:space="preserve"> </w:t>
      </w:r>
      <w:r w:rsidRPr="00BB2073">
        <w:rPr>
          <w:rFonts w:ascii="Arial" w:hAnsi="Arial" w:cs="Arial"/>
          <w:sz w:val="24"/>
          <w:szCs w:val="24"/>
          <w:lang w:val="en-US"/>
        </w:rPr>
        <w:t>supporting Civil Society Organisations</w:t>
      </w:r>
      <w:r>
        <w:rPr>
          <w:rFonts w:ascii="Arial" w:hAnsi="Arial" w:cs="Arial"/>
          <w:sz w:val="24"/>
          <w:szCs w:val="24"/>
          <w:lang w:val="en-US"/>
        </w:rPr>
        <w:t xml:space="preserve">”. </w:t>
      </w:r>
      <w:r w:rsidRPr="00D8194C">
        <w:rPr>
          <w:rFonts w:ascii="Arial" w:hAnsi="Arial" w:cs="Arial"/>
          <w:sz w:val="24"/>
          <w:szCs w:val="24"/>
          <w:lang w:val="en-US"/>
        </w:rPr>
        <w:t>Working Paper 260 January 2006. Overseas Development Institute. London, UK</w:t>
      </w:r>
    </w:p>
    <w:p w14:paraId="54A07E4D" w14:textId="77777777" w:rsidR="00B753EB" w:rsidRDefault="00B753EB" w:rsidP="009D3E98">
      <w:pPr>
        <w:spacing w:after="0" w:line="240" w:lineRule="auto"/>
        <w:ind w:left="284" w:hanging="284"/>
        <w:jc w:val="both"/>
        <w:rPr>
          <w:rFonts w:ascii="Arial" w:hAnsi="Arial" w:cs="Arial"/>
          <w:sz w:val="24"/>
          <w:szCs w:val="24"/>
        </w:rPr>
      </w:pPr>
      <w:r w:rsidRPr="00D8194C">
        <w:rPr>
          <w:rFonts w:ascii="Arial" w:hAnsi="Arial" w:cs="Arial"/>
          <w:sz w:val="24"/>
          <w:szCs w:val="24"/>
          <w:lang w:val="en-US"/>
        </w:rPr>
        <w:t xml:space="preserve">Bobbio, Norberto (2008) “Democracia”. </w:t>
      </w:r>
      <w:r>
        <w:rPr>
          <w:rFonts w:ascii="Arial" w:hAnsi="Arial" w:cs="Arial"/>
          <w:sz w:val="24"/>
          <w:szCs w:val="24"/>
        </w:rPr>
        <w:t xml:space="preserve">En Bobbio, Matteucci y Pasquino, </w:t>
      </w:r>
      <w:r>
        <w:rPr>
          <w:rFonts w:ascii="Arial" w:hAnsi="Arial" w:cs="Arial"/>
          <w:i/>
          <w:sz w:val="24"/>
          <w:szCs w:val="24"/>
        </w:rPr>
        <w:t xml:space="preserve">Diccionario de Ciencia Política. </w:t>
      </w:r>
      <w:r>
        <w:rPr>
          <w:rFonts w:ascii="Arial" w:hAnsi="Arial" w:cs="Arial"/>
          <w:sz w:val="24"/>
          <w:szCs w:val="24"/>
        </w:rPr>
        <w:t>16ª edición, Siglo XXI editores, México, Madrid, Buenos Aires. Pp. 441-453.</w:t>
      </w:r>
    </w:p>
    <w:p w14:paraId="2C1A23D2" w14:textId="77777777" w:rsidR="00B8554A" w:rsidRDefault="00B8554A" w:rsidP="009D3E98">
      <w:pPr>
        <w:spacing w:after="0" w:line="240" w:lineRule="auto"/>
        <w:ind w:left="284" w:hanging="284"/>
        <w:jc w:val="both"/>
        <w:rPr>
          <w:rFonts w:ascii="Arial" w:hAnsi="Arial" w:cs="Arial"/>
          <w:sz w:val="24"/>
          <w:szCs w:val="24"/>
        </w:rPr>
      </w:pPr>
      <w:r w:rsidRPr="00BB2073">
        <w:rPr>
          <w:rFonts w:ascii="Arial" w:hAnsi="Arial" w:cs="Arial"/>
          <w:sz w:val="24"/>
          <w:szCs w:val="24"/>
        </w:rPr>
        <w:t>Bonifacio, J. Alberto (2001) “Políticos, funcionarios y gerentes: el interés público en la encrucijada”</w:t>
      </w:r>
      <w:r w:rsidR="004553E7">
        <w:rPr>
          <w:rFonts w:ascii="Arial" w:hAnsi="Arial" w:cs="Arial"/>
          <w:sz w:val="24"/>
          <w:szCs w:val="24"/>
        </w:rPr>
        <w:t xml:space="preserve">. En VI </w:t>
      </w:r>
      <w:r w:rsidR="004553E7" w:rsidRPr="004553E7">
        <w:rPr>
          <w:rFonts w:ascii="Arial" w:hAnsi="Arial" w:cs="Arial"/>
          <w:sz w:val="24"/>
          <w:szCs w:val="24"/>
        </w:rPr>
        <w:t>Congreso Internacional del CLAD sobre la Reforma del Estado y de la Administración Pública, Nov. 5-9</w:t>
      </w:r>
      <w:r w:rsidR="004553E7">
        <w:rPr>
          <w:rFonts w:ascii="Arial" w:hAnsi="Arial" w:cs="Arial"/>
          <w:sz w:val="24"/>
          <w:szCs w:val="24"/>
        </w:rPr>
        <w:t xml:space="preserve">, </w:t>
      </w:r>
      <w:r w:rsidR="004553E7" w:rsidRPr="004553E7">
        <w:rPr>
          <w:rFonts w:ascii="Arial" w:hAnsi="Arial" w:cs="Arial"/>
          <w:sz w:val="24"/>
          <w:szCs w:val="24"/>
        </w:rPr>
        <w:t>Buenos Aires</w:t>
      </w:r>
      <w:r w:rsidR="004553E7">
        <w:rPr>
          <w:rFonts w:ascii="Arial" w:hAnsi="Arial" w:cs="Arial"/>
          <w:sz w:val="24"/>
          <w:szCs w:val="24"/>
        </w:rPr>
        <w:t>.</w:t>
      </w:r>
    </w:p>
    <w:p w14:paraId="01DCEC96" w14:textId="77777777" w:rsidR="00D72859" w:rsidRDefault="000C6EC9" w:rsidP="00D72859">
      <w:pPr>
        <w:spacing w:after="0" w:line="240" w:lineRule="auto"/>
        <w:ind w:left="284" w:hanging="284"/>
        <w:jc w:val="both"/>
        <w:rPr>
          <w:rFonts w:ascii="Arial" w:hAnsi="Arial" w:cs="Arial"/>
          <w:sz w:val="24"/>
          <w:szCs w:val="24"/>
        </w:rPr>
      </w:pPr>
      <w:r w:rsidRPr="00D8194C">
        <w:rPr>
          <w:rFonts w:ascii="Arial" w:hAnsi="Arial" w:cs="Arial"/>
          <w:sz w:val="24"/>
          <w:szCs w:val="24"/>
        </w:rPr>
        <w:t>-----,-----</w:t>
      </w:r>
      <w:r>
        <w:rPr>
          <w:rFonts w:ascii="Arial" w:hAnsi="Arial" w:cs="Arial"/>
          <w:sz w:val="24"/>
          <w:szCs w:val="24"/>
        </w:rPr>
        <w:t xml:space="preserve"> </w:t>
      </w:r>
      <w:r w:rsidR="004553E7">
        <w:rPr>
          <w:rFonts w:ascii="Arial" w:hAnsi="Arial" w:cs="Arial"/>
          <w:sz w:val="24"/>
          <w:szCs w:val="24"/>
        </w:rPr>
        <w:t>(2005). “</w:t>
      </w:r>
      <w:r w:rsidR="004553E7" w:rsidRPr="004553E7">
        <w:rPr>
          <w:rFonts w:ascii="Arial" w:hAnsi="Arial" w:cs="Arial"/>
          <w:sz w:val="24"/>
          <w:szCs w:val="24"/>
        </w:rPr>
        <w:t>Desafíos y oportunidades en la institucionalización de una función pública profesional</w:t>
      </w:r>
      <w:r w:rsidR="004553E7">
        <w:rPr>
          <w:rFonts w:ascii="Arial" w:hAnsi="Arial" w:cs="Arial"/>
          <w:sz w:val="24"/>
          <w:szCs w:val="24"/>
        </w:rPr>
        <w:t>.”</w:t>
      </w:r>
      <w:r w:rsidR="004553E7" w:rsidRPr="004553E7">
        <w:rPr>
          <w:rFonts w:ascii="Arial" w:hAnsi="Arial" w:cs="Arial"/>
          <w:sz w:val="24"/>
          <w:szCs w:val="24"/>
        </w:rPr>
        <w:t xml:space="preserve">. Evento: </w:t>
      </w:r>
      <w:r w:rsidR="004553E7">
        <w:rPr>
          <w:rFonts w:ascii="Arial" w:hAnsi="Arial" w:cs="Arial"/>
          <w:sz w:val="24"/>
          <w:szCs w:val="24"/>
        </w:rPr>
        <w:t xml:space="preserve">X </w:t>
      </w:r>
      <w:r w:rsidR="004553E7" w:rsidRPr="004553E7">
        <w:rPr>
          <w:rFonts w:ascii="Arial" w:hAnsi="Arial" w:cs="Arial"/>
          <w:sz w:val="24"/>
          <w:szCs w:val="24"/>
        </w:rPr>
        <w:t>Congreso Internacional del CLAD sobre la Reforma del Estado y de la Administración Pública, 2005 Oct. 18-21</w:t>
      </w:r>
      <w:r w:rsidR="004553E7">
        <w:rPr>
          <w:rFonts w:ascii="Arial" w:hAnsi="Arial" w:cs="Arial"/>
          <w:sz w:val="24"/>
          <w:szCs w:val="24"/>
        </w:rPr>
        <w:t>,</w:t>
      </w:r>
      <w:r w:rsidR="004553E7" w:rsidRPr="004553E7">
        <w:rPr>
          <w:rFonts w:ascii="Arial" w:hAnsi="Arial" w:cs="Arial"/>
          <w:sz w:val="24"/>
          <w:szCs w:val="24"/>
        </w:rPr>
        <w:t xml:space="preserve"> Santiago</w:t>
      </w:r>
      <w:r w:rsidR="004553E7">
        <w:rPr>
          <w:rFonts w:ascii="Arial" w:hAnsi="Arial" w:cs="Arial"/>
          <w:sz w:val="24"/>
          <w:szCs w:val="24"/>
        </w:rPr>
        <w:t xml:space="preserve"> de Chile.</w:t>
      </w:r>
    </w:p>
    <w:p w14:paraId="136CD9F0" w14:textId="77777777" w:rsidR="00D97438" w:rsidRDefault="00D72859" w:rsidP="00D97438">
      <w:pPr>
        <w:spacing w:after="0" w:line="240" w:lineRule="auto"/>
        <w:ind w:left="284" w:hanging="284"/>
        <w:jc w:val="both"/>
        <w:rPr>
          <w:rFonts w:ascii="Arial" w:hAnsi="Arial" w:cs="Arial"/>
          <w:bCs/>
          <w:color w:val="000000"/>
          <w:sz w:val="24"/>
          <w:szCs w:val="24"/>
        </w:rPr>
      </w:pPr>
      <w:r>
        <w:rPr>
          <w:rFonts w:ascii="Arial" w:hAnsi="Arial" w:cs="Arial"/>
          <w:bCs/>
          <w:color w:val="000000"/>
          <w:sz w:val="24"/>
          <w:szCs w:val="24"/>
        </w:rPr>
        <w:t xml:space="preserve">Castells, Manuel (2005) “Prólogo”. En Tubella i Casadevall, I. y Vilaseca i Requena, J. </w:t>
      </w:r>
      <w:r w:rsidRPr="00D72859">
        <w:rPr>
          <w:rFonts w:ascii="Arial" w:hAnsi="Arial" w:cs="Arial"/>
          <w:bCs/>
          <w:i/>
          <w:color w:val="000000"/>
          <w:sz w:val="24"/>
          <w:szCs w:val="24"/>
        </w:rPr>
        <w:t>Sociedad del conocimiento. Como cambia el mundo ante nuestros ojos.</w:t>
      </w:r>
      <w:r>
        <w:rPr>
          <w:rFonts w:ascii="Arial" w:hAnsi="Arial" w:cs="Arial"/>
          <w:bCs/>
          <w:color w:val="000000"/>
          <w:sz w:val="24"/>
          <w:szCs w:val="24"/>
        </w:rPr>
        <w:t xml:space="preserve"> UOC, Barcelona.</w:t>
      </w:r>
    </w:p>
    <w:p w14:paraId="51F17C71" w14:textId="77777777" w:rsidR="00D97438" w:rsidRDefault="00D97438" w:rsidP="00D97438">
      <w:pPr>
        <w:spacing w:after="0" w:line="240" w:lineRule="auto"/>
        <w:ind w:left="284" w:hanging="284"/>
        <w:jc w:val="both"/>
        <w:rPr>
          <w:rFonts w:ascii="Arial" w:hAnsi="Arial" w:cs="Arial"/>
          <w:bCs/>
          <w:color w:val="000000"/>
          <w:sz w:val="24"/>
          <w:szCs w:val="24"/>
        </w:rPr>
      </w:pPr>
      <w:r w:rsidRPr="00D97438">
        <w:rPr>
          <w:rFonts w:ascii="Arial" w:hAnsi="Arial" w:cs="Arial"/>
          <w:bCs/>
          <w:color w:val="000000"/>
          <w:sz w:val="24"/>
          <w:szCs w:val="24"/>
        </w:rPr>
        <w:t>CLAD</w:t>
      </w:r>
      <w:r>
        <w:rPr>
          <w:rFonts w:ascii="Arial" w:hAnsi="Arial" w:cs="Arial"/>
          <w:bCs/>
          <w:color w:val="000000"/>
          <w:sz w:val="24"/>
          <w:szCs w:val="24"/>
        </w:rPr>
        <w:t xml:space="preserve"> (1998).</w:t>
      </w:r>
      <w:r w:rsidRPr="00D97438">
        <w:rPr>
          <w:rFonts w:ascii="Arial" w:hAnsi="Arial" w:cs="Arial"/>
          <w:bCs/>
          <w:color w:val="000000"/>
          <w:sz w:val="24"/>
          <w:szCs w:val="24"/>
        </w:rPr>
        <w:t xml:space="preserve"> Consejo Científico “Una nueva gestión pública para América Latina”. CLAD, Caracas, 1998. - 59 p.</w:t>
      </w:r>
    </w:p>
    <w:p w14:paraId="383FEAFF" w14:textId="77777777" w:rsidR="00B8554A" w:rsidRPr="00B8554A" w:rsidRDefault="00D97438" w:rsidP="00D97438">
      <w:pPr>
        <w:spacing w:after="0" w:line="240" w:lineRule="auto"/>
        <w:ind w:left="284" w:hanging="284"/>
        <w:jc w:val="both"/>
        <w:rPr>
          <w:rFonts w:ascii="Arial" w:hAnsi="Arial" w:cs="Arial"/>
          <w:bCs/>
          <w:color w:val="000000"/>
          <w:sz w:val="24"/>
          <w:szCs w:val="24"/>
        </w:rPr>
      </w:pPr>
      <w:r w:rsidRPr="00D97438">
        <w:rPr>
          <w:rFonts w:ascii="Arial" w:hAnsi="Arial" w:cs="Arial"/>
          <w:sz w:val="24"/>
          <w:szCs w:val="24"/>
        </w:rPr>
        <w:t>-----,-----</w:t>
      </w:r>
      <w:r w:rsidR="00B8554A" w:rsidRPr="00B8554A">
        <w:rPr>
          <w:rFonts w:ascii="Arial" w:hAnsi="Arial" w:cs="Arial"/>
          <w:bCs/>
          <w:color w:val="000000"/>
          <w:sz w:val="24"/>
          <w:szCs w:val="24"/>
        </w:rPr>
        <w:t xml:space="preserve"> "Foro Iberoamericano: Revitalización de la Administración Pública. Estrategias para la Implementación de la Carta Iberoamericana de la Función Pública" 4 y 5 de mayo de 2005, en Ciudad de México. </w:t>
      </w:r>
    </w:p>
    <w:p w14:paraId="0726FA5A" w14:textId="77777777" w:rsidR="00B8554A" w:rsidRDefault="000C6EC9" w:rsidP="009D3E98">
      <w:pPr>
        <w:spacing w:after="0" w:line="240" w:lineRule="auto"/>
        <w:ind w:left="284" w:hanging="284"/>
        <w:jc w:val="both"/>
        <w:rPr>
          <w:rFonts w:ascii="Arial" w:hAnsi="Arial" w:cs="Arial"/>
          <w:sz w:val="24"/>
          <w:szCs w:val="24"/>
        </w:rPr>
      </w:pPr>
      <w:r w:rsidRPr="00D8194C">
        <w:rPr>
          <w:rFonts w:ascii="Arial" w:hAnsi="Arial" w:cs="Arial"/>
          <w:sz w:val="24"/>
          <w:szCs w:val="24"/>
        </w:rPr>
        <w:t>-----,-----</w:t>
      </w:r>
      <w:r w:rsidR="00B8554A">
        <w:rPr>
          <w:rFonts w:ascii="Arial" w:hAnsi="Arial" w:cs="Arial"/>
          <w:sz w:val="24"/>
          <w:szCs w:val="24"/>
        </w:rPr>
        <w:t xml:space="preserve"> (2003). “</w:t>
      </w:r>
      <w:r w:rsidR="00B8554A" w:rsidRPr="00227B66">
        <w:rPr>
          <w:rFonts w:ascii="Arial" w:hAnsi="Arial" w:cs="Arial"/>
          <w:sz w:val="24"/>
          <w:szCs w:val="24"/>
        </w:rPr>
        <w:t>Carta Iberoamericana</w:t>
      </w:r>
      <w:r w:rsidR="00B8554A">
        <w:rPr>
          <w:rFonts w:ascii="Arial" w:hAnsi="Arial" w:cs="Arial"/>
          <w:sz w:val="24"/>
          <w:szCs w:val="24"/>
        </w:rPr>
        <w:t xml:space="preserve"> d</w:t>
      </w:r>
      <w:r w:rsidR="00B8554A" w:rsidRPr="00227B66">
        <w:rPr>
          <w:rFonts w:ascii="Arial" w:hAnsi="Arial" w:cs="Arial"/>
          <w:sz w:val="24"/>
          <w:szCs w:val="24"/>
        </w:rPr>
        <w:t xml:space="preserve">e </w:t>
      </w:r>
      <w:r w:rsidR="00B8554A">
        <w:rPr>
          <w:rFonts w:ascii="Arial" w:hAnsi="Arial" w:cs="Arial"/>
          <w:sz w:val="24"/>
          <w:szCs w:val="24"/>
        </w:rPr>
        <w:t xml:space="preserve">la Función Pública”. </w:t>
      </w:r>
      <w:r w:rsidR="00B8554A" w:rsidRPr="00227B66">
        <w:rPr>
          <w:rFonts w:ascii="Arial" w:hAnsi="Arial" w:cs="Arial"/>
          <w:i/>
          <w:sz w:val="24"/>
          <w:szCs w:val="24"/>
        </w:rPr>
        <w:t>V</w:t>
      </w:r>
      <w:r w:rsidR="00B8554A">
        <w:rPr>
          <w:rFonts w:ascii="Arial" w:hAnsi="Arial" w:cs="Arial"/>
          <w:sz w:val="24"/>
          <w:szCs w:val="24"/>
        </w:rPr>
        <w:t xml:space="preserve"> </w:t>
      </w:r>
      <w:r w:rsidR="00B8554A" w:rsidRPr="00227B66">
        <w:rPr>
          <w:rFonts w:ascii="Arial" w:hAnsi="Arial" w:cs="Arial"/>
          <w:i/>
          <w:sz w:val="24"/>
          <w:szCs w:val="24"/>
        </w:rPr>
        <w:t>Conferencia Iberoamericana de Ministros de</w:t>
      </w:r>
      <w:r w:rsidR="00B8554A">
        <w:rPr>
          <w:rFonts w:ascii="Arial" w:hAnsi="Arial" w:cs="Arial"/>
          <w:i/>
          <w:sz w:val="24"/>
          <w:szCs w:val="24"/>
        </w:rPr>
        <w:t xml:space="preserve"> </w:t>
      </w:r>
      <w:r w:rsidR="00B8554A" w:rsidRPr="00227B66">
        <w:rPr>
          <w:rFonts w:ascii="Arial" w:hAnsi="Arial" w:cs="Arial"/>
          <w:i/>
          <w:sz w:val="24"/>
          <w:szCs w:val="24"/>
        </w:rPr>
        <w:t>Administración Pública y Reforma del Estado</w:t>
      </w:r>
      <w:r w:rsidR="00B8554A">
        <w:rPr>
          <w:rFonts w:ascii="Arial" w:hAnsi="Arial" w:cs="Arial"/>
          <w:i/>
          <w:sz w:val="24"/>
          <w:szCs w:val="24"/>
        </w:rPr>
        <w:t xml:space="preserve">. </w:t>
      </w:r>
      <w:r w:rsidR="00B8554A" w:rsidRPr="00227B66">
        <w:rPr>
          <w:rFonts w:ascii="Arial" w:hAnsi="Arial" w:cs="Arial"/>
          <w:sz w:val="24"/>
          <w:szCs w:val="24"/>
        </w:rPr>
        <w:t>Santa Cruz de la Sierra, Bolivia, 26-27 de junio de 2003</w:t>
      </w:r>
      <w:r w:rsidR="00B8554A">
        <w:rPr>
          <w:rFonts w:ascii="Arial" w:hAnsi="Arial" w:cs="Arial"/>
          <w:sz w:val="24"/>
          <w:szCs w:val="24"/>
        </w:rPr>
        <w:t>.</w:t>
      </w:r>
    </w:p>
    <w:p w14:paraId="7D5F0DA2" w14:textId="77777777" w:rsidR="00B8554A" w:rsidRPr="0069611F" w:rsidRDefault="000C6EC9" w:rsidP="009D3E98">
      <w:pPr>
        <w:spacing w:after="0" w:line="240" w:lineRule="auto"/>
        <w:ind w:left="284" w:hanging="284"/>
        <w:jc w:val="both"/>
        <w:rPr>
          <w:rFonts w:ascii="Arial" w:hAnsi="Arial" w:cs="Arial"/>
          <w:sz w:val="24"/>
          <w:szCs w:val="24"/>
        </w:rPr>
      </w:pPr>
      <w:r w:rsidRPr="00D8194C">
        <w:rPr>
          <w:rFonts w:ascii="Arial" w:hAnsi="Arial" w:cs="Arial"/>
          <w:sz w:val="24"/>
          <w:szCs w:val="24"/>
        </w:rPr>
        <w:lastRenderedPageBreak/>
        <w:t>-----,-----</w:t>
      </w:r>
      <w:r w:rsidR="00B8554A">
        <w:rPr>
          <w:rFonts w:ascii="Arial" w:hAnsi="Arial" w:cs="Arial"/>
          <w:sz w:val="24"/>
          <w:szCs w:val="24"/>
        </w:rPr>
        <w:t xml:space="preserve"> (2007). “</w:t>
      </w:r>
      <w:r w:rsidR="00B8554A" w:rsidRPr="00227B66">
        <w:rPr>
          <w:rFonts w:ascii="Arial" w:hAnsi="Arial" w:cs="Arial"/>
          <w:sz w:val="24"/>
          <w:szCs w:val="24"/>
        </w:rPr>
        <w:t>Carta Iberoamericana</w:t>
      </w:r>
      <w:r w:rsidR="00B8554A">
        <w:rPr>
          <w:rFonts w:ascii="Arial" w:hAnsi="Arial" w:cs="Arial"/>
          <w:sz w:val="24"/>
          <w:szCs w:val="24"/>
        </w:rPr>
        <w:t xml:space="preserve"> d</w:t>
      </w:r>
      <w:r w:rsidR="00B8554A" w:rsidRPr="00227B66">
        <w:rPr>
          <w:rFonts w:ascii="Arial" w:hAnsi="Arial" w:cs="Arial"/>
          <w:sz w:val="24"/>
          <w:szCs w:val="24"/>
        </w:rPr>
        <w:t>e Gobierno Electrónico</w:t>
      </w:r>
      <w:r w:rsidR="00B8554A">
        <w:rPr>
          <w:rFonts w:ascii="Arial" w:hAnsi="Arial" w:cs="Arial"/>
          <w:sz w:val="24"/>
          <w:szCs w:val="24"/>
        </w:rPr>
        <w:t xml:space="preserve">”. </w:t>
      </w:r>
      <w:r w:rsidR="00B8554A" w:rsidRPr="00227B66">
        <w:rPr>
          <w:rFonts w:ascii="Arial" w:hAnsi="Arial" w:cs="Arial"/>
          <w:i/>
          <w:sz w:val="24"/>
          <w:szCs w:val="24"/>
        </w:rPr>
        <w:t>IX Conferencia Iberoamericana de Ministros de</w:t>
      </w:r>
      <w:r w:rsidR="00B8554A">
        <w:rPr>
          <w:rFonts w:ascii="Arial" w:hAnsi="Arial" w:cs="Arial"/>
          <w:i/>
          <w:sz w:val="24"/>
          <w:szCs w:val="24"/>
        </w:rPr>
        <w:t xml:space="preserve"> </w:t>
      </w:r>
      <w:r w:rsidR="00B8554A" w:rsidRPr="00227B66">
        <w:rPr>
          <w:rFonts w:ascii="Arial" w:hAnsi="Arial" w:cs="Arial"/>
          <w:i/>
          <w:sz w:val="24"/>
          <w:szCs w:val="24"/>
        </w:rPr>
        <w:t>Administración Pública y Reforma del Estado</w:t>
      </w:r>
      <w:r w:rsidR="00B8554A">
        <w:rPr>
          <w:rFonts w:ascii="Arial" w:hAnsi="Arial" w:cs="Arial"/>
          <w:i/>
          <w:sz w:val="24"/>
          <w:szCs w:val="24"/>
        </w:rPr>
        <w:t xml:space="preserve">. </w:t>
      </w:r>
      <w:r w:rsidR="00B8554A" w:rsidRPr="0069611F">
        <w:rPr>
          <w:rFonts w:ascii="Arial" w:hAnsi="Arial" w:cs="Arial"/>
          <w:sz w:val="24"/>
          <w:szCs w:val="24"/>
        </w:rPr>
        <w:t>Pucón, Chile, 1° de junio de 2007.</w:t>
      </w:r>
    </w:p>
    <w:p w14:paraId="429AEFDF" w14:textId="77777777" w:rsidR="001F2174" w:rsidRPr="00D8194C" w:rsidRDefault="000C6EC9" w:rsidP="009D3E98">
      <w:pPr>
        <w:spacing w:after="0" w:line="240" w:lineRule="auto"/>
        <w:ind w:left="284" w:hanging="284"/>
        <w:jc w:val="both"/>
        <w:rPr>
          <w:rFonts w:ascii="Arial" w:hAnsi="Arial" w:cs="Arial"/>
          <w:sz w:val="24"/>
          <w:szCs w:val="24"/>
          <w:lang w:val="en-US"/>
        </w:rPr>
      </w:pPr>
      <w:r w:rsidRPr="00D8194C">
        <w:rPr>
          <w:rFonts w:ascii="Arial" w:hAnsi="Arial" w:cs="Arial"/>
          <w:sz w:val="24"/>
          <w:szCs w:val="24"/>
        </w:rPr>
        <w:t>-----,-----</w:t>
      </w:r>
      <w:r w:rsidR="001F2174" w:rsidRPr="001F2174">
        <w:rPr>
          <w:rFonts w:ascii="Arial" w:hAnsi="Arial" w:cs="Arial"/>
          <w:sz w:val="24"/>
          <w:szCs w:val="24"/>
        </w:rPr>
        <w:t xml:space="preserve"> (2011). “</w:t>
      </w:r>
      <w:r w:rsidR="001F2174">
        <w:rPr>
          <w:rFonts w:ascii="Arial" w:hAnsi="Arial" w:cs="Arial"/>
          <w:sz w:val="24"/>
          <w:szCs w:val="24"/>
        </w:rPr>
        <w:t>L</w:t>
      </w:r>
      <w:r w:rsidR="001F2174" w:rsidRPr="001F2174">
        <w:rPr>
          <w:rFonts w:ascii="Arial" w:hAnsi="Arial" w:cs="Arial"/>
          <w:bCs/>
          <w:sz w:val="24"/>
          <w:szCs w:val="24"/>
          <w:lang w:val="es-ES"/>
        </w:rPr>
        <w:t xml:space="preserve">a transformación del estado para el desarrollo en </w:t>
      </w:r>
      <w:r w:rsidR="001F2174">
        <w:rPr>
          <w:rFonts w:ascii="Arial" w:hAnsi="Arial" w:cs="Arial"/>
          <w:bCs/>
          <w:sz w:val="24"/>
          <w:szCs w:val="24"/>
          <w:lang w:val="es-ES"/>
        </w:rPr>
        <w:t>I</w:t>
      </w:r>
      <w:r w:rsidR="001F2174" w:rsidRPr="001F2174">
        <w:rPr>
          <w:rFonts w:ascii="Arial" w:hAnsi="Arial" w:cs="Arial"/>
          <w:bCs/>
          <w:sz w:val="24"/>
          <w:szCs w:val="24"/>
          <w:lang w:val="es-ES"/>
        </w:rPr>
        <w:t>beroamérica</w:t>
      </w:r>
      <w:r w:rsidR="001F2174">
        <w:rPr>
          <w:rFonts w:ascii="Arial" w:hAnsi="Arial" w:cs="Arial"/>
          <w:bCs/>
          <w:sz w:val="24"/>
          <w:szCs w:val="24"/>
          <w:lang w:val="es-ES"/>
        </w:rPr>
        <w:t xml:space="preserve">”. </w:t>
      </w:r>
      <w:r w:rsidR="001F2174" w:rsidRPr="00D8194C">
        <w:rPr>
          <w:rFonts w:ascii="Arial" w:hAnsi="Arial" w:cs="Arial"/>
          <w:bCs/>
          <w:sz w:val="24"/>
          <w:szCs w:val="24"/>
        </w:rPr>
        <w:t xml:space="preserve">XXI Cumbre Iberoamericana. </w:t>
      </w:r>
      <w:r w:rsidR="002D04FC" w:rsidRPr="009E5455">
        <w:rPr>
          <w:rFonts w:ascii="Arial" w:hAnsi="Arial" w:cs="Arial"/>
          <w:bCs/>
          <w:sz w:val="24"/>
          <w:szCs w:val="24"/>
        </w:rPr>
        <w:t>Asunción, Paraguay</w:t>
      </w:r>
      <w:r w:rsidR="001F2174" w:rsidRPr="009E5455">
        <w:rPr>
          <w:rFonts w:ascii="Arial" w:hAnsi="Arial" w:cs="Arial"/>
          <w:bCs/>
          <w:sz w:val="24"/>
          <w:szCs w:val="24"/>
        </w:rPr>
        <w:t>, 2011.</w:t>
      </w:r>
      <w:r w:rsidR="009E5455" w:rsidRPr="009E5455">
        <w:rPr>
          <w:rFonts w:ascii="Arial" w:hAnsi="Arial" w:cs="Arial"/>
          <w:bCs/>
          <w:sz w:val="24"/>
          <w:szCs w:val="24"/>
        </w:rPr>
        <w:t xml:space="preserve"> En </w:t>
      </w:r>
      <w:r w:rsidR="009E5455" w:rsidRPr="00DF7FCD">
        <w:rPr>
          <w:rFonts w:ascii="Arial" w:hAnsi="Arial" w:cs="Arial"/>
          <w:sz w:val="24"/>
          <w:szCs w:val="24"/>
        </w:rPr>
        <w:t xml:space="preserve">En Revista del CLAD Reforma y Democracia, N° </w:t>
      </w:r>
      <w:r w:rsidR="009E5455">
        <w:rPr>
          <w:rFonts w:ascii="Arial" w:hAnsi="Arial" w:cs="Arial"/>
          <w:sz w:val="24"/>
          <w:szCs w:val="24"/>
        </w:rPr>
        <w:t>52</w:t>
      </w:r>
      <w:r w:rsidR="009E5455" w:rsidRPr="00DF7FCD">
        <w:rPr>
          <w:rFonts w:ascii="Arial" w:hAnsi="Arial" w:cs="Arial"/>
          <w:sz w:val="24"/>
          <w:szCs w:val="24"/>
        </w:rPr>
        <w:t xml:space="preserve">. </w:t>
      </w:r>
      <w:r w:rsidR="009E5455" w:rsidRPr="00D8194C">
        <w:rPr>
          <w:rFonts w:ascii="Arial" w:hAnsi="Arial" w:cs="Arial"/>
          <w:sz w:val="24"/>
          <w:szCs w:val="24"/>
          <w:lang w:val="en-US"/>
        </w:rPr>
        <w:t>Caracas, febrero de 2012.</w:t>
      </w:r>
    </w:p>
    <w:p w14:paraId="4CF106C4" w14:textId="77777777" w:rsidR="00B8554A" w:rsidRPr="00227B66" w:rsidRDefault="00B8554A" w:rsidP="009D3E98">
      <w:pPr>
        <w:spacing w:after="0" w:line="240" w:lineRule="auto"/>
        <w:ind w:left="284" w:hanging="284"/>
        <w:jc w:val="both"/>
        <w:rPr>
          <w:rFonts w:ascii="Arial" w:hAnsi="Arial" w:cs="Arial"/>
          <w:i/>
          <w:sz w:val="24"/>
          <w:szCs w:val="24"/>
          <w:lang w:val="en-US"/>
        </w:rPr>
      </w:pPr>
      <w:r w:rsidRPr="00227B66">
        <w:rPr>
          <w:rFonts w:ascii="Arial" w:hAnsi="Arial" w:cs="Arial"/>
          <w:sz w:val="24"/>
          <w:szCs w:val="24"/>
          <w:lang w:val="en-US"/>
        </w:rPr>
        <w:t>Cohen, J. M. (1993) ‘Building Sustainable Public Sector Managerial, Professional and Technical Capacity: A Framework for Analysis and Intervention’, HIID, October.</w:t>
      </w:r>
      <w:r w:rsidRPr="00227B66">
        <w:rPr>
          <w:rFonts w:ascii="Arial" w:hAnsi="Arial" w:cs="Arial"/>
          <w:color w:val="000000"/>
          <w:sz w:val="24"/>
          <w:szCs w:val="24"/>
          <w:lang w:val="en-US"/>
        </w:rPr>
        <w:t xml:space="preserve"> </w:t>
      </w:r>
    </w:p>
    <w:p w14:paraId="559D755A" w14:textId="77777777" w:rsidR="00DC4D8C" w:rsidRPr="00DC4D8C" w:rsidRDefault="00DC4D8C" w:rsidP="00DC4D8C">
      <w:pPr>
        <w:spacing w:after="0" w:line="240" w:lineRule="auto"/>
        <w:ind w:left="284" w:hanging="284"/>
        <w:jc w:val="both"/>
        <w:rPr>
          <w:rFonts w:ascii="Arial" w:hAnsi="Arial" w:cs="Arial"/>
          <w:bCs/>
          <w:sz w:val="24"/>
          <w:szCs w:val="24"/>
        </w:rPr>
      </w:pPr>
      <w:r w:rsidRPr="00DC4D8C">
        <w:rPr>
          <w:rFonts w:ascii="Arial" w:hAnsi="Arial" w:cs="Arial"/>
          <w:bCs/>
          <w:sz w:val="24"/>
          <w:szCs w:val="24"/>
        </w:rPr>
        <w:t>Colet</w:t>
      </w:r>
      <w:r>
        <w:rPr>
          <w:rFonts w:ascii="Arial" w:hAnsi="Arial" w:cs="Arial"/>
          <w:bCs/>
          <w:sz w:val="24"/>
          <w:szCs w:val="24"/>
        </w:rPr>
        <w:t xml:space="preserve">, </w:t>
      </w:r>
      <w:r w:rsidRPr="00DC4D8C">
        <w:rPr>
          <w:rFonts w:ascii="Arial" w:hAnsi="Arial" w:cs="Arial"/>
          <w:bCs/>
          <w:sz w:val="24"/>
          <w:szCs w:val="24"/>
        </w:rPr>
        <w:t xml:space="preserve">Enric </w:t>
      </w:r>
      <w:r>
        <w:rPr>
          <w:rFonts w:ascii="Arial" w:hAnsi="Arial" w:cs="Arial"/>
          <w:bCs/>
          <w:sz w:val="24"/>
          <w:szCs w:val="24"/>
        </w:rPr>
        <w:t>(2010). “</w:t>
      </w:r>
      <w:r w:rsidRPr="00DC4D8C">
        <w:rPr>
          <w:rFonts w:ascii="Arial" w:hAnsi="Arial" w:cs="Arial"/>
          <w:bCs/>
          <w:sz w:val="24"/>
          <w:szCs w:val="24"/>
        </w:rPr>
        <w:t>Innovación tecnológica y administración</w:t>
      </w:r>
      <w:r>
        <w:rPr>
          <w:rFonts w:ascii="Arial" w:hAnsi="Arial" w:cs="Arial"/>
          <w:bCs/>
          <w:sz w:val="24"/>
          <w:szCs w:val="24"/>
        </w:rPr>
        <w:t xml:space="preserve"> </w:t>
      </w:r>
      <w:r w:rsidRPr="00DC4D8C">
        <w:rPr>
          <w:rFonts w:ascii="Arial" w:hAnsi="Arial" w:cs="Arial"/>
          <w:bCs/>
          <w:sz w:val="24"/>
          <w:szCs w:val="24"/>
        </w:rPr>
        <w:t>electrónica</w:t>
      </w:r>
      <w:r>
        <w:rPr>
          <w:rFonts w:ascii="Arial" w:hAnsi="Arial" w:cs="Arial"/>
          <w:bCs/>
          <w:sz w:val="24"/>
          <w:szCs w:val="24"/>
        </w:rPr>
        <w:t xml:space="preserve">”. En Longo e Ysa, </w:t>
      </w:r>
      <w:r w:rsidRPr="00DC4D8C">
        <w:rPr>
          <w:rFonts w:ascii="Arial" w:hAnsi="Arial" w:cs="Arial"/>
          <w:bCs/>
          <w:i/>
          <w:color w:val="000000"/>
          <w:sz w:val="24"/>
          <w:szCs w:val="24"/>
        </w:rPr>
        <w:t>“Los escenarios de la gestión pública del siglo XXI”</w:t>
      </w:r>
      <w:r w:rsidRPr="00B83C46">
        <w:rPr>
          <w:rFonts w:ascii="Arial" w:hAnsi="Arial" w:cs="Arial"/>
          <w:bCs/>
          <w:color w:val="000000"/>
          <w:sz w:val="24"/>
          <w:szCs w:val="24"/>
        </w:rPr>
        <w:t xml:space="preserve">. Escola d´Administració Publica, Generalitat de Catalunya. Ed. Bellatierra, Barcelona 2008 (2008), ps. </w:t>
      </w:r>
      <w:r>
        <w:rPr>
          <w:rFonts w:ascii="Arial" w:hAnsi="Arial" w:cs="Arial"/>
          <w:bCs/>
          <w:color w:val="000000"/>
          <w:sz w:val="24"/>
          <w:szCs w:val="24"/>
        </w:rPr>
        <w:t>193-219.</w:t>
      </w:r>
    </w:p>
    <w:p w14:paraId="14ABE9F8" w14:textId="77777777" w:rsidR="00B8554A" w:rsidRPr="00227B66" w:rsidRDefault="00DC4D8C" w:rsidP="00DC4D8C">
      <w:pPr>
        <w:spacing w:after="0" w:line="240" w:lineRule="auto"/>
        <w:ind w:left="284" w:hanging="284"/>
        <w:jc w:val="both"/>
        <w:rPr>
          <w:rFonts w:ascii="Arial" w:hAnsi="Arial" w:cs="Arial"/>
          <w:bCs/>
          <w:sz w:val="24"/>
          <w:szCs w:val="24"/>
        </w:rPr>
      </w:pPr>
      <w:r w:rsidRPr="008B7076">
        <w:rPr>
          <w:rFonts w:ascii="Arial" w:hAnsi="Arial" w:cs="Arial"/>
          <w:bCs/>
          <w:sz w:val="24"/>
          <w:szCs w:val="24"/>
        </w:rPr>
        <w:t xml:space="preserve">Comisión </w:t>
      </w:r>
      <w:r w:rsidR="00B8554A">
        <w:rPr>
          <w:rFonts w:ascii="Arial" w:hAnsi="Arial" w:cs="Arial"/>
          <w:bCs/>
          <w:sz w:val="24"/>
          <w:szCs w:val="24"/>
        </w:rPr>
        <w:t>d</w:t>
      </w:r>
      <w:r w:rsidR="00B8554A" w:rsidRPr="008B7076">
        <w:rPr>
          <w:rFonts w:ascii="Arial" w:hAnsi="Arial" w:cs="Arial"/>
          <w:bCs/>
          <w:sz w:val="24"/>
          <w:szCs w:val="24"/>
        </w:rPr>
        <w:t xml:space="preserve">e </w:t>
      </w:r>
      <w:r w:rsidR="00B8554A">
        <w:rPr>
          <w:rFonts w:ascii="Arial" w:hAnsi="Arial" w:cs="Arial"/>
          <w:bCs/>
          <w:sz w:val="24"/>
          <w:szCs w:val="24"/>
        </w:rPr>
        <w:t>l</w:t>
      </w:r>
      <w:r w:rsidR="00B8554A" w:rsidRPr="008B7076">
        <w:rPr>
          <w:rFonts w:ascii="Arial" w:hAnsi="Arial" w:cs="Arial"/>
          <w:bCs/>
          <w:sz w:val="24"/>
          <w:szCs w:val="24"/>
        </w:rPr>
        <w:t>as Comunidades Europeas</w:t>
      </w:r>
      <w:r w:rsidR="00B8554A">
        <w:rPr>
          <w:rFonts w:ascii="Arial" w:hAnsi="Arial" w:cs="Arial"/>
          <w:bCs/>
          <w:sz w:val="24"/>
          <w:szCs w:val="24"/>
        </w:rPr>
        <w:t>. “</w:t>
      </w:r>
      <w:r w:rsidR="00B8554A" w:rsidRPr="008B7076">
        <w:rPr>
          <w:rFonts w:ascii="Arial" w:hAnsi="Arial" w:cs="Arial"/>
          <w:bCs/>
          <w:sz w:val="24"/>
          <w:szCs w:val="24"/>
        </w:rPr>
        <w:t>La Gobernanza Europea</w:t>
      </w:r>
      <w:r w:rsidR="00B8554A">
        <w:rPr>
          <w:rFonts w:ascii="Arial" w:hAnsi="Arial" w:cs="Arial"/>
          <w:bCs/>
          <w:sz w:val="24"/>
          <w:szCs w:val="24"/>
        </w:rPr>
        <w:t xml:space="preserve">. </w:t>
      </w:r>
      <w:r w:rsidR="00B8554A" w:rsidRPr="008B7076">
        <w:rPr>
          <w:rFonts w:ascii="Arial" w:hAnsi="Arial" w:cs="Arial"/>
          <w:bCs/>
          <w:sz w:val="24"/>
          <w:szCs w:val="24"/>
        </w:rPr>
        <w:t>Un Libro Blanco</w:t>
      </w:r>
      <w:r w:rsidR="00B8554A">
        <w:rPr>
          <w:rFonts w:ascii="Arial" w:hAnsi="Arial" w:cs="Arial"/>
          <w:bCs/>
          <w:sz w:val="24"/>
          <w:szCs w:val="24"/>
        </w:rPr>
        <w:t xml:space="preserve">.” </w:t>
      </w:r>
      <w:r w:rsidR="00B8554A" w:rsidRPr="00227B66">
        <w:rPr>
          <w:rFonts w:ascii="Arial" w:hAnsi="Arial" w:cs="Arial"/>
          <w:bCs/>
          <w:sz w:val="24"/>
          <w:szCs w:val="24"/>
        </w:rPr>
        <w:t xml:space="preserve">Bruselas, 25/7/2001. En  </w:t>
      </w:r>
      <w:r w:rsidR="00B8554A" w:rsidRPr="00227B66">
        <w:rPr>
          <w:rFonts w:ascii="Arial" w:hAnsi="Arial" w:cs="Arial"/>
          <w:sz w:val="24"/>
          <w:szCs w:val="24"/>
        </w:rPr>
        <w:t>http://eur-lex.europa.eu/LexUriServ/site/es/ com/2001/ com2001_0428es01.pdf</w:t>
      </w:r>
      <w:r w:rsidR="00B8554A" w:rsidRPr="00227B66">
        <w:rPr>
          <w:rFonts w:ascii="Arial" w:hAnsi="Arial" w:cs="Arial"/>
          <w:bCs/>
          <w:sz w:val="24"/>
          <w:szCs w:val="24"/>
        </w:rPr>
        <w:t xml:space="preserve"> consultado El 9/9/12</w:t>
      </w:r>
    </w:p>
    <w:p w14:paraId="223B94A1" w14:textId="77777777" w:rsidR="00B8554A" w:rsidRPr="00BB2073" w:rsidRDefault="00B8554A" w:rsidP="009D3E98">
      <w:pPr>
        <w:spacing w:after="0" w:line="240" w:lineRule="auto"/>
        <w:ind w:left="284" w:hanging="284"/>
        <w:jc w:val="both"/>
        <w:rPr>
          <w:rFonts w:ascii="Arial" w:hAnsi="Arial" w:cs="Arial"/>
          <w:bCs/>
          <w:sz w:val="24"/>
          <w:szCs w:val="24"/>
        </w:rPr>
      </w:pPr>
      <w:r w:rsidRPr="004D5466">
        <w:rPr>
          <w:rFonts w:ascii="Arial" w:hAnsi="Arial" w:cs="Arial"/>
          <w:bCs/>
          <w:sz w:val="24"/>
          <w:szCs w:val="24"/>
        </w:rPr>
        <w:t xml:space="preserve">Cunill Grau, Nuria (2008). </w:t>
      </w:r>
      <w:r w:rsidRPr="00BB2073">
        <w:rPr>
          <w:rFonts w:ascii="Arial" w:hAnsi="Arial" w:cs="Arial"/>
          <w:bCs/>
          <w:sz w:val="24"/>
          <w:szCs w:val="24"/>
        </w:rPr>
        <w:t xml:space="preserve">Informe de Conclusiones Área Temática: La Gestión para Resultados de Desarrollo (GpRD): ¿cómo avanzar en Iberoamérica? XIII Congreso Internacional del CLAD sobre la Reforma del Estado y de la Administración Pública, Buenos Aires, Argentina. </w:t>
      </w:r>
    </w:p>
    <w:p w14:paraId="62C1AD8B" w14:textId="77777777" w:rsidR="00B8554A" w:rsidRPr="008B7076" w:rsidRDefault="000C6EC9" w:rsidP="009D3E98">
      <w:pPr>
        <w:spacing w:after="0" w:line="240" w:lineRule="auto"/>
        <w:ind w:left="284" w:hanging="284"/>
        <w:jc w:val="both"/>
        <w:rPr>
          <w:rFonts w:ascii="Arial" w:hAnsi="Arial" w:cs="Arial"/>
          <w:sz w:val="24"/>
          <w:szCs w:val="24"/>
        </w:rPr>
      </w:pPr>
      <w:r w:rsidRPr="00D8194C">
        <w:rPr>
          <w:rFonts w:ascii="Arial" w:hAnsi="Arial" w:cs="Arial"/>
          <w:sz w:val="24"/>
          <w:szCs w:val="24"/>
        </w:rPr>
        <w:t>-----,-----</w:t>
      </w:r>
      <w:r w:rsidRPr="00E0204E">
        <w:rPr>
          <w:rFonts w:ascii="Arial" w:hAnsi="Arial" w:cs="Arial"/>
          <w:bCs/>
          <w:sz w:val="24"/>
          <w:szCs w:val="24"/>
        </w:rPr>
        <w:t xml:space="preserve"> </w:t>
      </w:r>
      <w:r w:rsidR="00B8554A" w:rsidRPr="00E0204E">
        <w:rPr>
          <w:rFonts w:ascii="Arial" w:hAnsi="Arial" w:cs="Arial"/>
          <w:bCs/>
          <w:sz w:val="24"/>
          <w:szCs w:val="24"/>
        </w:rPr>
        <w:t>(20</w:t>
      </w:r>
      <w:r w:rsidR="00B8554A">
        <w:rPr>
          <w:rFonts w:ascii="Arial" w:hAnsi="Arial" w:cs="Arial"/>
          <w:bCs/>
          <w:sz w:val="24"/>
          <w:szCs w:val="24"/>
        </w:rPr>
        <w:t>12</w:t>
      </w:r>
      <w:r w:rsidR="00B8554A" w:rsidRPr="00E0204E">
        <w:rPr>
          <w:rFonts w:ascii="Arial" w:hAnsi="Arial" w:cs="Arial"/>
          <w:bCs/>
          <w:sz w:val="24"/>
          <w:szCs w:val="24"/>
        </w:rPr>
        <w:t>).</w:t>
      </w:r>
      <w:r w:rsidR="00B8554A">
        <w:rPr>
          <w:rFonts w:ascii="Arial" w:hAnsi="Arial" w:cs="Arial"/>
          <w:bCs/>
          <w:sz w:val="24"/>
          <w:szCs w:val="24"/>
        </w:rPr>
        <w:t xml:space="preserve"> “¿Qué ha pasado con lo público en los últimos 30 años? Balance y perspectivas”. </w:t>
      </w:r>
      <w:r w:rsidR="00B8554A" w:rsidRPr="00BB2073">
        <w:rPr>
          <w:rFonts w:ascii="Arial" w:hAnsi="Arial" w:cs="Arial"/>
          <w:sz w:val="24"/>
          <w:szCs w:val="24"/>
        </w:rPr>
        <w:t xml:space="preserve">En </w:t>
      </w:r>
      <w:r w:rsidR="00B8554A" w:rsidRPr="00BB2073">
        <w:rPr>
          <w:rFonts w:ascii="Arial" w:hAnsi="Arial" w:cs="Arial"/>
          <w:i/>
          <w:sz w:val="24"/>
          <w:szCs w:val="24"/>
        </w:rPr>
        <w:t xml:space="preserve">Revista del CLAD Reforma y Democracia, </w:t>
      </w:r>
      <w:r w:rsidR="00B8554A" w:rsidRPr="00BB2073">
        <w:rPr>
          <w:rFonts w:ascii="Arial" w:hAnsi="Arial" w:cs="Arial"/>
          <w:sz w:val="24"/>
          <w:szCs w:val="24"/>
        </w:rPr>
        <w:t xml:space="preserve">N° </w:t>
      </w:r>
      <w:r w:rsidR="00B8554A">
        <w:rPr>
          <w:rFonts w:ascii="Arial" w:hAnsi="Arial" w:cs="Arial"/>
          <w:sz w:val="24"/>
          <w:szCs w:val="24"/>
        </w:rPr>
        <w:t>52</w:t>
      </w:r>
      <w:r w:rsidR="00B8554A" w:rsidRPr="00BB2073">
        <w:rPr>
          <w:rFonts w:ascii="Arial" w:hAnsi="Arial" w:cs="Arial"/>
          <w:sz w:val="24"/>
          <w:szCs w:val="24"/>
        </w:rPr>
        <w:t xml:space="preserve">. </w:t>
      </w:r>
      <w:r w:rsidR="00B8554A" w:rsidRPr="008B7076">
        <w:rPr>
          <w:rFonts w:ascii="Arial" w:hAnsi="Arial" w:cs="Arial"/>
          <w:sz w:val="24"/>
          <w:szCs w:val="24"/>
        </w:rPr>
        <w:t>Caracas. Febrero 2012.</w:t>
      </w:r>
    </w:p>
    <w:p w14:paraId="3B2B8B28" w14:textId="77777777" w:rsidR="00B8554A" w:rsidRPr="00BB2073" w:rsidRDefault="00B8554A" w:rsidP="009D3E98">
      <w:pPr>
        <w:spacing w:after="0" w:line="240" w:lineRule="auto"/>
        <w:ind w:left="284" w:hanging="284"/>
        <w:jc w:val="both"/>
        <w:rPr>
          <w:rFonts w:ascii="Arial" w:hAnsi="Arial" w:cs="Arial"/>
          <w:sz w:val="24"/>
          <w:szCs w:val="24"/>
        </w:rPr>
      </w:pPr>
      <w:r w:rsidRPr="00BB2073">
        <w:rPr>
          <w:rFonts w:ascii="Arial" w:hAnsi="Arial" w:cs="Arial"/>
          <w:sz w:val="24"/>
          <w:szCs w:val="24"/>
        </w:rPr>
        <w:t xml:space="preserve">Echebarría, Koldo (2000). “Reivindicación de la reforma administrativa: significado y modelos conceptuales”. En </w:t>
      </w:r>
      <w:r w:rsidRPr="00BB2073">
        <w:rPr>
          <w:rFonts w:ascii="Arial" w:hAnsi="Arial" w:cs="Arial"/>
          <w:i/>
          <w:sz w:val="24"/>
          <w:szCs w:val="24"/>
        </w:rPr>
        <w:t xml:space="preserve">Revista del CLAD Reforma y Democracia, </w:t>
      </w:r>
      <w:r w:rsidRPr="00BB2073">
        <w:rPr>
          <w:rFonts w:ascii="Arial" w:hAnsi="Arial" w:cs="Arial"/>
          <w:sz w:val="24"/>
          <w:szCs w:val="24"/>
        </w:rPr>
        <w:t>N° 18. Caracas. Octubre 2000.</w:t>
      </w:r>
    </w:p>
    <w:p w14:paraId="10865952" w14:textId="77777777" w:rsidR="00B21644" w:rsidRDefault="00B21644" w:rsidP="00F87E92">
      <w:pPr>
        <w:spacing w:after="0" w:line="240" w:lineRule="auto"/>
        <w:ind w:left="284" w:hanging="284"/>
        <w:jc w:val="both"/>
        <w:rPr>
          <w:rFonts w:ascii="Arial" w:hAnsi="Arial" w:cs="Arial"/>
          <w:bCs/>
          <w:sz w:val="24"/>
          <w:szCs w:val="24"/>
        </w:rPr>
      </w:pPr>
      <w:r>
        <w:rPr>
          <w:rFonts w:ascii="Arial" w:hAnsi="Arial" w:cs="Arial"/>
          <w:bCs/>
          <w:sz w:val="24"/>
          <w:szCs w:val="24"/>
        </w:rPr>
        <w:t xml:space="preserve">Fleury, Sonia (1999) “Reforma del Estado en América Latina. ¿Hacia dónde?”. En </w:t>
      </w:r>
      <w:r w:rsidRPr="00B21644">
        <w:rPr>
          <w:rFonts w:ascii="Arial" w:hAnsi="Arial" w:cs="Arial"/>
          <w:i/>
          <w:sz w:val="24"/>
          <w:szCs w:val="24"/>
        </w:rPr>
        <w:t>Nueva Sociedad 160</w:t>
      </w:r>
      <w:r>
        <w:rPr>
          <w:rFonts w:ascii="Arial" w:hAnsi="Arial" w:cs="Arial"/>
          <w:i/>
          <w:sz w:val="24"/>
          <w:szCs w:val="24"/>
        </w:rPr>
        <w:t>.</w:t>
      </w:r>
      <w:r w:rsidRPr="00B21644">
        <w:rPr>
          <w:sz w:val="24"/>
          <w:szCs w:val="24"/>
        </w:rPr>
        <w:t> </w:t>
      </w:r>
      <w:r w:rsidRPr="00B21644">
        <w:rPr>
          <w:rFonts w:ascii="Arial" w:hAnsi="Arial" w:cs="Arial"/>
          <w:bCs/>
          <w:sz w:val="24"/>
          <w:szCs w:val="24"/>
        </w:rPr>
        <w:t>  Marzo / Abril 1999</w:t>
      </w:r>
    </w:p>
    <w:p w14:paraId="0D1D65D3" w14:textId="77777777" w:rsidR="00F87E92" w:rsidRPr="00F45AB8" w:rsidRDefault="00F87E92" w:rsidP="00F87E92">
      <w:pPr>
        <w:spacing w:after="0" w:line="240" w:lineRule="auto"/>
        <w:ind w:left="284" w:hanging="284"/>
        <w:jc w:val="both"/>
        <w:rPr>
          <w:rFonts w:ascii="Arial" w:hAnsi="Arial" w:cs="Arial"/>
          <w:sz w:val="24"/>
          <w:szCs w:val="24"/>
        </w:rPr>
      </w:pPr>
      <w:r>
        <w:rPr>
          <w:rFonts w:ascii="Arial" w:hAnsi="Arial" w:cs="Arial"/>
          <w:bCs/>
          <w:sz w:val="24"/>
          <w:szCs w:val="24"/>
        </w:rPr>
        <w:t xml:space="preserve">Freddi, Giorgio. (2008) “Teoría de la organización”. </w:t>
      </w:r>
      <w:r>
        <w:rPr>
          <w:rFonts w:ascii="Arial" w:hAnsi="Arial" w:cs="Arial"/>
          <w:sz w:val="24"/>
          <w:szCs w:val="24"/>
        </w:rPr>
        <w:t xml:space="preserve">En Bobbio, Matteucci y Pasquino, </w:t>
      </w:r>
      <w:r>
        <w:rPr>
          <w:rFonts w:ascii="Arial" w:hAnsi="Arial" w:cs="Arial"/>
          <w:i/>
          <w:sz w:val="24"/>
          <w:szCs w:val="24"/>
        </w:rPr>
        <w:t xml:space="preserve">Diccionario de Ciencia Política. </w:t>
      </w:r>
      <w:r>
        <w:rPr>
          <w:rFonts w:ascii="Arial" w:hAnsi="Arial" w:cs="Arial"/>
          <w:sz w:val="24"/>
          <w:szCs w:val="24"/>
        </w:rPr>
        <w:t>16ª edición, Siglo XXI editores, México, Madrid, Buenos Aires. Ps. 1087-1094</w:t>
      </w:r>
    </w:p>
    <w:p w14:paraId="3BD80A9F" w14:textId="77777777" w:rsidR="00B8554A" w:rsidRPr="00BB2073" w:rsidRDefault="00B8554A" w:rsidP="009D3E98">
      <w:pPr>
        <w:spacing w:after="0" w:line="240" w:lineRule="auto"/>
        <w:ind w:left="284" w:hanging="284"/>
        <w:jc w:val="both"/>
        <w:rPr>
          <w:rFonts w:ascii="Arial" w:hAnsi="Arial" w:cs="Arial"/>
          <w:bCs/>
          <w:sz w:val="24"/>
          <w:szCs w:val="24"/>
        </w:rPr>
      </w:pPr>
      <w:r w:rsidRPr="00BB2073">
        <w:rPr>
          <w:rFonts w:ascii="Arial" w:hAnsi="Arial" w:cs="Arial"/>
          <w:bCs/>
          <w:sz w:val="24"/>
          <w:szCs w:val="24"/>
        </w:rPr>
        <w:t>García López, R. y García Moreno, M. (2010) “La gestión para resultados en el desarrollo. Avances y desafíos en América Latina y el Caribe”. BID.</w:t>
      </w:r>
    </w:p>
    <w:p w14:paraId="6A1C4DBA" w14:textId="77777777" w:rsidR="00B8554A" w:rsidRPr="001F3B06" w:rsidRDefault="00B8554A" w:rsidP="002C6CC4">
      <w:pPr>
        <w:spacing w:after="0" w:line="240" w:lineRule="auto"/>
        <w:ind w:left="284" w:hanging="284"/>
        <w:jc w:val="both"/>
        <w:rPr>
          <w:rFonts w:ascii="Arial" w:hAnsi="Arial" w:cs="Arial"/>
          <w:sz w:val="24"/>
          <w:szCs w:val="24"/>
        </w:rPr>
      </w:pPr>
      <w:r w:rsidRPr="00BB2073">
        <w:rPr>
          <w:rFonts w:ascii="Arial" w:hAnsi="Arial" w:cs="Arial"/>
          <w:sz w:val="24"/>
          <w:szCs w:val="24"/>
        </w:rPr>
        <w:t>García Sánchez, Isabel María</w:t>
      </w:r>
      <w:r w:rsidR="009F42F2">
        <w:rPr>
          <w:rFonts w:ascii="Arial" w:hAnsi="Arial" w:cs="Arial"/>
          <w:sz w:val="24"/>
          <w:szCs w:val="24"/>
        </w:rPr>
        <w:t xml:space="preserve"> (</w:t>
      </w:r>
      <w:r w:rsidR="009F42F2" w:rsidRPr="001F3B06">
        <w:rPr>
          <w:rFonts w:ascii="Arial" w:hAnsi="Arial" w:cs="Arial"/>
          <w:sz w:val="24"/>
          <w:szCs w:val="24"/>
        </w:rPr>
        <w:t>2007</w:t>
      </w:r>
      <w:r w:rsidR="009F42F2">
        <w:rPr>
          <w:rFonts w:ascii="Arial" w:hAnsi="Arial" w:cs="Arial"/>
          <w:sz w:val="24"/>
          <w:szCs w:val="24"/>
        </w:rPr>
        <w:t>)</w:t>
      </w:r>
      <w:r w:rsidRPr="00BB2073">
        <w:rPr>
          <w:rFonts w:ascii="Arial" w:hAnsi="Arial" w:cs="Arial"/>
          <w:sz w:val="24"/>
          <w:szCs w:val="24"/>
        </w:rPr>
        <w:t xml:space="preserve">. “La nueva gestión pública: evolución y tendencias”. </w:t>
      </w:r>
      <w:r w:rsidR="002C6CC4">
        <w:rPr>
          <w:rFonts w:ascii="Arial" w:hAnsi="Arial" w:cs="Arial"/>
          <w:sz w:val="24"/>
          <w:szCs w:val="24"/>
        </w:rPr>
        <w:t xml:space="preserve">En Revista </w:t>
      </w:r>
      <w:r w:rsidR="002C6CC4" w:rsidRPr="002C6CC4">
        <w:rPr>
          <w:rFonts w:ascii="Arial" w:hAnsi="Arial" w:cs="Arial"/>
          <w:i/>
          <w:sz w:val="24"/>
          <w:szCs w:val="24"/>
        </w:rPr>
        <w:t>Presupuesto y Gasto Público</w:t>
      </w:r>
      <w:r w:rsidR="002C6CC4">
        <w:rPr>
          <w:rFonts w:ascii="Arial" w:hAnsi="Arial" w:cs="Arial"/>
          <w:i/>
          <w:sz w:val="24"/>
          <w:szCs w:val="24"/>
        </w:rPr>
        <w:t xml:space="preserve"> </w:t>
      </w:r>
      <w:r w:rsidR="002C6CC4" w:rsidRPr="002C6CC4">
        <w:rPr>
          <w:rFonts w:ascii="Arial" w:hAnsi="Arial" w:cs="Arial"/>
          <w:sz w:val="24"/>
          <w:szCs w:val="24"/>
        </w:rPr>
        <w:t>47-(2/2007)</w:t>
      </w:r>
    </w:p>
    <w:p w14:paraId="5ADEBBD9" w14:textId="77777777" w:rsidR="00FE4A32" w:rsidRDefault="005D2368" w:rsidP="005D2368">
      <w:pPr>
        <w:spacing w:after="0" w:line="240" w:lineRule="auto"/>
        <w:ind w:left="284" w:hanging="284"/>
        <w:jc w:val="both"/>
        <w:rPr>
          <w:rFonts w:ascii="Arial" w:hAnsi="Arial" w:cs="Arial"/>
          <w:sz w:val="24"/>
          <w:szCs w:val="24"/>
        </w:rPr>
      </w:pPr>
      <w:r w:rsidRPr="005D2368">
        <w:rPr>
          <w:rFonts w:ascii="Arial" w:hAnsi="Arial" w:cs="Arial"/>
          <w:sz w:val="24"/>
          <w:szCs w:val="24"/>
        </w:rPr>
        <w:t>Graña, F</w:t>
      </w:r>
      <w:r>
        <w:rPr>
          <w:rFonts w:ascii="Arial" w:hAnsi="Arial" w:cs="Arial"/>
          <w:sz w:val="24"/>
          <w:szCs w:val="24"/>
        </w:rPr>
        <w:t>ran</w:t>
      </w:r>
      <w:r w:rsidRPr="005D2368">
        <w:rPr>
          <w:rFonts w:ascii="Arial" w:hAnsi="Arial" w:cs="Arial"/>
          <w:sz w:val="24"/>
          <w:szCs w:val="24"/>
        </w:rPr>
        <w:t>ç</w:t>
      </w:r>
      <w:r>
        <w:rPr>
          <w:rFonts w:ascii="Arial" w:hAnsi="Arial" w:cs="Arial"/>
          <w:sz w:val="24"/>
          <w:szCs w:val="24"/>
        </w:rPr>
        <w:t>ois</w:t>
      </w:r>
      <w:r w:rsidR="00FE4A32">
        <w:rPr>
          <w:rFonts w:ascii="Arial" w:hAnsi="Arial" w:cs="Arial"/>
          <w:sz w:val="24"/>
          <w:szCs w:val="24"/>
        </w:rPr>
        <w:t xml:space="preserve"> (2005)</w:t>
      </w:r>
      <w:r w:rsidRPr="005D2368">
        <w:rPr>
          <w:rFonts w:ascii="Arial" w:hAnsi="Arial" w:cs="Arial"/>
          <w:sz w:val="24"/>
          <w:szCs w:val="24"/>
        </w:rPr>
        <w:t>.</w:t>
      </w:r>
      <w:r w:rsidR="00FE4A32">
        <w:rPr>
          <w:rFonts w:ascii="Arial" w:hAnsi="Arial" w:cs="Arial"/>
          <w:sz w:val="24"/>
          <w:szCs w:val="24"/>
        </w:rPr>
        <w:t xml:space="preserve"> </w:t>
      </w:r>
      <w:r w:rsidRPr="00FE4A32">
        <w:rPr>
          <w:rFonts w:ascii="Arial" w:hAnsi="Arial" w:cs="Arial"/>
          <w:i/>
          <w:sz w:val="24"/>
          <w:szCs w:val="24"/>
        </w:rPr>
        <w:t>Diálogo social y gobernanza en la era del "Estado mínimo"</w:t>
      </w:r>
      <w:r w:rsidR="00FE4A32">
        <w:rPr>
          <w:rFonts w:ascii="Arial" w:hAnsi="Arial" w:cs="Arial"/>
          <w:i/>
          <w:sz w:val="24"/>
          <w:szCs w:val="24"/>
        </w:rPr>
        <w:t xml:space="preserve">. </w:t>
      </w:r>
      <w:r w:rsidRPr="005D2368">
        <w:rPr>
          <w:rFonts w:ascii="Arial" w:hAnsi="Arial" w:cs="Arial"/>
          <w:sz w:val="24"/>
          <w:szCs w:val="24"/>
        </w:rPr>
        <w:t>Montevideo: Cinterfor/OIT, 2005</w:t>
      </w:r>
      <w:r w:rsidR="00FE4A32">
        <w:rPr>
          <w:rFonts w:ascii="Arial" w:hAnsi="Arial" w:cs="Arial"/>
          <w:sz w:val="24"/>
          <w:szCs w:val="24"/>
        </w:rPr>
        <w:t xml:space="preserve"> </w:t>
      </w:r>
      <w:r w:rsidRPr="005D2368">
        <w:rPr>
          <w:rFonts w:ascii="Arial" w:hAnsi="Arial" w:cs="Arial"/>
          <w:sz w:val="24"/>
          <w:szCs w:val="24"/>
        </w:rPr>
        <w:t>70 p. (Papeles de la Oficina Técnica, 16)</w:t>
      </w:r>
    </w:p>
    <w:p w14:paraId="2DD96786" w14:textId="77777777" w:rsidR="0039355E" w:rsidRPr="001F3B06" w:rsidRDefault="0039355E" w:rsidP="005D2368">
      <w:pPr>
        <w:spacing w:after="0" w:line="240" w:lineRule="auto"/>
        <w:ind w:left="284" w:hanging="284"/>
        <w:jc w:val="both"/>
        <w:rPr>
          <w:rFonts w:ascii="Arial" w:hAnsi="Arial" w:cs="Arial"/>
          <w:sz w:val="24"/>
          <w:szCs w:val="24"/>
          <w:lang w:val="en-US"/>
        </w:rPr>
      </w:pPr>
      <w:r w:rsidRPr="0039355E">
        <w:rPr>
          <w:rFonts w:ascii="Arial" w:hAnsi="Arial" w:cs="Arial"/>
          <w:sz w:val="24"/>
          <w:szCs w:val="24"/>
        </w:rPr>
        <w:t>Guardián Orta, Carlos (2010) ¿Transparencia? En</w:t>
      </w:r>
      <w:r>
        <w:rPr>
          <w:rFonts w:ascii="Arial" w:hAnsi="Arial" w:cs="Arial"/>
          <w:sz w:val="24"/>
          <w:szCs w:val="24"/>
        </w:rPr>
        <w:t xml:space="preserve"> César Calderón y Sebastián Lorenzo </w:t>
      </w:r>
      <w:r>
        <w:rPr>
          <w:rFonts w:ascii="Arial" w:hAnsi="Arial" w:cs="Arial"/>
          <w:i/>
          <w:sz w:val="24"/>
          <w:szCs w:val="24"/>
        </w:rPr>
        <w:t xml:space="preserve">Gobierno abierto. </w:t>
      </w:r>
      <w:r w:rsidRPr="001F3B06">
        <w:rPr>
          <w:rFonts w:ascii="Arial" w:hAnsi="Arial" w:cs="Arial"/>
          <w:sz w:val="24"/>
          <w:szCs w:val="24"/>
          <w:lang w:val="en-US"/>
        </w:rPr>
        <w:t>Algón Editores</w:t>
      </w:r>
    </w:p>
    <w:p w14:paraId="0865448B" w14:textId="77777777" w:rsidR="00B8554A" w:rsidRPr="00B8554A" w:rsidRDefault="00B8554A" w:rsidP="009D3E98">
      <w:pPr>
        <w:spacing w:after="0" w:line="240" w:lineRule="auto"/>
        <w:ind w:left="284" w:hanging="284"/>
        <w:jc w:val="both"/>
        <w:rPr>
          <w:rFonts w:ascii="Arial" w:hAnsi="Arial" w:cs="Arial"/>
          <w:color w:val="000000"/>
          <w:sz w:val="24"/>
          <w:szCs w:val="24"/>
          <w:lang w:val="en-US"/>
        </w:rPr>
      </w:pPr>
      <w:r w:rsidRPr="00BB2073">
        <w:rPr>
          <w:rFonts w:ascii="Arial" w:hAnsi="Arial" w:cs="Arial"/>
          <w:sz w:val="24"/>
          <w:szCs w:val="24"/>
          <w:lang w:val="en-US"/>
        </w:rPr>
        <w:t>Hilderbrand, M. y M. Grindle (1994) ‘Building Sustainable Capacity: Challenges for the Public Sector</w:t>
      </w:r>
      <w:r>
        <w:rPr>
          <w:rFonts w:ascii="Arial" w:hAnsi="Arial" w:cs="Arial"/>
          <w:sz w:val="24"/>
          <w:szCs w:val="24"/>
          <w:lang w:val="en-US"/>
        </w:rPr>
        <w:t>.</w:t>
      </w:r>
      <w:r w:rsidRPr="00BB2073">
        <w:rPr>
          <w:rFonts w:ascii="Arial" w:hAnsi="Arial" w:cs="Arial"/>
          <w:sz w:val="24"/>
          <w:szCs w:val="24"/>
          <w:lang w:val="en-US"/>
        </w:rPr>
        <w:t xml:space="preserve"> </w:t>
      </w:r>
      <w:r w:rsidRPr="00B8554A">
        <w:rPr>
          <w:rFonts w:ascii="Arial" w:hAnsi="Arial" w:cs="Arial"/>
          <w:i/>
          <w:sz w:val="24"/>
          <w:szCs w:val="24"/>
          <w:lang w:val="en-US"/>
        </w:rPr>
        <w:t>UNDP Report on Project</w:t>
      </w:r>
      <w:r w:rsidRPr="00B8554A">
        <w:rPr>
          <w:rFonts w:ascii="Arial" w:hAnsi="Arial" w:cs="Arial"/>
          <w:sz w:val="24"/>
          <w:szCs w:val="24"/>
          <w:lang w:val="en-US"/>
        </w:rPr>
        <w:t xml:space="preserve"> INT/92/676.</w:t>
      </w:r>
    </w:p>
    <w:p w14:paraId="30033933" w14:textId="77777777" w:rsidR="003C6318" w:rsidRPr="003C6318" w:rsidRDefault="003C6318" w:rsidP="003C6318">
      <w:pPr>
        <w:spacing w:after="0" w:line="240" w:lineRule="auto"/>
        <w:ind w:left="284" w:hanging="284"/>
        <w:jc w:val="both"/>
        <w:rPr>
          <w:rFonts w:ascii="Arial" w:hAnsi="Arial" w:cs="Arial"/>
          <w:sz w:val="24"/>
          <w:szCs w:val="24"/>
          <w:lang w:val="en-US"/>
        </w:rPr>
      </w:pPr>
      <w:r w:rsidRPr="005A19E7">
        <w:rPr>
          <w:rFonts w:ascii="Arial" w:hAnsi="Arial" w:cs="Arial"/>
          <w:sz w:val="24"/>
          <w:szCs w:val="24"/>
          <w:lang w:val="en-US"/>
        </w:rPr>
        <w:t xml:space="preserve">Klijn, E. H. y Teisman, G. (2003). </w:t>
      </w:r>
      <w:r w:rsidRPr="003C6318">
        <w:rPr>
          <w:rFonts w:ascii="Arial" w:hAnsi="Arial" w:cs="Arial"/>
          <w:sz w:val="24"/>
          <w:szCs w:val="24"/>
          <w:lang w:val="en-US"/>
        </w:rPr>
        <w:t>“Institutional and strategic barriers to public-private</w:t>
      </w:r>
      <w:r>
        <w:rPr>
          <w:rFonts w:ascii="Arial" w:hAnsi="Arial" w:cs="Arial"/>
          <w:sz w:val="24"/>
          <w:szCs w:val="24"/>
          <w:lang w:val="en-US"/>
        </w:rPr>
        <w:t xml:space="preserve"> </w:t>
      </w:r>
      <w:r w:rsidRPr="003C6318">
        <w:rPr>
          <w:rFonts w:ascii="Arial" w:hAnsi="Arial" w:cs="Arial"/>
          <w:sz w:val="24"/>
          <w:szCs w:val="24"/>
          <w:lang w:val="en-US"/>
        </w:rPr>
        <w:t>partnership: An analysis of Dutch cases</w:t>
      </w:r>
      <w:r>
        <w:rPr>
          <w:rFonts w:ascii="Arial" w:hAnsi="Arial" w:cs="Arial"/>
          <w:sz w:val="24"/>
          <w:szCs w:val="24"/>
          <w:lang w:val="en-US"/>
        </w:rPr>
        <w:t>”</w:t>
      </w:r>
      <w:r w:rsidRPr="003C6318">
        <w:rPr>
          <w:rFonts w:ascii="Arial" w:hAnsi="Arial" w:cs="Arial"/>
          <w:sz w:val="24"/>
          <w:szCs w:val="24"/>
          <w:lang w:val="en-US"/>
        </w:rPr>
        <w:t xml:space="preserve">. En: </w:t>
      </w:r>
      <w:r w:rsidRPr="003C6318">
        <w:rPr>
          <w:rFonts w:ascii="Arial" w:hAnsi="Arial" w:cs="Arial"/>
          <w:i/>
          <w:sz w:val="24"/>
          <w:szCs w:val="24"/>
          <w:lang w:val="en-US"/>
        </w:rPr>
        <w:t>Public Money &amp; Management</w:t>
      </w:r>
      <w:r w:rsidRPr="003C6318">
        <w:rPr>
          <w:rFonts w:ascii="Arial" w:hAnsi="Arial" w:cs="Arial"/>
          <w:sz w:val="24"/>
          <w:szCs w:val="24"/>
          <w:lang w:val="en-US"/>
        </w:rPr>
        <w:t>,</w:t>
      </w:r>
      <w:r>
        <w:rPr>
          <w:rFonts w:ascii="Arial" w:hAnsi="Arial" w:cs="Arial"/>
          <w:sz w:val="24"/>
          <w:szCs w:val="24"/>
          <w:lang w:val="en-US"/>
        </w:rPr>
        <w:t xml:space="preserve"> </w:t>
      </w:r>
      <w:r w:rsidRPr="003C6318">
        <w:rPr>
          <w:rFonts w:ascii="Arial" w:hAnsi="Arial" w:cs="Arial"/>
          <w:sz w:val="24"/>
          <w:szCs w:val="24"/>
          <w:lang w:val="en-US"/>
        </w:rPr>
        <w:t>pp. 137-146.</w:t>
      </w:r>
    </w:p>
    <w:p w14:paraId="06B635EB" w14:textId="77777777" w:rsidR="00B8554A" w:rsidRDefault="00B8554A" w:rsidP="003C6318">
      <w:pPr>
        <w:spacing w:after="0" w:line="240" w:lineRule="auto"/>
        <w:ind w:left="284" w:hanging="284"/>
        <w:jc w:val="both"/>
        <w:rPr>
          <w:rFonts w:ascii="Arial" w:hAnsi="Arial" w:cs="Arial"/>
          <w:sz w:val="24"/>
          <w:szCs w:val="24"/>
        </w:rPr>
      </w:pPr>
      <w:r w:rsidRPr="00E06AB1">
        <w:rPr>
          <w:rFonts w:ascii="Arial" w:hAnsi="Arial" w:cs="Arial"/>
          <w:sz w:val="24"/>
          <w:szCs w:val="24"/>
        </w:rPr>
        <w:t xml:space="preserve">Kooiman, Jan (2005) “Gobernar en gobernanza”. </w:t>
      </w:r>
      <w:r>
        <w:rPr>
          <w:rFonts w:ascii="Arial" w:hAnsi="Arial" w:cs="Arial"/>
          <w:sz w:val="24"/>
          <w:szCs w:val="24"/>
        </w:rPr>
        <w:t xml:space="preserve">En </w:t>
      </w:r>
      <w:r w:rsidRPr="004D5466">
        <w:rPr>
          <w:rFonts w:ascii="Arial" w:hAnsi="Arial" w:cs="Arial"/>
          <w:sz w:val="24"/>
          <w:szCs w:val="24"/>
        </w:rPr>
        <w:t xml:space="preserve">Cerrillo i Martínez, Agustí </w:t>
      </w:r>
      <w:r w:rsidRPr="004D5466">
        <w:rPr>
          <w:rFonts w:ascii="Arial" w:hAnsi="Arial" w:cs="Arial"/>
          <w:i/>
          <w:sz w:val="24"/>
          <w:szCs w:val="24"/>
        </w:rPr>
        <w:t>La gobernanza hoy: 10 textos de referencia</w:t>
      </w:r>
      <w:r w:rsidRPr="004D5466">
        <w:rPr>
          <w:rFonts w:ascii="Arial" w:hAnsi="Arial" w:cs="Arial"/>
          <w:sz w:val="24"/>
          <w:szCs w:val="24"/>
        </w:rPr>
        <w:t xml:space="preserve">. 1.ª ed.  Madrid: Instituto Nacional de Administración Pública, 2005.- 262 p. (Estudios Goberna) </w:t>
      </w:r>
    </w:p>
    <w:p w14:paraId="173F2A6D" w14:textId="77777777" w:rsidR="00B8554A" w:rsidRPr="00B8554A" w:rsidRDefault="00B8554A" w:rsidP="009D3E98">
      <w:pPr>
        <w:spacing w:after="0" w:line="240" w:lineRule="auto"/>
        <w:ind w:left="284" w:hanging="284"/>
        <w:jc w:val="both"/>
        <w:rPr>
          <w:rFonts w:ascii="Arial" w:hAnsi="Arial" w:cs="Arial"/>
          <w:bCs/>
          <w:color w:val="000000"/>
          <w:sz w:val="24"/>
          <w:szCs w:val="24"/>
        </w:rPr>
      </w:pPr>
      <w:r w:rsidRPr="00B8554A">
        <w:rPr>
          <w:rFonts w:ascii="Arial" w:hAnsi="Arial" w:cs="Arial"/>
          <w:bCs/>
          <w:color w:val="000000"/>
          <w:sz w:val="24"/>
          <w:szCs w:val="24"/>
        </w:rPr>
        <w:lastRenderedPageBreak/>
        <w:t>Longo Martínez, Francisco - La implantación de la Carta Iberoamericana de la Función Pública: obstáculos y estrategias de reforma. Caracas: CLAD, 2005. - 24 p. - (CLAD - Documentos Reuniones Internacionales N° 6)</w:t>
      </w:r>
    </w:p>
    <w:p w14:paraId="6D4B57F5" w14:textId="77777777" w:rsidR="00B8554A" w:rsidRDefault="00B8554A" w:rsidP="009D3E98">
      <w:pPr>
        <w:spacing w:after="0" w:line="240" w:lineRule="auto"/>
        <w:ind w:left="284" w:hanging="284"/>
        <w:jc w:val="both"/>
        <w:rPr>
          <w:rFonts w:ascii="Arial" w:hAnsi="Arial" w:cs="Arial"/>
          <w:sz w:val="24"/>
          <w:szCs w:val="24"/>
        </w:rPr>
      </w:pPr>
      <w:r w:rsidRPr="00187A1E">
        <w:rPr>
          <w:rFonts w:ascii="Arial" w:hAnsi="Arial" w:cs="Arial"/>
          <w:sz w:val="24"/>
          <w:szCs w:val="24"/>
        </w:rPr>
        <w:t>Longo Martínez, Francisco</w:t>
      </w:r>
      <w:r w:rsidR="000C6EC9">
        <w:rPr>
          <w:rFonts w:ascii="Arial" w:hAnsi="Arial" w:cs="Arial"/>
          <w:sz w:val="24"/>
          <w:szCs w:val="24"/>
        </w:rPr>
        <w:t xml:space="preserve"> y</w:t>
      </w:r>
      <w:r w:rsidRPr="00187A1E">
        <w:rPr>
          <w:rFonts w:ascii="Arial" w:hAnsi="Arial" w:cs="Arial"/>
          <w:sz w:val="24"/>
          <w:szCs w:val="24"/>
        </w:rPr>
        <w:t xml:space="preserve"> Echebarría Ariznabarreta, Koldo </w:t>
      </w:r>
      <w:r>
        <w:rPr>
          <w:rFonts w:ascii="Arial" w:hAnsi="Arial" w:cs="Arial"/>
          <w:sz w:val="24"/>
          <w:szCs w:val="24"/>
        </w:rPr>
        <w:t>“</w:t>
      </w:r>
      <w:r w:rsidRPr="00187A1E">
        <w:rPr>
          <w:rFonts w:ascii="Arial" w:hAnsi="Arial" w:cs="Arial"/>
          <w:sz w:val="24"/>
          <w:szCs w:val="24"/>
        </w:rPr>
        <w:t>La nueva gestión pública en la reforma del núcleo estratégico del gobierno : experiencias latinoamericanas</w:t>
      </w:r>
      <w:r>
        <w:rPr>
          <w:rFonts w:ascii="Arial" w:hAnsi="Arial" w:cs="Arial"/>
          <w:sz w:val="24"/>
          <w:szCs w:val="24"/>
        </w:rPr>
        <w:t xml:space="preserve">”. </w:t>
      </w:r>
      <w:r w:rsidRPr="00187A1E">
        <w:rPr>
          <w:rFonts w:ascii="Arial" w:hAnsi="Arial" w:cs="Arial"/>
          <w:sz w:val="24"/>
          <w:szCs w:val="24"/>
        </w:rPr>
        <w:t>- pp. 97-151</w:t>
      </w:r>
      <w:r>
        <w:rPr>
          <w:rFonts w:ascii="Arial" w:hAnsi="Arial" w:cs="Arial"/>
          <w:sz w:val="24"/>
          <w:szCs w:val="24"/>
        </w:rPr>
        <w:t xml:space="preserve">. </w:t>
      </w:r>
      <w:r w:rsidRPr="00187A1E">
        <w:rPr>
          <w:rFonts w:ascii="Arial" w:hAnsi="Arial" w:cs="Arial"/>
          <w:sz w:val="24"/>
          <w:szCs w:val="24"/>
        </w:rPr>
        <w:t>E</w:t>
      </w:r>
      <w:r>
        <w:rPr>
          <w:rFonts w:ascii="Arial" w:hAnsi="Arial" w:cs="Arial"/>
          <w:sz w:val="24"/>
          <w:szCs w:val="24"/>
        </w:rPr>
        <w:t>n</w:t>
      </w:r>
      <w:r w:rsidRPr="00187A1E">
        <w:rPr>
          <w:rFonts w:ascii="Arial" w:hAnsi="Arial" w:cs="Arial"/>
          <w:i/>
          <w:sz w:val="24"/>
          <w:szCs w:val="24"/>
        </w:rPr>
        <w:t xml:space="preserve"> Nueva Gestión Pública y regulación en América Latina. Balances y desafíos</w:t>
      </w:r>
      <w:r w:rsidRPr="00187A1E">
        <w:rPr>
          <w:rFonts w:ascii="Arial" w:hAnsi="Arial" w:cs="Arial"/>
          <w:sz w:val="24"/>
          <w:szCs w:val="24"/>
        </w:rPr>
        <w:t>.Caracas</w:t>
      </w:r>
      <w:r>
        <w:rPr>
          <w:rFonts w:ascii="Arial" w:hAnsi="Arial" w:cs="Arial"/>
          <w:sz w:val="24"/>
          <w:szCs w:val="24"/>
        </w:rPr>
        <w:t xml:space="preserve">, </w:t>
      </w:r>
      <w:r w:rsidRPr="00187A1E">
        <w:rPr>
          <w:rFonts w:ascii="Arial" w:hAnsi="Arial" w:cs="Arial"/>
          <w:sz w:val="24"/>
          <w:szCs w:val="24"/>
        </w:rPr>
        <w:t>CLAD, 2001.</w:t>
      </w:r>
    </w:p>
    <w:p w14:paraId="7E7A5354" w14:textId="77777777" w:rsidR="00B8554A" w:rsidRPr="00BB2073" w:rsidRDefault="00B8554A" w:rsidP="009D3E98">
      <w:pPr>
        <w:spacing w:after="0" w:line="240" w:lineRule="auto"/>
        <w:ind w:left="284" w:hanging="284"/>
        <w:jc w:val="both"/>
        <w:rPr>
          <w:rFonts w:ascii="Arial" w:hAnsi="Arial" w:cs="Arial"/>
          <w:color w:val="000000"/>
          <w:sz w:val="24"/>
          <w:szCs w:val="24"/>
        </w:rPr>
      </w:pPr>
      <w:r w:rsidRPr="00BB2073">
        <w:rPr>
          <w:rFonts w:ascii="Arial" w:hAnsi="Arial" w:cs="Arial"/>
          <w:sz w:val="24"/>
          <w:szCs w:val="24"/>
        </w:rPr>
        <w:t xml:space="preserve">MacPherson, C.B. (1966). </w:t>
      </w:r>
      <w:r w:rsidRPr="00BB2073">
        <w:rPr>
          <w:rFonts w:ascii="Arial" w:hAnsi="Arial" w:cs="Arial"/>
          <w:i/>
          <w:sz w:val="24"/>
          <w:szCs w:val="24"/>
        </w:rPr>
        <w:t>La realidad democrática: liberalismo, socialismo, tercer mundo</w:t>
      </w:r>
      <w:r>
        <w:rPr>
          <w:rFonts w:ascii="Arial" w:hAnsi="Arial" w:cs="Arial"/>
          <w:sz w:val="24"/>
          <w:szCs w:val="24"/>
        </w:rPr>
        <w:t>. Ed. Fontanella, Barcelona.</w:t>
      </w:r>
    </w:p>
    <w:p w14:paraId="35DBAB23" w14:textId="77777777" w:rsidR="00B8554A" w:rsidRPr="00EF4DC6" w:rsidRDefault="00B8554A" w:rsidP="009D3E98">
      <w:pPr>
        <w:spacing w:after="0" w:line="240" w:lineRule="auto"/>
        <w:ind w:left="284" w:hanging="284"/>
        <w:jc w:val="both"/>
        <w:rPr>
          <w:rFonts w:ascii="Arial" w:hAnsi="Arial" w:cs="Arial"/>
          <w:color w:val="000000"/>
          <w:sz w:val="24"/>
          <w:szCs w:val="24"/>
          <w:lang w:val="en-US"/>
        </w:rPr>
      </w:pPr>
      <w:r w:rsidRPr="00BB2073">
        <w:rPr>
          <w:rFonts w:ascii="Arial" w:hAnsi="Arial" w:cs="Arial"/>
          <w:sz w:val="24"/>
          <w:szCs w:val="24"/>
        </w:rPr>
        <w:t xml:space="preserve">MacPherson, C.B. (1977). </w:t>
      </w:r>
      <w:r w:rsidRPr="00BB2073">
        <w:rPr>
          <w:rFonts w:ascii="Arial" w:hAnsi="Arial" w:cs="Arial"/>
          <w:i/>
          <w:sz w:val="24"/>
          <w:szCs w:val="24"/>
        </w:rPr>
        <w:t xml:space="preserve">La democracia liberal y su época. </w:t>
      </w:r>
      <w:r w:rsidRPr="00EF4DC6">
        <w:rPr>
          <w:rFonts w:ascii="Arial" w:hAnsi="Arial" w:cs="Arial"/>
          <w:sz w:val="24"/>
          <w:szCs w:val="24"/>
          <w:lang w:val="en-US"/>
        </w:rPr>
        <w:t>Madrid, Alianza Editorial.</w:t>
      </w:r>
    </w:p>
    <w:p w14:paraId="47412DAA" w14:textId="77777777" w:rsidR="00B8554A" w:rsidRPr="00E06AB1" w:rsidRDefault="00B8554A" w:rsidP="009D3E98">
      <w:pPr>
        <w:spacing w:after="0" w:line="240" w:lineRule="auto"/>
        <w:ind w:left="284" w:hanging="284"/>
        <w:jc w:val="both"/>
        <w:rPr>
          <w:rFonts w:ascii="Arial" w:hAnsi="Arial" w:cs="Arial"/>
          <w:iCs/>
          <w:sz w:val="24"/>
          <w:szCs w:val="24"/>
          <w:lang w:val="en-US"/>
        </w:rPr>
      </w:pPr>
      <w:r w:rsidRPr="00BB2073">
        <w:rPr>
          <w:rFonts w:ascii="Arial" w:hAnsi="Arial" w:cs="Arial"/>
          <w:iCs/>
          <w:sz w:val="24"/>
          <w:szCs w:val="24"/>
          <w:lang w:val="en-US"/>
        </w:rPr>
        <w:t xml:space="preserve">March, James G. and Johan P. Olsen (2006). 6. James G. March and Johan P. Olsen. 1984. “The New Institutionalism: Organizational Factors in Political Life.” </w:t>
      </w:r>
      <w:r w:rsidRPr="00BB2073">
        <w:rPr>
          <w:rFonts w:ascii="Arial" w:hAnsi="Arial" w:cs="Arial"/>
          <w:i/>
          <w:iCs/>
          <w:sz w:val="24"/>
          <w:szCs w:val="24"/>
          <w:lang w:val="en-US"/>
        </w:rPr>
        <w:t>American Political Science Review</w:t>
      </w:r>
      <w:r w:rsidRPr="00BB2073">
        <w:rPr>
          <w:rFonts w:ascii="Arial" w:hAnsi="Arial" w:cs="Arial"/>
          <w:iCs/>
          <w:sz w:val="24"/>
          <w:szCs w:val="24"/>
          <w:lang w:val="en-US"/>
        </w:rPr>
        <w:t xml:space="preserve"> 78 (September): 734–49 Cited 456 times.. </w:t>
      </w:r>
      <w:r w:rsidRPr="00E06AB1">
        <w:rPr>
          <w:rFonts w:ascii="Arial" w:hAnsi="Arial" w:cs="Arial"/>
          <w:iCs/>
          <w:sz w:val="24"/>
          <w:szCs w:val="24"/>
          <w:lang w:val="en-US"/>
        </w:rPr>
        <w:t xml:space="preserve">American Political Science Review, 100 , pp 675-675 </w:t>
      </w:r>
    </w:p>
    <w:p w14:paraId="2A81A555" w14:textId="77777777" w:rsidR="00B8554A" w:rsidRDefault="00B8554A" w:rsidP="009D3E98">
      <w:pPr>
        <w:spacing w:after="0" w:line="240" w:lineRule="auto"/>
        <w:ind w:left="284" w:hanging="284"/>
        <w:jc w:val="both"/>
        <w:rPr>
          <w:rFonts w:ascii="Arial" w:hAnsi="Arial" w:cs="Arial"/>
          <w:sz w:val="24"/>
          <w:szCs w:val="24"/>
        </w:rPr>
      </w:pPr>
      <w:r>
        <w:rPr>
          <w:rFonts w:ascii="Arial" w:hAnsi="Arial" w:cs="Arial"/>
          <w:sz w:val="24"/>
          <w:szCs w:val="24"/>
        </w:rPr>
        <w:t>Mayntz, Renate (2005) “N</w:t>
      </w:r>
      <w:r w:rsidRPr="001E3EA7">
        <w:rPr>
          <w:rFonts w:ascii="Arial" w:hAnsi="Arial" w:cs="Arial"/>
          <w:sz w:val="24"/>
          <w:szCs w:val="24"/>
        </w:rPr>
        <w:t>uevos desafíos de la teoría</w:t>
      </w:r>
      <w:r>
        <w:rPr>
          <w:rFonts w:ascii="Arial" w:hAnsi="Arial" w:cs="Arial"/>
          <w:sz w:val="24"/>
          <w:szCs w:val="24"/>
        </w:rPr>
        <w:t xml:space="preserve"> de la gobernanza”. En </w:t>
      </w:r>
      <w:r w:rsidRPr="004D5466">
        <w:rPr>
          <w:rFonts w:ascii="Arial" w:hAnsi="Arial" w:cs="Arial"/>
          <w:sz w:val="24"/>
          <w:szCs w:val="24"/>
        </w:rPr>
        <w:t xml:space="preserve">Cerrillo i Martínez, Agustí </w:t>
      </w:r>
      <w:r w:rsidRPr="004D5466">
        <w:rPr>
          <w:rFonts w:ascii="Arial" w:hAnsi="Arial" w:cs="Arial"/>
          <w:i/>
          <w:sz w:val="24"/>
          <w:szCs w:val="24"/>
        </w:rPr>
        <w:t>La gobernanza hoy: 10 textos de referencia</w:t>
      </w:r>
      <w:r w:rsidRPr="004D5466">
        <w:rPr>
          <w:rFonts w:ascii="Arial" w:hAnsi="Arial" w:cs="Arial"/>
          <w:sz w:val="24"/>
          <w:szCs w:val="24"/>
        </w:rPr>
        <w:t>. 1.ª ed.  Madrid: Instituto Nacional de Administración Pública, 2005.- 262 p. (Estudios Goberna)</w:t>
      </w:r>
    </w:p>
    <w:p w14:paraId="4AB067CC" w14:textId="77777777" w:rsidR="00B8554A" w:rsidRPr="00BB2073" w:rsidRDefault="00B8554A" w:rsidP="009D3E98">
      <w:pPr>
        <w:spacing w:after="0" w:line="240" w:lineRule="auto"/>
        <w:ind w:left="284" w:hanging="284"/>
        <w:jc w:val="both"/>
        <w:rPr>
          <w:rFonts w:ascii="Arial" w:hAnsi="Arial" w:cs="Arial"/>
          <w:sz w:val="24"/>
          <w:szCs w:val="24"/>
        </w:rPr>
      </w:pPr>
      <w:r w:rsidRPr="00BB2073">
        <w:rPr>
          <w:rFonts w:ascii="Arial" w:hAnsi="Arial" w:cs="Arial"/>
          <w:sz w:val="24"/>
          <w:szCs w:val="24"/>
        </w:rPr>
        <w:t>Merton, Robert K.    Teoría y estructura sociales /    México :   Fondo de Cultura Económica,   1964, c1964., 1972</w:t>
      </w:r>
    </w:p>
    <w:p w14:paraId="6C8AE69B" w14:textId="77777777" w:rsidR="00B8554A" w:rsidRPr="00BB2073" w:rsidRDefault="00B8554A" w:rsidP="009D3E98">
      <w:pPr>
        <w:spacing w:after="0" w:line="240" w:lineRule="auto"/>
        <w:ind w:left="284" w:hanging="284"/>
        <w:jc w:val="both"/>
        <w:rPr>
          <w:rFonts w:ascii="Arial" w:hAnsi="Arial" w:cs="Arial"/>
          <w:sz w:val="24"/>
          <w:szCs w:val="24"/>
        </w:rPr>
      </w:pPr>
      <w:r w:rsidRPr="004D5466">
        <w:rPr>
          <w:rFonts w:ascii="Arial" w:hAnsi="Arial" w:cs="Arial"/>
          <w:sz w:val="24"/>
          <w:szCs w:val="24"/>
        </w:rPr>
        <w:t xml:space="preserve">Moore, Mark. </w:t>
      </w:r>
      <w:r w:rsidRPr="00BB2073">
        <w:rPr>
          <w:rFonts w:ascii="Arial" w:hAnsi="Arial" w:cs="Arial"/>
          <w:sz w:val="24"/>
          <w:szCs w:val="24"/>
        </w:rPr>
        <w:t>“</w:t>
      </w:r>
      <w:r w:rsidRPr="00BB2073">
        <w:rPr>
          <w:rFonts w:ascii="Arial" w:hAnsi="Arial" w:cs="Arial"/>
          <w:bCs/>
          <w:sz w:val="24"/>
          <w:szCs w:val="24"/>
        </w:rPr>
        <w:t xml:space="preserve">Creando valor público a través de asociaciones público-privadas”. En </w:t>
      </w:r>
      <w:r w:rsidRPr="00BB2073">
        <w:rPr>
          <w:rFonts w:ascii="Arial" w:hAnsi="Arial" w:cs="Arial"/>
          <w:i/>
          <w:sz w:val="24"/>
          <w:szCs w:val="24"/>
        </w:rPr>
        <w:t>Revista del CLAD Reforma y Democracia</w:t>
      </w:r>
      <w:r w:rsidRPr="00BB2073">
        <w:rPr>
          <w:rFonts w:ascii="Arial" w:hAnsi="Arial" w:cs="Arial"/>
          <w:sz w:val="24"/>
          <w:szCs w:val="24"/>
        </w:rPr>
        <w:t xml:space="preserve">. No. 34. (Feb. 2006). Caracas. </w:t>
      </w:r>
    </w:p>
    <w:p w14:paraId="27BDBEEC" w14:textId="77777777" w:rsidR="00B8554A" w:rsidRPr="004D5466" w:rsidRDefault="00B8554A" w:rsidP="009D3E98">
      <w:pPr>
        <w:spacing w:after="0" w:line="240" w:lineRule="auto"/>
        <w:ind w:left="284" w:hanging="284"/>
        <w:jc w:val="both"/>
        <w:rPr>
          <w:rFonts w:ascii="Arial" w:hAnsi="Arial" w:cs="Arial"/>
          <w:bCs/>
          <w:color w:val="000000"/>
          <w:sz w:val="24"/>
          <w:szCs w:val="24"/>
        </w:rPr>
      </w:pPr>
      <w:r w:rsidRPr="00BB2073">
        <w:rPr>
          <w:rFonts w:ascii="Arial" w:hAnsi="Arial" w:cs="Arial"/>
          <w:bCs/>
          <w:color w:val="000000"/>
          <w:sz w:val="24"/>
          <w:szCs w:val="24"/>
        </w:rPr>
        <w:t xml:space="preserve">Motta, Paulo Roberto (1974) Administración para el desarrollo : una disciplina en busca de relevancia. Montevideo : Oficina Nacional del Servicio Civil. División Racionalización Administrativa. Uruguay. </w:t>
      </w:r>
      <w:r w:rsidRPr="004D5466">
        <w:rPr>
          <w:rFonts w:ascii="Arial" w:hAnsi="Arial" w:cs="Arial"/>
          <w:bCs/>
          <w:color w:val="000000"/>
          <w:sz w:val="24"/>
          <w:szCs w:val="24"/>
        </w:rPr>
        <w:t>Oficina Nacional del Servicio Civil; PNUD</w:t>
      </w:r>
    </w:p>
    <w:p w14:paraId="35522BE4" w14:textId="77777777" w:rsidR="00B8554A" w:rsidRPr="00BB2073" w:rsidRDefault="00B8554A" w:rsidP="009D3E98">
      <w:pPr>
        <w:spacing w:after="0" w:line="240" w:lineRule="auto"/>
        <w:ind w:left="284" w:hanging="284"/>
        <w:jc w:val="both"/>
        <w:rPr>
          <w:rFonts w:ascii="Arial" w:eastAsia="Calibri" w:hAnsi="Arial" w:cs="Arial"/>
          <w:bCs/>
          <w:color w:val="000000"/>
          <w:sz w:val="24"/>
          <w:szCs w:val="24"/>
        </w:rPr>
      </w:pPr>
      <w:r w:rsidRPr="00BB2073">
        <w:rPr>
          <w:rFonts w:ascii="Arial" w:eastAsia="Calibri" w:hAnsi="Arial" w:cs="Arial"/>
          <w:bCs/>
          <w:color w:val="000000"/>
          <w:sz w:val="24"/>
          <w:szCs w:val="24"/>
        </w:rPr>
        <w:t xml:space="preserve">Naciones Unidas (1971) </w:t>
      </w:r>
      <w:r w:rsidR="00E666F8">
        <w:rPr>
          <w:rFonts w:ascii="Arial" w:eastAsia="Calibri" w:hAnsi="Arial" w:cs="Arial"/>
          <w:bCs/>
          <w:color w:val="000000"/>
          <w:sz w:val="24"/>
          <w:szCs w:val="24"/>
        </w:rPr>
        <w:t>“</w:t>
      </w:r>
      <w:r w:rsidRPr="00BB2073">
        <w:rPr>
          <w:rFonts w:ascii="Arial" w:eastAsia="Calibri" w:hAnsi="Arial" w:cs="Arial"/>
          <w:bCs/>
          <w:color w:val="000000"/>
          <w:sz w:val="24"/>
          <w:szCs w:val="24"/>
        </w:rPr>
        <w:t>La administración pública en el segundo decenio de las Naciones Unidas para el desarrollo</w:t>
      </w:r>
      <w:r w:rsidR="00E666F8">
        <w:rPr>
          <w:rFonts w:ascii="Arial" w:eastAsia="Calibri" w:hAnsi="Arial" w:cs="Arial"/>
          <w:bCs/>
          <w:color w:val="000000"/>
          <w:sz w:val="24"/>
          <w:szCs w:val="24"/>
        </w:rPr>
        <w:t>.”</w:t>
      </w:r>
      <w:r w:rsidRPr="00BB2073">
        <w:rPr>
          <w:rFonts w:ascii="Arial" w:eastAsia="Calibri" w:hAnsi="Arial" w:cs="Arial"/>
          <w:bCs/>
          <w:color w:val="000000"/>
          <w:sz w:val="24"/>
          <w:szCs w:val="24"/>
        </w:rPr>
        <w:t xml:space="preserve"> New York</w:t>
      </w:r>
      <w:r w:rsidR="00E666F8">
        <w:rPr>
          <w:rFonts w:ascii="Arial" w:eastAsia="Calibri" w:hAnsi="Arial" w:cs="Arial"/>
          <w:bCs/>
          <w:color w:val="000000"/>
          <w:sz w:val="24"/>
          <w:szCs w:val="24"/>
        </w:rPr>
        <w:t>.</w:t>
      </w:r>
      <w:r w:rsidRPr="00BB2073">
        <w:rPr>
          <w:rFonts w:ascii="Arial" w:eastAsia="Calibri" w:hAnsi="Arial" w:cs="Arial"/>
          <w:bCs/>
          <w:color w:val="000000"/>
          <w:sz w:val="24"/>
          <w:szCs w:val="24"/>
        </w:rPr>
        <w:t xml:space="preserve"> Naciones Unidas</w:t>
      </w:r>
      <w:r w:rsidRPr="00B8554A">
        <w:rPr>
          <w:rFonts w:ascii="Arial" w:eastAsia="Calibri" w:hAnsi="Arial" w:cs="Times New Roman"/>
          <w:noProof/>
          <w:sz w:val="24"/>
          <w:szCs w:val="24"/>
        </w:rPr>
        <w:t xml:space="preserve">. </w:t>
      </w:r>
    </w:p>
    <w:p w14:paraId="2C6AA099" w14:textId="77777777" w:rsidR="00B8554A" w:rsidRPr="00B8554A" w:rsidRDefault="00B8554A" w:rsidP="009D3E98">
      <w:pPr>
        <w:spacing w:after="0" w:line="240" w:lineRule="auto"/>
        <w:ind w:left="284" w:hanging="284"/>
        <w:jc w:val="both"/>
        <w:rPr>
          <w:rFonts w:ascii="Arial" w:hAnsi="Arial" w:cs="Arial"/>
          <w:bCs/>
          <w:sz w:val="24"/>
          <w:szCs w:val="24"/>
        </w:rPr>
      </w:pPr>
      <w:r w:rsidRPr="00B8554A">
        <w:rPr>
          <w:rFonts w:ascii="Arial" w:hAnsi="Arial" w:cs="Arial"/>
          <w:bCs/>
          <w:sz w:val="24"/>
          <w:szCs w:val="24"/>
        </w:rPr>
        <w:t>OCDE. "Governance in Transition" (1995)</w:t>
      </w:r>
    </w:p>
    <w:p w14:paraId="119FCE19" w14:textId="77777777" w:rsidR="00E27100" w:rsidRDefault="00E27100" w:rsidP="009D3E98">
      <w:pPr>
        <w:spacing w:after="0" w:line="240" w:lineRule="auto"/>
        <w:ind w:left="284" w:hanging="284"/>
        <w:jc w:val="both"/>
        <w:rPr>
          <w:rFonts w:ascii="Arial" w:hAnsi="Arial" w:cs="Arial"/>
          <w:sz w:val="24"/>
          <w:szCs w:val="24"/>
          <w:lang w:val="es-ES"/>
        </w:rPr>
      </w:pPr>
      <w:r>
        <w:rPr>
          <w:rFonts w:ascii="Arial" w:hAnsi="Arial" w:cs="Arial"/>
          <w:sz w:val="24"/>
          <w:szCs w:val="24"/>
          <w:lang w:val="es-ES"/>
        </w:rPr>
        <w:t>Natera Peral, Antonio (2005) “</w:t>
      </w:r>
      <w:r w:rsidRPr="00E27100">
        <w:rPr>
          <w:rFonts w:ascii="Arial" w:hAnsi="Arial" w:cs="Arial"/>
          <w:sz w:val="24"/>
          <w:szCs w:val="24"/>
          <w:lang w:val="es-ES"/>
        </w:rPr>
        <w:t>La gobernanza como modo emergente de gobierno y gestión pública</w:t>
      </w:r>
      <w:r>
        <w:rPr>
          <w:rFonts w:ascii="Arial" w:hAnsi="Arial" w:cs="Arial"/>
          <w:sz w:val="24"/>
          <w:szCs w:val="24"/>
          <w:lang w:val="es-ES"/>
        </w:rPr>
        <w:t>”</w:t>
      </w:r>
      <w:r w:rsidRPr="00E27100">
        <w:rPr>
          <w:rFonts w:ascii="Arial" w:hAnsi="Arial" w:cs="Arial"/>
          <w:sz w:val="24"/>
          <w:szCs w:val="24"/>
          <w:lang w:val="es-ES"/>
        </w:rPr>
        <w:t xml:space="preserve"> . Pp. 53-65 En: </w:t>
      </w:r>
      <w:r w:rsidRPr="00E27100">
        <w:rPr>
          <w:rFonts w:ascii="Arial" w:hAnsi="Arial" w:cs="Arial"/>
          <w:i/>
          <w:sz w:val="24"/>
          <w:szCs w:val="24"/>
          <w:lang w:val="es-ES"/>
        </w:rPr>
        <w:t>Gestión y Análisis de Políticas Públicas</w:t>
      </w:r>
      <w:r w:rsidRPr="00E27100">
        <w:rPr>
          <w:rFonts w:ascii="Arial" w:hAnsi="Arial" w:cs="Arial"/>
          <w:sz w:val="24"/>
          <w:szCs w:val="24"/>
          <w:lang w:val="es-ES"/>
        </w:rPr>
        <w:t>.  Madrid. Nos. 33-34, (May.-Dic. 2005)</w:t>
      </w:r>
    </w:p>
    <w:p w14:paraId="3AB2579E" w14:textId="77777777" w:rsidR="002F20A2" w:rsidRDefault="002F20A2" w:rsidP="009D3E98">
      <w:pPr>
        <w:spacing w:after="0" w:line="240" w:lineRule="auto"/>
        <w:ind w:left="284" w:hanging="284"/>
        <w:jc w:val="both"/>
        <w:rPr>
          <w:rFonts w:ascii="Arial" w:hAnsi="Arial" w:cs="Arial"/>
          <w:sz w:val="24"/>
          <w:szCs w:val="24"/>
        </w:rPr>
      </w:pPr>
      <w:r>
        <w:rPr>
          <w:rFonts w:ascii="Arial" w:hAnsi="Arial" w:cs="Arial"/>
          <w:sz w:val="24"/>
          <w:szCs w:val="24"/>
        </w:rPr>
        <w:t xml:space="preserve">O’Donnell, Guillermo (2007). “Hacia un </w:t>
      </w:r>
      <w:r w:rsidRPr="009C75E5">
        <w:rPr>
          <w:rFonts w:ascii="Arial" w:hAnsi="Arial" w:cs="Arial"/>
          <w:sz w:val="24"/>
          <w:szCs w:val="24"/>
        </w:rPr>
        <w:t xml:space="preserve">Estado </w:t>
      </w:r>
      <w:r w:rsidRPr="002F20A2">
        <w:rPr>
          <w:rFonts w:ascii="Arial" w:hAnsi="Arial" w:cs="Arial"/>
          <w:sz w:val="24"/>
          <w:szCs w:val="24"/>
        </w:rPr>
        <w:t>de y para</w:t>
      </w:r>
      <w:r w:rsidRPr="009C75E5">
        <w:rPr>
          <w:rFonts w:ascii="Arial" w:hAnsi="Arial" w:cs="Arial"/>
          <w:sz w:val="24"/>
          <w:szCs w:val="24"/>
        </w:rPr>
        <w:t xml:space="preserve"> la democracia</w:t>
      </w:r>
      <w:r>
        <w:rPr>
          <w:rFonts w:ascii="Arial" w:hAnsi="Arial" w:cs="Arial"/>
          <w:sz w:val="24"/>
          <w:szCs w:val="24"/>
        </w:rPr>
        <w:t xml:space="preserve">.” En </w:t>
      </w:r>
      <w:r>
        <w:rPr>
          <w:rFonts w:ascii="Arial" w:hAnsi="Arial" w:cs="Arial"/>
          <w:i/>
          <w:sz w:val="24"/>
          <w:szCs w:val="24"/>
        </w:rPr>
        <w:t xml:space="preserve">Democracia/Estado/Ciudadanía: </w:t>
      </w:r>
      <w:r w:rsidRPr="002F20A2">
        <w:rPr>
          <w:rFonts w:ascii="Arial" w:hAnsi="Arial" w:cs="Arial"/>
          <w:i/>
          <w:sz w:val="24"/>
          <w:szCs w:val="24"/>
        </w:rPr>
        <w:t>Hacia un Estado de y para la democracia en América Latina.</w:t>
      </w:r>
      <w:r>
        <w:rPr>
          <w:rFonts w:ascii="Arial" w:hAnsi="Arial" w:cs="Arial"/>
          <w:i/>
          <w:sz w:val="24"/>
          <w:szCs w:val="24"/>
        </w:rPr>
        <w:t xml:space="preserve"> </w:t>
      </w:r>
      <w:r w:rsidRPr="002F20A2">
        <w:rPr>
          <w:rFonts w:ascii="Arial" w:hAnsi="Arial" w:cs="Arial"/>
          <w:sz w:val="24"/>
          <w:szCs w:val="24"/>
        </w:rPr>
        <w:t>PNUD</w:t>
      </w:r>
      <w:r>
        <w:rPr>
          <w:rFonts w:ascii="Arial" w:hAnsi="Arial" w:cs="Arial"/>
          <w:i/>
          <w:sz w:val="24"/>
          <w:szCs w:val="24"/>
        </w:rPr>
        <w:t xml:space="preserve">. </w:t>
      </w:r>
    </w:p>
    <w:p w14:paraId="66D82DA0" w14:textId="77777777" w:rsidR="00B8554A" w:rsidRDefault="00B8554A" w:rsidP="009D3E98">
      <w:pPr>
        <w:spacing w:after="0" w:line="240" w:lineRule="auto"/>
        <w:ind w:left="284" w:hanging="284"/>
        <w:jc w:val="both"/>
        <w:rPr>
          <w:rFonts w:ascii="Arial" w:hAnsi="Arial" w:cs="Arial"/>
          <w:sz w:val="24"/>
          <w:szCs w:val="24"/>
        </w:rPr>
      </w:pPr>
      <w:r w:rsidRPr="00DF7FCD">
        <w:rPr>
          <w:rFonts w:ascii="Arial" w:hAnsi="Arial" w:cs="Arial"/>
          <w:sz w:val="24"/>
          <w:szCs w:val="24"/>
        </w:rPr>
        <w:t>Ormond, Derry y Loffler, Elke (1999) Nueva gerencia pública: ¿qué tomar y qué dejar. En Revista del CLAD Reforma y Democracia, N° 13. Caracas, febrero de 1999.</w:t>
      </w:r>
    </w:p>
    <w:p w14:paraId="0E5B3C2E" w14:textId="77777777" w:rsidR="00B8554A" w:rsidRDefault="00B8554A" w:rsidP="009D3E98">
      <w:pPr>
        <w:spacing w:after="0" w:line="240" w:lineRule="auto"/>
        <w:ind w:left="284" w:hanging="284"/>
        <w:jc w:val="both"/>
        <w:rPr>
          <w:rFonts w:ascii="Arial" w:hAnsi="Arial" w:cs="Arial"/>
          <w:sz w:val="24"/>
          <w:szCs w:val="24"/>
        </w:rPr>
      </w:pPr>
      <w:r w:rsidRPr="00BB2073">
        <w:rPr>
          <w:rFonts w:ascii="Arial" w:hAnsi="Arial" w:cs="Arial"/>
          <w:sz w:val="24"/>
          <w:szCs w:val="24"/>
        </w:rPr>
        <w:t>Oszlak, Oscar. La formación del estado argentino – Ed. de Belgrano, 1982.</w:t>
      </w:r>
    </w:p>
    <w:p w14:paraId="5D205726" w14:textId="77777777" w:rsidR="00B8554A" w:rsidRPr="00BB2073" w:rsidRDefault="000C6EC9" w:rsidP="009D3E98">
      <w:pPr>
        <w:spacing w:after="0" w:line="240" w:lineRule="auto"/>
        <w:ind w:left="284" w:hanging="284"/>
        <w:jc w:val="both"/>
        <w:rPr>
          <w:rFonts w:ascii="Arial" w:hAnsi="Arial" w:cs="Arial"/>
          <w:color w:val="000000"/>
          <w:sz w:val="24"/>
          <w:szCs w:val="24"/>
        </w:rPr>
      </w:pPr>
      <w:r w:rsidRPr="000C6EC9">
        <w:rPr>
          <w:rFonts w:ascii="Arial" w:hAnsi="Arial" w:cs="Arial"/>
          <w:sz w:val="24"/>
          <w:szCs w:val="24"/>
        </w:rPr>
        <w:t>-----,-----</w:t>
      </w:r>
      <w:r>
        <w:rPr>
          <w:rFonts w:ascii="Arial" w:hAnsi="Arial" w:cs="Arial"/>
          <w:sz w:val="24"/>
          <w:szCs w:val="24"/>
        </w:rPr>
        <w:t xml:space="preserve"> </w:t>
      </w:r>
      <w:r w:rsidR="001616EC">
        <w:rPr>
          <w:rFonts w:ascii="Arial" w:hAnsi="Arial" w:cs="Arial"/>
          <w:sz w:val="24"/>
          <w:szCs w:val="24"/>
        </w:rPr>
        <w:t>(1997) “</w:t>
      </w:r>
      <w:r w:rsidR="001616EC" w:rsidRPr="00BB2073">
        <w:rPr>
          <w:rFonts w:ascii="Arial" w:hAnsi="Arial" w:cs="Arial"/>
          <w:bCs/>
          <w:color w:val="000000"/>
          <w:sz w:val="24"/>
          <w:szCs w:val="24"/>
        </w:rPr>
        <w:t>Estado y sociedad: ¿nuevas reglas de juego?</w:t>
      </w:r>
      <w:r w:rsidR="001616EC">
        <w:rPr>
          <w:rFonts w:ascii="Arial" w:hAnsi="Arial" w:cs="Arial"/>
          <w:bCs/>
          <w:color w:val="000000"/>
          <w:sz w:val="24"/>
          <w:szCs w:val="24"/>
        </w:rPr>
        <w:t>”</w:t>
      </w:r>
      <w:r w:rsidR="001616EC" w:rsidRPr="00BB2073">
        <w:rPr>
          <w:rFonts w:ascii="Arial" w:hAnsi="Arial" w:cs="Arial"/>
          <w:bCs/>
          <w:color w:val="000000"/>
          <w:sz w:val="24"/>
          <w:szCs w:val="24"/>
        </w:rPr>
        <w:t xml:space="preserve"> </w:t>
      </w:r>
      <w:r w:rsidR="00B8554A" w:rsidRPr="00BB2073">
        <w:rPr>
          <w:rFonts w:ascii="Arial" w:hAnsi="Arial" w:cs="Arial"/>
          <w:sz w:val="24"/>
          <w:szCs w:val="24"/>
        </w:rPr>
        <w:t xml:space="preserve"> </w:t>
      </w:r>
      <w:r w:rsidR="00B8554A" w:rsidRPr="001616EC">
        <w:rPr>
          <w:rFonts w:ascii="Arial" w:hAnsi="Arial" w:cs="Arial"/>
          <w:i/>
          <w:sz w:val="24"/>
          <w:szCs w:val="24"/>
        </w:rPr>
        <w:t>Revista del CLAD Reforma y Democracia</w:t>
      </w:r>
      <w:r w:rsidR="00B8554A" w:rsidRPr="00BB2073">
        <w:rPr>
          <w:rFonts w:ascii="Arial" w:hAnsi="Arial" w:cs="Arial"/>
          <w:sz w:val="24"/>
          <w:szCs w:val="24"/>
        </w:rPr>
        <w:t xml:space="preserve">. No. 9 (Oct. 1997). Caracas. </w:t>
      </w:r>
    </w:p>
    <w:p w14:paraId="3CBC2D9D" w14:textId="77777777" w:rsidR="00D000FB" w:rsidRPr="00D000FB" w:rsidRDefault="00D000FB" w:rsidP="003C5CB9">
      <w:pPr>
        <w:spacing w:after="0" w:line="240" w:lineRule="auto"/>
        <w:ind w:left="284" w:hanging="284"/>
        <w:jc w:val="both"/>
        <w:rPr>
          <w:rFonts w:ascii="Arial" w:hAnsi="Arial" w:cs="Arial"/>
          <w:color w:val="000000"/>
          <w:sz w:val="24"/>
          <w:szCs w:val="24"/>
        </w:rPr>
      </w:pPr>
      <w:r w:rsidRPr="00D000FB">
        <w:rPr>
          <w:rFonts w:ascii="Arial" w:hAnsi="Arial" w:cs="Arial"/>
          <w:color w:val="000000"/>
          <w:sz w:val="24"/>
          <w:szCs w:val="24"/>
        </w:rPr>
        <w:t>Parsons</w:t>
      </w:r>
      <w:r>
        <w:rPr>
          <w:rFonts w:ascii="Arial" w:hAnsi="Arial" w:cs="Arial"/>
          <w:color w:val="000000"/>
          <w:sz w:val="24"/>
          <w:szCs w:val="24"/>
        </w:rPr>
        <w:t xml:space="preserve">. </w:t>
      </w:r>
      <w:r w:rsidRPr="00D000FB">
        <w:rPr>
          <w:rFonts w:ascii="Arial" w:hAnsi="Arial" w:cs="Arial"/>
          <w:color w:val="000000"/>
          <w:sz w:val="24"/>
          <w:szCs w:val="24"/>
        </w:rPr>
        <w:t>Wayne</w:t>
      </w:r>
      <w:r>
        <w:rPr>
          <w:rFonts w:ascii="Arial" w:hAnsi="Arial" w:cs="Arial"/>
          <w:color w:val="000000"/>
          <w:sz w:val="24"/>
          <w:szCs w:val="24"/>
        </w:rPr>
        <w:t xml:space="preserve"> </w:t>
      </w:r>
      <w:r w:rsidRPr="00D000FB">
        <w:rPr>
          <w:rFonts w:ascii="Arial" w:hAnsi="Arial" w:cs="Arial"/>
          <w:color w:val="000000"/>
          <w:sz w:val="24"/>
          <w:szCs w:val="24"/>
        </w:rPr>
        <w:t>(2007)</w:t>
      </w:r>
      <w:r>
        <w:rPr>
          <w:rFonts w:ascii="Arial" w:hAnsi="Arial" w:cs="Arial"/>
          <w:color w:val="000000"/>
          <w:sz w:val="24"/>
          <w:szCs w:val="24"/>
        </w:rPr>
        <w:t xml:space="preserve">. </w:t>
      </w:r>
      <w:r>
        <w:rPr>
          <w:rFonts w:ascii="Arial" w:hAnsi="Arial" w:cs="Arial"/>
          <w:i/>
          <w:color w:val="000000"/>
          <w:sz w:val="24"/>
          <w:szCs w:val="24"/>
        </w:rPr>
        <w:t xml:space="preserve">Políricas Públicas. Una introducción a la teoría y la práctica del análisis de políticas públicas. </w:t>
      </w:r>
      <w:r>
        <w:rPr>
          <w:rFonts w:ascii="Arial" w:hAnsi="Arial" w:cs="Arial"/>
          <w:color w:val="000000"/>
          <w:sz w:val="24"/>
          <w:szCs w:val="24"/>
        </w:rPr>
        <w:t>FLACSO México. Miño Dávila Eds. Buenos Aires, Madrid, México.</w:t>
      </w:r>
    </w:p>
    <w:p w14:paraId="1A2EAD97" w14:textId="77777777" w:rsidR="003C5CB9" w:rsidRPr="00D8194C" w:rsidRDefault="003C5CB9" w:rsidP="003C5CB9">
      <w:pPr>
        <w:spacing w:after="0" w:line="240" w:lineRule="auto"/>
        <w:ind w:left="284" w:hanging="284"/>
        <w:jc w:val="both"/>
        <w:rPr>
          <w:rFonts w:ascii="Arial" w:hAnsi="Arial" w:cs="Arial"/>
          <w:color w:val="000000"/>
          <w:sz w:val="24"/>
          <w:szCs w:val="24"/>
          <w:lang w:val="en-US"/>
        </w:rPr>
      </w:pPr>
      <w:r w:rsidRPr="003C5CB9">
        <w:rPr>
          <w:rFonts w:ascii="Arial" w:hAnsi="Arial" w:cs="Arial"/>
          <w:color w:val="000000"/>
          <w:sz w:val="24"/>
          <w:szCs w:val="24"/>
        </w:rPr>
        <w:t>Pollitt</w:t>
      </w:r>
      <w:r>
        <w:rPr>
          <w:rFonts w:ascii="Arial" w:hAnsi="Arial" w:cs="Arial"/>
          <w:color w:val="000000"/>
          <w:sz w:val="24"/>
          <w:szCs w:val="24"/>
        </w:rPr>
        <w:t xml:space="preserve">, </w:t>
      </w:r>
      <w:r w:rsidRPr="003C5CB9">
        <w:rPr>
          <w:rFonts w:ascii="Arial" w:hAnsi="Arial" w:cs="Arial"/>
          <w:color w:val="000000"/>
          <w:sz w:val="24"/>
          <w:szCs w:val="24"/>
        </w:rPr>
        <w:t>Christopher</w:t>
      </w:r>
      <w:r>
        <w:rPr>
          <w:rFonts w:ascii="Arial" w:hAnsi="Arial" w:cs="Arial"/>
          <w:color w:val="000000"/>
          <w:sz w:val="24"/>
          <w:szCs w:val="24"/>
        </w:rPr>
        <w:t xml:space="preserve"> (2005) “</w:t>
      </w:r>
      <w:r w:rsidR="003D54D4" w:rsidRPr="003D54D4">
        <w:rPr>
          <w:rFonts w:ascii="Arial" w:hAnsi="Arial" w:cs="Arial"/>
          <w:color w:val="000000"/>
          <w:sz w:val="24"/>
          <w:szCs w:val="24"/>
        </w:rPr>
        <w:t>Desde allá hasta acá, desde ahora hasta entonces: comprando y replicando las reformas de la gestión pública</w:t>
      </w:r>
      <w:r>
        <w:rPr>
          <w:rFonts w:ascii="Arial" w:hAnsi="Arial" w:cs="Arial"/>
          <w:color w:val="000000"/>
          <w:sz w:val="24"/>
          <w:szCs w:val="24"/>
        </w:rPr>
        <w:t xml:space="preserve">”. </w:t>
      </w:r>
      <w:r w:rsidRPr="00D8194C">
        <w:rPr>
          <w:rFonts w:ascii="Arial" w:hAnsi="Arial" w:cs="Arial"/>
          <w:i/>
          <w:color w:val="000000"/>
          <w:sz w:val="24"/>
          <w:szCs w:val="24"/>
          <w:lang w:val="en-US"/>
        </w:rPr>
        <w:t>Revista del CLAD Reforma y Democracia.</w:t>
      </w:r>
      <w:r w:rsidRPr="00D8194C">
        <w:rPr>
          <w:rFonts w:ascii="Arial" w:hAnsi="Arial" w:cs="Arial"/>
          <w:color w:val="000000"/>
          <w:sz w:val="24"/>
          <w:szCs w:val="24"/>
          <w:lang w:val="en-US"/>
        </w:rPr>
        <w:t xml:space="preserve"> No. 31. (Feb. 2005). Caracas.</w:t>
      </w:r>
    </w:p>
    <w:p w14:paraId="0BC62D43" w14:textId="77777777" w:rsidR="00B8554A" w:rsidRPr="00BB2073" w:rsidRDefault="00B8554A" w:rsidP="003D54D4">
      <w:pPr>
        <w:spacing w:after="0" w:line="240" w:lineRule="auto"/>
        <w:ind w:left="284" w:hanging="284"/>
        <w:jc w:val="both"/>
        <w:rPr>
          <w:rFonts w:ascii="Arial" w:hAnsi="Arial" w:cs="Arial"/>
          <w:bCs/>
          <w:color w:val="000000"/>
          <w:sz w:val="24"/>
          <w:szCs w:val="24"/>
        </w:rPr>
      </w:pPr>
      <w:r w:rsidRPr="00BB2073">
        <w:rPr>
          <w:rFonts w:ascii="Arial" w:hAnsi="Arial" w:cs="Arial"/>
          <w:color w:val="000000"/>
          <w:sz w:val="24"/>
          <w:szCs w:val="24"/>
          <w:lang w:val="en-US"/>
        </w:rPr>
        <w:lastRenderedPageBreak/>
        <w:t xml:space="preserve">Peters, B. G. (1993) The Public Service, the Changing State and Governance. </w:t>
      </w:r>
      <w:r w:rsidRPr="00BB2073">
        <w:rPr>
          <w:rFonts w:ascii="Arial" w:hAnsi="Arial" w:cs="Arial"/>
          <w:color w:val="000000"/>
          <w:sz w:val="24"/>
          <w:szCs w:val="24"/>
        </w:rPr>
        <w:t xml:space="preserve">Conferencia presentada en el Congreso del Instituto Internacional de Ciencias </w:t>
      </w:r>
      <w:r w:rsidRPr="00BB2073">
        <w:rPr>
          <w:rFonts w:ascii="Arial" w:hAnsi="Arial" w:cs="Arial"/>
          <w:bCs/>
          <w:color w:val="000000"/>
          <w:sz w:val="24"/>
          <w:szCs w:val="24"/>
        </w:rPr>
        <w:t xml:space="preserve">Administrativas. Toluca (México). </w:t>
      </w:r>
    </w:p>
    <w:p w14:paraId="4CC307AE" w14:textId="77777777" w:rsidR="00B8554A" w:rsidRDefault="000C6EC9" w:rsidP="009D3E98">
      <w:pPr>
        <w:spacing w:after="0" w:line="240" w:lineRule="auto"/>
        <w:ind w:left="284" w:hanging="284"/>
        <w:jc w:val="both"/>
        <w:rPr>
          <w:rFonts w:ascii="Arial" w:hAnsi="Arial" w:cs="Arial"/>
          <w:color w:val="000000"/>
          <w:sz w:val="24"/>
          <w:szCs w:val="24"/>
        </w:rPr>
      </w:pPr>
      <w:r w:rsidRPr="000C6EC9">
        <w:rPr>
          <w:rFonts w:ascii="Arial" w:hAnsi="Arial" w:cs="Arial"/>
          <w:sz w:val="24"/>
          <w:szCs w:val="24"/>
          <w:lang w:val="en-US"/>
        </w:rPr>
        <w:t>-----,-----</w:t>
      </w:r>
      <w:r w:rsidRPr="00BB2073">
        <w:rPr>
          <w:rFonts w:ascii="Arial" w:hAnsi="Arial" w:cs="Arial"/>
          <w:color w:val="000000"/>
          <w:sz w:val="24"/>
          <w:szCs w:val="24"/>
        </w:rPr>
        <w:t xml:space="preserve"> </w:t>
      </w:r>
      <w:r w:rsidR="00B8554A" w:rsidRPr="00BB2073">
        <w:rPr>
          <w:rFonts w:ascii="Arial" w:hAnsi="Arial" w:cs="Arial"/>
          <w:color w:val="000000"/>
          <w:sz w:val="24"/>
          <w:szCs w:val="24"/>
        </w:rPr>
        <w:t xml:space="preserve">(1999). </w:t>
      </w:r>
      <w:r w:rsidR="00B8554A" w:rsidRPr="00BB2073">
        <w:rPr>
          <w:rFonts w:ascii="Arial" w:hAnsi="Arial" w:cs="Arial"/>
          <w:i/>
          <w:color w:val="000000"/>
          <w:sz w:val="24"/>
          <w:szCs w:val="24"/>
        </w:rPr>
        <w:t xml:space="preserve">El nuevo institucionalismo. </w:t>
      </w:r>
      <w:r w:rsidR="00B8554A" w:rsidRPr="00BB2073">
        <w:rPr>
          <w:rFonts w:ascii="Arial" w:hAnsi="Arial" w:cs="Arial"/>
          <w:color w:val="000000"/>
          <w:sz w:val="24"/>
          <w:szCs w:val="24"/>
        </w:rPr>
        <w:t xml:space="preserve">Gedisa, Barcelona </w:t>
      </w:r>
    </w:p>
    <w:p w14:paraId="710A7BB8" w14:textId="77777777" w:rsidR="000C6EC9" w:rsidRDefault="000C6EC9" w:rsidP="000C6EC9">
      <w:pPr>
        <w:spacing w:after="0" w:line="240" w:lineRule="auto"/>
        <w:ind w:left="284" w:hanging="284"/>
        <w:jc w:val="both"/>
        <w:rPr>
          <w:rFonts w:ascii="Arial" w:hAnsi="Arial" w:cs="Arial"/>
          <w:sz w:val="24"/>
          <w:szCs w:val="24"/>
        </w:rPr>
      </w:pPr>
      <w:r w:rsidRPr="00E76526">
        <w:rPr>
          <w:rFonts w:ascii="Arial" w:hAnsi="Arial" w:cs="Arial"/>
          <w:sz w:val="24"/>
          <w:szCs w:val="24"/>
        </w:rPr>
        <w:t>Prats,</w:t>
      </w:r>
      <w:r>
        <w:rPr>
          <w:rFonts w:ascii="Arial" w:hAnsi="Arial" w:cs="Arial"/>
          <w:sz w:val="24"/>
          <w:szCs w:val="24"/>
        </w:rPr>
        <w:t xml:space="preserve"> Joan (</w:t>
      </w:r>
      <w:r w:rsidRPr="00E76526">
        <w:rPr>
          <w:rFonts w:ascii="Arial" w:hAnsi="Arial" w:cs="Arial"/>
          <w:sz w:val="24"/>
          <w:szCs w:val="24"/>
        </w:rPr>
        <w:t>1999</w:t>
      </w:r>
      <w:r>
        <w:rPr>
          <w:rFonts w:ascii="Arial" w:hAnsi="Arial" w:cs="Arial"/>
          <w:sz w:val="24"/>
          <w:szCs w:val="24"/>
        </w:rPr>
        <w:t>)</w:t>
      </w:r>
      <w:r w:rsidRPr="006E1F5D">
        <w:t xml:space="preserve"> </w:t>
      </w:r>
      <w:r>
        <w:t>“</w:t>
      </w:r>
      <w:r w:rsidRPr="006E1F5D">
        <w:rPr>
          <w:rFonts w:ascii="Arial" w:hAnsi="Arial" w:cs="Arial"/>
          <w:sz w:val="24"/>
          <w:szCs w:val="24"/>
        </w:rPr>
        <w:t>Administración pública y desarrollo en América Latina : un enfoque neoinstitucionalista</w:t>
      </w:r>
      <w:r>
        <w:rPr>
          <w:rFonts w:ascii="Arial" w:hAnsi="Arial" w:cs="Arial"/>
          <w:sz w:val="24"/>
          <w:szCs w:val="24"/>
        </w:rPr>
        <w:t>.”</w:t>
      </w:r>
      <w:r w:rsidRPr="006E1F5D">
        <w:rPr>
          <w:rFonts w:ascii="Arial" w:hAnsi="Arial" w:cs="Arial"/>
          <w:sz w:val="24"/>
          <w:szCs w:val="24"/>
        </w:rPr>
        <w:t xml:space="preserve">. </w:t>
      </w:r>
      <w:r w:rsidRPr="006E1F5D">
        <w:rPr>
          <w:rFonts w:ascii="Arial" w:hAnsi="Arial" w:cs="Arial"/>
          <w:i/>
          <w:sz w:val="24"/>
          <w:szCs w:val="24"/>
        </w:rPr>
        <w:t>Revista del CLAD Reforma y Democracia</w:t>
      </w:r>
      <w:r w:rsidRPr="006E1F5D">
        <w:rPr>
          <w:rFonts w:ascii="Arial" w:hAnsi="Arial" w:cs="Arial"/>
          <w:sz w:val="24"/>
          <w:szCs w:val="24"/>
        </w:rPr>
        <w:t>.  No. 11, pp. 7-48</w:t>
      </w:r>
      <w:r>
        <w:rPr>
          <w:rFonts w:ascii="Arial" w:hAnsi="Arial" w:cs="Arial"/>
          <w:sz w:val="24"/>
          <w:szCs w:val="24"/>
        </w:rPr>
        <w:t>. Caracas</w:t>
      </w:r>
      <w:r w:rsidRPr="006E1F5D">
        <w:rPr>
          <w:rFonts w:ascii="Arial" w:hAnsi="Arial" w:cs="Arial"/>
          <w:sz w:val="24"/>
          <w:szCs w:val="24"/>
        </w:rPr>
        <w:t xml:space="preserve"> </w:t>
      </w:r>
      <w:r>
        <w:rPr>
          <w:rFonts w:ascii="Arial" w:hAnsi="Arial" w:cs="Arial"/>
          <w:sz w:val="24"/>
          <w:szCs w:val="24"/>
        </w:rPr>
        <w:t xml:space="preserve"> </w:t>
      </w:r>
      <w:r w:rsidRPr="006E1F5D">
        <w:rPr>
          <w:rFonts w:ascii="Arial" w:hAnsi="Arial" w:cs="Arial"/>
          <w:sz w:val="24"/>
          <w:szCs w:val="24"/>
        </w:rPr>
        <w:t>(Jun</w:t>
      </w:r>
      <w:r>
        <w:rPr>
          <w:rFonts w:ascii="Arial" w:hAnsi="Arial" w:cs="Arial"/>
          <w:sz w:val="24"/>
          <w:szCs w:val="24"/>
        </w:rPr>
        <w:t>io</w:t>
      </w:r>
      <w:r w:rsidRPr="006E1F5D">
        <w:rPr>
          <w:rFonts w:ascii="Arial" w:hAnsi="Arial" w:cs="Arial"/>
          <w:sz w:val="24"/>
          <w:szCs w:val="24"/>
        </w:rPr>
        <w:t xml:space="preserve"> 1998)</w:t>
      </w:r>
    </w:p>
    <w:p w14:paraId="3A39360F" w14:textId="77777777" w:rsidR="005E30B3" w:rsidRDefault="000C6EC9" w:rsidP="00413D47">
      <w:pPr>
        <w:spacing w:after="0" w:line="240" w:lineRule="auto"/>
        <w:ind w:left="284" w:hanging="284"/>
        <w:jc w:val="both"/>
        <w:rPr>
          <w:rFonts w:ascii="Arial" w:hAnsi="Arial" w:cs="Arial"/>
          <w:sz w:val="24"/>
          <w:szCs w:val="24"/>
        </w:rPr>
      </w:pPr>
      <w:r w:rsidRPr="000C6EC9">
        <w:rPr>
          <w:rFonts w:ascii="Arial" w:hAnsi="Arial" w:cs="Arial"/>
          <w:sz w:val="24"/>
          <w:szCs w:val="24"/>
        </w:rPr>
        <w:t>-----,-----</w:t>
      </w:r>
      <w:r>
        <w:rPr>
          <w:rFonts w:ascii="Arial" w:hAnsi="Arial" w:cs="Arial"/>
          <w:sz w:val="24"/>
          <w:szCs w:val="24"/>
        </w:rPr>
        <w:t xml:space="preserve"> </w:t>
      </w:r>
      <w:r w:rsidR="005E30B3">
        <w:rPr>
          <w:rFonts w:ascii="Arial" w:hAnsi="Arial" w:cs="Arial"/>
          <w:sz w:val="24"/>
          <w:szCs w:val="24"/>
        </w:rPr>
        <w:t xml:space="preserve">(2005)”De la burocracia al </w:t>
      </w:r>
      <w:r w:rsidR="005E30B3">
        <w:rPr>
          <w:rFonts w:ascii="Arial" w:hAnsi="Arial" w:cs="Arial"/>
          <w:i/>
          <w:sz w:val="24"/>
          <w:szCs w:val="24"/>
        </w:rPr>
        <w:t xml:space="preserve">managemente, </w:t>
      </w:r>
      <w:r w:rsidR="005E30B3">
        <w:rPr>
          <w:rFonts w:ascii="Arial" w:hAnsi="Arial" w:cs="Arial"/>
          <w:sz w:val="24"/>
          <w:szCs w:val="24"/>
        </w:rPr>
        <w:t xml:space="preserve">del </w:t>
      </w:r>
      <w:r w:rsidR="005E30B3">
        <w:rPr>
          <w:rFonts w:ascii="Arial" w:hAnsi="Arial" w:cs="Arial"/>
          <w:i/>
          <w:sz w:val="24"/>
          <w:szCs w:val="24"/>
        </w:rPr>
        <w:t xml:space="preserve">management </w:t>
      </w:r>
      <w:r w:rsidR="005E30B3">
        <w:rPr>
          <w:rFonts w:ascii="Arial" w:hAnsi="Arial" w:cs="Arial"/>
          <w:sz w:val="24"/>
          <w:szCs w:val="24"/>
        </w:rPr>
        <w:t>a la gobernanza.” Estudios Goberna. Ministerio de Administraciones Públicas, INAP. Madrid.</w:t>
      </w:r>
    </w:p>
    <w:p w14:paraId="3FDBACCC" w14:textId="77777777" w:rsidR="00413D47" w:rsidRDefault="00413D47" w:rsidP="00413D47">
      <w:pPr>
        <w:spacing w:after="0" w:line="240" w:lineRule="auto"/>
        <w:ind w:left="284" w:hanging="284"/>
        <w:jc w:val="both"/>
        <w:rPr>
          <w:rFonts w:ascii="Arial" w:hAnsi="Arial" w:cs="Arial"/>
          <w:sz w:val="24"/>
          <w:szCs w:val="24"/>
        </w:rPr>
      </w:pPr>
      <w:r>
        <w:rPr>
          <w:rFonts w:ascii="Arial" w:hAnsi="Arial" w:cs="Arial"/>
          <w:sz w:val="24"/>
          <w:szCs w:val="24"/>
        </w:rPr>
        <w:t>Ramírez-Alujas, A.V. (</w:t>
      </w:r>
      <w:r w:rsidRPr="00413D47">
        <w:rPr>
          <w:rFonts w:ascii="Arial" w:hAnsi="Arial" w:cs="Arial"/>
          <w:sz w:val="24"/>
          <w:szCs w:val="24"/>
        </w:rPr>
        <w:t>2011</w:t>
      </w:r>
      <w:r>
        <w:rPr>
          <w:rFonts w:ascii="Arial" w:hAnsi="Arial" w:cs="Arial"/>
          <w:sz w:val="24"/>
          <w:szCs w:val="24"/>
        </w:rPr>
        <w:t>) “G</w:t>
      </w:r>
      <w:r w:rsidRPr="00413D47">
        <w:rPr>
          <w:rFonts w:ascii="Arial" w:hAnsi="Arial" w:cs="Arial"/>
          <w:sz w:val="24"/>
          <w:szCs w:val="24"/>
        </w:rPr>
        <w:t>obierno abierto y modernización de la</w:t>
      </w:r>
      <w:r>
        <w:rPr>
          <w:rFonts w:ascii="Arial" w:hAnsi="Arial" w:cs="Arial"/>
          <w:sz w:val="24"/>
          <w:szCs w:val="24"/>
        </w:rPr>
        <w:t xml:space="preserve"> </w:t>
      </w:r>
      <w:r w:rsidRPr="00413D47">
        <w:rPr>
          <w:rFonts w:ascii="Arial" w:hAnsi="Arial" w:cs="Arial"/>
          <w:sz w:val="24"/>
          <w:szCs w:val="24"/>
        </w:rPr>
        <w:t>Gestión pública : tende ncias actuales y el</w:t>
      </w:r>
      <w:r>
        <w:rPr>
          <w:rFonts w:ascii="Arial" w:hAnsi="Arial" w:cs="Arial"/>
          <w:sz w:val="24"/>
          <w:szCs w:val="24"/>
        </w:rPr>
        <w:t xml:space="preserve"> </w:t>
      </w:r>
      <w:r w:rsidRPr="00413D47">
        <w:rPr>
          <w:rFonts w:ascii="Arial" w:hAnsi="Arial" w:cs="Arial"/>
          <w:sz w:val="24"/>
          <w:szCs w:val="24"/>
        </w:rPr>
        <w:t>(inevitable ) camino que viene.</w:t>
      </w:r>
      <w:r>
        <w:rPr>
          <w:rFonts w:ascii="Arial" w:hAnsi="Arial" w:cs="Arial"/>
          <w:sz w:val="24"/>
          <w:szCs w:val="24"/>
        </w:rPr>
        <w:t xml:space="preserve"> </w:t>
      </w:r>
      <w:r w:rsidRPr="00413D47">
        <w:rPr>
          <w:rFonts w:ascii="Arial" w:hAnsi="Arial" w:cs="Arial"/>
          <w:sz w:val="24"/>
          <w:szCs w:val="24"/>
        </w:rPr>
        <w:t>Reflexio nes seminales</w:t>
      </w:r>
      <w:r>
        <w:rPr>
          <w:rFonts w:ascii="Arial" w:hAnsi="Arial" w:cs="Arial"/>
          <w:sz w:val="24"/>
          <w:szCs w:val="24"/>
        </w:rPr>
        <w:t xml:space="preserve">. </w:t>
      </w:r>
      <w:r w:rsidRPr="00413D47">
        <w:rPr>
          <w:rFonts w:ascii="Arial" w:hAnsi="Arial" w:cs="Arial"/>
          <w:i/>
          <w:sz w:val="24"/>
          <w:szCs w:val="24"/>
        </w:rPr>
        <w:t>Revista Enfoques</w:t>
      </w:r>
      <w:r>
        <w:rPr>
          <w:rFonts w:ascii="Arial" w:hAnsi="Arial" w:cs="Arial"/>
          <w:sz w:val="24"/>
          <w:szCs w:val="24"/>
        </w:rPr>
        <w:t xml:space="preserve">, </w:t>
      </w:r>
      <w:r w:rsidRPr="00413D47">
        <w:rPr>
          <w:rFonts w:ascii="Arial" w:hAnsi="Arial" w:cs="Arial"/>
          <w:sz w:val="24"/>
          <w:szCs w:val="24"/>
        </w:rPr>
        <w:t>Vol. IX</w:t>
      </w:r>
      <w:r>
        <w:rPr>
          <w:rFonts w:ascii="Arial" w:hAnsi="Arial" w:cs="Arial"/>
          <w:sz w:val="24"/>
          <w:szCs w:val="24"/>
        </w:rPr>
        <w:t>,</w:t>
      </w:r>
      <w:r w:rsidRPr="00413D47">
        <w:rPr>
          <w:rFonts w:ascii="Arial" w:hAnsi="Arial" w:cs="Arial"/>
          <w:sz w:val="24"/>
          <w:szCs w:val="24"/>
        </w:rPr>
        <w:t xml:space="preserve"> Nº15</w:t>
      </w:r>
      <w:r>
        <w:rPr>
          <w:rFonts w:ascii="Arial" w:hAnsi="Arial" w:cs="Arial"/>
          <w:sz w:val="24"/>
          <w:szCs w:val="24"/>
        </w:rPr>
        <w:t>.</w:t>
      </w:r>
    </w:p>
    <w:p w14:paraId="6980F5A8" w14:textId="77777777" w:rsidR="0046197B" w:rsidRDefault="0046197B" w:rsidP="0046197B">
      <w:pPr>
        <w:spacing w:after="0" w:line="240" w:lineRule="auto"/>
        <w:ind w:left="284" w:hanging="284"/>
        <w:jc w:val="both"/>
        <w:rPr>
          <w:rFonts w:ascii="Arial" w:hAnsi="Arial" w:cs="Arial"/>
          <w:sz w:val="24"/>
          <w:szCs w:val="24"/>
          <w:lang w:val="en-US"/>
        </w:rPr>
      </w:pPr>
      <w:r w:rsidRPr="0046197B">
        <w:rPr>
          <w:rFonts w:ascii="Arial" w:hAnsi="Arial" w:cs="Arial"/>
          <w:sz w:val="24"/>
          <w:szCs w:val="24"/>
          <w:lang w:val="en-US"/>
        </w:rPr>
        <w:t>Rainie, Lee; Purcell, Kristen (2011). “How the Public Perceives Community</w:t>
      </w:r>
      <w:r>
        <w:rPr>
          <w:rFonts w:ascii="Arial" w:hAnsi="Arial" w:cs="Arial"/>
          <w:sz w:val="24"/>
          <w:szCs w:val="24"/>
          <w:lang w:val="en-US"/>
        </w:rPr>
        <w:t xml:space="preserve"> </w:t>
      </w:r>
      <w:r w:rsidRPr="0046197B">
        <w:rPr>
          <w:rFonts w:ascii="Arial" w:hAnsi="Arial" w:cs="Arial"/>
          <w:sz w:val="24"/>
          <w:szCs w:val="24"/>
          <w:lang w:val="en-US"/>
        </w:rPr>
        <w:t xml:space="preserve">Information Systems”, Pew Internet Research Institute (Mar 1, 2011), USA. </w:t>
      </w:r>
    </w:p>
    <w:p w14:paraId="135D2F49" w14:textId="77777777" w:rsidR="00F45AB8" w:rsidRPr="00F45AB8" w:rsidRDefault="00975A5B" w:rsidP="0046197B">
      <w:pPr>
        <w:spacing w:after="0" w:line="240" w:lineRule="auto"/>
        <w:ind w:left="284" w:hanging="284"/>
        <w:jc w:val="both"/>
        <w:rPr>
          <w:rFonts w:ascii="Arial" w:hAnsi="Arial" w:cs="Arial"/>
          <w:sz w:val="24"/>
          <w:szCs w:val="24"/>
        </w:rPr>
      </w:pPr>
      <w:r w:rsidRPr="009C75E5">
        <w:rPr>
          <w:rFonts w:ascii="Arial" w:hAnsi="Arial" w:cs="Arial"/>
          <w:sz w:val="24"/>
          <w:szCs w:val="24"/>
        </w:rPr>
        <w:t>Regonini</w:t>
      </w:r>
      <w:r>
        <w:rPr>
          <w:rFonts w:ascii="Arial" w:hAnsi="Arial" w:cs="Arial"/>
          <w:sz w:val="24"/>
          <w:szCs w:val="24"/>
        </w:rPr>
        <w:t xml:space="preserve">, Gloria (2008) “El estado de bienestar”. En </w:t>
      </w:r>
      <w:r w:rsidR="00F45AB8">
        <w:rPr>
          <w:rFonts w:ascii="Arial" w:hAnsi="Arial" w:cs="Arial"/>
          <w:sz w:val="24"/>
          <w:szCs w:val="24"/>
        </w:rPr>
        <w:t xml:space="preserve">Bobbio, Matteucci y Pasquino, </w:t>
      </w:r>
      <w:r w:rsidR="00F45AB8">
        <w:rPr>
          <w:rFonts w:ascii="Arial" w:hAnsi="Arial" w:cs="Arial"/>
          <w:i/>
          <w:sz w:val="24"/>
          <w:szCs w:val="24"/>
        </w:rPr>
        <w:t xml:space="preserve">Diccionario de Ciencia Política. </w:t>
      </w:r>
      <w:r w:rsidR="00F45AB8">
        <w:rPr>
          <w:rFonts w:ascii="Arial" w:hAnsi="Arial" w:cs="Arial"/>
          <w:sz w:val="24"/>
          <w:szCs w:val="24"/>
        </w:rPr>
        <w:t>16ª edición, Siglo XXI editores, México, Madrid, Buenos Aires.</w:t>
      </w:r>
    </w:p>
    <w:p w14:paraId="78EBC3A8" w14:textId="77777777" w:rsidR="00B8554A" w:rsidRPr="00EF5BA0" w:rsidRDefault="00B8554A" w:rsidP="009D3E98">
      <w:pPr>
        <w:spacing w:after="0" w:line="240" w:lineRule="auto"/>
        <w:ind w:left="284" w:hanging="284"/>
        <w:jc w:val="both"/>
        <w:rPr>
          <w:rFonts w:ascii="Arial" w:hAnsi="Arial" w:cs="Arial"/>
          <w:bCs/>
          <w:color w:val="000000"/>
          <w:sz w:val="24"/>
          <w:szCs w:val="24"/>
        </w:rPr>
      </w:pPr>
      <w:r w:rsidRPr="00EF5BA0">
        <w:rPr>
          <w:rFonts w:ascii="Arial" w:hAnsi="Arial" w:cs="Arial"/>
          <w:bCs/>
          <w:color w:val="000000"/>
          <w:sz w:val="24"/>
          <w:szCs w:val="24"/>
        </w:rPr>
        <w:t>Sánchez, Jordi. “E</w:t>
      </w:r>
      <w:r w:rsidRPr="00EF5BA0">
        <w:rPr>
          <w:rFonts w:ascii="Arial" w:hAnsi="Arial" w:cs="Arial"/>
          <w:sz w:val="24"/>
          <w:szCs w:val="24"/>
        </w:rPr>
        <w:t xml:space="preserve">l estado de bienestar”. </w:t>
      </w:r>
      <w:r w:rsidRPr="00EF5BA0">
        <w:rPr>
          <w:rFonts w:ascii="Arial" w:hAnsi="Arial" w:cs="Arial"/>
          <w:bCs/>
          <w:color w:val="000000"/>
          <w:sz w:val="24"/>
          <w:szCs w:val="24"/>
        </w:rPr>
        <w:t xml:space="preserve"> En Miquel Caminal Badía: </w:t>
      </w:r>
      <w:r w:rsidRPr="00EF5BA0">
        <w:rPr>
          <w:rFonts w:ascii="Arial" w:hAnsi="Arial" w:cs="Arial"/>
          <w:bCs/>
          <w:i/>
          <w:color w:val="000000"/>
          <w:sz w:val="24"/>
          <w:szCs w:val="24"/>
        </w:rPr>
        <w:t>Manual de Ciencia Política</w:t>
      </w:r>
      <w:r w:rsidRPr="00EF5BA0">
        <w:rPr>
          <w:rFonts w:ascii="Arial" w:hAnsi="Arial" w:cs="Arial"/>
          <w:bCs/>
          <w:color w:val="000000"/>
          <w:sz w:val="24"/>
          <w:szCs w:val="24"/>
        </w:rPr>
        <w:t>. Tecnos, Madrid, 2005. Pp. 236-259</w:t>
      </w:r>
    </w:p>
    <w:p w14:paraId="07BDF075" w14:textId="77777777" w:rsidR="00B8554A" w:rsidRDefault="00B8554A" w:rsidP="009D3E98">
      <w:pPr>
        <w:spacing w:after="0" w:line="240" w:lineRule="auto"/>
        <w:ind w:left="284" w:hanging="284"/>
        <w:jc w:val="both"/>
        <w:rPr>
          <w:rFonts w:ascii="Arial" w:hAnsi="Arial" w:cs="Arial"/>
          <w:bCs/>
          <w:color w:val="000000"/>
          <w:sz w:val="24"/>
          <w:szCs w:val="24"/>
        </w:rPr>
      </w:pPr>
      <w:r w:rsidRPr="00BB2073">
        <w:rPr>
          <w:rFonts w:ascii="Arial" w:hAnsi="Arial" w:cs="Arial"/>
          <w:bCs/>
          <w:color w:val="000000"/>
          <w:sz w:val="24"/>
          <w:szCs w:val="24"/>
        </w:rPr>
        <w:t xml:space="preserve">Schneider, B.R. “La política de la reforma administrativa: dilemas insolubles y soluciones improbables”. </w:t>
      </w:r>
      <w:r w:rsidRPr="00E307AA">
        <w:rPr>
          <w:rFonts w:ascii="Arial" w:hAnsi="Arial" w:cs="Arial"/>
          <w:bCs/>
          <w:i/>
          <w:color w:val="000000"/>
          <w:sz w:val="24"/>
          <w:szCs w:val="24"/>
        </w:rPr>
        <w:t>Revista del CLAD Reforma y Democracia</w:t>
      </w:r>
      <w:r w:rsidRPr="00BB2073">
        <w:rPr>
          <w:rFonts w:ascii="Arial" w:hAnsi="Arial" w:cs="Arial"/>
          <w:bCs/>
          <w:color w:val="000000"/>
          <w:sz w:val="24"/>
          <w:szCs w:val="24"/>
        </w:rPr>
        <w:t xml:space="preserve">. No. 20 (Jun. 2001). Caracas.  </w:t>
      </w:r>
    </w:p>
    <w:p w14:paraId="1CBE65B0" w14:textId="77777777" w:rsidR="003D54D4" w:rsidRDefault="00B8554A" w:rsidP="009D3E98">
      <w:pPr>
        <w:spacing w:after="0" w:line="240" w:lineRule="auto"/>
        <w:ind w:left="284" w:hanging="284"/>
        <w:jc w:val="both"/>
        <w:rPr>
          <w:rFonts w:ascii="Arial" w:hAnsi="Arial" w:cs="Arial"/>
          <w:bCs/>
          <w:color w:val="000000"/>
          <w:sz w:val="24"/>
          <w:szCs w:val="24"/>
        </w:rPr>
      </w:pPr>
      <w:r w:rsidRPr="00B83C46">
        <w:rPr>
          <w:rFonts w:ascii="Arial" w:hAnsi="Arial" w:cs="Arial"/>
          <w:bCs/>
          <w:color w:val="000000"/>
          <w:sz w:val="24"/>
          <w:szCs w:val="24"/>
        </w:rPr>
        <w:t xml:space="preserve">Serra, Albert “La gestión para resultados en las organizaciones públicas”. En Longo Martínez, Francisco e Ysa, </w:t>
      </w:r>
      <w:r w:rsidRPr="00DC4D8C">
        <w:rPr>
          <w:rFonts w:ascii="Arial" w:hAnsi="Arial" w:cs="Arial"/>
          <w:bCs/>
          <w:i/>
          <w:color w:val="000000"/>
          <w:sz w:val="24"/>
          <w:szCs w:val="24"/>
        </w:rPr>
        <w:t>Tamiko “Los escenarios de la gestión pública del siglo XXI”</w:t>
      </w:r>
      <w:r w:rsidRPr="00B83C46">
        <w:rPr>
          <w:rFonts w:ascii="Arial" w:hAnsi="Arial" w:cs="Arial"/>
          <w:bCs/>
          <w:color w:val="000000"/>
          <w:sz w:val="24"/>
          <w:szCs w:val="24"/>
        </w:rPr>
        <w:t>. Escola d´Administració Publica, Generalitat de Catalunya. Ed. Bellatierra, Barcelona 2008 (2008), ps. 63-80.</w:t>
      </w:r>
    </w:p>
    <w:p w14:paraId="4F4FD8B8" w14:textId="77777777" w:rsidR="002D04FC" w:rsidRDefault="00463815" w:rsidP="002D04FC">
      <w:pPr>
        <w:spacing w:after="0" w:line="240" w:lineRule="auto"/>
        <w:ind w:left="284" w:hanging="284"/>
        <w:jc w:val="both"/>
        <w:rPr>
          <w:rFonts w:ascii="Arial" w:hAnsi="Arial" w:cs="Arial"/>
          <w:bCs/>
          <w:color w:val="000000"/>
          <w:sz w:val="24"/>
          <w:szCs w:val="24"/>
          <w:lang w:val="en-US"/>
        </w:rPr>
      </w:pPr>
      <w:r w:rsidRPr="00463815">
        <w:rPr>
          <w:rFonts w:ascii="Arial" w:hAnsi="Arial" w:cs="Arial"/>
          <w:bCs/>
          <w:color w:val="000000"/>
          <w:sz w:val="24"/>
          <w:szCs w:val="24"/>
          <w:lang w:val="en-US"/>
        </w:rPr>
        <w:t>Tauberer, Joshua (2011). Open Data is Civic Capital: Best Practices for “Open Government</w:t>
      </w:r>
      <w:r>
        <w:rPr>
          <w:rFonts w:ascii="Arial" w:hAnsi="Arial" w:cs="Arial"/>
          <w:bCs/>
          <w:color w:val="000000"/>
          <w:sz w:val="24"/>
          <w:szCs w:val="24"/>
          <w:lang w:val="en-US"/>
        </w:rPr>
        <w:t xml:space="preserve"> </w:t>
      </w:r>
      <w:r w:rsidRPr="00463815">
        <w:rPr>
          <w:rFonts w:ascii="Arial" w:hAnsi="Arial" w:cs="Arial"/>
          <w:bCs/>
          <w:color w:val="000000"/>
          <w:sz w:val="24"/>
          <w:szCs w:val="24"/>
          <w:lang w:val="en-US"/>
        </w:rPr>
        <w:t xml:space="preserve">Data”, </w:t>
      </w:r>
      <w:r w:rsidRPr="00463815">
        <w:rPr>
          <w:rFonts w:ascii="Arial" w:hAnsi="Arial" w:cs="Arial"/>
          <w:bCs/>
          <w:color w:val="000000"/>
          <w:lang w:val="en-US"/>
        </w:rPr>
        <w:t xml:space="preserve">http://razor.occams.info/pubdocs/opendataciviccapital.html </w:t>
      </w:r>
      <w:r w:rsidRPr="00463815">
        <w:rPr>
          <w:rFonts w:ascii="Arial" w:hAnsi="Arial" w:cs="Arial"/>
          <w:bCs/>
          <w:color w:val="000000"/>
          <w:sz w:val="24"/>
          <w:szCs w:val="24"/>
          <w:lang w:val="en-US"/>
        </w:rPr>
        <w:t>Consultado</w:t>
      </w:r>
      <w:r>
        <w:rPr>
          <w:rFonts w:ascii="Arial" w:hAnsi="Arial" w:cs="Arial"/>
          <w:bCs/>
          <w:color w:val="000000"/>
          <w:sz w:val="24"/>
          <w:szCs w:val="24"/>
          <w:lang w:val="en-US"/>
        </w:rPr>
        <w:t xml:space="preserve"> </w:t>
      </w:r>
      <w:r w:rsidRPr="0053136E">
        <w:rPr>
          <w:rFonts w:ascii="Arial" w:hAnsi="Arial" w:cs="Arial"/>
          <w:bCs/>
          <w:color w:val="000000"/>
          <w:sz w:val="24"/>
          <w:szCs w:val="24"/>
          <w:lang w:val="en-US"/>
        </w:rPr>
        <w:t xml:space="preserve">el </w:t>
      </w:r>
      <w:r w:rsidR="0053136E" w:rsidRPr="0053136E">
        <w:rPr>
          <w:rFonts w:ascii="Arial" w:hAnsi="Arial" w:cs="Arial"/>
          <w:bCs/>
          <w:color w:val="000000"/>
          <w:sz w:val="24"/>
          <w:szCs w:val="24"/>
          <w:lang w:val="en-US"/>
        </w:rPr>
        <w:t>1</w:t>
      </w:r>
      <w:r w:rsidRPr="0053136E">
        <w:rPr>
          <w:rFonts w:ascii="Arial" w:hAnsi="Arial" w:cs="Arial"/>
          <w:bCs/>
          <w:color w:val="000000"/>
          <w:sz w:val="24"/>
          <w:szCs w:val="24"/>
          <w:lang w:val="en-US"/>
        </w:rPr>
        <w:t xml:space="preserve">3 de </w:t>
      </w:r>
      <w:r w:rsidR="0053136E">
        <w:rPr>
          <w:rFonts w:ascii="Arial" w:hAnsi="Arial" w:cs="Arial"/>
          <w:bCs/>
          <w:color w:val="000000"/>
          <w:sz w:val="24"/>
          <w:szCs w:val="24"/>
          <w:lang w:val="en-US"/>
        </w:rPr>
        <w:t xml:space="preserve">septiembre </w:t>
      </w:r>
      <w:r w:rsidRPr="0053136E">
        <w:rPr>
          <w:rFonts w:ascii="Arial" w:hAnsi="Arial" w:cs="Arial"/>
          <w:bCs/>
          <w:color w:val="000000"/>
          <w:sz w:val="24"/>
          <w:szCs w:val="24"/>
          <w:lang w:val="en-US"/>
        </w:rPr>
        <w:t>de 2011.</w:t>
      </w:r>
    </w:p>
    <w:p w14:paraId="4539E522" w14:textId="77777777" w:rsidR="002D04FC" w:rsidRPr="00D87AA6" w:rsidRDefault="002D04FC" w:rsidP="002D04FC">
      <w:pPr>
        <w:spacing w:after="0" w:line="240" w:lineRule="auto"/>
        <w:ind w:left="284" w:hanging="284"/>
        <w:jc w:val="both"/>
        <w:rPr>
          <w:rFonts w:ascii="Arial" w:hAnsi="Arial" w:cs="Arial"/>
          <w:bCs/>
          <w:color w:val="000000"/>
          <w:sz w:val="24"/>
          <w:szCs w:val="24"/>
        </w:rPr>
      </w:pPr>
      <w:r w:rsidRPr="00FC3E40">
        <w:rPr>
          <w:rFonts w:ascii="Arial" w:hAnsi="Arial" w:cs="Arial"/>
          <w:bCs/>
          <w:color w:val="000000"/>
          <w:sz w:val="24"/>
          <w:szCs w:val="24"/>
        </w:rPr>
        <w:t xml:space="preserve">Tenorio, Luis (2011). “Calidad en la Gestión Pública”. </w:t>
      </w:r>
      <w:r w:rsidRPr="002D04FC">
        <w:rPr>
          <w:rFonts w:ascii="Arial" w:hAnsi="Arial" w:cs="Arial"/>
          <w:bCs/>
          <w:color w:val="000000"/>
          <w:sz w:val="24"/>
          <w:szCs w:val="24"/>
        </w:rPr>
        <w:t xml:space="preserve">Documento preparado para la </w:t>
      </w:r>
      <w:r w:rsidRPr="002D04FC">
        <w:rPr>
          <w:rFonts w:ascii="Arial" w:hAnsi="Arial" w:cs="Arial"/>
          <w:bCs/>
          <w:sz w:val="24"/>
          <w:szCs w:val="24"/>
        </w:rPr>
        <w:t xml:space="preserve">XXI Cumbre Iberoamericana. </w:t>
      </w:r>
      <w:r w:rsidRPr="00D87AA6">
        <w:rPr>
          <w:rFonts w:ascii="Arial" w:hAnsi="Arial" w:cs="Arial"/>
          <w:bCs/>
          <w:sz w:val="24"/>
          <w:szCs w:val="24"/>
        </w:rPr>
        <w:t>Asunción, Paraguay.</w:t>
      </w:r>
    </w:p>
    <w:p w14:paraId="59181E78" w14:textId="77777777" w:rsidR="006675A0" w:rsidRDefault="006675A0" w:rsidP="0053136E">
      <w:pPr>
        <w:spacing w:after="0" w:line="240" w:lineRule="auto"/>
        <w:ind w:left="284" w:hanging="284"/>
        <w:jc w:val="both"/>
        <w:rPr>
          <w:rFonts w:ascii="Arial" w:hAnsi="Arial" w:cs="Arial"/>
          <w:bCs/>
          <w:color w:val="000000"/>
          <w:sz w:val="24"/>
          <w:szCs w:val="24"/>
        </w:rPr>
      </w:pPr>
      <w:r w:rsidRPr="006675A0">
        <w:rPr>
          <w:rFonts w:ascii="Arial" w:hAnsi="Arial" w:cs="Arial"/>
          <w:sz w:val="24"/>
          <w:szCs w:val="24"/>
        </w:rPr>
        <w:t>Timsit, Gèrard</w:t>
      </w:r>
      <w:r w:rsidR="00D87AA6">
        <w:rPr>
          <w:rFonts w:ascii="Arial" w:hAnsi="Arial" w:cs="Arial"/>
          <w:sz w:val="24"/>
          <w:szCs w:val="24"/>
        </w:rPr>
        <w:t xml:space="preserve"> (2006)</w:t>
      </w:r>
      <w:r w:rsidRPr="006675A0">
        <w:rPr>
          <w:rFonts w:ascii="Arial" w:hAnsi="Arial" w:cs="Arial"/>
          <w:sz w:val="24"/>
          <w:szCs w:val="24"/>
        </w:rPr>
        <w:t xml:space="preserve">. </w:t>
      </w:r>
      <w:r w:rsidR="00D87AA6">
        <w:rPr>
          <w:rFonts w:ascii="Arial" w:hAnsi="Arial" w:cs="Arial"/>
          <w:sz w:val="24"/>
          <w:szCs w:val="24"/>
        </w:rPr>
        <w:t>“</w:t>
      </w:r>
      <w:r w:rsidRPr="006675A0">
        <w:rPr>
          <w:rFonts w:ascii="Arial" w:hAnsi="Arial" w:cs="Arial"/>
          <w:sz w:val="24"/>
          <w:szCs w:val="24"/>
        </w:rPr>
        <w:t>E=R.E.S.</w:t>
      </w:r>
      <w:r w:rsidR="00D87AA6">
        <w:rPr>
          <w:rFonts w:ascii="Arial" w:hAnsi="Arial" w:cs="Arial"/>
          <w:sz w:val="24"/>
          <w:szCs w:val="24"/>
        </w:rPr>
        <w:t xml:space="preserve"> </w:t>
      </w:r>
      <w:r w:rsidRPr="006675A0">
        <w:rPr>
          <w:rFonts w:ascii="Arial" w:hAnsi="Arial" w:cs="Arial"/>
          <w:sz w:val="24"/>
          <w:szCs w:val="24"/>
        </w:rPr>
        <w:t>¿El Nuevo retorno del Estado? Reflexiones sobre la experiencia francesa.</w:t>
      </w:r>
      <w:r w:rsidR="00D87AA6">
        <w:rPr>
          <w:rFonts w:ascii="Arial" w:hAnsi="Arial" w:cs="Arial"/>
          <w:sz w:val="24"/>
          <w:szCs w:val="24"/>
        </w:rPr>
        <w:t>”</w:t>
      </w:r>
      <w:r w:rsidRPr="006675A0">
        <w:rPr>
          <w:rFonts w:ascii="Arial" w:hAnsi="Arial" w:cs="Arial"/>
          <w:sz w:val="24"/>
          <w:szCs w:val="24"/>
        </w:rPr>
        <w:t xml:space="preserve"> R</w:t>
      </w:r>
      <w:r w:rsidR="00D87AA6">
        <w:rPr>
          <w:rFonts w:ascii="Arial" w:hAnsi="Arial" w:cs="Arial"/>
          <w:sz w:val="24"/>
          <w:szCs w:val="24"/>
        </w:rPr>
        <w:t xml:space="preserve">evista Internacional de Ciencias Administrativas </w:t>
      </w:r>
      <w:r w:rsidRPr="006675A0">
        <w:rPr>
          <w:rFonts w:ascii="Arial" w:hAnsi="Arial" w:cs="Arial"/>
          <w:sz w:val="24"/>
          <w:szCs w:val="24"/>
        </w:rPr>
        <w:t xml:space="preserve">Vol. 72, Nro. 4 Diciembre 2006. Pg 605-623 </w:t>
      </w:r>
    </w:p>
    <w:p w14:paraId="0D55C8A0" w14:textId="77777777" w:rsidR="00520115" w:rsidRPr="001F3B06" w:rsidRDefault="00520115" w:rsidP="0053136E">
      <w:pPr>
        <w:spacing w:after="0" w:line="240" w:lineRule="auto"/>
        <w:ind w:left="284" w:hanging="284"/>
        <w:jc w:val="both"/>
        <w:rPr>
          <w:rFonts w:ascii="Arial" w:hAnsi="Arial" w:cs="Arial"/>
          <w:bCs/>
          <w:color w:val="000000"/>
          <w:sz w:val="24"/>
          <w:szCs w:val="24"/>
        </w:rPr>
      </w:pPr>
      <w:r w:rsidRPr="0053136E">
        <w:rPr>
          <w:rFonts w:ascii="Arial" w:hAnsi="Arial" w:cs="Arial"/>
          <w:bCs/>
          <w:color w:val="000000"/>
          <w:sz w:val="24"/>
          <w:szCs w:val="24"/>
        </w:rPr>
        <w:t xml:space="preserve">Vilas, Carlos (2000) </w:t>
      </w:r>
      <w:r w:rsidR="0053136E" w:rsidRPr="0053136E">
        <w:rPr>
          <w:rFonts w:ascii="Arial" w:hAnsi="Arial" w:cs="Arial"/>
          <w:bCs/>
          <w:color w:val="000000"/>
          <w:sz w:val="24"/>
          <w:szCs w:val="24"/>
        </w:rPr>
        <w:t xml:space="preserve">“¿Más allá del "Consenso de Washington?: un enfoque desde la política de algunas propuestas del Banco Mundial sobre reforma institucional”. En </w:t>
      </w:r>
      <w:r w:rsidR="0053136E" w:rsidRPr="0053136E">
        <w:rPr>
          <w:rFonts w:ascii="Arial" w:hAnsi="Arial" w:cs="Arial"/>
          <w:bCs/>
          <w:i/>
          <w:color w:val="000000"/>
          <w:sz w:val="24"/>
          <w:szCs w:val="24"/>
        </w:rPr>
        <w:t>Revista del CLAD Reforma y Democracia</w:t>
      </w:r>
      <w:r w:rsidR="0053136E" w:rsidRPr="0053136E">
        <w:rPr>
          <w:rFonts w:ascii="Arial" w:hAnsi="Arial" w:cs="Arial"/>
          <w:bCs/>
          <w:color w:val="000000"/>
          <w:sz w:val="24"/>
          <w:szCs w:val="24"/>
        </w:rPr>
        <w:t>. - Caracas. - No. 18, (Oct. 2000), - pp. 25-76</w:t>
      </w:r>
    </w:p>
    <w:p w14:paraId="2EFE4C3C" w14:textId="77777777" w:rsidR="00575B8F" w:rsidRPr="002D1D69" w:rsidRDefault="00575B8F" w:rsidP="00575B8F">
      <w:pPr>
        <w:spacing w:after="0" w:line="240" w:lineRule="auto"/>
        <w:ind w:left="284" w:hanging="284"/>
        <w:jc w:val="both"/>
        <w:rPr>
          <w:rFonts w:ascii="Arial" w:hAnsi="Arial" w:cs="Arial"/>
          <w:bCs/>
          <w:color w:val="000000"/>
          <w:sz w:val="24"/>
          <w:szCs w:val="24"/>
        </w:rPr>
      </w:pPr>
      <w:r w:rsidRPr="00575B8F">
        <w:rPr>
          <w:rFonts w:ascii="Arial" w:hAnsi="Arial" w:cs="Arial"/>
          <w:bCs/>
          <w:color w:val="000000"/>
          <w:sz w:val="24"/>
          <w:szCs w:val="24"/>
          <w:lang w:val="en-US"/>
        </w:rPr>
        <w:t>Williamson, John (1990). "What Washington Means by</w:t>
      </w:r>
      <w:r>
        <w:rPr>
          <w:rFonts w:ascii="Arial" w:hAnsi="Arial" w:cs="Arial"/>
          <w:bCs/>
          <w:color w:val="000000"/>
          <w:sz w:val="24"/>
          <w:szCs w:val="24"/>
          <w:lang w:val="en-US"/>
        </w:rPr>
        <w:t xml:space="preserve"> </w:t>
      </w:r>
      <w:r w:rsidRPr="00575B8F">
        <w:rPr>
          <w:rFonts w:ascii="Arial" w:hAnsi="Arial" w:cs="Arial"/>
          <w:bCs/>
          <w:color w:val="000000"/>
          <w:sz w:val="24"/>
          <w:szCs w:val="24"/>
          <w:lang w:val="en-US"/>
        </w:rPr>
        <w:t xml:space="preserve">Policy Reform." </w:t>
      </w:r>
      <w:r>
        <w:rPr>
          <w:rFonts w:ascii="Arial" w:hAnsi="Arial" w:cs="Arial"/>
          <w:bCs/>
          <w:color w:val="000000"/>
          <w:sz w:val="24"/>
          <w:szCs w:val="24"/>
          <w:lang w:val="en-US"/>
        </w:rPr>
        <w:t xml:space="preserve"> </w:t>
      </w:r>
      <w:r w:rsidRPr="00575B8F">
        <w:rPr>
          <w:rFonts w:ascii="Arial" w:hAnsi="Arial" w:cs="Arial"/>
          <w:bCs/>
          <w:color w:val="000000"/>
          <w:sz w:val="24"/>
          <w:szCs w:val="24"/>
          <w:lang w:val="en-US"/>
        </w:rPr>
        <w:t xml:space="preserve">En </w:t>
      </w:r>
      <w:r w:rsidRPr="00575B8F">
        <w:rPr>
          <w:rFonts w:ascii="Arial" w:hAnsi="Arial" w:cs="Arial"/>
          <w:bCs/>
          <w:i/>
          <w:color w:val="000000"/>
          <w:sz w:val="24"/>
          <w:szCs w:val="24"/>
          <w:lang w:val="en-US"/>
        </w:rPr>
        <w:t>Latin American Adjustment: How Much Has Happened</w:t>
      </w:r>
      <w:r w:rsidRPr="00575B8F">
        <w:rPr>
          <w:rFonts w:ascii="Arial" w:hAnsi="Arial" w:cs="Arial"/>
          <w:bCs/>
          <w:color w:val="000000"/>
          <w:sz w:val="24"/>
          <w:szCs w:val="24"/>
          <w:lang w:val="en-US"/>
        </w:rPr>
        <w:t xml:space="preserve">, editado por J. Williamson. </w:t>
      </w:r>
      <w:r w:rsidRPr="002D1D69">
        <w:rPr>
          <w:rFonts w:ascii="Arial" w:hAnsi="Arial" w:cs="Arial"/>
          <w:bCs/>
          <w:color w:val="000000"/>
          <w:sz w:val="24"/>
          <w:szCs w:val="24"/>
        </w:rPr>
        <w:t>Washington, D.C: The Institute for International Economics.</w:t>
      </w:r>
    </w:p>
    <w:p w14:paraId="6CBF76C8" w14:textId="77777777" w:rsidR="001E1C31" w:rsidRDefault="00C4003C" w:rsidP="001E1C31">
      <w:pPr>
        <w:spacing w:after="0" w:line="240" w:lineRule="auto"/>
        <w:ind w:left="284" w:hanging="284"/>
        <w:jc w:val="both"/>
        <w:rPr>
          <w:rFonts w:ascii="Arial" w:hAnsi="Arial" w:cs="Arial"/>
          <w:bCs/>
          <w:color w:val="000000"/>
          <w:sz w:val="24"/>
          <w:szCs w:val="24"/>
        </w:rPr>
      </w:pPr>
      <w:r w:rsidRPr="00290768">
        <w:rPr>
          <w:rFonts w:ascii="Arial" w:hAnsi="Arial" w:cs="Arial"/>
          <w:bCs/>
          <w:color w:val="000000"/>
          <w:sz w:val="24"/>
          <w:szCs w:val="24"/>
        </w:rPr>
        <w:t xml:space="preserve">Young, Oran (1972) </w:t>
      </w:r>
      <w:r w:rsidRPr="00290768">
        <w:rPr>
          <w:rFonts w:ascii="Arial" w:hAnsi="Arial" w:cs="Arial"/>
          <w:bCs/>
          <w:i/>
          <w:color w:val="000000"/>
          <w:sz w:val="24"/>
          <w:szCs w:val="24"/>
        </w:rPr>
        <w:t xml:space="preserve">Sistemas de ciencia política. </w:t>
      </w:r>
      <w:r>
        <w:rPr>
          <w:rFonts w:ascii="Arial" w:hAnsi="Arial" w:cs="Arial"/>
          <w:bCs/>
          <w:color w:val="000000"/>
          <w:sz w:val="24"/>
          <w:szCs w:val="24"/>
        </w:rPr>
        <w:t>Fondo de Cultura Económica. México.</w:t>
      </w:r>
    </w:p>
    <w:p w14:paraId="083CC075" w14:textId="77777777" w:rsidR="00F96F09" w:rsidRDefault="001E1C31" w:rsidP="001E1C31">
      <w:pPr>
        <w:spacing w:after="0" w:line="240" w:lineRule="auto"/>
        <w:ind w:left="284" w:hanging="284"/>
        <w:jc w:val="both"/>
        <w:rPr>
          <w:rFonts w:ascii="Arial" w:hAnsi="Arial" w:cs="Arial"/>
          <w:bCs/>
          <w:color w:val="000000"/>
          <w:sz w:val="24"/>
          <w:szCs w:val="24"/>
        </w:rPr>
      </w:pPr>
      <w:r w:rsidRPr="001E1C31">
        <w:rPr>
          <w:rFonts w:ascii="Arial" w:hAnsi="Arial" w:cs="Arial"/>
          <w:bCs/>
          <w:color w:val="000000"/>
          <w:sz w:val="24"/>
          <w:szCs w:val="24"/>
        </w:rPr>
        <w:t>Ysa, Tamyko; Padrós, Javier y Saz Carranza, Ángel “La gestión interorganizativa y los partenariados público-privados”. En Longo Mar</w:t>
      </w:r>
      <w:r>
        <w:rPr>
          <w:rFonts w:ascii="Arial" w:hAnsi="Arial" w:cs="Arial"/>
          <w:bCs/>
          <w:color w:val="000000"/>
          <w:sz w:val="24"/>
          <w:szCs w:val="24"/>
        </w:rPr>
        <w:t xml:space="preserve">tínez, Francisco e Ysa, Tamiko </w:t>
      </w:r>
      <w:r w:rsidRPr="001E1C31">
        <w:rPr>
          <w:rFonts w:ascii="Arial" w:hAnsi="Arial" w:cs="Arial"/>
          <w:bCs/>
          <w:i/>
          <w:color w:val="000000"/>
          <w:sz w:val="24"/>
          <w:szCs w:val="24"/>
        </w:rPr>
        <w:t>Los escenarios de la gestión pública del siglo XXI</w:t>
      </w:r>
      <w:r w:rsidRPr="001E1C31">
        <w:rPr>
          <w:rFonts w:ascii="Arial" w:hAnsi="Arial" w:cs="Arial"/>
          <w:bCs/>
          <w:color w:val="000000"/>
          <w:sz w:val="24"/>
          <w:szCs w:val="24"/>
        </w:rPr>
        <w:t>. Escola d´Administració Publica, Generalitat de Catalunya. Ed. Bel</w:t>
      </w:r>
      <w:r>
        <w:rPr>
          <w:rFonts w:ascii="Arial" w:hAnsi="Arial" w:cs="Arial"/>
          <w:bCs/>
          <w:color w:val="000000"/>
          <w:sz w:val="24"/>
          <w:szCs w:val="24"/>
        </w:rPr>
        <w:t>latierra, Barcelona 2008 (2008).</w:t>
      </w:r>
    </w:p>
    <w:sectPr w:rsidR="00F96F09" w:rsidSect="00BF789A">
      <w:footerReference w:type="default" r:id="rId11"/>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71841" w14:textId="77777777" w:rsidR="00EF4029" w:rsidRDefault="00EF4029" w:rsidP="00BA06F3">
      <w:pPr>
        <w:spacing w:after="0" w:line="240" w:lineRule="auto"/>
      </w:pPr>
      <w:r>
        <w:separator/>
      </w:r>
    </w:p>
  </w:endnote>
  <w:endnote w:type="continuationSeparator" w:id="0">
    <w:p w14:paraId="6ABC8758" w14:textId="77777777" w:rsidR="00EF4029" w:rsidRDefault="00EF4029" w:rsidP="00BA0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CDJOF+TimesNewRoman">
    <w:altName w:val="Times New Roman"/>
    <w:panose1 w:val="00000000000000000000"/>
    <w:charset w:val="00"/>
    <w:family w:val="roman"/>
    <w:notTrueType/>
    <w:pitch w:val="default"/>
    <w:sig w:usb0="00000003" w:usb1="00000000" w:usb2="00000000" w:usb3="00000000" w:csb0="00000001" w:csb1="00000000"/>
  </w:font>
  <w:font w:name="MCDKCN+TimesNewRoman,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01374"/>
      <w:docPartObj>
        <w:docPartGallery w:val="Page Numbers (Bottom of Page)"/>
        <w:docPartUnique/>
      </w:docPartObj>
    </w:sdtPr>
    <w:sdtEndPr/>
    <w:sdtContent>
      <w:p w14:paraId="0B0F13B0" w14:textId="77777777" w:rsidR="005A19E7" w:rsidRDefault="00F5206B">
        <w:pPr>
          <w:pStyle w:val="Piedepgina"/>
          <w:jc w:val="right"/>
        </w:pPr>
        <w:r>
          <w:fldChar w:fldCharType="begin"/>
        </w:r>
        <w:r>
          <w:instrText xml:space="preserve"> PAGE   \* MERGEFORMAT </w:instrText>
        </w:r>
        <w:r>
          <w:fldChar w:fldCharType="separate"/>
        </w:r>
        <w:r>
          <w:rPr>
            <w:noProof/>
          </w:rPr>
          <w:t>62</w:t>
        </w:r>
        <w:r>
          <w:rPr>
            <w:noProof/>
          </w:rPr>
          <w:fldChar w:fldCharType="end"/>
        </w:r>
      </w:p>
    </w:sdtContent>
  </w:sdt>
  <w:p w14:paraId="5C730B45" w14:textId="77777777" w:rsidR="005A19E7" w:rsidRDefault="005A19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97962" w14:textId="77777777" w:rsidR="00EF4029" w:rsidRDefault="00EF4029" w:rsidP="00BA06F3">
      <w:pPr>
        <w:spacing w:after="0" w:line="240" w:lineRule="auto"/>
      </w:pPr>
      <w:r>
        <w:separator/>
      </w:r>
    </w:p>
  </w:footnote>
  <w:footnote w:type="continuationSeparator" w:id="0">
    <w:p w14:paraId="5BC535F7" w14:textId="77777777" w:rsidR="00EF4029" w:rsidRDefault="00EF4029" w:rsidP="00BA06F3">
      <w:pPr>
        <w:spacing w:after="0" w:line="240" w:lineRule="auto"/>
      </w:pPr>
      <w:r>
        <w:continuationSeparator/>
      </w:r>
    </w:p>
  </w:footnote>
  <w:footnote w:id="1">
    <w:p w14:paraId="3B7F6D4B" w14:textId="77777777" w:rsidR="005A19E7" w:rsidRPr="00D000FB" w:rsidRDefault="005A19E7" w:rsidP="00D000FB">
      <w:pPr>
        <w:pStyle w:val="Textonotapie"/>
        <w:spacing w:line="276" w:lineRule="auto"/>
        <w:jc w:val="both"/>
        <w:rPr>
          <w:rFonts w:ascii="Arial" w:hAnsi="Arial" w:cs="Arial"/>
        </w:rPr>
      </w:pPr>
      <w:r w:rsidRPr="00D000FB">
        <w:rPr>
          <w:rStyle w:val="Refdenotaalpie"/>
          <w:rFonts w:ascii="Arial" w:hAnsi="Arial" w:cs="Arial"/>
        </w:rPr>
        <w:footnoteRef/>
      </w:r>
      <w:r w:rsidRPr="00D000FB">
        <w:rPr>
          <w:rFonts w:ascii="Arial" w:hAnsi="Arial" w:cs="Arial"/>
        </w:rPr>
        <w:t xml:space="preserve">  Ver aspectos de esta cuestión en el capítulo de Pandolfi y Gómez “Notas sobre el desarrollo  socioeconómico en la formación y evolución del Estado Argentino”.</w:t>
      </w:r>
    </w:p>
  </w:footnote>
  <w:footnote w:id="2">
    <w:p w14:paraId="2290AF43" w14:textId="77777777" w:rsidR="005A19E7" w:rsidRPr="00D000FB" w:rsidRDefault="005A19E7" w:rsidP="00D000FB">
      <w:pPr>
        <w:pStyle w:val="Standard"/>
        <w:jc w:val="both"/>
        <w:rPr>
          <w:rFonts w:ascii="Arial" w:hAnsi="Arial" w:cs="Arial"/>
          <w:sz w:val="20"/>
          <w:szCs w:val="20"/>
        </w:rPr>
      </w:pPr>
      <w:r w:rsidRPr="00D000FB">
        <w:rPr>
          <w:rStyle w:val="Refdenotaalpie"/>
          <w:rFonts w:ascii="Arial" w:hAnsi="Arial" w:cs="Arial"/>
          <w:sz w:val="20"/>
          <w:szCs w:val="20"/>
        </w:rPr>
        <w:footnoteRef/>
      </w:r>
      <w:r w:rsidRPr="00D000FB">
        <w:rPr>
          <w:rFonts w:ascii="Arial" w:hAnsi="Arial" w:cs="Arial"/>
          <w:sz w:val="20"/>
          <w:szCs w:val="20"/>
        </w:rPr>
        <w:t xml:space="preserve">  Citado por Bobbio, 2008:452).</w:t>
      </w:r>
    </w:p>
    <w:p w14:paraId="23A06F17" w14:textId="77777777" w:rsidR="005A19E7" w:rsidRPr="00D000FB" w:rsidRDefault="005A19E7" w:rsidP="00D000FB">
      <w:pPr>
        <w:pStyle w:val="Textonotapie"/>
        <w:spacing w:line="276" w:lineRule="auto"/>
        <w:rPr>
          <w:rFonts w:ascii="Arial" w:hAnsi="Arial" w:cs="Arial"/>
        </w:rPr>
      </w:pPr>
    </w:p>
  </w:footnote>
  <w:footnote w:id="3">
    <w:p w14:paraId="5CD27F59" w14:textId="77777777" w:rsidR="005A19E7" w:rsidRPr="003D57E7" w:rsidRDefault="005A19E7" w:rsidP="003D57E7">
      <w:pPr>
        <w:pStyle w:val="Textonotapie"/>
        <w:jc w:val="both"/>
        <w:rPr>
          <w:lang w:val="es-ES"/>
        </w:rPr>
      </w:pPr>
      <w:r>
        <w:rPr>
          <w:rStyle w:val="Refdenotaalpie"/>
        </w:rPr>
        <w:footnoteRef/>
      </w:r>
      <w:r>
        <w:t xml:space="preserve"> </w:t>
      </w:r>
      <w:r>
        <w:rPr>
          <w:rFonts w:ascii="Arial" w:hAnsi="Arial" w:cs="Arial"/>
        </w:rPr>
        <w:t>Para Moore (2006) e</w:t>
      </w:r>
      <w:r w:rsidRPr="003D57E7">
        <w:rPr>
          <w:rFonts w:ascii="Arial" w:hAnsi="Arial" w:cs="Arial"/>
        </w:rPr>
        <w:t xml:space="preserve">sto incluye: </w:t>
      </w:r>
      <w:r>
        <w:rPr>
          <w:rFonts w:ascii="Arial" w:hAnsi="Arial" w:cs="Arial"/>
        </w:rPr>
        <w:t>“</w:t>
      </w:r>
      <w:r w:rsidRPr="003D57E7">
        <w:rPr>
          <w:rFonts w:ascii="Arial" w:hAnsi="Arial" w:cs="Arial"/>
        </w:rPr>
        <w:t>a) tratar con “externalidades”, donde la elección de una persona afecta el bienestar de otras, pero estas otras no tienen manera de notificarle a la primera de ese efecto externo, ni la primera tiene forma de negociar la suma que hay que pagar para compensarles de un daño desconocido, ni lo que podrían pagar éstos para disfrutar de un beneficio también desconocido; y b) producir “bienes colectivos”, a los que no se puede impedir fácilmente su disfrute aunque los individuos no hagan una contribución para que sean producidos, y donde el uso del bien por una persona no reduce su monto, por lo que está disponible para otros. Esta circunstancia impide que el mercado haga el trabajo de permitir que los individuos intercambien cosas que poseen, de manera tal que se logre el máximo de bienestar individual.</w:t>
      </w:r>
      <w:r>
        <w:rPr>
          <w:rFonts w:ascii="Arial" w:hAnsi="Arial" w:cs="Arial"/>
        </w:rPr>
        <w:t>” (p. 38)</w:t>
      </w:r>
    </w:p>
  </w:footnote>
  <w:footnote w:id="4">
    <w:p w14:paraId="126C69CD" w14:textId="77777777" w:rsidR="005A19E7" w:rsidRPr="001345B5" w:rsidRDefault="005A19E7">
      <w:pPr>
        <w:pStyle w:val="Textonotapie"/>
        <w:rPr>
          <w:rFonts w:ascii="Arial" w:hAnsi="Arial" w:cs="Arial"/>
        </w:rPr>
      </w:pPr>
      <w:r>
        <w:rPr>
          <w:rStyle w:val="Refdenotaalpie"/>
        </w:rPr>
        <w:footnoteRef/>
      </w:r>
      <w:r>
        <w:t xml:space="preserve"> </w:t>
      </w:r>
      <w:r w:rsidRPr="001345B5">
        <w:rPr>
          <w:rFonts w:ascii="Arial" w:hAnsi="Arial" w:cs="Arial"/>
        </w:rPr>
        <w:t>Citadas por Alonso (2007), pág. 18.</w:t>
      </w:r>
    </w:p>
  </w:footnote>
  <w:footnote w:id="5">
    <w:p w14:paraId="6423A999" w14:textId="77777777" w:rsidR="005A19E7" w:rsidRPr="00D000FB" w:rsidRDefault="005A19E7" w:rsidP="00D000FB">
      <w:pPr>
        <w:pStyle w:val="Textonotapie"/>
        <w:spacing w:line="276" w:lineRule="auto"/>
        <w:jc w:val="both"/>
        <w:rPr>
          <w:rFonts w:ascii="Arial" w:hAnsi="Arial" w:cs="Arial"/>
        </w:rPr>
      </w:pPr>
      <w:r w:rsidRPr="00D000FB">
        <w:rPr>
          <w:rStyle w:val="Refdenotaalpie"/>
          <w:rFonts w:ascii="Arial" w:hAnsi="Arial" w:cs="Arial"/>
        </w:rPr>
        <w:footnoteRef/>
      </w:r>
      <w:r w:rsidRPr="00D000FB">
        <w:rPr>
          <w:rFonts w:ascii="Arial" w:hAnsi="Arial" w:cs="Arial"/>
        </w:rPr>
        <w:t xml:space="preserve"> Dye, </w:t>
      </w:r>
      <w:r>
        <w:rPr>
          <w:rFonts w:ascii="Arial" w:hAnsi="Arial" w:cs="Arial"/>
        </w:rPr>
        <w:t>(</w:t>
      </w:r>
      <w:r w:rsidRPr="00D000FB">
        <w:rPr>
          <w:rFonts w:ascii="Arial" w:hAnsi="Arial" w:cs="Arial"/>
        </w:rPr>
        <w:t>1976</w:t>
      </w:r>
      <w:r>
        <w:rPr>
          <w:rFonts w:ascii="Arial" w:hAnsi="Arial" w:cs="Arial"/>
        </w:rPr>
        <w:t>)</w:t>
      </w:r>
      <w:r w:rsidRPr="00D000FB">
        <w:rPr>
          <w:rFonts w:ascii="Arial" w:hAnsi="Arial" w:cs="Arial"/>
        </w:rPr>
        <w:t xml:space="preserve">, citado por </w:t>
      </w:r>
      <w:r>
        <w:rPr>
          <w:rFonts w:ascii="Arial" w:hAnsi="Arial" w:cs="Arial"/>
        </w:rPr>
        <w:t xml:space="preserve">Wayne </w:t>
      </w:r>
      <w:r w:rsidRPr="00D000FB">
        <w:rPr>
          <w:rFonts w:ascii="Arial" w:hAnsi="Arial" w:cs="Arial"/>
        </w:rPr>
        <w:t xml:space="preserve">Parsons (2007), p. 31. Ver el capítulo </w:t>
      </w:r>
      <w:r>
        <w:rPr>
          <w:rFonts w:ascii="Arial" w:hAnsi="Arial" w:cs="Arial"/>
        </w:rPr>
        <w:t xml:space="preserve">escrito por </w:t>
      </w:r>
      <w:r w:rsidRPr="00D000FB">
        <w:rPr>
          <w:rFonts w:ascii="Arial" w:hAnsi="Arial" w:cs="Arial"/>
        </w:rPr>
        <w:t xml:space="preserve">Waisbrod, </w:t>
      </w:r>
      <w:r>
        <w:rPr>
          <w:rFonts w:ascii="Arial" w:hAnsi="Arial" w:cs="Arial"/>
        </w:rPr>
        <w:t>“P</w:t>
      </w:r>
      <w:r w:rsidRPr="00D000FB">
        <w:rPr>
          <w:rFonts w:ascii="Arial" w:hAnsi="Arial" w:cs="Arial"/>
        </w:rPr>
        <w:t>roblemas públicos y políticas públicas. Un enfoque integral para la toma de decisiones de intervención en contexto</w:t>
      </w:r>
      <w:r>
        <w:rPr>
          <w:rFonts w:ascii="Arial" w:hAnsi="Arial" w:cs="Arial"/>
        </w:rPr>
        <w:t xml:space="preserve">”,  </w:t>
      </w:r>
      <w:r w:rsidRPr="00D000FB">
        <w:rPr>
          <w:rFonts w:ascii="Arial" w:hAnsi="Arial" w:cs="Arial"/>
        </w:rPr>
        <w:t>donde se desarrolla con extensión el tema de las políticas públicas.</w:t>
      </w:r>
    </w:p>
  </w:footnote>
  <w:footnote w:id="6">
    <w:p w14:paraId="472E4167" w14:textId="77777777" w:rsidR="005A19E7" w:rsidRPr="00D000FB" w:rsidRDefault="005A19E7" w:rsidP="00D000FB">
      <w:pPr>
        <w:pStyle w:val="Standard"/>
        <w:jc w:val="both"/>
        <w:rPr>
          <w:rFonts w:ascii="Arial" w:hAnsi="Arial" w:cs="Arial"/>
          <w:sz w:val="20"/>
          <w:szCs w:val="20"/>
        </w:rPr>
      </w:pPr>
      <w:r w:rsidRPr="00D000FB">
        <w:rPr>
          <w:rStyle w:val="Refdenotaalpie"/>
          <w:rFonts w:ascii="Arial" w:hAnsi="Arial" w:cs="Arial"/>
          <w:sz w:val="20"/>
          <w:szCs w:val="20"/>
        </w:rPr>
        <w:footnoteRef/>
      </w:r>
      <w:r w:rsidRPr="00D000FB">
        <w:rPr>
          <w:rFonts w:ascii="Arial" w:hAnsi="Arial" w:cs="Arial"/>
          <w:sz w:val="20"/>
          <w:szCs w:val="20"/>
        </w:rPr>
        <w:t xml:space="preserve">  Naturalmente estas perspectivas podrían estar teñidas por la  política, o bien perspectivas originadas en la subjetividad, de la cual resultaría un voluntarismo que no podría asegurar resultados.</w:t>
      </w:r>
    </w:p>
    <w:p w14:paraId="548FD8B2" w14:textId="77777777" w:rsidR="005A19E7" w:rsidRPr="00D000FB" w:rsidRDefault="005A19E7" w:rsidP="00D000FB">
      <w:pPr>
        <w:pStyle w:val="Textonotapie"/>
        <w:spacing w:line="276" w:lineRule="auto"/>
        <w:jc w:val="both"/>
        <w:rPr>
          <w:rFonts w:ascii="Arial" w:hAnsi="Arial" w:cs="Arial"/>
        </w:rPr>
      </w:pPr>
    </w:p>
  </w:footnote>
  <w:footnote w:id="7">
    <w:p w14:paraId="2D78FB0F" w14:textId="77777777" w:rsidR="005A19E7" w:rsidRPr="00B969EC" w:rsidRDefault="005A19E7" w:rsidP="00D000FB">
      <w:pPr>
        <w:pStyle w:val="Textonotapie"/>
        <w:spacing w:line="276" w:lineRule="auto"/>
        <w:jc w:val="both"/>
        <w:rPr>
          <w:rFonts w:ascii="Arial" w:hAnsi="Arial" w:cs="Arial"/>
        </w:rPr>
      </w:pPr>
      <w:r w:rsidRPr="00D000FB">
        <w:rPr>
          <w:rStyle w:val="Refdenotaalpie"/>
          <w:rFonts w:ascii="Arial" w:hAnsi="Arial" w:cs="Arial"/>
        </w:rPr>
        <w:footnoteRef/>
      </w:r>
      <w:r w:rsidRPr="00B969EC">
        <w:rPr>
          <w:rFonts w:ascii="Arial" w:hAnsi="Arial" w:cs="Arial"/>
        </w:rPr>
        <w:t xml:space="preserve"> Ver </w:t>
      </w:r>
      <w:r>
        <w:rPr>
          <w:rFonts w:ascii="Arial" w:hAnsi="Arial" w:cs="Arial"/>
        </w:rPr>
        <w:t xml:space="preserve">ampliaciones sobre estos temas en el </w:t>
      </w:r>
      <w:r w:rsidRPr="00B969EC">
        <w:rPr>
          <w:rFonts w:ascii="Arial" w:hAnsi="Arial" w:cs="Arial"/>
        </w:rPr>
        <w:t>capítulo de Schweinheim “Notas sobre el Estado, sociedad y administración en América Latina: ¿Hacia la construcción de un nuevo proceso latinoamericano de desarrollo y reconstrucci</w:t>
      </w:r>
      <w:r>
        <w:rPr>
          <w:rFonts w:ascii="Arial" w:hAnsi="Arial" w:cs="Arial"/>
        </w:rPr>
        <w:t>ó</w:t>
      </w:r>
      <w:r w:rsidRPr="00B969EC">
        <w:rPr>
          <w:rFonts w:ascii="Arial" w:hAnsi="Arial" w:cs="Arial"/>
        </w:rPr>
        <w:t>n de la comunidad?</w:t>
      </w:r>
      <w:r>
        <w:rPr>
          <w:rFonts w:ascii="Arial" w:hAnsi="Arial" w:cs="Arial"/>
        </w:rPr>
        <w:t xml:space="preserve">” y de </w:t>
      </w:r>
      <w:r w:rsidRPr="00D000FB">
        <w:rPr>
          <w:rFonts w:ascii="Arial" w:hAnsi="Arial" w:cs="Arial"/>
        </w:rPr>
        <w:t>Pandolfi y Gómez “Notas sobre el desarrollo  socioeconómico en la formación y evolución del Estado Argentino”.</w:t>
      </w:r>
    </w:p>
  </w:footnote>
  <w:footnote w:id="8">
    <w:p w14:paraId="1544327D" w14:textId="77777777" w:rsidR="005A19E7" w:rsidRPr="006B122D" w:rsidRDefault="005A19E7">
      <w:pPr>
        <w:pStyle w:val="Textonotapie"/>
      </w:pPr>
      <w:r>
        <w:rPr>
          <w:rStyle w:val="Refdenotaalpie"/>
        </w:rPr>
        <w:footnoteRef/>
      </w:r>
      <w:r>
        <w:t xml:space="preserve"> En el capítulo 1 Schweinheim desarrolla con mayor amplitud las alternativas e interrogantes que se abren para el escenario del “retorno del Estado”.</w:t>
      </w:r>
    </w:p>
  </w:footnote>
  <w:footnote w:id="9">
    <w:p w14:paraId="74519630" w14:textId="77777777" w:rsidR="005A19E7" w:rsidRPr="00D000FB" w:rsidRDefault="005A19E7" w:rsidP="00D000FB">
      <w:pPr>
        <w:pStyle w:val="Textonotapie"/>
        <w:spacing w:line="276" w:lineRule="auto"/>
        <w:rPr>
          <w:rFonts w:ascii="Arial" w:hAnsi="Arial" w:cs="Arial"/>
        </w:rPr>
      </w:pPr>
      <w:r w:rsidRPr="00D000FB">
        <w:rPr>
          <w:rStyle w:val="Refdenotaalpie"/>
          <w:rFonts w:ascii="Arial" w:hAnsi="Arial" w:cs="Arial"/>
        </w:rPr>
        <w:footnoteRef/>
      </w:r>
      <w:r w:rsidRPr="00D000FB">
        <w:rPr>
          <w:rFonts w:ascii="Arial" w:hAnsi="Arial" w:cs="Arial"/>
        </w:rPr>
        <w:t xml:space="preserve"> </w:t>
      </w:r>
      <w:r w:rsidRPr="00D000FB">
        <w:rPr>
          <w:rFonts w:ascii="Arial" w:hAnsi="Arial" w:cs="Arial"/>
          <w:color w:val="000000"/>
        </w:rPr>
        <w:t>Parte significativa de estas reformas se expone más adelante, en el título 4.2.</w:t>
      </w:r>
    </w:p>
  </w:footnote>
  <w:footnote w:id="10">
    <w:p w14:paraId="78FB92CA" w14:textId="77777777" w:rsidR="005A19E7" w:rsidRPr="00CB5832" w:rsidRDefault="005A19E7" w:rsidP="00CB5832">
      <w:pPr>
        <w:pStyle w:val="Textonotapie"/>
        <w:jc w:val="both"/>
        <w:rPr>
          <w:rFonts w:ascii="Arial" w:hAnsi="Arial" w:cs="Arial"/>
        </w:rPr>
      </w:pPr>
      <w:r w:rsidRPr="00CB5832">
        <w:rPr>
          <w:rStyle w:val="Refdenotaalpie"/>
          <w:rFonts w:ascii="Arial" w:hAnsi="Arial" w:cs="Arial"/>
        </w:rPr>
        <w:footnoteRef/>
      </w:r>
      <w:r w:rsidRPr="00CB5832">
        <w:rPr>
          <w:rFonts w:ascii="Arial" w:hAnsi="Arial" w:cs="Arial"/>
        </w:rPr>
        <w:t xml:space="preserve"> En este libro, distintos capítulos tratan en profundidad instrumentos de políticas de reforma, tales como planeamiento estratégico, calidad, gestión por objetivos, gestión por valores, gestión presupuestaria, entre otros</w:t>
      </w:r>
      <w:r>
        <w:rPr>
          <w:rFonts w:ascii="Arial" w:hAnsi="Arial" w:cs="Arial"/>
        </w:rPr>
        <w:t>.</w:t>
      </w:r>
    </w:p>
  </w:footnote>
  <w:footnote w:id="11">
    <w:p w14:paraId="663B4A30" w14:textId="77777777" w:rsidR="005A19E7" w:rsidRPr="00AD2C7B" w:rsidRDefault="005A19E7">
      <w:pPr>
        <w:pStyle w:val="Textonotapie"/>
        <w:rPr>
          <w:rFonts w:ascii="Arial" w:hAnsi="Arial" w:cs="Arial"/>
        </w:rPr>
      </w:pPr>
      <w:r>
        <w:rPr>
          <w:rStyle w:val="Refdenotaalpie"/>
        </w:rPr>
        <w:footnoteRef/>
      </w:r>
      <w:r>
        <w:t xml:space="preserve"> </w:t>
      </w:r>
      <w:r w:rsidRPr="00AD2C7B">
        <w:rPr>
          <w:rFonts w:ascii="Arial" w:hAnsi="Arial" w:cs="Arial"/>
        </w:rPr>
        <w:t>Estos retiros y otras medidas semejantes estuvieron asociados a necesidades de reducción de dotaciones de personal en el marco de las privatizaciones, aunque también para reducir el gasto en el mediano plazo.</w:t>
      </w:r>
    </w:p>
  </w:footnote>
  <w:footnote w:id="12">
    <w:p w14:paraId="0B9A088E" w14:textId="77777777" w:rsidR="005A19E7" w:rsidRPr="00D000FB" w:rsidRDefault="005A19E7" w:rsidP="00D000FB">
      <w:pPr>
        <w:jc w:val="both"/>
        <w:rPr>
          <w:rFonts w:ascii="Arial" w:hAnsi="Arial" w:cs="Arial"/>
          <w:sz w:val="20"/>
          <w:szCs w:val="20"/>
        </w:rPr>
      </w:pPr>
      <w:r w:rsidRPr="00D000FB">
        <w:rPr>
          <w:rStyle w:val="Refdenotaalpie"/>
          <w:rFonts w:ascii="Arial" w:hAnsi="Arial" w:cs="Arial"/>
          <w:sz w:val="20"/>
          <w:szCs w:val="20"/>
        </w:rPr>
        <w:footnoteRef/>
      </w:r>
      <w:r w:rsidRPr="00D000FB">
        <w:rPr>
          <w:rFonts w:ascii="Arial" w:hAnsi="Arial" w:cs="Arial"/>
          <w:sz w:val="20"/>
          <w:szCs w:val="20"/>
        </w:rPr>
        <w:t xml:space="preserve"> Se excluyeron los servicios públicos que funcionaban como monopolios naturales o que tuvieran marcos reguladores propios dentro del proceso de privatizaciones.</w:t>
      </w:r>
    </w:p>
    <w:p w14:paraId="2F46DF64" w14:textId="77777777" w:rsidR="005A19E7" w:rsidRPr="00D000FB" w:rsidRDefault="005A19E7" w:rsidP="00D000FB">
      <w:pPr>
        <w:pStyle w:val="Textonotapie"/>
        <w:spacing w:line="276" w:lineRule="auto"/>
        <w:rPr>
          <w:rFonts w:ascii="Arial" w:hAnsi="Arial" w:cs="Arial"/>
        </w:rPr>
      </w:pPr>
    </w:p>
  </w:footnote>
  <w:footnote w:id="13">
    <w:p w14:paraId="4CF4D4D2" w14:textId="77777777" w:rsidR="005A19E7" w:rsidRPr="00FA2B14" w:rsidRDefault="005A19E7" w:rsidP="00FA2B14">
      <w:pPr>
        <w:pStyle w:val="Textonotapie"/>
        <w:jc w:val="both"/>
        <w:rPr>
          <w:rFonts w:ascii="Arial" w:hAnsi="Arial" w:cs="Arial"/>
        </w:rPr>
      </w:pPr>
      <w:r w:rsidRPr="00FA2B14">
        <w:rPr>
          <w:rStyle w:val="Refdenotaalpie"/>
          <w:rFonts w:ascii="Arial" w:hAnsi="Arial" w:cs="Arial"/>
        </w:rPr>
        <w:footnoteRef/>
      </w:r>
      <w:r w:rsidRPr="00FA2B14">
        <w:rPr>
          <w:rFonts w:ascii="Arial" w:hAnsi="Arial" w:cs="Arial"/>
        </w:rPr>
        <w:t xml:space="preserve"> Un ejemplo son los servicios de limpieza y mantenimiento, pero puede incluirse un amplio repertorio de actividades que demandan de la administración pública capacidades para la negociación, contratación, supervisión y control a fin de asegurar los intereses públicos implicados en la contratación.</w:t>
      </w:r>
    </w:p>
  </w:footnote>
  <w:footnote w:id="14">
    <w:p w14:paraId="67955FCB" w14:textId="77777777" w:rsidR="005A19E7" w:rsidRPr="00D000FB" w:rsidRDefault="005A19E7" w:rsidP="00D000FB">
      <w:pPr>
        <w:pStyle w:val="Textonotapie"/>
        <w:spacing w:line="276" w:lineRule="auto"/>
        <w:jc w:val="both"/>
        <w:rPr>
          <w:rFonts w:ascii="Arial" w:hAnsi="Arial" w:cs="Arial"/>
        </w:rPr>
      </w:pPr>
      <w:r w:rsidRPr="00D000FB">
        <w:rPr>
          <w:rStyle w:val="Refdenotaalpie"/>
          <w:rFonts w:ascii="Arial" w:hAnsi="Arial" w:cs="Arial"/>
        </w:rPr>
        <w:footnoteRef/>
      </w:r>
      <w:r w:rsidRPr="00D000FB">
        <w:rPr>
          <w:rFonts w:ascii="Arial" w:hAnsi="Arial" w:cs="Arial"/>
        </w:rPr>
        <w:t xml:space="preserve"> El CLAD desarrolla estos estudios en el marco del Sistema Integrado y Analítico de Información sobre Reforma del Estado, gestión y políticas públicas (SIARE), en http://siare.clad.org/siare/innotend/innotend.html</w:t>
      </w:r>
    </w:p>
  </w:footnote>
  <w:footnote w:id="15">
    <w:p w14:paraId="6888D0FA" w14:textId="77777777" w:rsidR="005A19E7" w:rsidRPr="00D000FB" w:rsidRDefault="005A19E7" w:rsidP="00D000FB">
      <w:pPr>
        <w:pStyle w:val="Textonotapie"/>
        <w:spacing w:line="276" w:lineRule="auto"/>
        <w:jc w:val="both"/>
        <w:rPr>
          <w:rFonts w:ascii="Arial" w:hAnsi="Arial" w:cs="Arial"/>
        </w:rPr>
      </w:pPr>
      <w:r w:rsidRPr="00D000FB">
        <w:rPr>
          <w:rStyle w:val="Refdenotaalpie"/>
          <w:rFonts w:ascii="Arial" w:hAnsi="Arial" w:cs="Arial"/>
        </w:rPr>
        <w:footnoteRef/>
      </w:r>
      <w:r w:rsidRPr="00D000FB">
        <w:rPr>
          <w:rFonts w:ascii="Arial" w:hAnsi="Arial" w:cs="Arial"/>
        </w:rPr>
        <w:t xml:space="preserve"> </w:t>
      </w:r>
      <w:r w:rsidRPr="00D000FB">
        <w:rPr>
          <w:rFonts w:ascii="Arial" w:hAnsi="Arial" w:cs="Arial"/>
          <w:bCs/>
          <w:lang w:val="es-ES"/>
        </w:rPr>
        <w:t xml:space="preserve"> Convenio de la Mesa Redonda de Resultados de Marrakech, 2004</w:t>
      </w:r>
    </w:p>
  </w:footnote>
  <w:footnote w:id="16">
    <w:p w14:paraId="63C5E5AD" w14:textId="77777777" w:rsidR="008B72D0" w:rsidRPr="008B72D0" w:rsidRDefault="008B72D0" w:rsidP="008B72D0">
      <w:pPr>
        <w:pStyle w:val="Textonotapie"/>
        <w:jc w:val="both"/>
        <w:rPr>
          <w:rFonts w:ascii="Arial" w:hAnsi="Arial" w:cs="Arial"/>
        </w:rPr>
      </w:pPr>
      <w:r w:rsidRPr="008B72D0">
        <w:rPr>
          <w:rStyle w:val="Refdenotaalpie"/>
          <w:rFonts w:ascii="Arial" w:hAnsi="Arial" w:cs="Arial"/>
        </w:rPr>
        <w:footnoteRef/>
      </w:r>
      <w:r w:rsidRPr="008B72D0">
        <w:rPr>
          <w:rFonts w:ascii="Arial" w:hAnsi="Arial" w:cs="Arial"/>
        </w:rPr>
        <w:t xml:space="preserve"> En el capítulo final de este libro, Greco desarrolla en amplitud y profundidad el tema de esta sección, que aquí se presenta a propósito de pasar revista a los instrumentos de política administrativa orientados a fortalecer las capacidades estatales. </w:t>
      </w:r>
    </w:p>
  </w:footnote>
  <w:footnote w:id="17">
    <w:p w14:paraId="3A091C67" w14:textId="77777777" w:rsidR="005A19E7" w:rsidRPr="00D000FB" w:rsidRDefault="005A19E7" w:rsidP="00D000FB">
      <w:pPr>
        <w:pStyle w:val="Textonotapie"/>
        <w:spacing w:line="276" w:lineRule="auto"/>
        <w:rPr>
          <w:rFonts w:ascii="Arial" w:hAnsi="Arial" w:cs="Arial"/>
        </w:rPr>
      </w:pPr>
      <w:r w:rsidRPr="00D000FB">
        <w:rPr>
          <w:rStyle w:val="Refdenotaalpie"/>
          <w:rFonts w:ascii="Arial" w:hAnsi="Arial" w:cs="Arial"/>
        </w:rPr>
        <w:footnoteRef/>
      </w:r>
      <w:r w:rsidRPr="00D000FB">
        <w:rPr>
          <w:rFonts w:ascii="Arial" w:hAnsi="Arial" w:cs="Arial"/>
        </w:rPr>
        <w:t xml:space="preserve"> Ver el desarrollo de este concepto al final del presente capítulo.</w:t>
      </w:r>
    </w:p>
  </w:footnote>
  <w:footnote w:id="18">
    <w:p w14:paraId="0A936D3E" w14:textId="77777777" w:rsidR="005A19E7" w:rsidRPr="00D000FB" w:rsidRDefault="005A19E7" w:rsidP="00D000FB">
      <w:pPr>
        <w:pStyle w:val="Textonotapie"/>
        <w:spacing w:line="276" w:lineRule="auto"/>
        <w:rPr>
          <w:rFonts w:ascii="Arial" w:hAnsi="Arial" w:cs="Arial"/>
          <w:lang w:val="es-ES"/>
        </w:rPr>
      </w:pPr>
      <w:r w:rsidRPr="00D000FB">
        <w:rPr>
          <w:rStyle w:val="Refdenotaalpie"/>
          <w:rFonts w:ascii="Arial" w:hAnsi="Arial" w:cs="Arial"/>
        </w:rPr>
        <w:footnoteRef/>
      </w:r>
      <w:r w:rsidRPr="00D000FB">
        <w:rPr>
          <w:rFonts w:ascii="Arial" w:hAnsi="Arial" w:cs="Arial"/>
        </w:rPr>
        <w:t xml:space="preserve"> http://www.appsfordemocracy.org/</w:t>
      </w:r>
    </w:p>
  </w:footnote>
  <w:footnote w:id="19">
    <w:p w14:paraId="54D2A47C" w14:textId="77777777" w:rsidR="005A19E7" w:rsidRPr="00D000FB" w:rsidRDefault="005A19E7" w:rsidP="00D000FB">
      <w:pPr>
        <w:pStyle w:val="Textonotapie"/>
        <w:spacing w:line="276" w:lineRule="auto"/>
        <w:rPr>
          <w:rFonts w:ascii="Arial" w:hAnsi="Arial" w:cs="Arial"/>
          <w:lang w:val="es-ES"/>
        </w:rPr>
      </w:pPr>
      <w:r w:rsidRPr="00D000FB">
        <w:rPr>
          <w:rStyle w:val="Refdenotaalpie"/>
          <w:rFonts w:ascii="Arial" w:hAnsi="Arial" w:cs="Arial"/>
        </w:rPr>
        <w:footnoteRef/>
      </w:r>
      <w:r w:rsidRPr="00D000FB">
        <w:rPr>
          <w:rFonts w:ascii="Arial" w:hAnsi="Arial" w:cs="Arial"/>
        </w:rPr>
        <w:t xml:space="preserve"> http://data.london.gov.uk/</w:t>
      </w:r>
    </w:p>
  </w:footnote>
  <w:footnote w:id="20">
    <w:p w14:paraId="2FFD1565" w14:textId="77777777" w:rsidR="005A19E7" w:rsidRPr="00D000FB" w:rsidRDefault="005A19E7" w:rsidP="00D000FB">
      <w:pPr>
        <w:pStyle w:val="Textonotapie"/>
        <w:spacing w:line="276" w:lineRule="auto"/>
        <w:rPr>
          <w:rFonts w:ascii="Arial" w:hAnsi="Arial" w:cs="Arial"/>
          <w:lang w:val="es-ES"/>
        </w:rPr>
      </w:pPr>
      <w:r w:rsidRPr="00D000FB">
        <w:rPr>
          <w:rStyle w:val="Refdenotaalpie"/>
          <w:rFonts w:ascii="Arial" w:hAnsi="Arial" w:cs="Arial"/>
        </w:rPr>
        <w:footnoteRef/>
      </w:r>
      <w:r w:rsidRPr="00D000FB">
        <w:rPr>
          <w:rFonts w:ascii="Arial" w:hAnsi="Arial" w:cs="Arial"/>
        </w:rPr>
        <w:t xml:space="preserve"> http://www.data.gov/</w:t>
      </w:r>
    </w:p>
  </w:footnote>
  <w:footnote w:id="21">
    <w:p w14:paraId="1B2A9032" w14:textId="77777777" w:rsidR="005A19E7" w:rsidRPr="00D000FB" w:rsidRDefault="005A19E7" w:rsidP="00D000FB">
      <w:pPr>
        <w:pStyle w:val="Textonotapie"/>
        <w:spacing w:line="276" w:lineRule="auto"/>
        <w:rPr>
          <w:rFonts w:ascii="Arial" w:hAnsi="Arial" w:cs="Arial"/>
          <w:lang w:val="es-ES"/>
        </w:rPr>
      </w:pPr>
      <w:r w:rsidRPr="00D000FB">
        <w:rPr>
          <w:rStyle w:val="Refdenotaalpie"/>
          <w:rFonts w:ascii="Arial" w:hAnsi="Arial" w:cs="Arial"/>
        </w:rPr>
        <w:footnoteRef/>
      </w:r>
      <w:r w:rsidRPr="00D000FB">
        <w:rPr>
          <w:rFonts w:ascii="Arial" w:hAnsi="Arial" w:cs="Arial"/>
        </w:rPr>
        <w:t xml:space="preserve"> http://data.gov.uk/</w:t>
      </w:r>
    </w:p>
  </w:footnote>
  <w:footnote w:id="22">
    <w:p w14:paraId="4AEA9319" w14:textId="77777777" w:rsidR="005A19E7" w:rsidRPr="00D000FB" w:rsidRDefault="005A19E7" w:rsidP="00D000FB">
      <w:pPr>
        <w:pStyle w:val="Textonotapie"/>
        <w:spacing w:line="276" w:lineRule="auto"/>
        <w:rPr>
          <w:rFonts w:ascii="Arial" w:hAnsi="Arial" w:cs="Arial"/>
          <w:lang w:val="es-ES"/>
        </w:rPr>
      </w:pPr>
      <w:r w:rsidRPr="00D000FB">
        <w:rPr>
          <w:rStyle w:val="Refdenotaalpie"/>
          <w:rFonts w:ascii="Arial" w:hAnsi="Arial" w:cs="Arial"/>
        </w:rPr>
        <w:footnoteRef/>
      </w:r>
      <w:r w:rsidRPr="00D000FB">
        <w:rPr>
          <w:rFonts w:ascii="Arial" w:hAnsi="Arial" w:cs="Arial"/>
        </w:rPr>
        <w:t xml:space="preserve"> http://www.premier.vic.gov.au/app-my-state.html</w:t>
      </w:r>
    </w:p>
  </w:footnote>
  <w:footnote w:id="23">
    <w:p w14:paraId="241A041E" w14:textId="77777777" w:rsidR="005A19E7" w:rsidRPr="00D000FB" w:rsidRDefault="005A19E7" w:rsidP="00D000FB">
      <w:pPr>
        <w:pStyle w:val="Textonotapie"/>
        <w:spacing w:line="276" w:lineRule="auto"/>
        <w:rPr>
          <w:rFonts w:ascii="Arial" w:hAnsi="Arial" w:cs="Arial"/>
          <w:lang w:val="es-ES"/>
        </w:rPr>
      </w:pPr>
      <w:r w:rsidRPr="00D000FB">
        <w:rPr>
          <w:rStyle w:val="Refdenotaalpie"/>
          <w:rFonts w:ascii="Arial" w:hAnsi="Arial" w:cs="Arial"/>
        </w:rPr>
        <w:footnoteRef/>
      </w:r>
      <w:r w:rsidRPr="00D000FB">
        <w:rPr>
          <w:rFonts w:ascii="Arial" w:hAnsi="Arial" w:cs="Arial"/>
        </w:rPr>
        <w:t xml:space="preserve"> http://www.everyblock.com/</w:t>
      </w:r>
    </w:p>
  </w:footnote>
  <w:footnote w:id="24">
    <w:p w14:paraId="151CCB2B" w14:textId="77777777" w:rsidR="005A19E7" w:rsidRPr="00D000FB" w:rsidRDefault="005A19E7" w:rsidP="00D000FB">
      <w:pPr>
        <w:pStyle w:val="Textonotapie"/>
        <w:spacing w:line="276" w:lineRule="auto"/>
        <w:jc w:val="both"/>
        <w:rPr>
          <w:rFonts w:ascii="Arial" w:hAnsi="Arial" w:cs="Arial"/>
        </w:rPr>
      </w:pPr>
      <w:r w:rsidRPr="00D000FB">
        <w:rPr>
          <w:rStyle w:val="Refdenotaalpie"/>
          <w:rFonts w:ascii="Arial" w:hAnsi="Arial" w:cs="Arial"/>
        </w:rPr>
        <w:footnoteRef/>
      </w:r>
      <w:r w:rsidRPr="00D000FB">
        <w:rPr>
          <w:rFonts w:ascii="Arial" w:hAnsi="Arial" w:cs="Arial"/>
        </w:rPr>
        <w:t xml:space="preserve"> El tema de la calidad en la administración pública se desarrolla extensamente en el capítulo escrito por Ana Isabel Fuertes “Desarrollo de Procesos y Gestión de la Calidad en la Administración Pública.”</w:t>
      </w:r>
    </w:p>
  </w:footnote>
  <w:footnote w:id="25">
    <w:p w14:paraId="0CAAE30D" w14:textId="77777777" w:rsidR="005A19E7" w:rsidRPr="00D000FB" w:rsidRDefault="005A19E7" w:rsidP="00D000FB">
      <w:pPr>
        <w:jc w:val="both"/>
        <w:rPr>
          <w:rFonts w:ascii="Arial" w:hAnsi="Arial" w:cs="Arial"/>
          <w:sz w:val="20"/>
          <w:szCs w:val="20"/>
        </w:rPr>
      </w:pPr>
      <w:r w:rsidRPr="00D000FB">
        <w:rPr>
          <w:rStyle w:val="Refdenotaalpie"/>
          <w:rFonts w:ascii="Arial" w:hAnsi="Arial" w:cs="Arial"/>
          <w:sz w:val="20"/>
          <w:szCs w:val="20"/>
        </w:rPr>
        <w:footnoteRef/>
      </w:r>
      <w:r w:rsidRPr="00D000FB">
        <w:rPr>
          <w:rFonts w:ascii="Arial" w:hAnsi="Arial" w:cs="Arial"/>
          <w:sz w:val="20"/>
          <w:szCs w:val="20"/>
        </w:rPr>
        <w:t xml:space="preserve"> El mismo autor (1994:11), ha definido tres niveles de abstracción, "estrategia", "políticas" e "instrumentos", bajo los que reordena el contenido de varios trabajos comparativos sobre reformas administrativas A partir de aquí puede hacerse el esfuerzo de identificar una tipología de modelos de reforma administrativa, referidos al nivel más elevado de abstracción de los anteriores. </w:t>
      </w:r>
    </w:p>
  </w:footnote>
  <w:footnote w:id="26">
    <w:p w14:paraId="12D52691" w14:textId="77777777" w:rsidR="005A19E7" w:rsidRPr="00D000FB" w:rsidRDefault="005A19E7" w:rsidP="00D000FB">
      <w:pPr>
        <w:spacing w:after="0"/>
        <w:jc w:val="both"/>
        <w:rPr>
          <w:rFonts w:ascii="Arial" w:hAnsi="Arial" w:cs="Arial"/>
          <w:sz w:val="20"/>
          <w:szCs w:val="20"/>
        </w:rPr>
      </w:pPr>
      <w:r w:rsidRPr="00D000FB">
        <w:rPr>
          <w:rStyle w:val="Refdenotaalpie"/>
          <w:rFonts w:ascii="Arial" w:hAnsi="Arial" w:cs="Arial"/>
          <w:sz w:val="20"/>
          <w:szCs w:val="20"/>
        </w:rPr>
        <w:footnoteRef/>
      </w:r>
      <w:r w:rsidRPr="00D000FB">
        <w:rPr>
          <w:rFonts w:ascii="Arial" w:hAnsi="Arial" w:cs="Arial"/>
          <w:sz w:val="20"/>
          <w:szCs w:val="20"/>
        </w:rPr>
        <w:t xml:space="preserve">  Para Merton una teoría es un grupo de proposiciones lógicamente interconectadas de las que pueden derivarse uniformidades empíricas; llama </w:t>
      </w:r>
      <w:r w:rsidRPr="00D000FB">
        <w:rPr>
          <w:rFonts w:ascii="Arial" w:hAnsi="Arial" w:cs="Arial"/>
          <w:i/>
          <w:sz w:val="20"/>
          <w:szCs w:val="20"/>
        </w:rPr>
        <w:t>teorías de alcance intermedio</w:t>
      </w:r>
      <w:r w:rsidRPr="00D000FB">
        <w:rPr>
          <w:rFonts w:ascii="Arial" w:hAnsi="Arial" w:cs="Arial"/>
          <w:sz w:val="20"/>
          <w:szCs w:val="20"/>
        </w:rPr>
        <w:t xml:space="preserve"> a las que tratan aspectos delimitados de los fenómenos sociales y </w:t>
      </w:r>
      <w:r w:rsidRPr="00D000FB">
        <w:rPr>
          <w:rFonts w:ascii="Arial" w:hAnsi="Arial" w:cs="Arial"/>
          <w:i/>
          <w:sz w:val="20"/>
          <w:szCs w:val="20"/>
        </w:rPr>
        <w:t xml:space="preserve">teoría general </w:t>
      </w:r>
      <w:r w:rsidRPr="00D000FB">
        <w:rPr>
          <w:rFonts w:ascii="Arial" w:hAnsi="Arial" w:cs="Arial"/>
          <w:sz w:val="20"/>
          <w:szCs w:val="20"/>
        </w:rPr>
        <w:t>a la que explica todas las uniformidades observadas de la conducta, la organización y los cambios sociales. T. Merton, “Teoría y estructura social”, FCE, 1964</w:t>
      </w:r>
    </w:p>
  </w:footnote>
  <w:footnote w:id="27">
    <w:p w14:paraId="16354F09" w14:textId="77777777" w:rsidR="005A19E7" w:rsidRPr="00D000FB" w:rsidRDefault="005A19E7" w:rsidP="00D000FB">
      <w:pPr>
        <w:autoSpaceDE w:val="0"/>
        <w:autoSpaceDN w:val="0"/>
        <w:adjustRightInd w:val="0"/>
        <w:spacing w:after="0"/>
        <w:jc w:val="both"/>
        <w:rPr>
          <w:rFonts w:ascii="Arial" w:hAnsi="Arial" w:cs="Arial"/>
          <w:sz w:val="20"/>
          <w:szCs w:val="20"/>
          <w:lang w:val="es-ES"/>
        </w:rPr>
      </w:pPr>
      <w:r w:rsidRPr="00D000FB">
        <w:rPr>
          <w:rStyle w:val="Refdenotaalpie"/>
          <w:rFonts w:ascii="Arial" w:hAnsi="Arial" w:cs="Arial"/>
          <w:sz w:val="20"/>
          <w:szCs w:val="20"/>
        </w:rPr>
        <w:footnoteRef/>
      </w:r>
      <w:r w:rsidRPr="00D000FB">
        <w:rPr>
          <w:rFonts w:ascii="Arial" w:hAnsi="Arial" w:cs="Arial"/>
          <w:sz w:val="20"/>
          <w:szCs w:val="20"/>
        </w:rPr>
        <w:t xml:space="preserve"> </w:t>
      </w:r>
      <w:r w:rsidRPr="00D000FB">
        <w:rPr>
          <w:rFonts w:ascii="Arial" w:hAnsi="Arial" w:cs="Arial"/>
          <w:sz w:val="20"/>
          <w:szCs w:val="20"/>
          <w:lang w:val="es-ES"/>
        </w:rPr>
        <w:t xml:space="preserve">Justamente Merton (1965) señala la relación entre sus argumentos por una </w:t>
      </w:r>
      <w:r w:rsidRPr="00D000FB">
        <w:rPr>
          <w:rFonts w:ascii="Arial" w:hAnsi="Arial" w:cs="Arial"/>
          <w:i/>
          <w:sz w:val="20"/>
          <w:szCs w:val="20"/>
          <w:lang w:val="es-ES"/>
        </w:rPr>
        <w:t>teoría de</w:t>
      </w:r>
      <w:r w:rsidRPr="00D000FB">
        <w:rPr>
          <w:rFonts w:ascii="Arial" w:hAnsi="Arial" w:cs="Arial"/>
          <w:sz w:val="20"/>
          <w:szCs w:val="20"/>
          <w:lang w:val="es-ES"/>
        </w:rPr>
        <w:t xml:space="preserve"> </w:t>
      </w:r>
      <w:r w:rsidRPr="00D000FB">
        <w:rPr>
          <w:rFonts w:ascii="Arial" w:hAnsi="Arial" w:cs="Arial"/>
          <w:i/>
          <w:sz w:val="20"/>
          <w:szCs w:val="20"/>
          <w:lang w:val="es-ES"/>
        </w:rPr>
        <w:t xml:space="preserve">alcance intermedio </w:t>
      </w:r>
      <w:r w:rsidRPr="00D000FB">
        <w:rPr>
          <w:rFonts w:ascii="Arial" w:hAnsi="Arial" w:cs="Arial"/>
          <w:sz w:val="20"/>
          <w:szCs w:val="20"/>
          <w:lang w:val="es-ES"/>
        </w:rPr>
        <w:t>y las teorías surgidas en la investigación de las burocracias, especialmente por Selznick, Gouldner, Blau, Lipset-Trow-y-Coleman, Crozier, Kahn y Katz, y otros investigadores.</w:t>
      </w:r>
    </w:p>
  </w:footnote>
  <w:footnote w:id="28">
    <w:p w14:paraId="1625D541" w14:textId="77777777" w:rsidR="005A19E7" w:rsidRPr="00D000FB" w:rsidRDefault="005A19E7" w:rsidP="00D000FB">
      <w:pPr>
        <w:pStyle w:val="Textonotapie"/>
        <w:spacing w:line="276" w:lineRule="auto"/>
        <w:rPr>
          <w:rFonts w:ascii="Arial" w:hAnsi="Arial" w:cs="Arial"/>
        </w:rPr>
      </w:pPr>
      <w:r w:rsidRPr="00D000FB">
        <w:rPr>
          <w:rStyle w:val="Refdenotaalpie"/>
          <w:rFonts w:ascii="Arial" w:hAnsi="Arial" w:cs="Arial"/>
        </w:rPr>
        <w:footnoteRef/>
      </w:r>
      <w:r w:rsidRPr="00D000FB">
        <w:rPr>
          <w:rFonts w:ascii="Arial" w:hAnsi="Arial" w:cs="Arial"/>
        </w:rPr>
        <w:t xml:space="preserve">  Comentario citado por Longo y Echebarría (2001:100)</w:t>
      </w:r>
    </w:p>
  </w:footnote>
  <w:footnote w:id="29">
    <w:p w14:paraId="4472CEF1" w14:textId="77777777" w:rsidR="005A19E7" w:rsidRPr="00D000FB" w:rsidRDefault="005A19E7" w:rsidP="00D000FB">
      <w:pPr>
        <w:autoSpaceDE w:val="0"/>
        <w:autoSpaceDN w:val="0"/>
        <w:adjustRightInd w:val="0"/>
        <w:spacing w:before="240" w:after="0"/>
        <w:jc w:val="both"/>
        <w:rPr>
          <w:rFonts w:ascii="Arial" w:hAnsi="Arial" w:cs="Arial"/>
          <w:sz w:val="20"/>
          <w:szCs w:val="20"/>
        </w:rPr>
      </w:pPr>
      <w:r w:rsidRPr="00D000FB">
        <w:rPr>
          <w:rStyle w:val="Refdenotaalpie"/>
          <w:rFonts w:ascii="Arial" w:hAnsi="Arial" w:cs="Arial"/>
          <w:sz w:val="20"/>
          <w:szCs w:val="20"/>
        </w:rPr>
        <w:footnoteRef/>
      </w:r>
      <w:r w:rsidRPr="00D000FB">
        <w:rPr>
          <w:rFonts w:ascii="Arial" w:hAnsi="Arial" w:cs="Arial"/>
          <w:sz w:val="20"/>
          <w:szCs w:val="20"/>
        </w:rPr>
        <w:t xml:space="preserve">  La Segunda Cumbre de las Américas, reunida en Santiago de Chile el 18 de abril de 1998, emitió la Declaración de Santiago, en la que fueron propuestas metas para la educación, el sector financiero, judicial y público. La denominación de Consenso de Santiago la utilizó el presidente del Banco Mundial durante la Cumbre. Existe una reivindicación de los logros del Consenso de Washington en la estabilización económica y la reanudación del crecimiento en la región, y las reformas institucionales se presentan como una continuidad necesaria. El premio Nobel de Economía Douglass North, referente del neoinstitucionalismo económico, participó en los trabajos preparatorios del Banco Mundial.</w:t>
      </w:r>
    </w:p>
    <w:p w14:paraId="0379D377" w14:textId="77777777" w:rsidR="005A19E7" w:rsidRPr="00D000FB" w:rsidRDefault="005A19E7" w:rsidP="00D000FB">
      <w:pPr>
        <w:autoSpaceDE w:val="0"/>
        <w:autoSpaceDN w:val="0"/>
        <w:adjustRightInd w:val="0"/>
        <w:spacing w:after="0"/>
        <w:jc w:val="both"/>
        <w:rPr>
          <w:rFonts w:ascii="Arial" w:hAnsi="Arial" w:cs="Arial"/>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605265"/>
    <w:multiLevelType w:val="hybridMultilevel"/>
    <w:tmpl w:val="5B77B5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3620E2"/>
    <w:multiLevelType w:val="hybridMultilevel"/>
    <w:tmpl w:val="B2E77A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2B0598"/>
    <w:multiLevelType w:val="hybridMultilevel"/>
    <w:tmpl w:val="97D42C6A"/>
    <w:lvl w:ilvl="0" w:tplc="5720E18E">
      <w:start w:val="1"/>
      <w:numFmt w:val="bullet"/>
      <w:lvlText w:val="•"/>
      <w:lvlJc w:val="left"/>
      <w:pPr>
        <w:tabs>
          <w:tab w:val="num" w:pos="720"/>
        </w:tabs>
        <w:ind w:left="720" w:hanging="360"/>
      </w:pPr>
      <w:rPr>
        <w:rFonts w:ascii="Arial" w:hAnsi="Arial" w:hint="default"/>
      </w:rPr>
    </w:lvl>
    <w:lvl w:ilvl="1" w:tplc="960020A6" w:tentative="1">
      <w:start w:val="1"/>
      <w:numFmt w:val="bullet"/>
      <w:lvlText w:val="•"/>
      <w:lvlJc w:val="left"/>
      <w:pPr>
        <w:tabs>
          <w:tab w:val="num" w:pos="1440"/>
        </w:tabs>
        <w:ind w:left="1440" w:hanging="360"/>
      </w:pPr>
      <w:rPr>
        <w:rFonts w:ascii="Arial" w:hAnsi="Arial" w:hint="default"/>
      </w:rPr>
    </w:lvl>
    <w:lvl w:ilvl="2" w:tplc="EF043146" w:tentative="1">
      <w:start w:val="1"/>
      <w:numFmt w:val="bullet"/>
      <w:lvlText w:val="•"/>
      <w:lvlJc w:val="left"/>
      <w:pPr>
        <w:tabs>
          <w:tab w:val="num" w:pos="2160"/>
        </w:tabs>
        <w:ind w:left="2160" w:hanging="360"/>
      </w:pPr>
      <w:rPr>
        <w:rFonts w:ascii="Arial" w:hAnsi="Arial" w:hint="default"/>
      </w:rPr>
    </w:lvl>
    <w:lvl w:ilvl="3" w:tplc="CA92FCB6" w:tentative="1">
      <w:start w:val="1"/>
      <w:numFmt w:val="bullet"/>
      <w:lvlText w:val="•"/>
      <w:lvlJc w:val="left"/>
      <w:pPr>
        <w:tabs>
          <w:tab w:val="num" w:pos="2880"/>
        </w:tabs>
        <w:ind w:left="2880" w:hanging="360"/>
      </w:pPr>
      <w:rPr>
        <w:rFonts w:ascii="Arial" w:hAnsi="Arial" w:hint="default"/>
      </w:rPr>
    </w:lvl>
    <w:lvl w:ilvl="4" w:tplc="6018D702" w:tentative="1">
      <w:start w:val="1"/>
      <w:numFmt w:val="bullet"/>
      <w:lvlText w:val="•"/>
      <w:lvlJc w:val="left"/>
      <w:pPr>
        <w:tabs>
          <w:tab w:val="num" w:pos="3600"/>
        </w:tabs>
        <w:ind w:left="3600" w:hanging="360"/>
      </w:pPr>
      <w:rPr>
        <w:rFonts w:ascii="Arial" w:hAnsi="Arial" w:hint="default"/>
      </w:rPr>
    </w:lvl>
    <w:lvl w:ilvl="5" w:tplc="FAF04BE0" w:tentative="1">
      <w:start w:val="1"/>
      <w:numFmt w:val="bullet"/>
      <w:lvlText w:val="•"/>
      <w:lvlJc w:val="left"/>
      <w:pPr>
        <w:tabs>
          <w:tab w:val="num" w:pos="4320"/>
        </w:tabs>
        <w:ind w:left="4320" w:hanging="360"/>
      </w:pPr>
      <w:rPr>
        <w:rFonts w:ascii="Arial" w:hAnsi="Arial" w:hint="default"/>
      </w:rPr>
    </w:lvl>
    <w:lvl w:ilvl="6" w:tplc="5B1E25F6" w:tentative="1">
      <w:start w:val="1"/>
      <w:numFmt w:val="bullet"/>
      <w:lvlText w:val="•"/>
      <w:lvlJc w:val="left"/>
      <w:pPr>
        <w:tabs>
          <w:tab w:val="num" w:pos="5040"/>
        </w:tabs>
        <w:ind w:left="5040" w:hanging="360"/>
      </w:pPr>
      <w:rPr>
        <w:rFonts w:ascii="Arial" w:hAnsi="Arial" w:hint="default"/>
      </w:rPr>
    </w:lvl>
    <w:lvl w:ilvl="7" w:tplc="CF54633C" w:tentative="1">
      <w:start w:val="1"/>
      <w:numFmt w:val="bullet"/>
      <w:lvlText w:val="•"/>
      <w:lvlJc w:val="left"/>
      <w:pPr>
        <w:tabs>
          <w:tab w:val="num" w:pos="5760"/>
        </w:tabs>
        <w:ind w:left="5760" w:hanging="360"/>
      </w:pPr>
      <w:rPr>
        <w:rFonts w:ascii="Arial" w:hAnsi="Arial" w:hint="default"/>
      </w:rPr>
    </w:lvl>
    <w:lvl w:ilvl="8" w:tplc="5B9844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566F55"/>
    <w:multiLevelType w:val="hybridMultilevel"/>
    <w:tmpl w:val="BB58CF24"/>
    <w:lvl w:ilvl="0" w:tplc="295035C6">
      <w:start w:val="1"/>
      <w:numFmt w:val="bullet"/>
      <w:lvlText w:val="4"/>
      <w:lvlJc w:val="left"/>
      <w:pPr>
        <w:tabs>
          <w:tab w:val="num" w:pos="720"/>
        </w:tabs>
        <w:ind w:left="720" w:hanging="360"/>
      </w:pPr>
      <w:rPr>
        <w:rFonts w:ascii="Monotype Sorts" w:hAnsi="Monotype Sorts" w:hint="default"/>
      </w:rPr>
    </w:lvl>
    <w:lvl w:ilvl="1" w:tplc="3CD64E26" w:tentative="1">
      <w:start w:val="1"/>
      <w:numFmt w:val="bullet"/>
      <w:lvlText w:val="4"/>
      <w:lvlJc w:val="left"/>
      <w:pPr>
        <w:tabs>
          <w:tab w:val="num" w:pos="1440"/>
        </w:tabs>
        <w:ind w:left="1440" w:hanging="360"/>
      </w:pPr>
      <w:rPr>
        <w:rFonts w:ascii="Monotype Sorts" w:hAnsi="Monotype Sorts" w:hint="default"/>
      </w:rPr>
    </w:lvl>
    <w:lvl w:ilvl="2" w:tplc="9B023E68" w:tentative="1">
      <w:start w:val="1"/>
      <w:numFmt w:val="bullet"/>
      <w:lvlText w:val="4"/>
      <w:lvlJc w:val="left"/>
      <w:pPr>
        <w:tabs>
          <w:tab w:val="num" w:pos="2160"/>
        </w:tabs>
        <w:ind w:left="2160" w:hanging="360"/>
      </w:pPr>
      <w:rPr>
        <w:rFonts w:ascii="Monotype Sorts" w:hAnsi="Monotype Sorts" w:hint="default"/>
      </w:rPr>
    </w:lvl>
    <w:lvl w:ilvl="3" w:tplc="A6F6D99A" w:tentative="1">
      <w:start w:val="1"/>
      <w:numFmt w:val="bullet"/>
      <w:lvlText w:val="4"/>
      <w:lvlJc w:val="left"/>
      <w:pPr>
        <w:tabs>
          <w:tab w:val="num" w:pos="2880"/>
        </w:tabs>
        <w:ind w:left="2880" w:hanging="360"/>
      </w:pPr>
      <w:rPr>
        <w:rFonts w:ascii="Monotype Sorts" w:hAnsi="Monotype Sorts" w:hint="default"/>
      </w:rPr>
    </w:lvl>
    <w:lvl w:ilvl="4" w:tplc="7AD26D32" w:tentative="1">
      <w:start w:val="1"/>
      <w:numFmt w:val="bullet"/>
      <w:lvlText w:val="4"/>
      <w:lvlJc w:val="left"/>
      <w:pPr>
        <w:tabs>
          <w:tab w:val="num" w:pos="3600"/>
        </w:tabs>
        <w:ind w:left="3600" w:hanging="360"/>
      </w:pPr>
      <w:rPr>
        <w:rFonts w:ascii="Monotype Sorts" w:hAnsi="Monotype Sorts" w:hint="default"/>
      </w:rPr>
    </w:lvl>
    <w:lvl w:ilvl="5" w:tplc="9BCEA9B0" w:tentative="1">
      <w:start w:val="1"/>
      <w:numFmt w:val="bullet"/>
      <w:lvlText w:val="4"/>
      <w:lvlJc w:val="left"/>
      <w:pPr>
        <w:tabs>
          <w:tab w:val="num" w:pos="4320"/>
        </w:tabs>
        <w:ind w:left="4320" w:hanging="360"/>
      </w:pPr>
      <w:rPr>
        <w:rFonts w:ascii="Monotype Sorts" w:hAnsi="Monotype Sorts" w:hint="default"/>
      </w:rPr>
    </w:lvl>
    <w:lvl w:ilvl="6" w:tplc="5A001190" w:tentative="1">
      <w:start w:val="1"/>
      <w:numFmt w:val="bullet"/>
      <w:lvlText w:val="4"/>
      <w:lvlJc w:val="left"/>
      <w:pPr>
        <w:tabs>
          <w:tab w:val="num" w:pos="5040"/>
        </w:tabs>
        <w:ind w:left="5040" w:hanging="360"/>
      </w:pPr>
      <w:rPr>
        <w:rFonts w:ascii="Monotype Sorts" w:hAnsi="Monotype Sorts" w:hint="default"/>
      </w:rPr>
    </w:lvl>
    <w:lvl w:ilvl="7" w:tplc="24120FE8" w:tentative="1">
      <w:start w:val="1"/>
      <w:numFmt w:val="bullet"/>
      <w:lvlText w:val="4"/>
      <w:lvlJc w:val="left"/>
      <w:pPr>
        <w:tabs>
          <w:tab w:val="num" w:pos="5760"/>
        </w:tabs>
        <w:ind w:left="5760" w:hanging="360"/>
      </w:pPr>
      <w:rPr>
        <w:rFonts w:ascii="Monotype Sorts" w:hAnsi="Monotype Sorts" w:hint="default"/>
      </w:rPr>
    </w:lvl>
    <w:lvl w:ilvl="8" w:tplc="94E8F1B8" w:tentative="1">
      <w:start w:val="1"/>
      <w:numFmt w:val="bullet"/>
      <w:lvlText w:val="4"/>
      <w:lvlJc w:val="left"/>
      <w:pPr>
        <w:tabs>
          <w:tab w:val="num" w:pos="6480"/>
        </w:tabs>
        <w:ind w:left="6480" w:hanging="360"/>
      </w:pPr>
      <w:rPr>
        <w:rFonts w:ascii="Monotype Sorts" w:hAnsi="Monotype Sorts" w:hint="default"/>
      </w:rPr>
    </w:lvl>
  </w:abstractNum>
  <w:abstractNum w:abstractNumId="4" w15:restartNumberingAfterBreak="0">
    <w:nsid w:val="06C30724"/>
    <w:multiLevelType w:val="hybridMultilevel"/>
    <w:tmpl w:val="6138F5B6"/>
    <w:lvl w:ilvl="0" w:tplc="61D468B4">
      <w:start w:val="1"/>
      <w:numFmt w:val="decimal"/>
      <w:lvlText w:val="%1)"/>
      <w:lvlJc w:val="left"/>
      <w:pPr>
        <w:tabs>
          <w:tab w:val="num" w:pos="360"/>
        </w:tabs>
        <w:ind w:left="360" w:hanging="360"/>
      </w:pPr>
      <w:rPr>
        <w:rFonts w:cs="Arial"/>
        <w:b/>
        <w:i/>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5" w15:restartNumberingAfterBreak="0">
    <w:nsid w:val="06E35CA1"/>
    <w:multiLevelType w:val="hybridMultilevel"/>
    <w:tmpl w:val="ABC0567A"/>
    <w:lvl w:ilvl="0" w:tplc="F71C8C7A">
      <w:start w:val="1"/>
      <w:numFmt w:val="bullet"/>
      <w:lvlText w:val="•"/>
      <w:lvlJc w:val="left"/>
      <w:pPr>
        <w:tabs>
          <w:tab w:val="num" w:pos="720"/>
        </w:tabs>
        <w:ind w:left="720" w:hanging="360"/>
      </w:pPr>
      <w:rPr>
        <w:rFonts w:ascii="Arial" w:hAnsi="Arial" w:hint="default"/>
      </w:rPr>
    </w:lvl>
    <w:lvl w:ilvl="1" w:tplc="861A167C" w:tentative="1">
      <w:start w:val="1"/>
      <w:numFmt w:val="bullet"/>
      <w:lvlText w:val="•"/>
      <w:lvlJc w:val="left"/>
      <w:pPr>
        <w:tabs>
          <w:tab w:val="num" w:pos="1440"/>
        </w:tabs>
        <w:ind w:left="1440" w:hanging="360"/>
      </w:pPr>
      <w:rPr>
        <w:rFonts w:ascii="Arial" w:hAnsi="Arial" w:hint="default"/>
      </w:rPr>
    </w:lvl>
    <w:lvl w:ilvl="2" w:tplc="E3666CB6" w:tentative="1">
      <w:start w:val="1"/>
      <w:numFmt w:val="bullet"/>
      <w:lvlText w:val="•"/>
      <w:lvlJc w:val="left"/>
      <w:pPr>
        <w:tabs>
          <w:tab w:val="num" w:pos="2160"/>
        </w:tabs>
        <w:ind w:left="2160" w:hanging="360"/>
      </w:pPr>
      <w:rPr>
        <w:rFonts w:ascii="Arial" w:hAnsi="Arial" w:hint="default"/>
      </w:rPr>
    </w:lvl>
    <w:lvl w:ilvl="3" w:tplc="F98CF5B0" w:tentative="1">
      <w:start w:val="1"/>
      <w:numFmt w:val="bullet"/>
      <w:lvlText w:val="•"/>
      <w:lvlJc w:val="left"/>
      <w:pPr>
        <w:tabs>
          <w:tab w:val="num" w:pos="2880"/>
        </w:tabs>
        <w:ind w:left="2880" w:hanging="360"/>
      </w:pPr>
      <w:rPr>
        <w:rFonts w:ascii="Arial" w:hAnsi="Arial" w:hint="default"/>
      </w:rPr>
    </w:lvl>
    <w:lvl w:ilvl="4" w:tplc="E7509CC6" w:tentative="1">
      <w:start w:val="1"/>
      <w:numFmt w:val="bullet"/>
      <w:lvlText w:val="•"/>
      <w:lvlJc w:val="left"/>
      <w:pPr>
        <w:tabs>
          <w:tab w:val="num" w:pos="3600"/>
        </w:tabs>
        <w:ind w:left="3600" w:hanging="360"/>
      </w:pPr>
      <w:rPr>
        <w:rFonts w:ascii="Arial" w:hAnsi="Arial" w:hint="default"/>
      </w:rPr>
    </w:lvl>
    <w:lvl w:ilvl="5" w:tplc="C0E6B980" w:tentative="1">
      <w:start w:val="1"/>
      <w:numFmt w:val="bullet"/>
      <w:lvlText w:val="•"/>
      <w:lvlJc w:val="left"/>
      <w:pPr>
        <w:tabs>
          <w:tab w:val="num" w:pos="4320"/>
        </w:tabs>
        <w:ind w:left="4320" w:hanging="360"/>
      </w:pPr>
      <w:rPr>
        <w:rFonts w:ascii="Arial" w:hAnsi="Arial" w:hint="default"/>
      </w:rPr>
    </w:lvl>
    <w:lvl w:ilvl="6" w:tplc="08EEDD58" w:tentative="1">
      <w:start w:val="1"/>
      <w:numFmt w:val="bullet"/>
      <w:lvlText w:val="•"/>
      <w:lvlJc w:val="left"/>
      <w:pPr>
        <w:tabs>
          <w:tab w:val="num" w:pos="5040"/>
        </w:tabs>
        <w:ind w:left="5040" w:hanging="360"/>
      </w:pPr>
      <w:rPr>
        <w:rFonts w:ascii="Arial" w:hAnsi="Arial" w:hint="default"/>
      </w:rPr>
    </w:lvl>
    <w:lvl w:ilvl="7" w:tplc="F8DE13A4" w:tentative="1">
      <w:start w:val="1"/>
      <w:numFmt w:val="bullet"/>
      <w:lvlText w:val="•"/>
      <w:lvlJc w:val="left"/>
      <w:pPr>
        <w:tabs>
          <w:tab w:val="num" w:pos="5760"/>
        </w:tabs>
        <w:ind w:left="5760" w:hanging="360"/>
      </w:pPr>
      <w:rPr>
        <w:rFonts w:ascii="Arial" w:hAnsi="Arial" w:hint="default"/>
      </w:rPr>
    </w:lvl>
    <w:lvl w:ilvl="8" w:tplc="FA784F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0B7CF1"/>
    <w:multiLevelType w:val="hybridMultilevel"/>
    <w:tmpl w:val="DEB8B67C"/>
    <w:lvl w:ilvl="0" w:tplc="CC7C6352">
      <w:start w:val="1"/>
      <w:numFmt w:val="upperRoman"/>
      <w:lvlText w:val="%1."/>
      <w:lvlJc w:val="left"/>
      <w:pPr>
        <w:ind w:left="1080" w:hanging="72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12D0DF9"/>
    <w:multiLevelType w:val="hybridMultilevel"/>
    <w:tmpl w:val="5DD675B0"/>
    <w:lvl w:ilvl="0" w:tplc="42844D60">
      <w:start w:val="1"/>
      <w:numFmt w:val="bullet"/>
      <w:lvlText w:val="•"/>
      <w:lvlJc w:val="left"/>
      <w:pPr>
        <w:tabs>
          <w:tab w:val="num" w:pos="720"/>
        </w:tabs>
        <w:ind w:left="720" w:hanging="360"/>
      </w:pPr>
      <w:rPr>
        <w:rFonts w:ascii="Arial" w:hAnsi="Arial" w:hint="default"/>
      </w:rPr>
    </w:lvl>
    <w:lvl w:ilvl="1" w:tplc="F4224D5A" w:tentative="1">
      <w:start w:val="1"/>
      <w:numFmt w:val="bullet"/>
      <w:lvlText w:val="•"/>
      <w:lvlJc w:val="left"/>
      <w:pPr>
        <w:tabs>
          <w:tab w:val="num" w:pos="1440"/>
        </w:tabs>
        <w:ind w:left="1440" w:hanging="360"/>
      </w:pPr>
      <w:rPr>
        <w:rFonts w:ascii="Arial" w:hAnsi="Arial" w:hint="default"/>
      </w:rPr>
    </w:lvl>
    <w:lvl w:ilvl="2" w:tplc="DEA4ED6C" w:tentative="1">
      <w:start w:val="1"/>
      <w:numFmt w:val="bullet"/>
      <w:lvlText w:val="•"/>
      <w:lvlJc w:val="left"/>
      <w:pPr>
        <w:tabs>
          <w:tab w:val="num" w:pos="2160"/>
        </w:tabs>
        <w:ind w:left="2160" w:hanging="360"/>
      </w:pPr>
      <w:rPr>
        <w:rFonts w:ascii="Arial" w:hAnsi="Arial" w:hint="default"/>
      </w:rPr>
    </w:lvl>
    <w:lvl w:ilvl="3" w:tplc="CB8EB7F0" w:tentative="1">
      <w:start w:val="1"/>
      <w:numFmt w:val="bullet"/>
      <w:lvlText w:val="•"/>
      <w:lvlJc w:val="left"/>
      <w:pPr>
        <w:tabs>
          <w:tab w:val="num" w:pos="2880"/>
        </w:tabs>
        <w:ind w:left="2880" w:hanging="360"/>
      </w:pPr>
      <w:rPr>
        <w:rFonts w:ascii="Arial" w:hAnsi="Arial" w:hint="default"/>
      </w:rPr>
    </w:lvl>
    <w:lvl w:ilvl="4" w:tplc="2340AE22" w:tentative="1">
      <w:start w:val="1"/>
      <w:numFmt w:val="bullet"/>
      <w:lvlText w:val="•"/>
      <w:lvlJc w:val="left"/>
      <w:pPr>
        <w:tabs>
          <w:tab w:val="num" w:pos="3600"/>
        </w:tabs>
        <w:ind w:left="3600" w:hanging="360"/>
      </w:pPr>
      <w:rPr>
        <w:rFonts w:ascii="Arial" w:hAnsi="Arial" w:hint="default"/>
      </w:rPr>
    </w:lvl>
    <w:lvl w:ilvl="5" w:tplc="C63ECF46" w:tentative="1">
      <w:start w:val="1"/>
      <w:numFmt w:val="bullet"/>
      <w:lvlText w:val="•"/>
      <w:lvlJc w:val="left"/>
      <w:pPr>
        <w:tabs>
          <w:tab w:val="num" w:pos="4320"/>
        </w:tabs>
        <w:ind w:left="4320" w:hanging="360"/>
      </w:pPr>
      <w:rPr>
        <w:rFonts w:ascii="Arial" w:hAnsi="Arial" w:hint="default"/>
      </w:rPr>
    </w:lvl>
    <w:lvl w:ilvl="6" w:tplc="4322DE58" w:tentative="1">
      <w:start w:val="1"/>
      <w:numFmt w:val="bullet"/>
      <w:lvlText w:val="•"/>
      <w:lvlJc w:val="left"/>
      <w:pPr>
        <w:tabs>
          <w:tab w:val="num" w:pos="5040"/>
        </w:tabs>
        <w:ind w:left="5040" w:hanging="360"/>
      </w:pPr>
      <w:rPr>
        <w:rFonts w:ascii="Arial" w:hAnsi="Arial" w:hint="default"/>
      </w:rPr>
    </w:lvl>
    <w:lvl w:ilvl="7" w:tplc="6ADAB286" w:tentative="1">
      <w:start w:val="1"/>
      <w:numFmt w:val="bullet"/>
      <w:lvlText w:val="•"/>
      <w:lvlJc w:val="left"/>
      <w:pPr>
        <w:tabs>
          <w:tab w:val="num" w:pos="5760"/>
        </w:tabs>
        <w:ind w:left="5760" w:hanging="360"/>
      </w:pPr>
      <w:rPr>
        <w:rFonts w:ascii="Arial" w:hAnsi="Arial" w:hint="default"/>
      </w:rPr>
    </w:lvl>
    <w:lvl w:ilvl="8" w:tplc="3C2835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77287B"/>
    <w:multiLevelType w:val="hybridMultilevel"/>
    <w:tmpl w:val="A80C7150"/>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191D140F"/>
    <w:multiLevelType w:val="hybridMultilevel"/>
    <w:tmpl w:val="4A46E74E"/>
    <w:lvl w:ilvl="0" w:tplc="18F4B920">
      <w:start w:val="1"/>
      <w:numFmt w:val="bullet"/>
      <w:lvlText w:val="•"/>
      <w:lvlJc w:val="left"/>
      <w:pPr>
        <w:tabs>
          <w:tab w:val="num" w:pos="720"/>
        </w:tabs>
        <w:ind w:left="720" w:hanging="360"/>
      </w:pPr>
      <w:rPr>
        <w:rFonts w:ascii="Arial" w:hAnsi="Arial" w:hint="default"/>
      </w:rPr>
    </w:lvl>
    <w:lvl w:ilvl="1" w:tplc="7CCAE186" w:tentative="1">
      <w:start w:val="1"/>
      <w:numFmt w:val="bullet"/>
      <w:lvlText w:val="•"/>
      <w:lvlJc w:val="left"/>
      <w:pPr>
        <w:tabs>
          <w:tab w:val="num" w:pos="1440"/>
        </w:tabs>
        <w:ind w:left="1440" w:hanging="360"/>
      </w:pPr>
      <w:rPr>
        <w:rFonts w:ascii="Arial" w:hAnsi="Arial" w:hint="default"/>
      </w:rPr>
    </w:lvl>
    <w:lvl w:ilvl="2" w:tplc="5372C430" w:tentative="1">
      <w:start w:val="1"/>
      <w:numFmt w:val="bullet"/>
      <w:lvlText w:val="•"/>
      <w:lvlJc w:val="left"/>
      <w:pPr>
        <w:tabs>
          <w:tab w:val="num" w:pos="2160"/>
        </w:tabs>
        <w:ind w:left="2160" w:hanging="360"/>
      </w:pPr>
      <w:rPr>
        <w:rFonts w:ascii="Arial" w:hAnsi="Arial" w:hint="default"/>
      </w:rPr>
    </w:lvl>
    <w:lvl w:ilvl="3" w:tplc="05DC321E" w:tentative="1">
      <w:start w:val="1"/>
      <w:numFmt w:val="bullet"/>
      <w:lvlText w:val="•"/>
      <w:lvlJc w:val="left"/>
      <w:pPr>
        <w:tabs>
          <w:tab w:val="num" w:pos="2880"/>
        </w:tabs>
        <w:ind w:left="2880" w:hanging="360"/>
      </w:pPr>
      <w:rPr>
        <w:rFonts w:ascii="Arial" w:hAnsi="Arial" w:hint="default"/>
      </w:rPr>
    </w:lvl>
    <w:lvl w:ilvl="4" w:tplc="2D1CEF04" w:tentative="1">
      <w:start w:val="1"/>
      <w:numFmt w:val="bullet"/>
      <w:lvlText w:val="•"/>
      <w:lvlJc w:val="left"/>
      <w:pPr>
        <w:tabs>
          <w:tab w:val="num" w:pos="3600"/>
        </w:tabs>
        <w:ind w:left="3600" w:hanging="360"/>
      </w:pPr>
      <w:rPr>
        <w:rFonts w:ascii="Arial" w:hAnsi="Arial" w:hint="default"/>
      </w:rPr>
    </w:lvl>
    <w:lvl w:ilvl="5" w:tplc="1946E480" w:tentative="1">
      <w:start w:val="1"/>
      <w:numFmt w:val="bullet"/>
      <w:lvlText w:val="•"/>
      <w:lvlJc w:val="left"/>
      <w:pPr>
        <w:tabs>
          <w:tab w:val="num" w:pos="4320"/>
        </w:tabs>
        <w:ind w:left="4320" w:hanging="360"/>
      </w:pPr>
      <w:rPr>
        <w:rFonts w:ascii="Arial" w:hAnsi="Arial" w:hint="default"/>
      </w:rPr>
    </w:lvl>
    <w:lvl w:ilvl="6" w:tplc="8604A85E" w:tentative="1">
      <w:start w:val="1"/>
      <w:numFmt w:val="bullet"/>
      <w:lvlText w:val="•"/>
      <w:lvlJc w:val="left"/>
      <w:pPr>
        <w:tabs>
          <w:tab w:val="num" w:pos="5040"/>
        </w:tabs>
        <w:ind w:left="5040" w:hanging="360"/>
      </w:pPr>
      <w:rPr>
        <w:rFonts w:ascii="Arial" w:hAnsi="Arial" w:hint="default"/>
      </w:rPr>
    </w:lvl>
    <w:lvl w:ilvl="7" w:tplc="AB7C1F8C" w:tentative="1">
      <w:start w:val="1"/>
      <w:numFmt w:val="bullet"/>
      <w:lvlText w:val="•"/>
      <w:lvlJc w:val="left"/>
      <w:pPr>
        <w:tabs>
          <w:tab w:val="num" w:pos="5760"/>
        </w:tabs>
        <w:ind w:left="5760" w:hanging="360"/>
      </w:pPr>
      <w:rPr>
        <w:rFonts w:ascii="Arial" w:hAnsi="Arial" w:hint="default"/>
      </w:rPr>
    </w:lvl>
    <w:lvl w:ilvl="8" w:tplc="C64494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692963"/>
    <w:multiLevelType w:val="hybridMultilevel"/>
    <w:tmpl w:val="F4D40264"/>
    <w:lvl w:ilvl="0" w:tplc="F0AA4CD8">
      <w:start w:val="1"/>
      <w:numFmt w:val="bullet"/>
      <w:lvlText w:val="•"/>
      <w:lvlJc w:val="left"/>
      <w:pPr>
        <w:tabs>
          <w:tab w:val="num" w:pos="720"/>
        </w:tabs>
        <w:ind w:left="720" w:hanging="360"/>
      </w:pPr>
      <w:rPr>
        <w:rFonts w:ascii="Arial" w:hAnsi="Arial" w:hint="default"/>
      </w:rPr>
    </w:lvl>
    <w:lvl w:ilvl="1" w:tplc="641A9510" w:tentative="1">
      <w:start w:val="1"/>
      <w:numFmt w:val="bullet"/>
      <w:lvlText w:val="•"/>
      <w:lvlJc w:val="left"/>
      <w:pPr>
        <w:tabs>
          <w:tab w:val="num" w:pos="1440"/>
        </w:tabs>
        <w:ind w:left="1440" w:hanging="360"/>
      </w:pPr>
      <w:rPr>
        <w:rFonts w:ascii="Arial" w:hAnsi="Arial" w:hint="default"/>
      </w:rPr>
    </w:lvl>
    <w:lvl w:ilvl="2" w:tplc="EB3AB6AA" w:tentative="1">
      <w:start w:val="1"/>
      <w:numFmt w:val="bullet"/>
      <w:lvlText w:val="•"/>
      <w:lvlJc w:val="left"/>
      <w:pPr>
        <w:tabs>
          <w:tab w:val="num" w:pos="2160"/>
        </w:tabs>
        <w:ind w:left="2160" w:hanging="360"/>
      </w:pPr>
      <w:rPr>
        <w:rFonts w:ascii="Arial" w:hAnsi="Arial" w:hint="default"/>
      </w:rPr>
    </w:lvl>
    <w:lvl w:ilvl="3" w:tplc="4B0EDFE0" w:tentative="1">
      <w:start w:val="1"/>
      <w:numFmt w:val="bullet"/>
      <w:lvlText w:val="•"/>
      <w:lvlJc w:val="left"/>
      <w:pPr>
        <w:tabs>
          <w:tab w:val="num" w:pos="2880"/>
        </w:tabs>
        <w:ind w:left="2880" w:hanging="360"/>
      </w:pPr>
      <w:rPr>
        <w:rFonts w:ascii="Arial" w:hAnsi="Arial" w:hint="default"/>
      </w:rPr>
    </w:lvl>
    <w:lvl w:ilvl="4" w:tplc="4CE8F9DA" w:tentative="1">
      <w:start w:val="1"/>
      <w:numFmt w:val="bullet"/>
      <w:lvlText w:val="•"/>
      <w:lvlJc w:val="left"/>
      <w:pPr>
        <w:tabs>
          <w:tab w:val="num" w:pos="3600"/>
        </w:tabs>
        <w:ind w:left="3600" w:hanging="360"/>
      </w:pPr>
      <w:rPr>
        <w:rFonts w:ascii="Arial" w:hAnsi="Arial" w:hint="default"/>
      </w:rPr>
    </w:lvl>
    <w:lvl w:ilvl="5" w:tplc="D39E0AB6" w:tentative="1">
      <w:start w:val="1"/>
      <w:numFmt w:val="bullet"/>
      <w:lvlText w:val="•"/>
      <w:lvlJc w:val="left"/>
      <w:pPr>
        <w:tabs>
          <w:tab w:val="num" w:pos="4320"/>
        </w:tabs>
        <w:ind w:left="4320" w:hanging="360"/>
      </w:pPr>
      <w:rPr>
        <w:rFonts w:ascii="Arial" w:hAnsi="Arial" w:hint="default"/>
      </w:rPr>
    </w:lvl>
    <w:lvl w:ilvl="6" w:tplc="643E0C82" w:tentative="1">
      <w:start w:val="1"/>
      <w:numFmt w:val="bullet"/>
      <w:lvlText w:val="•"/>
      <w:lvlJc w:val="left"/>
      <w:pPr>
        <w:tabs>
          <w:tab w:val="num" w:pos="5040"/>
        </w:tabs>
        <w:ind w:left="5040" w:hanging="360"/>
      </w:pPr>
      <w:rPr>
        <w:rFonts w:ascii="Arial" w:hAnsi="Arial" w:hint="default"/>
      </w:rPr>
    </w:lvl>
    <w:lvl w:ilvl="7" w:tplc="51325DFE" w:tentative="1">
      <w:start w:val="1"/>
      <w:numFmt w:val="bullet"/>
      <w:lvlText w:val="•"/>
      <w:lvlJc w:val="left"/>
      <w:pPr>
        <w:tabs>
          <w:tab w:val="num" w:pos="5760"/>
        </w:tabs>
        <w:ind w:left="5760" w:hanging="360"/>
      </w:pPr>
      <w:rPr>
        <w:rFonts w:ascii="Arial" w:hAnsi="Arial" w:hint="default"/>
      </w:rPr>
    </w:lvl>
    <w:lvl w:ilvl="8" w:tplc="54743AB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336620"/>
    <w:multiLevelType w:val="hybridMultilevel"/>
    <w:tmpl w:val="2FE4CC02"/>
    <w:lvl w:ilvl="0" w:tplc="16481F34">
      <w:start w:val="6"/>
      <w:numFmt w:val="decimal"/>
      <w:lvlText w:val="%1."/>
      <w:lvlJc w:val="left"/>
      <w:pPr>
        <w:tabs>
          <w:tab w:val="num" w:pos="720"/>
        </w:tabs>
        <w:ind w:left="720" w:hanging="360"/>
      </w:pPr>
    </w:lvl>
    <w:lvl w:ilvl="1" w:tplc="894A445C" w:tentative="1">
      <w:start w:val="1"/>
      <w:numFmt w:val="decimal"/>
      <w:lvlText w:val="%2."/>
      <w:lvlJc w:val="left"/>
      <w:pPr>
        <w:tabs>
          <w:tab w:val="num" w:pos="1440"/>
        </w:tabs>
        <w:ind w:left="1440" w:hanging="360"/>
      </w:pPr>
    </w:lvl>
    <w:lvl w:ilvl="2" w:tplc="0BD65C96" w:tentative="1">
      <w:start w:val="1"/>
      <w:numFmt w:val="decimal"/>
      <w:lvlText w:val="%3."/>
      <w:lvlJc w:val="left"/>
      <w:pPr>
        <w:tabs>
          <w:tab w:val="num" w:pos="2160"/>
        </w:tabs>
        <w:ind w:left="2160" w:hanging="360"/>
      </w:pPr>
    </w:lvl>
    <w:lvl w:ilvl="3" w:tplc="40DA6C42" w:tentative="1">
      <w:start w:val="1"/>
      <w:numFmt w:val="decimal"/>
      <w:lvlText w:val="%4."/>
      <w:lvlJc w:val="left"/>
      <w:pPr>
        <w:tabs>
          <w:tab w:val="num" w:pos="2880"/>
        </w:tabs>
        <w:ind w:left="2880" w:hanging="360"/>
      </w:pPr>
    </w:lvl>
    <w:lvl w:ilvl="4" w:tplc="BC4886D6" w:tentative="1">
      <w:start w:val="1"/>
      <w:numFmt w:val="decimal"/>
      <w:lvlText w:val="%5."/>
      <w:lvlJc w:val="left"/>
      <w:pPr>
        <w:tabs>
          <w:tab w:val="num" w:pos="3600"/>
        </w:tabs>
        <w:ind w:left="3600" w:hanging="360"/>
      </w:pPr>
    </w:lvl>
    <w:lvl w:ilvl="5" w:tplc="5B7055DE" w:tentative="1">
      <w:start w:val="1"/>
      <w:numFmt w:val="decimal"/>
      <w:lvlText w:val="%6."/>
      <w:lvlJc w:val="left"/>
      <w:pPr>
        <w:tabs>
          <w:tab w:val="num" w:pos="4320"/>
        </w:tabs>
        <w:ind w:left="4320" w:hanging="360"/>
      </w:pPr>
    </w:lvl>
    <w:lvl w:ilvl="6" w:tplc="7A4E7354" w:tentative="1">
      <w:start w:val="1"/>
      <w:numFmt w:val="decimal"/>
      <w:lvlText w:val="%7."/>
      <w:lvlJc w:val="left"/>
      <w:pPr>
        <w:tabs>
          <w:tab w:val="num" w:pos="5040"/>
        </w:tabs>
        <w:ind w:left="5040" w:hanging="360"/>
      </w:pPr>
    </w:lvl>
    <w:lvl w:ilvl="7" w:tplc="DA382098" w:tentative="1">
      <w:start w:val="1"/>
      <w:numFmt w:val="decimal"/>
      <w:lvlText w:val="%8."/>
      <w:lvlJc w:val="left"/>
      <w:pPr>
        <w:tabs>
          <w:tab w:val="num" w:pos="5760"/>
        </w:tabs>
        <w:ind w:left="5760" w:hanging="360"/>
      </w:pPr>
    </w:lvl>
    <w:lvl w:ilvl="8" w:tplc="CF32410C" w:tentative="1">
      <w:start w:val="1"/>
      <w:numFmt w:val="decimal"/>
      <w:lvlText w:val="%9."/>
      <w:lvlJc w:val="left"/>
      <w:pPr>
        <w:tabs>
          <w:tab w:val="num" w:pos="6480"/>
        </w:tabs>
        <w:ind w:left="6480" w:hanging="360"/>
      </w:pPr>
    </w:lvl>
  </w:abstractNum>
  <w:abstractNum w:abstractNumId="12" w15:restartNumberingAfterBreak="0">
    <w:nsid w:val="23AA7A8B"/>
    <w:multiLevelType w:val="hybridMultilevel"/>
    <w:tmpl w:val="78F4C31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6385D7C"/>
    <w:multiLevelType w:val="hybridMultilevel"/>
    <w:tmpl w:val="2B522E78"/>
    <w:lvl w:ilvl="0" w:tplc="1A4C4C24">
      <w:start w:val="1"/>
      <w:numFmt w:val="bullet"/>
      <w:lvlText w:val="4"/>
      <w:lvlJc w:val="left"/>
      <w:pPr>
        <w:tabs>
          <w:tab w:val="num" w:pos="720"/>
        </w:tabs>
        <w:ind w:left="720" w:hanging="360"/>
      </w:pPr>
      <w:rPr>
        <w:rFonts w:ascii="Monotype Sorts" w:hAnsi="Monotype Sorts" w:hint="default"/>
      </w:rPr>
    </w:lvl>
    <w:lvl w:ilvl="1" w:tplc="5ED22F82" w:tentative="1">
      <w:start w:val="1"/>
      <w:numFmt w:val="bullet"/>
      <w:lvlText w:val="4"/>
      <w:lvlJc w:val="left"/>
      <w:pPr>
        <w:tabs>
          <w:tab w:val="num" w:pos="1440"/>
        </w:tabs>
        <w:ind w:left="1440" w:hanging="360"/>
      </w:pPr>
      <w:rPr>
        <w:rFonts w:ascii="Monotype Sorts" w:hAnsi="Monotype Sorts" w:hint="default"/>
      </w:rPr>
    </w:lvl>
    <w:lvl w:ilvl="2" w:tplc="D6924200" w:tentative="1">
      <w:start w:val="1"/>
      <w:numFmt w:val="bullet"/>
      <w:lvlText w:val="4"/>
      <w:lvlJc w:val="left"/>
      <w:pPr>
        <w:tabs>
          <w:tab w:val="num" w:pos="2160"/>
        </w:tabs>
        <w:ind w:left="2160" w:hanging="360"/>
      </w:pPr>
      <w:rPr>
        <w:rFonts w:ascii="Monotype Sorts" w:hAnsi="Monotype Sorts" w:hint="default"/>
      </w:rPr>
    </w:lvl>
    <w:lvl w:ilvl="3" w:tplc="83B65D22" w:tentative="1">
      <w:start w:val="1"/>
      <w:numFmt w:val="bullet"/>
      <w:lvlText w:val="4"/>
      <w:lvlJc w:val="left"/>
      <w:pPr>
        <w:tabs>
          <w:tab w:val="num" w:pos="2880"/>
        </w:tabs>
        <w:ind w:left="2880" w:hanging="360"/>
      </w:pPr>
      <w:rPr>
        <w:rFonts w:ascii="Monotype Sorts" w:hAnsi="Monotype Sorts" w:hint="default"/>
      </w:rPr>
    </w:lvl>
    <w:lvl w:ilvl="4" w:tplc="6BB43116" w:tentative="1">
      <w:start w:val="1"/>
      <w:numFmt w:val="bullet"/>
      <w:lvlText w:val="4"/>
      <w:lvlJc w:val="left"/>
      <w:pPr>
        <w:tabs>
          <w:tab w:val="num" w:pos="3600"/>
        </w:tabs>
        <w:ind w:left="3600" w:hanging="360"/>
      </w:pPr>
      <w:rPr>
        <w:rFonts w:ascii="Monotype Sorts" w:hAnsi="Monotype Sorts" w:hint="default"/>
      </w:rPr>
    </w:lvl>
    <w:lvl w:ilvl="5" w:tplc="5E86A536" w:tentative="1">
      <w:start w:val="1"/>
      <w:numFmt w:val="bullet"/>
      <w:lvlText w:val="4"/>
      <w:lvlJc w:val="left"/>
      <w:pPr>
        <w:tabs>
          <w:tab w:val="num" w:pos="4320"/>
        </w:tabs>
        <w:ind w:left="4320" w:hanging="360"/>
      </w:pPr>
      <w:rPr>
        <w:rFonts w:ascii="Monotype Sorts" w:hAnsi="Monotype Sorts" w:hint="default"/>
      </w:rPr>
    </w:lvl>
    <w:lvl w:ilvl="6" w:tplc="7F5C65F6" w:tentative="1">
      <w:start w:val="1"/>
      <w:numFmt w:val="bullet"/>
      <w:lvlText w:val="4"/>
      <w:lvlJc w:val="left"/>
      <w:pPr>
        <w:tabs>
          <w:tab w:val="num" w:pos="5040"/>
        </w:tabs>
        <w:ind w:left="5040" w:hanging="360"/>
      </w:pPr>
      <w:rPr>
        <w:rFonts w:ascii="Monotype Sorts" w:hAnsi="Monotype Sorts" w:hint="default"/>
      </w:rPr>
    </w:lvl>
    <w:lvl w:ilvl="7" w:tplc="215631BE" w:tentative="1">
      <w:start w:val="1"/>
      <w:numFmt w:val="bullet"/>
      <w:lvlText w:val="4"/>
      <w:lvlJc w:val="left"/>
      <w:pPr>
        <w:tabs>
          <w:tab w:val="num" w:pos="5760"/>
        </w:tabs>
        <w:ind w:left="5760" w:hanging="360"/>
      </w:pPr>
      <w:rPr>
        <w:rFonts w:ascii="Monotype Sorts" w:hAnsi="Monotype Sorts" w:hint="default"/>
      </w:rPr>
    </w:lvl>
    <w:lvl w:ilvl="8" w:tplc="BC92D41A" w:tentative="1">
      <w:start w:val="1"/>
      <w:numFmt w:val="bullet"/>
      <w:lvlText w:val="4"/>
      <w:lvlJc w:val="left"/>
      <w:pPr>
        <w:tabs>
          <w:tab w:val="num" w:pos="6480"/>
        </w:tabs>
        <w:ind w:left="6480" w:hanging="360"/>
      </w:pPr>
      <w:rPr>
        <w:rFonts w:ascii="Monotype Sorts" w:hAnsi="Monotype Sorts" w:hint="default"/>
      </w:rPr>
    </w:lvl>
  </w:abstractNum>
  <w:abstractNum w:abstractNumId="14" w15:restartNumberingAfterBreak="0">
    <w:nsid w:val="268F050B"/>
    <w:multiLevelType w:val="hybridMultilevel"/>
    <w:tmpl w:val="625858BA"/>
    <w:lvl w:ilvl="0" w:tplc="4830C55C">
      <w:start w:val="1"/>
      <w:numFmt w:val="bullet"/>
      <w:lvlText w:val="•"/>
      <w:lvlJc w:val="left"/>
      <w:pPr>
        <w:tabs>
          <w:tab w:val="num" w:pos="720"/>
        </w:tabs>
        <w:ind w:left="720" w:hanging="360"/>
      </w:pPr>
      <w:rPr>
        <w:rFonts w:ascii="Arial" w:hAnsi="Arial" w:hint="default"/>
      </w:rPr>
    </w:lvl>
    <w:lvl w:ilvl="1" w:tplc="F5F2FD64" w:tentative="1">
      <w:start w:val="1"/>
      <w:numFmt w:val="bullet"/>
      <w:lvlText w:val="•"/>
      <w:lvlJc w:val="left"/>
      <w:pPr>
        <w:tabs>
          <w:tab w:val="num" w:pos="1440"/>
        </w:tabs>
        <w:ind w:left="1440" w:hanging="360"/>
      </w:pPr>
      <w:rPr>
        <w:rFonts w:ascii="Arial" w:hAnsi="Arial" w:hint="default"/>
      </w:rPr>
    </w:lvl>
    <w:lvl w:ilvl="2" w:tplc="763E9148" w:tentative="1">
      <w:start w:val="1"/>
      <w:numFmt w:val="bullet"/>
      <w:lvlText w:val="•"/>
      <w:lvlJc w:val="left"/>
      <w:pPr>
        <w:tabs>
          <w:tab w:val="num" w:pos="2160"/>
        </w:tabs>
        <w:ind w:left="2160" w:hanging="360"/>
      </w:pPr>
      <w:rPr>
        <w:rFonts w:ascii="Arial" w:hAnsi="Arial" w:hint="default"/>
      </w:rPr>
    </w:lvl>
    <w:lvl w:ilvl="3" w:tplc="20A4763A" w:tentative="1">
      <w:start w:val="1"/>
      <w:numFmt w:val="bullet"/>
      <w:lvlText w:val="•"/>
      <w:lvlJc w:val="left"/>
      <w:pPr>
        <w:tabs>
          <w:tab w:val="num" w:pos="2880"/>
        </w:tabs>
        <w:ind w:left="2880" w:hanging="360"/>
      </w:pPr>
      <w:rPr>
        <w:rFonts w:ascii="Arial" w:hAnsi="Arial" w:hint="default"/>
      </w:rPr>
    </w:lvl>
    <w:lvl w:ilvl="4" w:tplc="2396A43A" w:tentative="1">
      <w:start w:val="1"/>
      <w:numFmt w:val="bullet"/>
      <w:lvlText w:val="•"/>
      <w:lvlJc w:val="left"/>
      <w:pPr>
        <w:tabs>
          <w:tab w:val="num" w:pos="3600"/>
        </w:tabs>
        <w:ind w:left="3600" w:hanging="360"/>
      </w:pPr>
      <w:rPr>
        <w:rFonts w:ascii="Arial" w:hAnsi="Arial" w:hint="default"/>
      </w:rPr>
    </w:lvl>
    <w:lvl w:ilvl="5" w:tplc="EBF83BEA" w:tentative="1">
      <w:start w:val="1"/>
      <w:numFmt w:val="bullet"/>
      <w:lvlText w:val="•"/>
      <w:lvlJc w:val="left"/>
      <w:pPr>
        <w:tabs>
          <w:tab w:val="num" w:pos="4320"/>
        </w:tabs>
        <w:ind w:left="4320" w:hanging="360"/>
      </w:pPr>
      <w:rPr>
        <w:rFonts w:ascii="Arial" w:hAnsi="Arial" w:hint="default"/>
      </w:rPr>
    </w:lvl>
    <w:lvl w:ilvl="6" w:tplc="DD5E16F4" w:tentative="1">
      <w:start w:val="1"/>
      <w:numFmt w:val="bullet"/>
      <w:lvlText w:val="•"/>
      <w:lvlJc w:val="left"/>
      <w:pPr>
        <w:tabs>
          <w:tab w:val="num" w:pos="5040"/>
        </w:tabs>
        <w:ind w:left="5040" w:hanging="360"/>
      </w:pPr>
      <w:rPr>
        <w:rFonts w:ascii="Arial" w:hAnsi="Arial" w:hint="default"/>
      </w:rPr>
    </w:lvl>
    <w:lvl w:ilvl="7" w:tplc="038C4FB0" w:tentative="1">
      <w:start w:val="1"/>
      <w:numFmt w:val="bullet"/>
      <w:lvlText w:val="•"/>
      <w:lvlJc w:val="left"/>
      <w:pPr>
        <w:tabs>
          <w:tab w:val="num" w:pos="5760"/>
        </w:tabs>
        <w:ind w:left="5760" w:hanging="360"/>
      </w:pPr>
      <w:rPr>
        <w:rFonts w:ascii="Arial" w:hAnsi="Arial" w:hint="default"/>
      </w:rPr>
    </w:lvl>
    <w:lvl w:ilvl="8" w:tplc="A23A1E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F314CB"/>
    <w:multiLevelType w:val="hybridMultilevel"/>
    <w:tmpl w:val="CE2E43AE"/>
    <w:lvl w:ilvl="0" w:tplc="E2A212BE">
      <w:start w:val="1"/>
      <w:numFmt w:val="decimal"/>
      <w:lvlText w:val="%1."/>
      <w:lvlJc w:val="left"/>
      <w:pPr>
        <w:tabs>
          <w:tab w:val="num" w:pos="720"/>
        </w:tabs>
        <w:ind w:left="720" w:hanging="360"/>
      </w:pPr>
    </w:lvl>
    <w:lvl w:ilvl="1" w:tplc="4118B1D6" w:tentative="1">
      <w:start w:val="1"/>
      <w:numFmt w:val="decimal"/>
      <w:lvlText w:val="%2."/>
      <w:lvlJc w:val="left"/>
      <w:pPr>
        <w:tabs>
          <w:tab w:val="num" w:pos="1440"/>
        </w:tabs>
        <w:ind w:left="1440" w:hanging="360"/>
      </w:pPr>
    </w:lvl>
    <w:lvl w:ilvl="2" w:tplc="09A66DD6" w:tentative="1">
      <w:start w:val="1"/>
      <w:numFmt w:val="decimal"/>
      <w:lvlText w:val="%3."/>
      <w:lvlJc w:val="left"/>
      <w:pPr>
        <w:tabs>
          <w:tab w:val="num" w:pos="2160"/>
        </w:tabs>
        <w:ind w:left="2160" w:hanging="360"/>
      </w:pPr>
    </w:lvl>
    <w:lvl w:ilvl="3" w:tplc="0E48308C" w:tentative="1">
      <w:start w:val="1"/>
      <w:numFmt w:val="decimal"/>
      <w:lvlText w:val="%4."/>
      <w:lvlJc w:val="left"/>
      <w:pPr>
        <w:tabs>
          <w:tab w:val="num" w:pos="2880"/>
        </w:tabs>
        <w:ind w:left="2880" w:hanging="360"/>
      </w:pPr>
    </w:lvl>
    <w:lvl w:ilvl="4" w:tplc="F7D8DA5A" w:tentative="1">
      <w:start w:val="1"/>
      <w:numFmt w:val="decimal"/>
      <w:lvlText w:val="%5."/>
      <w:lvlJc w:val="left"/>
      <w:pPr>
        <w:tabs>
          <w:tab w:val="num" w:pos="3600"/>
        </w:tabs>
        <w:ind w:left="3600" w:hanging="360"/>
      </w:pPr>
    </w:lvl>
    <w:lvl w:ilvl="5" w:tplc="2D72B970" w:tentative="1">
      <w:start w:val="1"/>
      <w:numFmt w:val="decimal"/>
      <w:lvlText w:val="%6."/>
      <w:lvlJc w:val="left"/>
      <w:pPr>
        <w:tabs>
          <w:tab w:val="num" w:pos="4320"/>
        </w:tabs>
        <w:ind w:left="4320" w:hanging="360"/>
      </w:pPr>
    </w:lvl>
    <w:lvl w:ilvl="6" w:tplc="8918DEE0" w:tentative="1">
      <w:start w:val="1"/>
      <w:numFmt w:val="decimal"/>
      <w:lvlText w:val="%7."/>
      <w:lvlJc w:val="left"/>
      <w:pPr>
        <w:tabs>
          <w:tab w:val="num" w:pos="5040"/>
        </w:tabs>
        <w:ind w:left="5040" w:hanging="360"/>
      </w:pPr>
    </w:lvl>
    <w:lvl w:ilvl="7" w:tplc="B3045604" w:tentative="1">
      <w:start w:val="1"/>
      <w:numFmt w:val="decimal"/>
      <w:lvlText w:val="%8."/>
      <w:lvlJc w:val="left"/>
      <w:pPr>
        <w:tabs>
          <w:tab w:val="num" w:pos="5760"/>
        </w:tabs>
        <w:ind w:left="5760" w:hanging="360"/>
      </w:pPr>
    </w:lvl>
    <w:lvl w:ilvl="8" w:tplc="36B0866C" w:tentative="1">
      <w:start w:val="1"/>
      <w:numFmt w:val="decimal"/>
      <w:lvlText w:val="%9."/>
      <w:lvlJc w:val="left"/>
      <w:pPr>
        <w:tabs>
          <w:tab w:val="num" w:pos="6480"/>
        </w:tabs>
        <w:ind w:left="6480" w:hanging="360"/>
      </w:pPr>
    </w:lvl>
  </w:abstractNum>
  <w:abstractNum w:abstractNumId="16" w15:restartNumberingAfterBreak="0">
    <w:nsid w:val="2FAB7FDB"/>
    <w:multiLevelType w:val="hybridMultilevel"/>
    <w:tmpl w:val="A7063A3A"/>
    <w:lvl w:ilvl="0" w:tplc="49C8EBC8">
      <w:start w:val="1"/>
      <w:numFmt w:val="bullet"/>
      <w:lvlText w:val="•"/>
      <w:lvlJc w:val="left"/>
      <w:pPr>
        <w:tabs>
          <w:tab w:val="num" w:pos="720"/>
        </w:tabs>
        <w:ind w:left="720" w:hanging="360"/>
      </w:pPr>
      <w:rPr>
        <w:rFonts w:ascii="Arial" w:hAnsi="Arial" w:hint="default"/>
      </w:rPr>
    </w:lvl>
    <w:lvl w:ilvl="1" w:tplc="0CF0CD84" w:tentative="1">
      <w:start w:val="1"/>
      <w:numFmt w:val="bullet"/>
      <w:lvlText w:val="•"/>
      <w:lvlJc w:val="left"/>
      <w:pPr>
        <w:tabs>
          <w:tab w:val="num" w:pos="1440"/>
        </w:tabs>
        <w:ind w:left="1440" w:hanging="360"/>
      </w:pPr>
      <w:rPr>
        <w:rFonts w:ascii="Arial" w:hAnsi="Arial" w:hint="default"/>
      </w:rPr>
    </w:lvl>
    <w:lvl w:ilvl="2" w:tplc="E83A780A" w:tentative="1">
      <w:start w:val="1"/>
      <w:numFmt w:val="bullet"/>
      <w:lvlText w:val="•"/>
      <w:lvlJc w:val="left"/>
      <w:pPr>
        <w:tabs>
          <w:tab w:val="num" w:pos="2160"/>
        </w:tabs>
        <w:ind w:left="2160" w:hanging="360"/>
      </w:pPr>
      <w:rPr>
        <w:rFonts w:ascii="Arial" w:hAnsi="Arial" w:hint="default"/>
      </w:rPr>
    </w:lvl>
    <w:lvl w:ilvl="3" w:tplc="8D72B05C" w:tentative="1">
      <w:start w:val="1"/>
      <w:numFmt w:val="bullet"/>
      <w:lvlText w:val="•"/>
      <w:lvlJc w:val="left"/>
      <w:pPr>
        <w:tabs>
          <w:tab w:val="num" w:pos="2880"/>
        </w:tabs>
        <w:ind w:left="2880" w:hanging="360"/>
      </w:pPr>
      <w:rPr>
        <w:rFonts w:ascii="Arial" w:hAnsi="Arial" w:hint="default"/>
      </w:rPr>
    </w:lvl>
    <w:lvl w:ilvl="4" w:tplc="59C08F2E" w:tentative="1">
      <w:start w:val="1"/>
      <w:numFmt w:val="bullet"/>
      <w:lvlText w:val="•"/>
      <w:lvlJc w:val="left"/>
      <w:pPr>
        <w:tabs>
          <w:tab w:val="num" w:pos="3600"/>
        </w:tabs>
        <w:ind w:left="3600" w:hanging="360"/>
      </w:pPr>
      <w:rPr>
        <w:rFonts w:ascii="Arial" w:hAnsi="Arial" w:hint="default"/>
      </w:rPr>
    </w:lvl>
    <w:lvl w:ilvl="5" w:tplc="4F34EF88" w:tentative="1">
      <w:start w:val="1"/>
      <w:numFmt w:val="bullet"/>
      <w:lvlText w:val="•"/>
      <w:lvlJc w:val="left"/>
      <w:pPr>
        <w:tabs>
          <w:tab w:val="num" w:pos="4320"/>
        </w:tabs>
        <w:ind w:left="4320" w:hanging="360"/>
      </w:pPr>
      <w:rPr>
        <w:rFonts w:ascii="Arial" w:hAnsi="Arial" w:hint="default"/>
      </w:rPr>
    </w:lvl>
    <w:lvl w:ilvl="6" w:tplc="D92C2496" w:tentative="1">
      <w:start w:val="1"/>
      <w:numFmt w:val="bullet"/>
      <w:lvlText w:val="•"/>
      <w:lvlJc w:val="left"/>
      <w:pPr>
        <w:tabs>
          <w:tab w:val="num" w:pos="5040"/>
        </w:tabs>
        <w:ind w:left="5040" w:hanging="360"/>
      </w:pPr>
      <w:rPr>
        <w:rFonts w:ascii="Arial" w:hAnsi="Arial" w:hint="default"/>
      </w:rPr>
    </w:lvl>
    <w:lvl w:ilvl="7" w:tplc="E920289A" w:tentative="1">
      <w:start w:val="1"/>
      <w:numFmt w:val="bullet"/>
      <w:lvlText w:val="•"/>
      <w:lvlJc w:val="left"/>
      <w:pPr>
        <w:tabs>
          <w:tab w:val="num" w:pos="5760"/>
        </w:tabs>
        <w:ind w:left="5760" w:hanging="360"/>
      </w:pPr>
      <w:rPr>
        <w:rFonts w:ascii="Arial" w:hAnsi="Arial" w:hint="default"/>
      </w:rPr>
    </w:lvl>
    <w:lvl w:ilvl="8" w:tplc="F394FA7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8B7CA1"/>
    <w:multiLevelType w:val="hybridMultilevel"/>
    <w:tmpl w:val="ECC010B0"/>
    <w:lvl w:ilvl="0" w:tplc="2C0A0019">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8" w15:restartNumberingAfterBreak="0">
    <w:nsid w:val="30E467C4"/>
    <w:multiLevelType w:val="hybridMultilevel"/>
    <w:tmpl w:val="4E126C10"/>
    <w:lvl w:ilvl="0" w:tplc="046843BC">
      <w:start w:val="1"/>
      <w:numFmt w:val="bullet"/>
      <w:lvlText w:val="•"/>
      <w:lvlJc w:val="left"/>
      <w:pPr>
        <w:tabs>
          <w:tab w:val="num" w:pos="720"/>
        </w:tabs>
        <w:ind w:left="720" w:hanging="360"/>
      </w:pPr>
      <w:rPr>
        <w:rFonts w:ascii="Arial" w:hAnsi="Arial" w:hint="default"/>
      </w:rPr>
    </w:lvl>
    <w:lvl w:ilvl="1" w:tplc="DE70F0A6" w:tentative="1">
      <w:start w:val="1"/>
      <w:numFmt w:val="bullet"/>
      <w:lvlText w:val="•"/>
      <w:lvlJc w:val="left"/>
      <w:pPr>
        <w:tabs>
          <w:tab w:val="num" w:pos="1440"/>
        </w:tabs>
        <w:ind w:left="1440" w:hanging="360"/>
      </w:pPr>
      <w:rPr>
        <w:rFonts w:ascii="Arial" w:hAnsi="Arial" w:hint="default"/>
      </w:rPr>
    </w:lvl>
    <w:lvl w:ilvl="2" w:tplc="AA50647C" w:tentative="1">
      <w:start w:val="1"/>
      <w:numFmt w:val="bullet"/>
      <w:lvlText w:val="•"/>
      <w:lvlJc w:val="left"/>
      <w:pPr>
        <w:tabs>
          <w:tab w:val="num" w:pos="2160"/>
        </w:tabs>
        <w:ind w:left="2160" w:hanging="360"/>
      </w:pPr>
      <w:rPr>
        <w:rFonts w:ascii="Arial" w:hAnsi="Arial" w:hint="default"/>
      </w:rPr>
    </w:lvl>
    <w:lvl w:ilvl="3" w:tplc="72102F5E" w:tentative="1">
      <w:start w:val="1"/>
      <w:numFmt w:val="bullet"/>
      <w:lvlText w:val="•"/>
      <w:lvlJc w:val="left"/>
      <w:pPr>
        <w:tabs>
          <w:tab w:val="num" w:pos="2880"/>
        </w:tabs>
        <w:ind w:left="2880" w:hanging="360"/>
      </w:pPr>
      <w:rPr>
        <w:rFonts w:ascii="Arial" w:hAnsi="Arial" w:hint="default"/>
      </w:rPr>
    </w:lvl>
    <w:lvl w:ilvl="4" w:tplc="9DEC023E" w:tentative="1">
      <w:start w:val="1"/>
      <w:numFmt w:val="bullet"/>
      <w:lvlText w:val="•"/>
      <w:lvlJc w:val="left"/>
      <w:pPr>
        <w:tabs>
          <w:tab w:val="num" w:pos="3600"/>
        </w:tabs>
        <w:ind w:left="3600" w:hanging="360"/>
      </w:pPr>
      <w:rPr>
        <w:rFonts w:ascii="Arial" w:hAnsi="Arial" w:hint="default"/>
      </w:rPr>
    </w:lvl>
    <w:lvl w:ilvl="5" w:tplc="4F829BDA" w:tentative="1">
      <w:start w:val="1"/>
      <w:numFmt w:val="bullet"/>
      <w:lvlText w:val="•"/>
      <w:lvlJc w:val="left"/>
      <w:pPr>
        <w:tabs>
          <w:tab w:val="num" w:pos="4320"/>
        </w:tabs>
        <w:ind w:left="4320" w:hanging="360"/>
      </w:pPr>
      <w:rPr>
        <w:rFonts w:ascii="Arial" w:hAnsi="Arial" w:hint="default"/>
      </w:rPr>
    </w:lvl>
    <w:lvl w:ilvl="6" w:tplc="9BF22F9E" w:tentative="1">
      <w:start w:val="1"/>
      <w:numFmt w:val="bullet"/>
      <w:lvlText w:val="•"/>
      <w:lvlJc w:val="left"/>
      <w:pPr>
        <w:tabs>
          <w:tab w:val="num" w:pos="5040"/>
        </w:tabs>
        <w:ind w:left="5040" w:hanging="360"/>
      </w:pPr>
      <w:rPr>
        <w:rFonts w:ascii="Arial" w:hAnsi="Arial" w:hint="default"/>
      </w:rPr>
    </w:lvl>
    <w:lvl w:ilvl="7" w:tplc="1D104198" w:tentative="1">
      <w:start w:val="1"/>
      <w:numFmt w:val="bullet"/>
      <w:lvlText w:val="•"/>
      <w:lvlJc w:val="left"/>
      <w:pPr>
        <w:tabs>
          <w:tab w:val="num" w:pos="5760"/>
        </w:tabs>
        <w:ind w:left="5760" w:hanging="360"/>
      </w:pPr>
      <w:rPr>
        <w:rFonts w:ascii="Arial" w:hAnsi="Arial" w:hint="default"/>
      </w:rPr>
    </w:lvl>
    <w:lvl w:ilvl="8" w:tplc="D062CD5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6C0913"/>
    <w:multiLevelType w:val="hybridMultilevel"/>
    <w:tmpl w:val="83BC2578"/>
    <w:lvl w:ilvl="0" w:tplc="D4904384">
      <w:start w:val="1"/>
      <w:numFmt w:val="bullet"/>
      <w:lvlText w:val="•"/>
      <w:lvlJc w:val="left"/>
      <w:pPr>
        <w:tabs>
          <w:tab w:val="num" w:pos="720"/>
        </w:tabs>
        <w:ind w:left="720" w:hanging="360"/>
      </w:pPr>
      <w:rPr>
        <w:rFonts w:ascii="Arial" w:hAnsi="Arial" w:hint="default"/>
      </w:rPr>
    </w:lvl>
    <w:lvl w:ilvl="1" w:tplc="779C1FC4" w:tentative="1">
      <w:start w:val="1"/>
      <w:numFmt w:val="bullet"/>
      <w:lvlText w:val="•"/>
      <w:lvlJc w:val="left"/>
      <w:pPr>
        <w:tabs>
          <w:tab w:val="num" w:pos="1440"/>
        </w:tabs>
        <w:ind w:left="1440" w:hanging="360"/>
      </w:pPr>
      <w:rPr>
        <w:rFonts w:ascii="Arial" w:hAnsi="Arial" w:hint="default"/>
      </w:rPr>
    </w:lvl>
    <w:lvl w:ilvl="2" w:tplc="2766FE54" w:tentative="1">
      <w:start w:val="1"/>
      <w:numFmt w:val="bullet"/>
      <w:lvlText w:val="•"/>
      <w:lvlJc w:val="left"/>
      <w:pPr>
        <w:tabs>
          <w:tab w:val="num" w:pos="2160"/>
        </w:tabs>
        <w:ind w:left="2160" w:hanging="360"/>
      </w:pPr>
      <w:rPr>
        <w:rFonts w:ascii="Arial" w:hAnsi="Arial" w:hint="default"/>
      </w:rPr>
    </w:lvl>
    <w:lvl w:ilvl="3" w:tplc="984E8688" w:tentative="1">
      <w:start w:val="1"/>
      <w:numFmt w:val="bullet"/>
      <w:lvlText w:val="•"/>
      <w:lvlJc w:val="left"/>
      <w:pPr>
        <w:tabs>
          <w:tab w:val="num" w:pos="2880"/>
        </w:tabs>
        <w:ind w:left="2880" w:hanging="360"/>
      </w:pPr>
      <w:rPr>
        <w:rFonts w:ascii="Arial" w:hAnsi="Arial" w:hint="default"/>
      </w:rPr>
    </w:lvl>
    <w:lvl w:ilvl="4" w:tplc="8214D60E" w:tentative="1">
      <w:start w:val="1"/>
      <w:numFmt w:val="bullet"/>
      <w:lvlText w:val="•"/>
      <w:lvlJc w:val="left"/>
      <w:pPr>
        <w:tabs>
          <w:tab w:val="num" w:pos="3600"/>
        </w:tabs>
        <w:ind w:left="3600" w:hanging="360"/>
      </w:pPr>
      <w:rPr>
        <w:rFonts w:ascii="Arial" w:hAnsi="Arial" w:hint="default"/>
      </w:rPr>
    </w:lvl>
    <w:lvl w:ilvl="5" w:tplc="830624CA" w:tentative="1">
      <w:start w:val="1"/>
      <w:numFmt w:val="bullet"/>
      <w:lvlText w:val="•"/>
      <w:lvlJc w:val="left"/>
      <w:pPr>
        <w:tabs>
          <w:tab w:val="num" w:pos="4320"/>
        </w:tabs>
        <w:ind w:left="4320" w:hanging="360"/>
      </w:pPr>
      <w:rPr>
        <w:rFonts w:ascii="Arial" w:hAnsi="Arial" w:hint="default"/>
      </w:rPr>
    </w:lvl>
    <w:lvl w:ilvl="6" w:tplc="B5A8856A" w:tentative="1">
      <w:start w:val="1"/>
      <w:numFmt w:val="bullet"/>
      <w:lvlText w:val="•"/>
      <w:lvlJc w:val="left"/>
      <w:pPr>
        <w:tabs>
          <w:tab w:val="num" w:pos="5040"/>
        </w:tabs>
        <w:ind w:left="5040" w:hanging="360"/>
      </w:pPr>
      <w:rPr>
        <w:rFonts w:ascii="Arial" w:hAnsi="Arial" w:hint="default"/>
      </w:rPr>
    </w:lvl>
    <w:lvl w:ilvl="7" w:tplc="D01EB53E" w:tentative="1">
      <w:start w:val="1"/>
      <w:numFmt w:val="bullet"/>
      <w:lvlText w:val="•"/>
      <w:lvlJc w:val="left"/>
      <w:pPr>
        <w:tabs>
          <w:tab w:val="num" w:pos="5760"/>
        </w:tabs>
        <w:ind w:left="5760" w:hanging="360"/>
      </w:pPr>
      <w:rPr>
        <w:rFonts w:ascii="Arial" w:hAnsi="Arial" w:hint="default"/>
      </w:rPr>
    </w:lvl>
    <w:lvl w:ilvl="8" w:tplc="9C04D7F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B642B33"/>
    <w:multiLevelType w:val="hybridMultilevel"/>
    <w:tmpl w:val="20A23B1E"/>
    <w:lvl w:ilvl="0" w:tplc="5A88AEA0">
      <w:start w:val="1"/>
      <w:numFmt w:val="decimal"/>
      <w:lvlText w:val="%1."/>
      <w:lvlJc w:val="left"/>
      <w:pPr>
        <w:tabs>
          <w:tab w:val="num" w:pos="720"/>
        </w:tabs>
        <w:ind w:left="720" w:hanging="360"/>
      </w:pPr>
    </w:lvl>
    <w:lvl w:ilvl="1" w:tplc="DA823E96" w:tentative="1">
      <w:start w:val="1"/>
      <w:numFmt w:val="decimal"/>
      <w:lvlText w:val="%2."/>
      <w:lvlJc w:val="left"/>
      <w:pPr>
        <w:tabs>
          <w:tab w:val="num" w:pos="1440"/>
        </w:tabs>
        <w:ind w:left="1440" w:hanging="360"/>
      </w:pPr>
    </w:lvl>
    <w:lvl w:ilvl="2" w:tplc="943C2A2C" w:tentative="1">
      <w:start w:val="1"/>
      <w:numFmt w:val="decimal"/>
      <w:lvlText w:val="%3."/>
      <w:lvlJc w:val="left"/>
      <w:pPr>
        <w:tabs>
          <w:tab w:val="num" w:pos="2160"/>
        </w:tabs>
        <w:ind w:left="2160" w:hanging="360"/>
      </w:pPr>
    </w:lvl>
    <w:lvl w:ilvl="3" w:tplc="45F09DEA" w:tentative="1">
      <w:start w:val="1"/>
      <w:numFmt w:val="decimal"/>
      <w:lvlText w:val="%4."/>
      <w:lvlJc w:val="left"/>
      <w:pPr>
        <w:tabs>
          <w:tab w:val="num" w:pos="2880"/>
        </w:tabs>
        <w:ind w:left="2880" w:hanging="360"/>
      </w:pPr>
    </w:lvl>
    <w:lvl w:ilvl="4" w:tplc="9724D2CA" w:tentative="1">
      <w:start w:val="1"/>
      <w:numFmt w:val="decimal"/>
      <w:lvlText w:val="%5."/>
      <w:lvlJc w:val="left"/>
      <w:pPr>
        <w:tabs>
          <w:tab w:val="num" w:pos="3600"/>
        </w:tabs>
        <w:ind w:left="3600" w:hanging="360"/>
      </w:pPr>
    </w:lvl>
    <w:lvl w:ilvl="5" w:tplc="27B0ED8C" w:tentative="1">
      <w:start w:val="1"/>
      <w:numFmt w:val="decimal"/>
      <w:lvlText w:val="%6."/>
      <w:lvlJc w:val="left"/>
      <w:pPr>
        <w:tabs>
          <w:tab w:val="num" w:pos="4320"/>
        </w:tabs>
        <w:ind w:left="4320" w:hanging="360"/>
      </w:pPr>
    </w:lvl>
    <w:lvl w:ilvl="6" w:tplc="9E60793A" w:tentative="1">
      <w:start w:val="1"/>
      <w:numFmt w:val="decimal"/>
      <w:lvlText w:val="%7."/>
      <w:lvlJc w:val="left"/>
      <w:pPr>
        <w:tabs>
          <w:tab w:val="num" w:pos="5040"/>
        </w:tabs>
        <w:ind w:left="5040" w:hanging="360"/>
      </w:pPr>
    </w:lvl>
    <w:lvl w:ilvl="7" w:tplc="014655D8" w:tentative="1">
      <w:start w:val="1"/>
      <w:numFmt w:val="decimal"/>
      <w:lvlText w:val="%8."/>
      <w:lvlJc w:val="left"/>
      <w:pPr>
        <w:tabs>
          <w:tab w:val="num" w:pos="5760"/>
        </w:tabs>
        <w:ind w:left="5760" w:hanging="360"/>
      </w:pPr>
    </w:lvl>
    <w:lvl w:ilvl="8" w:tplc="9650053A" w:tentative="1">
      <w:start w:val="1"/>
      <w:numFmt w:val="decimal"/>
      <w:lvlText w:val="%9."/>
      <w:lvlJc w:val="left"/>
      <w:pPr>
        <w:tabs>
          <w:tab w:val="num" w:pos="6480"/>
        </w:tabs>
        <w:ind w:left="6480" w:hanging="360"/>
      </w:pPr>
    </w:lvl>
  </w:abstractNum>
  <w:abstractNum w:abstractNumId="21" w15:restartNumberingAfterBreak="0">
    <w:nsid w:val="3C28104A"/>
    <w:multiLevelType w:val="hybridMultilevel"/>
    <w:tmpl w:val="1D48DE5A"/>
    <w:lvl w:ilvl="0" w:tplc="CE9CE36A">
      <w:start w:val="1"/>
      <w:numFmt w:val="bullet"/>
      <w:lvlText w:val="•"/>
      <w:lvlJc w:val="left"/>
      <w:pPr>
        <w:tabs>
          <w:tab w:val="num" w:pos="720"/>
        </w:tabs>
        <w:ind w:left="720" w:hanging="360"/>
      </w:pPr>
      <w:rPr>
        <w:rFonts w:ascii="Arial" w:hAnsi="Arial" w:hint="default"/>
      </w:rPr>
    </w:lvl>
    <w:lvl w:ilvl="1" w:tplc="EA80CE6A" w:tentative="1">
      <w:start w:val="1"/>
      <w:numFmt w:val="bullet"/>
      <w:lvlText w:val="•"/>
      <w:lvlJc w:val="left"/>
      <w:pPr>
        <w:tabs>
          <w:tab w:val="num" w:pos="1440"/>
        </w:tabs>
        <w:ind w:left="1440" w:hanging="360"/>
      </w:pPr>
      <w:rPr>
        <w:rFonts w:ascii="Arial" w:hAnsi="Arial" w:hint="default"/>
      </w:rPr>
    </w:lvl>
    <w:lvl w:ilvl="2" w:tplc="5BC6217E" w:tentative="1">
      <w:start w:val="1"/>
      <w:numFmt w:val="bullet"/>
      <w:lvlText w:val="•"/>
      <w:lvlJc w:val="left"/>
      <w:pPr>
        <w:tabs>
          <w:tab w:val="num" w:pos="2160"/>
        </w:tabs>
        <w:ind w:left="2160" w:hanging="360"/>
      </w:pPr>
      <w:rPr>
        <w:rFonts w:ascii="Arial" w:hAnsi="Arial" w:hint="default"/>
      </w:rPr>
    </w:lvl>
    <w:lvl w:ilvl="3" w:tplc="2376C6FC" w:tentative="1">
      <w:start w:val="1"/>
      <w:numFmt w:val="bullet"/>
      <w:lvlText w:val="•"/>
      <w:lvlJc w:val="left"/>
      <w:pPr>
        <w:tabs>
          <w:tab w:val="num" w:pos="2880"/>
        </w:tabs>
        <w:ind w:left="2880" w:hanging="360"/>
      </w:pPr>
      <w:rPr>
        <w:rFonts w:ascii="Arial" w:hAnsi="Arial" w:hint="default"/>
      </w:rPr>
    </w:lvl>
    <w:lvl w:ilvl="4" w:tplc="31701854" w:tentative="1">
      <w:start w:val="1"/>
      <w:numFmt w:val="bullet"/>
      <w:lvlText w:val="•"/>
      <w:lvlJc w:val="left"/>
      <w:pPr>
        <w:tabs>
          <w:tab w:val="num" w:pos="3600"/>
        </w:tabs>
        <w:ind w:left="3600" w:hanging="360"/>
      </w:pPr>
      <w:rPr>
        <w:rFonts w:ascii="Arial" w:hAnsi="Arial" w:hint="default"/>
      </w:rPr>
    </w:lvl>
    <w:lvl w:ilvl="5" w:tplc="A0A21270" w:tentative="1">
      <w:start w:val="1"/>
      <w:numFmt w:val="bullet"/>
      <w:lvlText w:val="•"/>
      <w:lvlJc w:val="left"/>
      <w:pPr>
        <w:tabs>
          <w:tab w:val="num" w:pos="4320"/>
        </w:tabs>
        <w:ind w:left="4320" w:hanging="360"/>
      </w:pPr>
      <w:rPr>
        <w:rFonts w:ascii="Arial" w:hAnsi="Arial" w:hint="default"/>
      </w:rPr>
    </w:lvl>
    <w:lvl w:ilvl="6" w:tplc="C636B594" w:tentative="1">
      <w:start w:val="1"/>
      <w:numFmt w:val="bullet"/>
      <w:lvlText w:val="•"/>
      <w:lvlJc w:val="left"/>
      <w:pPr>
        <w:tabs>
          <w:tab w:val="num" w:pos="5040"/>
        </w:tabs>
        <w:ind w:left="5040" w:hanging="360"/>
      </w:pPr>
      <w:rPr>
        <w:rFonts w:ascii="Arial" w:hAnsi="Arial" w:hint="default"/>
      </w:rPr>
    </w:lvl>
    <w:lvl w:ilvl="7" w:tplc="78F859B2" w:tentative="1">
      <w:start w:val="1"/>
      <w:numFmt w:val="bullet"/>
      <w:lvlText w:val="•"/>
      <w:lvlJc w:val="left"/>
      <w:pPr>
        <w:tabs>
          <w:tab w:val="num" w:pos="5760"/>
        </w:tabs>
        <w:ind w:left="5760" w:hanging="360"/>
      </w:pPr>
      <w:rPr>
        <w:rFonts w:ascii="Arial" w:hAnsi="Arial" w:hint="default"/>
      </w:rPr>
    </w:lvl>
    <w:lvl w:ilvl="8" w:tplc="776E441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CDE4DDB"/>
    <w:multiLevelType w:val="hybridMultilevel"/>
    <w:tmpl w:val="0D22273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E521466"/>
    <w:multiLevelType w:val="hybridMultilevel"/>
    <w:tmpl w:val="AF50005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10841E3"/>
    <w:multiLevelType w:val="hybridMultilevel"/>
    <w:tmpl w:val="AA59C3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3734DDE"/>
    <w:multiLevelType w:val="hybridMultilevel"/>
    <w:tmpl w:val="7354E7B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441342A0"/>
    <w:multiLevelType w:val="hybridMultilevel"/>
    <w:tmpl w:val="624A1FA4"/>
    <w:lvl w:ilvl="0" w:tplc="2FD2E066">
      <w:start w:val="1"/>
      <w:numFmt w:val="bullet"/>
      <w:lvlText w:val="•"/>
      <w:lvlJc w:val="left"/>
      <w:pPr>
        <w:tabs>
          <w:tab w:val="num" w:pos="720"/>
        </w:tabs>
        <w:ind w:left="720" w:hanging="360"/>
      </w:pPr>
      <w:rPr>
        <w:rFonts w:ascii="Arial" w:hAnsi="Arial" w:hint="default"/>
      </w:rPr>
    </w:lvl>
    <w:lvl w:ilvl="1" w:tplc="53402FDE" w:tentative="1">
      <w:start w:val="1"/>
      <w:numFmt w:val="bullet"/>
      <w:lvlText w:val="•"/>
      <w:lvlJc w:val="left"/>
      <w:pPr>
        <w:tabs>
          <w:tab w:val="num" w:pos="1440"/>
        </w:tabs>
        <w:ind w:left="1440" w:hanging="360"/>
      </w:pPr>
      <w:rPr>
        <w:rFonts w:ascii="Arial" w:hAnsi="Arial" w:hint="default"/>
      </w:rPr>
    </w:lvl>
    <w:lvl w:ilvl="2" w:tplc="CF9C3CC4" w:tentative="1">
      <w:start w:val="1"/>
      <w:numFmt w:val="bullet"/>
      <w:lvlText w:val="•"/>
      <w:lvlJc w:val="left"/>
      <w:pPr>
        <w:tabs>
          <w:tab w:val="num" w:pos="2160"/>
        </w:tabs>
        <w:ind w:left="2160" w:hanging="360"/>
      </w:pPr>
      <w:rPr>
        <w:rFonts w:ascii="Arial" w:hAnsi="Arial" w:hint="default"/>
      </w:rPr>
    </w:lvl>
    <w:lvl w:ilvl="3" w:tplc="8878C466" w:tentative="1">
      <w:start w:val="1"/>
      <w:numFmt w:val="bullet"/>
      <w:lvlText w:val="•"/>
      <w:lvlJc w:val="left"/>
      <w:pPr>
        <w:tabs>
          <w:tab w:val="num" w:pos="2880"/>
        </w:tabs>
        <w:ind w:left="2880" w:hanging="360"/>
      </w:pPr>
      <w:rPr>
        <w:rFonts w:ascii="Arial" w:hAnsi="Arial" w:hint="default"/>
      </w:rPr>
    </w:lvl>
    <w:lvl w:ilvl="4" w:tplc="2EDE807E" w:tentative="1">
      <w:start w:val="1"/>
      <w:numFmt w:val="bullet"/>
      <w:lvlText w:val="•"/>
      <w:lvlJc w:val="left"/>
      <w:pPr>
        <w:tabs>
          <w:tab w:val="num" w:pos="3600"/>
        </w:tabs>
        <w:ind w:left="3600" w:hanging="360"/>
      </w:pPr>
      <w:rPr>
        <w:rFonts w:ascii="Arial" w:hAnsi="Arial" w:hint="default"/>
      </w:rPr>
    </w:lvl>
    <w:lvl w:ilvl="5" w:tplc="D5DE3A6C" w:tentative="1">
      <w:start w:val="1"/>
      <w:numFmt w:val="bullet"/>
      <w:lvlText w:val="•"/>
      <w:lvlJc w:val="left"/>
      <w:pPr>
        <w:tabs>
          <w:tab w:val="num" w:pos="4320"/>
        </w:tabs>
        <w:ind w:left="4320" w:hanging="360"/>
      </w:pPr>
      <w:rPr>
        <w:rFonts w:ascii="Arial" w:hAnsi="Arial" w:hint="default"/>
      </w:rPr>
    </w:lvl>
    <w:lvl w:ilvl="6" w:tplc="A43C13FE" w:tentative="1">
      <w:start w:val="1"/>
      <w:numFmt w:val="bullet"/>
      <w:lvlText w:val="•"/>
      <w:lvlJc w:val="left"/>
      <w:pPr>
        <w:tabs>
          <w:tab w:val="num" w:pos="5040"/>
        </w:tabs>
        <w:ind w:left="5040" w:hanging="360"/>
      </w:pPr>
      <w:rPr>
        <w:rFonts w:ascii="Arial" w:hAnsi="Arial" w:hint="default"/>
      </w:rPr>
    </w:lvl>
    <w:lvl w:ilvl="7" w:tplc="35820DFC" w:tentative="1">
      <w:start w:val="1"/>
      <w:numFmt w:val="bullet"/>
      <w:lvlText w:val="•"/>
      <w:lvlJc w:val="left"/>
      <w:pPr>
        <w:tabs>
          <w:tab w:val="num" w:pos="5760"/>
        </w:tabs>
        <w:ind w:left="5760" w:hanging="360"/>
      </w:pPr>
      <w:rPr>
        <w:rFonts w:ascii="Arial" w:hAnsi="Arial" w:hint="default"/>
      </w:rPr>
    </w:lvl>
    <w:lvl w:ilvl="8" w:tplc="D76E4AA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5065EE"/>
    <w:multiLevelType w:val="hybridMultilevel"/>
    <w:tmpl w:val="38EC1FCE"/>
    <w:lvl w:ilvl="0" w:tplc="769006A0">
      <w:start w:val="1"/>
      <w:numFmt w:val="bullet"/>
      <w:lvlText w:val="•"/>
      <w:lvlJc w:val="left"/>
      <w:pPr>
        <w:tabs>
          <w:tab w:val="num" w:pos="720"/>
        </w:tabs>
        <w:ind w:left="720" w:hanging="360"/>
      </w:pPr>
      <w:rPr>
        <w:rFonts w:ascii="Arial" w:hAnsi="Arial" w:hint="default"/>
      </w:rPr>
    </w:lvl>
    <w:lvl w:ilvl="1" w:tplc="78745FD4" w:tentative="1">
      <w:start w:val="1"/>
      <w:numFmt w:val="bullet"/>
      <w:lvlText w:val="•"/>
      <w:lvlJc w:val="left"/>
      <w:pPr>
        <w:tabs>
          <w:tab w:val="num" w:pos="1440"/>
        </w:tabs>
        <w:ind w:left="1440" w:hanging="360"/>
      </w:pPr>
      <w:rPr>
        <w:rFonts w:ascii="Arial" w:hAnsi="Arial" w:hint="default"/>
      </w:rPr>
    </w:lvl>
    <w:lvl w:ilvl="2" w:tplc="C152FEF6" w:tentative="1">
      <w:start w:val="1"/>
      <w:numFmt w:val="bullet"/>
      <w:lvlText w:val="•"/>
      <w:lvlJc w:val="left"/>
      <w:pPr>
        <w:tabs>
          <w:tab w:val="num" w:pos="2160"/>
        </w:tabs>
        <w:ind w:left="2160" w:hanging="360"/>
      </w:pPr>
      <w:rPr>
        <w:rFonts w:ascii="Arial" w:hAnsi="Arial" w:hint="default"/>
      </w:rPr>
    </w:lvl>
    <w:lvl w:ilvl="3" w:tplc="BAE43FCE" w:tentative="1">
      <w:start w:val="1"/>
      <w:numFmt w:val="bullet"/>
      <w:lvlText w:val="•"/>
      <w:lvlJc w:val="left"/>
      <w:pPr>
        <w:tabs>
          <w:tab w:val="num" w:pos="2880"/>
        </w:tabs>
        <w:ind w:left="2880" w:hanging="360"/>
      </w:pPr>
      <w:rPr>
        <w:rFonts w:ascii="Arial" w:hAnsi="Arial" w:hint="default"/>
      </w:rPr>
    </w:lvl>
    <w:lvl w:ilvl="4" w:tplc="1298BE7E" w:tentative="1">
      <w:start w:val="1"/>
      <w:numFmt w:val="bullet"/>
      <w:lvlText w:val="•"/>
      <w:lvlJc w:val="left"/>
      <w:pPr>
        <w:tabs>
          <w:tab w:val="num" w:pos="3600"/>
        </w:tabs>
        <w:ind w:left="3600" w:hanging="360"/>
      </w:pPr>
      <w:rPr>
        <w:rFonts w:ascii="Arial" w:hAnsi="Arial" w:hint="default"/>
      </w:rPr>
    </w:lvl>
    <w:lvl w:ilvl="5" w:tplc="8952B56A" w:tentative="1">
      <w:start w:val="1"/>
      <w:numFmt w:val="bullet"/>
      <w:lvlText w:val="•"/>
      <w:lvlJc w:val="left"/>
      <w:pPr>
        <w:tabs>
          <w:tab w:val="num" w:pos="4320"/>
        </w:tabs>
        <w:ind w:left="4320" w:hanging="360"/>
      </w:pPr>
      <w:rPr>
        <w:rFonts w:ascii="Arial" w:hAnsi="Arial" w:hint="default"/>
      </w:rPr>
    </w:lvl>
    <w:lvl w:ilvl="6" w:tplc="40A2F926" w:tentative="1">
      <w:start w:val="1"/>
      <w:numFmt w:val="bullet"/>
      <w:lvlText w:val="•"/>
      <w:lvlJc w:val="left"/>
      <w:pPr>
        <w:tabs>
          <w:tab w:val="num" w:pos="5040"/>
        </w:tabs>
        <w:ind w:left="5040" w:hanging="360"/>
      </w:pPr>
      <w:rPr>
        <w:rFonts w:ascii="Arial" w:hAnsi="Arial" w:hint="default"/>
      </w:rPr>
    </w:lvl>
    <w:lvl w:ilvl="7" w:tplc="B7B08628" w:tentative="1">
      <w:start w:val="1"/>
      <w:numFmt w:val="bullet"/>
      <w:lvlText w:val="•"/>
      <w:lvlJc w:val="left"/>
      <w:pPr>
        <w:tabs>
          <w:tab w:val="num" w:pos="5760"/>
        </w:tabs>
        <w:ind w:left="5760" w:hanging="360"/>
      </w:pPr>
      <w:rPr>
        <w:rFonts w:ascii="Arial" w:hAnsi="Arial" w:hint="default"/>
      </w:rPr>
    </w:lvl>
    <w:lvl w:ilvl="8" w:tplc="456A4F9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AFB4592"/>
    <w:multiLevelType w:val="hybridMultilevel"/>
    <w:tmpl w:val="14E84900"/>
    <w:lvl w:ilvl="0" w:tplc="2C0A0019">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9" w15:restartNumberingAfterBreak="0">
    <w:nsid w:val="51F021F6"/>
    <w:multiLevelType w:val="hybridMultilevel"/>
    <w:tmpl w:val="273812B4"/>
    <w:lvl w:ilvl="0" w:tplc="FF1202EE">
      <w:start w:val="1"/>
      <w:numFmt w:val="decimal"/>
      <w:lvlText w:val="%1."/>
      <w:lvlJc w:val="left"/>
      <w:pPr>
        <w:tabs>
          <w:tab w:val="num" w:pos="720"/>
        </w:tabs>
        <w:ind w:left="720" w:hanging="360"/>
      </w:pPr>
    </w:lvl>
    <w:lvl w:ilvl="1" w:tplc="AB0EEC5E" w:tentative="1">
      <w:start w:val="1"/>
      <w:numFmt w:val="decimal"/>
      <w:lvlText w:val="%2."/>
      <w:lvlJc w:val="left"/>
      <w:pPr>
        <w:tabs>
          <w:tab w:val="num" w:pos="1440"/>
        </w:tabs>
        <w:ind w:left="1440" w:hanging="360"/>
      </w:pPr>
    </w:lvl>
    <w:lvl w:ilvl="2" w:tplc="8A86D0A2" w:tentative="1">
      <w:start w:val="1"/>
      <w:numFmt w:val="decimal"/>
      <w:lvlText w:val="%3."/>
      <w:lvlJc w:val="left"/>
      <w:pPr>
        <w:tabs>
          <w:tab w:val="num" w:pos="2160"/>
        </w:tabs>
        <w:ind w:left="2160" w:hanging="360"/>
      </w:pPr>
    </w:lvl>
    <w:lvl w:ilvl="3" w:tplc="819490E4" w:tentative="1">
      <w:start w:val="1"/>
      <w:numFmt w:val="decimal"/>
      <w:lvlText w:val="%4."/>
      <w:lvlJc w:val="left"/>
      <w:pPr>
        <w:tabs>
          <w:tab w:val="num" w:pos="2880"/>
        </w:tabs>
        <w:ind w:left="2880" w:hanging="360"/>
      </w:pPr>
    </w:lvl>
    <w:lvl w:ilvl="4" w:tplc="ECBA5012" w:tentative="1">
      <w:start w:val="1"/>
      <w:numFmt w:val="decimal"/>
      <w:lvlText w:val="%5."/>
      <w:lvlJc w:val="left"/>
      <w:pPr>
        <w:tabs>
          <w:tab w:val="num" w:pos="3600"/>
        </w:tabs>
        <w:ind w:left="3600" w:hanging="360"/>
      </w:pPr>
    </w:lvl>
    <w:lvl w:ilvl="5" w:tplc="15827F3E" w:tentative="1">
      <w:start w:val="1"/>
      <w:numFmt w:val="decimal"/>
      <w:lvlText w:val="%6."/>
      <w:lvlJc w:val="left"/>
      <w:pPr>
        <w:tabs>
          <w:tab w:val="num" w:pos="4320"/>
        </w:tabs>
        <w:ind w:left="4320" w:hanging="360"/>
      </w:pPr>
    </w:lvl>
    <w:lvl w:ilvl="6" w:tplc="F4260CBC" w:tentative="1">
      <w:start w:val="1"/>
      <w:numFmt w:val="decimal"/>
      <w:lvlText w:val="%7."/>
      <w:lvlJc w:val="left"/>
      <w:pPr>
        <w:tabs>
          <w:tab w:val="num" w:pos="5040"/>
        </w:tabs>
        <w:ind w:left="5040" w:hanging="360"/>
      </w:pPr>
    </w:lvl>
    <w:lvl w:ilvl="7" w:tplc="EECEE9C2" w:tentative="1">
      <w:start w:val="1"/>
      <w:numFmt w:val="decimal"/>
      <w:lvlText w:val="%8."/>
      <w:lvlJc w:val="left"/>
      <w:pPr>
        <w:tabs>
          <w:tab w:val="num" w:pos="5760"/>
        </w:tabs>
        <w:ind w:left="5760" w:hanging="360"/>
      </w:pPr>
    </w:lvl>
    <w:lvl w:ilvl="8" w:tplc="70F879DE" w:tentative="1">
      <w:start w:val="1"/>
      <w:numFmt w:val="decimal"/>
      <w:lvlText w:val="%9."/>
      <w:lvlJc w:val="left"/>
      <w:pPr>
        <w:tabs>
          <w:tab w:val="num" w:pos="6480"/>
        </w:tabs>
        <w:ind w:left="6480" w:hanging="360"/>
      </w:pPr>
    </w:lvl>
  </w:abstractNum>
  <w:abstractNum w:abstractNumId="30" w15:restartNumberingAfterBreak="0">
    <w:nsid w:val="533D0AFF"/>
    <w:multiLevelType w:val="hybridMultilevel"/>
    <w:tmpl w:val="39C49BBC"/>
    <w:lvl w:ilvl="0" w:tplc="02ACDBD0">
      <w:start w:val="1"/>
      <w:numFmt w:val="bullet"/>
      <w:lvlText w:val="•"/>
      <w:lvlJc w:val="left"/>
      <w:pPr>
        <w:tabs>
          <w:tab w:val="num" w:pos="720"/>
        </w:tabs>
        <w:ind w:left="720" w:hanging="360"/>
      </w:pPr>
      <w:rPr>
        <w:rFonts w:ascii="Arial" w:hAnsi="Arial" w:hint="default"/>
      </w:rPr>
    </w:lvl>
    <w:lvl w:ilvl="1" w:tplc="6D06FDF8" w:tentative="1">
      <w:start w:val="1"/>
      <w:numFmt w:val="bullet"/>
      <w:lvlText w:val="•"/>
      <w:lvlJc w:val="left"/>
      <w:pPr>
        <w:tabs>
          <w:tab w:val="num" w:pos="1440"/>
        </w:tabs>
        <w:ind w:left="1440" w:hanging="360"/>
      </w:pPr>
      <w:rPr>
        <w:rFonts w:ascii="Arial" w:hAnsi="Arial" w:hint="default"/>
      </w:rPr>
    </w:lvl>
    <w:lvl w:ilvl="2" w:tplc="CFC65BFE" w:tentative="1">
      <w:start w:val="1"/>
      <w:numFmt w:val="bullet"/>
      <w:lvlText w:val="•"/>
      <w:lvlJc w:val="left"/>
      <w:pPr>
        <w:tabs>
          <w:tab w:val="num" w:pos="2160"/>
        </w:tabs>
        <w:ind w:left="2160" w:hanging="360"/>
      </w:pPr>
      <w:rPr>
        <w:rFonts w:ascii="Arial" w:hAnsi="Arial" w:hint="default"/>
      </w:rPr>
    </w:lvl>
    <w:lvl w:ilvl="3" w:tplc="86FE304E" w:tentative="1">
      <w:start w:val="1"/>
      <w:numFmt w:val="bullet"/>
      <w:lvlText w:val="•"/>
      <w:lvlJc w:val="left"/>
      <w:pPr>
        <w:tabs>
          <w:tab w:val="num" w:pos="2880"/>
        </w:tabs>
        <w:ind w:left="2880" w:hanging="360"/>
      </w:pPr>
      <w:rPr>
        <w:rFonts w:ascii="Arial" w:hAnsi="Arial" w:hint="default"/>
      </w:rPr>
    </w:lvl>
    <w:lvl w:ilvl="4" w:tplc="83F6E25C" w:tentative="1">
      <w:start w:val="1"/>
      <w:numFmt w:val="bullet"/>
      <w:lvlText w:val="•"/>
      <w:lvlJc w:val="left"/>
      <w:pPr>
        <w:tabs>
          <w:tab w:val="num" w:pos="3600"/>
        </w:tabs>
        <w:ind w:left="3600" w:hanging="360"/>
      </w:pPr>
      <w:rPr>
        <w:rFonts w:ascii="Arial" w:hAnsi="Arial" w:hint="default"/>
      </w:rPr>
    </w:lvl>
    <w:lvl w:ilvl="5" w:tplc="A7E23D02" w:tentative="1">
      <w:start w:val="1"/>
      <w:numFmt w:val="bullet"/>
      <w:lvlText w:val="•"/>
      <w:lvlJc w:val="left"/>
      <w:pPr>
        <w:tabs>
          <w:tab w:val="num" w:pos="4320"/>
        </w:tabs>
        <w:ind w:left="4320" w:hanging="360"/>
      </w:pPr>
      <w:rPr>
        <w:rFonts w:ascii="Arial" w:hAnsi="Arial" w:hint="default"/>
      </w:rPr>
    </w:lvl>
    <w:lvl w:ilvl="6" w:tplc="C48226EC" w:tentative="1">
      <w:start w:val="1"/>
      <w:numFmt w:val="bullet"/>
      <w:lvlText w:val="•"/>
      <w:lvlJc w:val="left"/>
      <w:pPr>
        <w:tabs>
          <w:tab w:val="num" w:pos="5040"/>
        </w:tabs>
        <w:ind w:left="5040" w:hanging="360"/>
      </w:pPr>
      <w:rPr>
        <w:rFonts w:ascii="Arial" w:hAnsi="Arial" w:hint="default"/>
      </w:rPr>
    </w:lvl>
    <w:lvl w:ilvl="7" w:tplc="A282D44E" w:tentative="1">
      <w:start w:val="1"/>
      <w:numFmt w:val="bullet"/>
      <w:lvlText w:val="•"/>
      <w:lvlJc w:val="left"/>
      <w:pPr>
        <w:tabs>
          <w:tab w:val="num" w:pos="5760"/>
        </w:tabs>
        <w:ind w:left="5760" w:hanging="360"/>
      </w:pPr>
      <w:rPr>
        <w:rFonts w:ascii="Arial" w:hAnsi="Arial" w:hint="default"/>
      </w:rPr>
    </w:lvl>
    <w:lvl w:ilvl="8" w:tplc="3B86CE3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DB3436"/>
    <w:multiLevelType w:val="hybridMultilevel"/>
    <w:tmpl w:val="93F0E2C0"/>
    <w:lvl w:ilvl="0" w:tplc="7D849F6E">
      <w:start w:val="1"/>
      <w:numFmt w:val="bullet"/>
      <w:lvlText w:val="•"/>
      <w:lvlJc w:val="left"/>
      <w:pPr>
        <w:tabs>
          <w:tab w:val="num" w:pos="720"/>
        </w:tabs>
        <w:ind w:left="720" w:hanging="360"/>
      </w:pPr>
      <w:rPr>
        <w:rFonts w:ascii="Arial" w:hAnsi="Arial" w:hint="default"/>
      </w:rPr>
    </w:lvl>
    <w:lvl w:ilvl="1" w:tplc="B7445BE2" w:tentative="1">
      <w:start w:val="1"/>
      <w:numFmt w:val="bullet"/>
      <w:lvlText w:val="•"/>
      <w:lvlJc w:val="left"/>
      <w:pPr>
        <w:tabs>
          <w:tab w:val="num" w:pos="1440"/>
        </w:tabs>
        <w:ind w:left="1440" w:hanging="360"/>
      </w:pPr>
      <w:rPr>
        <w:rFonts w:ascii="Arial" w:hAnsi="Arial" w:hint="default"/>
      </w:rPr>
    </w:lvl>
    <w:lvl w:ilvl="2" w:tplc="55A063C0" w:tentative="1">
      <w:start w:val="1"/>
      <w:numFmt w:val="bullet"/>
      <w:lvlText w:val="•"/>
      <w:lvlJc w:val="left"/>
      <w:pPr>
        <w:tabs>
          <w:tab w:val="num" w:pos="2160"/>
        </w:tabs>
        <w:ind w:left="2160" w:hanging="360"/>
      </w:pPr>
      <w:rPr>
        <w:rFonts w:ascii="Arial" w:hAnsi="Arial" w:hint="default"/>
      </w:rPr>
    </w:lvl>
    <w:lvl w:ilvl="3" w:tplc="30D0E72C" w:tentative="1">
      <w:start w:val="1"/>
      <w:numFmt w:val="bullet"/>
      <w:lvlText w:val="•"/>
      <w:lvlJc w:val="left"/>
      <w:pPr>
        <w:tabs>
          <w:tab w:val="num" w:pos="2880"/>
        </w:tabs>
        <w:ind w:left="2880" w:hanging="360"/>
      </w:pPr>
      <w:rPr>
        <w:rFonts w:ascii="Arial" w:hAnsi="Arial" w:hint="default"/>
      </w:rPr>
    </w:lvl>
    <w:lvl w:ilvl="4" w:tplc="368618CC" w:tentative="1">
      <w:start w:val="1"/>
      <w:numFmt w:val="bullet"/>
      <w:lvlText w:val="•"/>
      <w:lvlJc w:val="left"/>
      <w:pPr>
        <w:tabs>
          <w:tab w:val="num" w:pos="3600"/>
        </w:tabs>
        <w:ind w:left="3600" w:hanging="360"/>
      </w:pPr>
      <w:rPr>
        <w:rFonts w:ascii="Arial" w:hAnsi="Arial" w:hint="default"/>
      </w:rPr>
    </w:lvl>
    <w:lvl w:ilvl="5" w:tplc="D2DC0110" w:tentative="1">
      <w:start w:val="1"/>
      <w:numFmt w:val="bullet"/>
      <w:lvlText w:val="•"/>
      <w:lvlJc w:val="left"/>
      <w:pPr>
        <w:tabs>
          <w:tab w:val="num" w:pos="4320"/>
        </w:tabs>
        <w:ind w:left="4320" w:hanging="360"/>
      </w:pPr>
      <w:rPr>
        <w:rFonts w:ascii="Arial" w:hAnsi="Arial" w:hint="default"/>
      </w:rPr>
    </w:lvl>
    <w:lvl w:ilvl="6" w:tplc="3A2AF044" w:tentative="1">
      <w:start w:val="1"/>
      <w:numFmt w:val="bullet"/>
      <w:lvlText w:val="•"/>
      <w:lvlJc w:val="left"/>
      <w:pPr>
        <w:tabs>
          <w:tab w:val="num" w:pos="5040"/>
        </w:tabs>
        <w:ind w:left="5040" w:hanging="360"/>
      </w:pPr>
      <w:rPr>
        <w:rFonts w:ascii="Arial" w:hAnsi="Arial" w:hint="default"/>
      </w:rPr>
    </w:lvl>
    <w:lvl w:ilvl="7" w:tplc="010EBDEE" w:tentative="1">
      <w:start w:val="1"/>
      <w:numFmt w:val="bullet"/>
      <w:lvlText w:val="•"/>
      <w:lvlJc w:val="left"/>
      <w:pPr>
        <w:tabs>
          <w:tab w:val="num" w:pos="5760"/>
        </w:tabs>
        <w:ind w:left="5760" w:hanging="360"/>
      </w:pPr>
      <w:rPr>
        <w:rFonts w:ascii="Arial" w:hAnsi="Arial" w:hint="default"/>
      </w:rPr>
    </w:lvl>
    <w:lvl w:ilvl="8" w:tplc="DF18547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524EFE3"/>
    <w:multiLevelType w:val="hybridMultilevel"/>
    <w:tmpl w:val="4E8B19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6897E5C"/>
    <w:multiLevelType w:val="hybridMultilevel"/>
    <w:tmpl w:val="BAB2D0D4"/>
    <w:lvl w:ilvl="0" w:tplc="2C0A0019">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4" w15:restartNumberingAfterBreak="0">
    <w:nsid w:val="56E85AE1"/>
    <w:multiLevelType w:val="hybridMultilevel"/>
    <w:tmpl w:val="914A50A2"/>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5" w15:restartNumberingAfterBreak="0">
    <w:nsid w:val="5B9C47FC"/>
    <w:multiLevelType w:val="hybridMultilevel"/>
    <w:tmpl w:val="220A2F6A"/>
    <w:lvl w:ilvl="0" w:tplc="1C96159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63BE470C"/>
    <w:multiLevelType w:val="hybridMultilevel"/>
    <w:tmpl w:val="CAF4ADC6"/>
    <w:lvl w:ilvl="0" w:tplc="29002F7E">
      <w:start w:val="1"/>
      <w:numFmt w:val="bullet"/>
      <w:lvlText w:val="•"/>
      <w:lvlJc w:val="left"/>
      <w:pPr>
        <w:tabs>
          <w:tab w:val="num" w:pos="720"/>
        </w:tabs>
        <w:ind w:left="720" w:hanging="360"/>
      </w:pPr>
      <w:rPr>
        <w:rFonts w:ascii="Arial" w:hAnsi="Arial" w:hint="default"/>
      </w:rPr>
    </w:lvl>
    <w:lvl w:ilvl="1" w:tplc="549C63BE" w:tentative="1">
      <w:start w:val="1"/>
      <w:numFmt w:val="bullet"/>
      <w:lvlText w:val="•"/>
      <w:lvlJc w:val="left"/>
      <w:pPr>
        <w:tabs>
          <w:tab w:val="num" w:pos="1440"/>
        </w:tabs>
        <w:ind w:left="1440" w:hanging="360"/>
      </w:pPr>
      <w:rPr>
        <w:rFonts w:ascii="Arial" w:hAnsi="Arial" w:hint="default"/>
      </w:rPr>
    </w:lvl>
    <w:lvl w:ilvl="2" w:tplc="EF563C7C" w:tentative="1">
      <w:start w:val="1"/>
      <w:numFmt w:val="bullet"/>
      <w:lvlText w:val="•"/>
      <w:lvlJc w:val="left"/>
      <w:pPr>
        <w:tabs>
          <w:tab w:val="num" w:pos="2160"/>
        </w:tabs>
        <w:ind w:left="2160" w:hanging="360"/>
      </w:pPr>
      <w:rPr>
        <w:rFonts w:ascii="Arial" w:hAnsi="Arial" w:hint="default"/>
      </w:rPr>
    </w:lvl>
    <w:lvl w:ilvl="3" w:tplc="BE1CC2CE" w:tentative="1">
      <w:start w:val="1"/>
      <w:numFmt w:val="bullet"/>
      <w:lvlText w:val="•"/>
      <w:lvlJc w:val="left"/>
      <w:pPr>
        <w:tabs>
          <w:tab w:val="num" w:pos="2880"/>
        </w:tabs>
        <w:ind w:left="2880" w:hanging="360"/>
      </w:pPr>
      <w:rPr>
        <w:rFonts w:ascii="Arial" w:hAnsi="Arial" w:hint="default"/>
      </w:rPr>
    </w:lvl>
    <w:lvl w:ilvl="4" w:tplc="0F406D00" w:tentative="1">
      <w:start w:val="1"/>
      <w:numFmt w:val="bullet"/>
      <w:lvlText w:val="•"/>
      <w:lvlJc w:val="left"/>
      <w:pPr>
        <w:tabs>
          <w:tab w:val="num" w:pos="3600"/>
        </w:tabs>
        <w:ind w:left="3600" w:hanging="360"/>
      </w:pPr>
      <w:rPr>
        <w:rFonts w:ascii="Arial" w:hAnsi="Arial" w:hint="default"/>
      </w:rPr>
    </w:lvl>
    <w:lvl w:ilvl="5" w:tplc="245C3A64" w:tentative="1">
      <w:start w:val="1"/>
      <w:numFmt w:val="bullet"/>
      <w:lvlText w:val="•"/>
      <w:lvlJc w:val="left"/>
      <w:pPr>
        <w:tabs>
          <w:tab w:val="num" w:pos="4320"/>
        </w:tabs>
        <w:ind w:left="4320" w:hanging="360"/>
      </w:pPr>
      <w:rPr>
        <w:rFonts w:ascii="Arial" w:hAnsi="Arial" w:hint="default"/>
      </w:rPr>
    </w:lvl>
    <w:lvl w:ilvl="6" w:tplc="8D6E260E" w:tentative="1">
      <w:start w:val="1"/>
      <w:numFmt w:val="bullet"/>
      <w:lvlText w:val="•"/>
      <w:lvlJc w:val="left"/>
      <w:pPr>
        <w:tabs>
          <w:tab w:val="num" w:pos="5040"/>
        </w:tabs>
        <w:ind w:left="5040" w:hanging="360"/>
      </w:pPr>
      <w:rPr>
        <w:rFonts w:ascii="Arial" w:hAnsi="Arial" w:hint="default"/>
      </w:rPr>
    </w:lvl>
    <w:lvl w:ilvl="7" w:tplc="36EE9EA2" w:tentative="1">
      <w:start w:val="1"/>
      <w:numFmt w:val="bullet"/>
      <w:lvlText w:val="•"/>
      <w:lvlJc w:val="left"/>
      <w:pPr>
        <w:tabs>
          <w:tab w:val="num" w:pos="5760"/>
        </w:tabs>
        <w:ind w:left="5760" w:hanging="360"/>
      </w:pPr>
      <w:rPr>
        <w:rFonts w:ascii="Arial" w:hAnsi="Arial" w:hint="default"/>
      </w:rPr>
    </w:lvl>
    <w:lvl w:ilvl="8" w:tplc="41D602F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4056966"/>
    <w:multiLevelType w:val="hybridMultilevel"/>
    <w:tmpl w:val="97FAFE0C"/>
    <w:lvl w:ilvl="0" w:tplc="AF2827CA">
      <w:start w:val="1"/>
      <w:numFmt w:val="bullet"/>
      <w:lvlText w:val="•"/>
      <w:lvlJc w:val="left"/>
      <w:pPr>
        <w:tabs>
          <w:tab w:val="num" w:pos="720"/>
        </w:tabs>
        <w:ind w:left="720" w:hanging="360"/>
      </w:pPr>
      <w:rPr>
        <w:rFonts w:ascii="Arial" w:hAnsi="Arial" w:hint="default"/>
      </w:rPr>
    </w:lvl>
    <w:lvl w:ilvl="1" w:tplc="E8FC9376" w:tentative="1">
      <w:start w:val="1"/>
      <w:numFmt w:val="bullet"/>
      <w:lvlText w:val="•"/>
      <w:lvlJc w:val="left"/>
      <w:pPr>
        <w:tabs>
          <w:tab w:val="num" w:pos="1440"/>
        </w:tabs>
        <w:ind w:left="1440" w:hanging="360"/>
      </w:pPr>
      <w:rPr>
        <w:rFonts w:ascii="Arial" w:hAnsi="Arial" w:hint="default"/>
      </w:rPr>
    </w:lvl>
    <w:lvl w:ilvl="2" w:tplc="A9F6CED4" w:tentative="1">
      <w:start w:val="1"/>
      <w:numFmt w:val="bullet"/>
      <w:lvlText w:val="•"/>
      <w:lvlJc w:val="left"/>
      <w:pPr>
        <w:tabs>
          <w:tab w:val="num" w:pos="2160"/>
        </w:tabs>
        <w:ind w:left="2160" w:hanging="360"/>
      </w:pPr>
      <w:rPr>
        <w:rFonts w:ascii="Arial" w:hAnsi="Arial" w:hint="default"/>
      </w:rPr>
    </w:lvl>
    <w:lvl w:ilvl="3" w:tplc="1B92F278" w:tentative="1">
      <w:start w:val="1"/>
      <w:numFmt w:val="bullet"/>
      <w:lvlText w:val="•"/>
      <w:lvlJc w:val="left"/>
      <w:pPr>
        <w:tabs>
          <w:tab w:val="num" w:pos="2880"/>
        </w:tabs>
        <w:ind w:left="2880" w:hanging="360"/>
      </w:pPr>
      <w:rPr>
        <w:rFonts w:ascii="Arial" w:hAnsi="Arial" w:hint="default"/>
      </w:rPr>
    </w:lvl>
    <w:lvl w:ilvl="4" w:tplc="70168F96" w:tentative="1">
      <w:start w:val="1"/>
      <w:numFmt w:val="bullet"/>
      <w:lvlText w:val="•"/>
      <w:lvlJc w:val="left"/>
      <w:pPr>
        <w:tabs>
          <w:tab w:val="num" w:pos="3600"/>
        </w:tabs>
        <w:ind w:left="3600" w:hanging="360"/>
      </w:pPr>
      <w:rPr>
        <w:rFonts w:ascii="Arial" w:hAnsi="Arial" w:hint="default"/>
      </w:rPr>
    </w:lvl>
    <w:lvl w:ilvl="5" w:tplc="1B28385A" w:tentative="1">
      <w:start w:val="1"/>
      <w:numFmt w:val="bullet"/>
      <w:lvlText w:val="•"/>
      <w:lvlJc w:val="left"/>
      <w:pPr>
        <w:tabs>
          <w:tab w:val="num" w:pos="4320"/>
        </w:tabs>
        <w:ind w:left="4320" w:hanging="360"/>
      </w:pPr>
      <w:rPr>
        <w:rFonts w:ascii="Arial" w:hAnsi="Arial" w:hint="default"/>
      </w:rPr>
    </w:lvl>
    <w:lvl w:ilvl="6" w:tplc="6484A4C2" w:tentative="1">
      <w:start w:val="1"/>
      <w:numFmt w:val="bullet"/>
      <w:lvlText w:val="•"/>
      <w:lvlJc w:val="left"/>
      <w:pPr>
        <w:tabs>
          <w:tab w:val="num" w:pos="5040"/>
        </w:tabs>
        <w:ind w:left="5040" w:hanging="360"/>
      </w:pPr>
      <w:rPr>
        <w:rFonts w:ascii="Arial" w:hAnsi="Arial" w:hint="default"/>
      </w:rPr>
    </w:lvl>
    <w:lvl w:ilvl="7" w:tplc="5344CBAA" w:tentative="1">
      <w:start w:val="1"/>
      <w:numFmt w:val="bullet"/>
      <w:lvlText w:val="•"/>
      <w:lvlJc w:val="left"/>
      <w:pPr>
        <w:tabs>
          <w:tab w:val="num" w:pos="5760"/>
        </w:tabs>
        <w:ind w:left="5760" w:hanging="360"/>
      </w:pPr>
      <w:rPr>
        <w:rFonts w:ascii="Arial" w:hAnsi="Arial" w:hint="default"/>
      </w:rPr>
    </w:lvl>
    <w:lvl w:ilvl="8" w:tplc="F70E5FF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AE5DFC"/>
    <w:multiLevelType w:val="hybridMultilevel"/>
    <w:tmpl w:val="E2E04726"/>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76E63775"/>
    <w:multiLevelType w:val="hybridMultilevel"/>
    <w:tmpl w:val="90DCAE0C"/>
    <w:lvl w:ilvl="0" w:tplc="A100E842">
      <w:start w:val="1"/>
      <w:numFmt w:val="bullet"/>
      <w:lvlText w:val="•"/>
      <w:lvlJc w:val="left"/>
      <w:pPr>
        <w:tabs>
          <w:tab w:val="num" w:pos="720"/>
        </w:tabs>
        <w:ind w:left="720" w:hanging="360"/>
      </w:pPr>
      <w:rPr>
        <w:rFonts w:ascii="Arial" w:hAnsi="Arial" w:hint="default"/>
      </w:rPr>
    </w:lvl>
    <w:lvl w:ilvl="1" w:tplc="B8481B80" w:tentative="1">
      <w:start w:val="1"/>
      <w:numFmt w:val="bullet"/>
      <w:lvlText w:val="•"/>
      <w:lvlJc w:val="left"/>
      <w:pPr>
        <w:tabs>
          <w:tab w:val="num" w:pos="1440"/>
        </w:tabs>
        <w:ind w:left="1440" w:hanging="360"/>
      </w:pPr>
      <w:rPr>
        <w:rFonts w:ascii="Arial" w:hAnsi="Arial" w:hint="default"/>
      </w:rPr>
    </w:lvl>
    <w:lvl w:ilvl="2" w:tplc="5784CBEE" w:tentative="1">
      <w:start w:val="1"/>
      <w:numFmt w:val="bullet"/>
      <w:lvlText w:val="•"/>
      <w:lvlJc w:val="left"/>
      <w:pPr>
        <w:tabs>
          <w:tab w:val="num" w:pos="2160"/>
        </w:tabs>
        <w:ind w:left="2160" w:hanging="360"/>
      </w:pPr>
      <w:rPr>
        <w:rFonts w:ascii="Arial" w:hAnsi="Arial" w:hint="default"/>
      </w:rPr>
    </w:lvl>
    <w:lvl w:ilvl="3" w:tplc="FB126DC6" w:tentative="1">
      <w:start w:val="1"/>
      <w:numFmt w:val="bullet"/>
      <w:lvlText w:val="•"/>
      <w:lvlJc w:val="left"/>
      <w:pPr>
        <w:tabs>
          <w:tab w:val="num" w:pos="2880"/>
        </w:tabs>
        <w:ind w:left="2880" w:hanging="360"/>
      </w:pPr>
      <w:rPr>
        <w:rFonts w:ascii="Arial" w:hAnsi="Arial" w:hint="default"/>
      </w:rPr>
    </w:lvl>
    <w:lvl w:ilvl="4" w:tplc="C5386C56" w:tentative="1">
      <w:start w:val="1"/>
      <w:numFmt w:val="bullet"/>
      <w:lvlText w:val="•"/>
      <w:lvlJc w:val="left"/>
      <w:pPr>
        <w:tabs>
          <w:tab w:val="num" w:pos="3600"/>
        </w:tabs>
        <w:ind w:left="3600" w:hanging="360"/>
      </w:pPr>
      <w:rPr>
        <w:rFonts w:ascii="Arial" w:hAnsi="Arial" w:hint="default"/>
      </w:rPr>
    </w:lvl>
    <w:lvl w:ilvl="5" w:tplc="837EDB90" w:tentative="1">
      <w:start w:val="1"/>
      <w:numFmt w:val="bullet"/>
      <w:lvlText w:val="•"/>
      <w:lvlJc w:val="left"/>
      <w:pPr>
        <w:tabs>
          <w:tab w:val="num" w:pos="4320"/>
        </w:tabs>
        <w:ind w:left="4320" w:hanging="360"/>
      </w:pPr>
      <w:rPr>
        <w:rFonts w:ascii="Arial" w:hAnsi="Arial" w:hint="default"/>
      </w:rPr>
    </w:lvl>
    <w:lvl w:ilvl="6" w:tplc="C50E4988" w:tentative="1">
      <w:start w:val="1"/>
      <w:numFmt w:val="bullet"/>
      <w:lvlText w:val="•"/>
      <w:lvlJc w:val="left"/>
      <w:pPr>
        <w:tabs>
          <w:tab w:val="num" w:pos="5040"/>
        </w:tabs>
        <w:ind w:left="5040" w:hanging="360"/>
      </w:pPr>
      <w:rPr>
        <w:rFonts w:ascii="Arial" w:hAnsi="Arial" w:hint="default"/>
      </w:rPr>
    </w:lvl>
    <w:lvl w:ilvl="7" w:tplc="415266D4" w:tentative="1">
      <w:start w:val="1"/>
      <w:numFmt w:val="bullet"/>
      <w:lvlText w:val="•"/>
      <w:lvlJc w:val="left"/>
      <w:pPr>
        <w:tabs>
          <w:tab w:val="num" w:pos="5760"/>
        </w:tabs>
        <w:ind w:left="5760" w:hanging="360"/>
      </w:pPr>
      <w:rPr>
        <w:rFonts w:ascii="Arial" w:hAnsi="Arial" w:hint="default"/>
      </w:rPr>
    </w:lvl>
    <w:lvl w:ilvl="8" w:tplc="63FE8A0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DEC0B05"/>
    <w:multiLevelType w:val="hybridMultilevel"/>
    <w:tmpl w:val="D5BC190C"/>
    <w:lvl w:ilvl="0" w:tplc="23502E12">
      <w:start w:val="1"/>
      <w:numFmt w:val="bullet"/>
      <w:lvlText w:val="4"/>
      <w:lvlJc w:val="left"/>
      <w:pPr>
        <w:tabs>
          <w:tab w:val="num" w:pos="720"/>
        </w:tabs>
        <w:ind w:left="720" w:hanging="360"/>
      </w:pPr>
      <w:rPr>
        <w:rFonts w:ascii="Monotype Sorts" w:hAnsi="Monotype Sorts" w:hint="default"/>
      </w:rPr>
    </w:lvl>
    <w:lvl w:ilvl="1" w:tplc="B1D82ACC" w:tentative="1">
      <w:start w:val="1"/>
      <w:numFmt w:val="bullet"/>
      <w:lvlText w:val="4"/>
      <w:lvlJc w:val="left"/>
      <w:pPr>
        <w:tabs>
          <w:tab w:val="num" w:pos="1440"/>
        </w:tabs>
        <w:ind w:left="1440" w:hanging="360"/>
      </w:pPr>
      <w:rPr>
        <w:rFonts w:ascii="Monotype Sorts" w:hAnsi="Monotype Sorts" w:hint="default"/>
      </w:rPr>
    </w:lvl>
    <w:lvl w:ilvl="2" w:tplc="41605BC8">
      <w:start w:val="1423"/>
      <w:numFmt w:val="bullet"/>
      <w:lvlText w:val="•"/>
      <w:lvlJc w:val="left"/>
      <w:pPr>
        <w:tabs>
          <w:tab w:val="num" w:pos="2160"/>
        </w:tabs>
        <w:ind w:left="2160" w:hanging="360"/>
      </w:pPr>
      <w:rPr>
        <w:rFonts w:ascii="Times New Roman" w:hAnsi="Times New Roman" w:hint="default"/>
      </w:rPr>
    </w:lvl>
    <w:lvl w:ilvl="3" w:tplc="64D6FD10" w:tentative="1">
      <w:start w:val="1"/>
      <w:numFmt w:val="bullet"/>
      <w:lvlText w:val="4"/>
      <w:lvlJc w:val="left"/>
      <w:pPr>
        <w:tabs>
          <w:tab w:val="num" w:pos="2880"/>
        </w:tabs>
        <w:ind w:left="2880" w:hanging="360"/>
      </w:pPr>
      <w:rPr>
        <w:rFonts w:ascii="Monotype Sorts" w:hAnsi="Monotype Sorts" w:hint="default"/>
      </w:rPr>
    </w:lvl>
    <w:lvl w:ilvl="4" w:tplc="0AF49D6E">
      <w:start w:val="1423"/>
      <w:numFmt w:val="bullet"/>
      <w:lvlText w:val="»"/>
      <w:lvlJc w:val="left"/>
      <w:pPr>
        <w:tabs>
          <w:tab w:val="num" w:pos="3600"/>
        </w:tabs>
        <w:ind w:left="3600" w:hanging="360"/>
      </w:pPr>
      <w:rPr>
        <w:rFonts w:ascii="Times New Roman" w:hAnsi="Times New Roman" w:hint="default"/>
      </w:rPr>
    </w:lvl>
    <w:lvl w:ilvl="5" w:tplc="09CAF870" w:tentative="1">
      <w:start w:val="1"/>
      <w:numFmt w:val="bullet"/>
      <w:lvlText w:val="4"/>
      <w:lvlJc w:val="left"/>
      <w:pPr>
        <w:tabs>
          <w:tab w:val="num" w:pos="4320"/>
        </w:tabs>
        <w:ind w:left="4320" w:hanging="360"/>
      </w:pPr>
      <w:rPr>
        <w:rFonts w:ascii="Monotype Sorts" w:hAnsi="Monotype Sorts" w:hint="default"/>
      </w:rPr>
    </w:lvl>
    <w:lvl w:ilvl="6" w:tplc="6D0A8F7C" w:tentative="1">
      <w:start w:val="1"/>
      <w:numFmt w:val="bullet"/>
      <w:lvlText w:val="4"/>
      <w:lvlJc w:val="left"/>
      <w:pPr>
        <w:tabs>
          <w:tab w:val="num" w:pos="5040"/>
        </w:tabs>
        <w:ind w:left="5040" w:hanging="360"/>
      </w:pPr>
      <w:rPr>
        <w:rFonts w:ascii="Monotype Sorts" w:hAnsi="Monotype Sorts" w:hint="default"/>
      </w:rPr>
    </w:lvl>
    <w:lvl w:ilvl="7" w:tplc="348400D0" w:tentative="1">
      <w:start w:val="1"/>
      <w:numFmt w:val="bullet"/>
      <w:lvlText w:val="4"/>
      <w:lvlJc w:val="left"/>
      <w:pPr>
        <w:tabs>
          <w:tab w:val="num" w:pos="5760"/>
        </w:tabs>
        <w:ind w:left="5760" w:hanging="360"/>
      </w:pPr>
      <w:rPr>
        <w:rFonts w:ascii="Monotype Sorts" w:hAnsi="Monotype Sorts" w:hint="default"/>
      </w:rPr>
    </w:lvl>
    <w:lvl w:ilvl="8" w:tplc="8752C620" w:tentative="1">
      <w:start w:val="1"/>
      <w:numFmt w:val="bullet"/>
      <w:lvlText w:val="4"/>
      <w:lvlJc w:val="left"/>
      <w:pPr>
        <w:tabs>
          <w:tab w:val="num" w:pos="6480"/>
        </w:tabs>
        <w:ind w:left="6480" w:hanging="360"/>
      </w:pPr>
      <w:rPr>
        <w:rFonts w:ascii="Monotype Sorts" w:hAnsi="Monotype Sorts" w:hint="default"/>
      </w:rPr>
    </w:lvl>
  </w:abstractNum>
  <w:abstractNum w:abstractNumId="41" w15:restartNumberingAfterBreak="0">
    <w:nsid w:val="7EF148D8"/>
    <w:multiLevelType w:val="hybridMultilevel"/>
    <w:tmpl w:val="7E32B4FA"/>
    <w:lvl w:ilvl="0" w:tplc="7512D382">
      <w:start w:val="1"/>
      <w:numFmt w:val="bullet"/>
      <w:lvlText w:val="•"/>
      <w:lvlJc w:val="left"/>
      <w:pPr>
        <w:tabs>
          <w:tab w:val="num" w:pos="720"/>
        </w:tabs>
        <w:ind w:left="720" w:hanging="360"/>
      </w:pPr>
      <w:rPr>
        <w:rFonts w:ascii="Arial" w:hAnsi="Arial" w:hint="default"/>
      </w:rPr>
    </w:lvl>
    <w:lvl w:ilvl="1" w:tplc="DA8830CA" w:tentative="1">
      <w:start w:val="1"/>
      <w:numFmt w:val="bullet"/>
      <w:lvlText w:val="•"/>
      <w:lvlJc w:val="left"/>
      <w:pPr>
        <w:tabs>
          <w:tab w:val="num" w:pos="1440"/>
        </w:tabs>
        <w:ind w:left="1440" w:hanging="360"/>
      </w:pPr>
      <w:rPr>
        <w:rFonts w:ascii="Arial" w:hAnsi="Arial" w:hint="default"/>
      </w:rPr>
    </w:lvl>
    <w:lvl w:ilvl="2" w:tplc="19A2A852" w:tentative="1">
      <w:start w:val="1"/>
      <w:numFmt w:val="bullet"/>
      <w:lvlText w:val="•"/>
      <w:lvlJc w:val="left"/>
      <w:pPr>
        <w:tabs>
          <w:tab w:val="num" w:pos="2160"/>
        </w:tabs>
        <w:ind w:left="2160" w:hanging="360"/>
      </w:pPr>
      <w:rPr>
        <w:rFonts w:ascii="Arial" w:hAnsi="Arial" w:hint="default"/>
      </w:rPr>
    </w:lvl>
    <w:lvl w:ilvl="3" w:tplc="E084BB9C" w:tentative="1">
      <w:start w:val="1"/>
      <w:numFmt w:val="bullet"/>
      <w:lvlText w:val="•"/>
      <w:lvlJc w:val="left"/>
      <w:pPr>
        <w:tabs>
          <w:tab w:val="num" w:pos="2880"/>
        </w:tabs>
        <w:ind w:left="2880" w:hanging="360"/>
      </w:pPr>
      <w:rPr>
        <w:rFonts w:ascii="Arial" w:hAnsi="Arial" w:hint="default"/>
      </w:rPr>
    </w:lvl>
    <w:lvl w:ilvl="4" w:tplc="D7A8BF7C" w:tentative="1">
      <w:start w:val="1"/>
      <w:numFmt w:val="bullet"/>
      <w:lvlText w:val="•"/>
      <w:lvlJc w:val="left"/>
      <w:pPr>
        <w:tabs>
          <w:tab w:val="num" w:pos="3600"/>
        </w:tabs>
        <w:ind w:left="3600" w:hanging="360"/>
      </w:pPr>
      <w:rPr>
        <w:rFonts w:ascii="Arial" w:hAnsi="Arial" w:hint="default"/>
      </w:rPr>
    </w:lvl>
    <w:lvl w:ilvl="5" w:tplc="79C60404" w:tentative="1">
      <w:start w:val="1"/>
      <w:numFmt w:val="bullet"/>
      <w:lvlText w:val="•"/>
      <w:lvlJc w:val="left"/>
      <w:pPr>
        <w:tabs>
          <w:tab w:val="num" w:pos="4320"/>
        </w:tabs>
        <w:ind w:left="4320" w:hanging="360"/>
      </w:pPr>
      <w:rPr>
        <w:rFonts w:ascii="Arial" w:hAnsi="Arial" w:hint="default"/>
      </w:rPr>
    </w:lvl>
    <w:lvl w:ilvl="6" w:tplc="67521CEE" w:tentative="1">
      <w:start w:val="1"/>
      <w:numFmt w:val="bullet"/>
      <w:lvlText w:val="•"/>
      <w:lvlJc w:val="left"/>
      <w:pPr>
        <w:tabs>
          <w:tab w:val="num" w:pos="5040"/>
        </w:tabs>
        <w:ind w:left="5040" w:hanging="360"/>
      </w:pPr>
      <w:rPr>
        <w:rFonts w:ascii="Arial" w:hAnsi="Arial" w:hint="default"/>
      </w:rPr>
    </w:lvl>
    <w:lvl w:ilvl="7" w:tplc="1696C99C" w:tentative="1">
      <w:start w:val="1"/>
      <w:numFmt w:val="bullet"/>
      <w:lvlText w:val="•"/>
      <w:lvlJc w:val="left"/>
      <w:pPr>
        <w:tabs>
          <w:tab w:val="num" w:pos="5760"/>
        </w:tabs>
        <w:ind w:left="5760" w:hanging="360"/>
      </w:pPr>
      <w:rPr>
        <w:rFonts w:ascii="Arial" w:hAnsi="Arial" w:hint="default"/>
      </w:rPr>
    </w:lvl>
    <w:lvl w:ilvl="8" w:tplc="F6248630" w:tentative="1">
      <w:start w:val="1"/>
      <w:numFmt w:val="bullet"/>
      <w:lvlText w:val="•"/>
      <w:lvlJc w:val="left"/>
      <w:pPr>
        <w:tabs>
          <w:tab w:val="num" w:pos="6480"/>
        </w:tabs>
        <w:ind w:left="6480" w:hanging="360"/>
      </w:pPr>
      <w:rPr>
        <w:rFonts w:ascii="Arial" w:hAnsi="Arial" w:hint="default"/>
      </w:rPr>
    </w:lvl>
  </w:abstractNum>
  <w:num w:numId="1" w16cid:durableId="573204587">
    <w:abstractNumId w:val="23"/>
  </w:num>
  <w:num w:numId="2" w16cid:durableId="1794473783">
    <w:abstractNumId w:val="34"/>
  </w:num>
  <w:num w:numId="3" w16cid:durableId="2030182422">
    <w:abstractNumId w:val="22"/>
  </w:num>
  <w:num w:numId="4" w16cid:durableId="1006978241">
    <w:abstractNumId w:val="35"/>
  </w:num>
  <w:num w:numId="5" w16cid:durableId="1460339724">
    <w:abstractNumId w:val="2"/>
  </w:num>
  <w:num w:numId="6" w16cid:durableId="832599602">
    <w:abstractNumId w:val="31"/>
  </w:num>
  <w:num w:numId="7" w16cid:durableId="1115372978">
    <w:abstractNumId w:val="14"/>
  </w:num>
  <w:num w:numId="8" w16cid:durableId="878859419">
    <w:abstractNumId w:val="16"/>
  </w:num>
  <w:num w:numId="9" w16cid:durableId="322587040">
    <w:abstractNumId w:val="5"/>
  </w:num>
  <w:num w:numId="10" w16cid:durableId="1539733267">
    <w:abstractNumId w:val="26"/>
  </w:num>
  <w:num w:numId="11" w16cid:durableId="1278760789">
    <w:abstractNumId w:val="39"/>
  </w:num>
  <w:num w:numId="12" w16cid:durableId="1292783245">
    <w:abstractNumId w:val="15"/>
  </w:num>
  <w:num w:numId="13" w16cid:durableId="544216328">
    <w:abstractNumId w:val="29"/>
  </w:num>
  <w:num w:numId="14" w16cid:durableId="1745881468">
    <w:abstractNumId w:val="21"/>
  </w:num>
  <w:num w:numId="15" w16cid:durableId="213275055">
    <w:abstractNumId w:val="37"/>
  </w:num>
  <w:num w:numId="16" w16cid:durableId="1758012154">
    <w:abstractNumId w:val="20"/>
  </w:num>
  <w:num w:numId="17" w16cid:durableId="287663428">
    <w:abstractNumId w:val="11"/>
  </w:num>
  <w:num w:numId="18" w16cid:durableId="703097727">
    <w:abstractNumId w:val="6"/>
  </w:num>
  <w:num w:numId="19" w16cid:durableId="14296153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3836571">
    <w:abstractNumId w:val="0"/>
  </w:num>
  <w:num w:numId="21" w16cid:durableId="367874826">
    <w:abstractNumId w:val="32"/>
  </w:num>
  <w:num w:numId="22" w16cid:durableId="964655679">
    <w:abstractNumId w:val="24"/>
  </w:num>
  <w:num w:numId="23" w16cid:durableId="1420248201">
    <w:abstractNumId w:val="1"/>
  </w:num>
  <w:num w:numId="24" w16cid:durableId="104617288">
    <w:abstractNumId w:val="33"/>
  </w:num>
  <w:num w:numId="25" w16cid:durableId="1936278288">
    <w:abstractNumId w:val="12"/>
  </w:num>
  <w:num w:numId="26" w16cid:durableId="963582292">
    <w:abstractNumId w:val="38"/>
  </w:num>
  <w:num w:numId="27" w16cid:durableId="599066900">
    <w:abstractNumId w:val="17"/>
  </w:num>
  <w:num w:numId="28" w16cid:durableId="965697931">
    <w:abstractNumId w:val="28"/>
  </w:num>
  <w:num w:numId="29" w16cid:durableId="1578634432">
    <w:abstractNumId w:val="8"/>
  </w:num>
  <w:num w:numId="30" w16cid:durableId="500121344">
    <w:abstractNumId w:val="18"/>
  </w:num>
  <w:num w:numId="31" w16cid:durableId="2043481046">
    <w:abstractNumId w:val="10"/>
  </w:num>
  <w:num w:numId="32" w16cid:durableId="640772669">
    <w:abstractNumId w:val="36"/>
  </w:num>
  <w:num w:numId="33" w16cid:durableId="1826698513">
    <w:abstractNumId w:val="41"/>
  </w:num>
  <w:num w:numId="34" w16cid:durableId="834300949">
    <w:abstractNumId w:val="19"/>
  </w:num>
  <w:num w:numId="35" w16cid:durableId="977421463">
    <w:abstractNumId w:val="27"/>
  </w:num>
  <w:num w:numId="36" w16cid:durableId="1388915044">
    <w:abstractNumId w:val="9"/>
  </w:num>
  <w:num w:numId="37" w16cid:durableId="1174958823">
    <w:abstractNumId w:val="7"/>
  </w:num>
  <w:num w:numId="38" w16cid:durableId="1305156771">
    <w:abstractNumId w:val="30"/>
  </w:num>
  <w:num w:numId="39" w16cid:durableId="472060784">
    <w:abstractNumId w:val="25"/>
  </w:num>
  <w:num w:numId="40" w16cid:durableId="953950645">
    <w:abstractNumId w:val="40"/>
  </w:num>
  <w:num w:numId="41" w16cid:durableId="1219899449">
    <w:abstractNumId w:val="13"/>
  </w:num>
  <w:num w:numId="42" w16cid:durableId="745231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E1"/>
    <w:rsid w:val="00004F6F"/>
    <w:rsid w:val="0000568C"/>
    <w:rsid w:val="00022ADA"/>
    <w:rsid w:val="00024C2C"/>
    <w:rsid w:val="00025F14"/>
    <w:rsid w:val="000308CD"/>
    <w:rsid w:val="0004291C"/>
    <w:rsid w:val="00042CE0"/>
    <w:rsid w:val="0005420F"/>
    <w:rsid w:val="00056463"/>
    <w:rsid w:val="00057B00"/>
    <w:rsid w:val="00062288"/>
    <w:rsid w:val="000650E9"/>
    <w:rsid w:val="00065EA3"/>
    <w:rsid w:val="000669B4"/>
    <w:rsid w:val="00072597"/>
    <w:rsid w:val="00073ACC"/>
    <w:rsid w:val="00075452"/>
    <w:rsid w:val="00081AC9"/>
    <w:rsid w:val="00083818"/>
    <w:rsid w:val="0008652F"/>
    <w:rsid w:val="00090230"/>
    <w:rsid w:val="0009625F"/>
    <w:rsid w:val="00097DF2"/>
    <w:rsid w:val="000A0FF1"/>
    <w:rsid w:val="000A6C22"/>
    <w:rsid w:val="000B175B"/>
    <w:rsid w:val="000B20E2"/>
    <w:rsid w:val="000B38F4"/>
    <w:rsid w:val="000B4D98"/>
    <w:rsid w:val="000C07AC"/>
    <w:rsid w:val="000C6EC9"/>
    <w:rsid w:val="000D5159"/>
    <w:rsid w:val="000D5BDF"/>
    <w:rsid w:val="000D69B3"/>
    <w:rsid w:val="000E0668"/>
    <w:rsid w:val="000E50EA"/>
    <w:rsid w:val="000E6C83"/>
    <w:rsid w:val="000F05E5"/>
    <w:rsid w:val="000F599C"/>
    <w:rsid w:val="000F6F65"/>
    <w:rsid w:val="0010118C"/>
    <w:rsid w:val="00101246"/>
    <w:rsid w:val="001025FC"/>
    <w:rsid w:val="00102EA5"/>
    <w:rsid w:val="00104264"/>
    <w:rsid w:val="001054EC"/>
    <w:rsid w:val="0011018F"/>
    <w:rsid w:val="00110E18"/>
    <w:rsid w:val="0012044E"/>
    <w:rsid w:val="0012224A"/>
    <w:rsid w:val="00124377"/>
    <w:rsid w:val="0012606E"/>
    <w:rsid w:val="001345B5"/>
    <w:rsid w:val="001415E0"/>
    <w:rsid w:val="00147104"/>
    <w:rsid w:val="00154AED"/>
    <w:rsid w:val="00155C98"/>
    <w:rsid w:val="001563BA"/>
    <w:rsid w:val="00161042"/>
    <w:rsid w:val="001616EC"/>
    <w:rsid w:val="001618DC"/>
    <w:rsid w:val="00171C55"/>
    <w:rsid w:val="00173145"/>
    <w:rsid w:val="00187A1E"/>
    <w:rsid w:val="00187EC2"/>
    <w:rsid w:val="0019158B"/>
    <w:rsid w:val="00194D9D"/>
    <w:rsid w:val="001950EA"/>
    <w:rsid w:val="001A3380"/>
    <w:rsid w:val="001A3556"/>
    <w:rsid w:val="001A3EFC"/>
    <w:rsid w:val="001B51C6"/>
    <w:rsid w:val="001B5A3C"/>
    <w:rsid w:val="001C206F"/>
    <w:rsid w:val="001C4268"/>
    <w:rsid w:val="001D0363"/>
    <w:rsid w:val="001D2136"/>
    <w:rsid w:val="001D2951"/>
    <w:rsid w:val="001D5619"/>
    <w:rsid w:val="001E1C31"/>
    <w:rsid w:val="001E3CBD"/>
    <w:rsid w:val="001E3EA7"/>
    <w:rsid w:val="001E55FC"/>
    <w:rsid w:val="001E604E"/>
    <w:rsid w:val="001E623E"/>
    <w:rsid w:val="001E7384"/>
    <w:rsid w:val="001F2174"/>
    <w:rsid w:val="001F3093"/>
    <w:rsid w:val="001F3B06"/>
    <w:rsid w:val="001F3DD8"/>
    <w:rsid w:val="001F4E87"/>
    <w:rsid w:val="001F534A"/>
    <w:rsid w:val="001F6101"/>
    <w:rsid w:val="001F77E5"/>
    <w:rsid w:val="002025A4"/>
    <w:rsid w:val="002058C6"/>
    <w:rsid w:val="00205E5B"/>
    <w:rsid w:val="00215655"/>
    <w:rsid w:val="0021795B"/>
    <w:rsid w:val="00227B66"/>
    <w:rsid w:val="00232AD0"/>
    <w:rsid w:val="002371F3"/>
    <w:rsid w:val="00237387"/>
    <w:rsid w:val="00256CDD"/>
    <w:rsid w:val="00260FE9"/>
    <w:rsid w:val="00261ACC"/>
    <w:rsid w:val="00262351"/>
    <w:rsid w:val="00263B55"/>
    <w:rsid w:val="00264487"/>
    <w:rsid w:val="00265A7C"/>
    <w:rsid w:val="00272320"/>
    <w:rsid w:val="00275297"/>
    <w:rsid w:val="00275D66"/>
    <w:rsid w:val="00283550"/>
    <w:rsid w:val="00285313"/>
    <w:rsid w:val="00285548"/>
    <w:rsid w:val="0028576F"/>
    <w:rsid w:val="002858D3"/>
    <w:rsid w:val="0028665A"/>
    <w:rsid w:val="002866B6"/>
    <w:rsid w:val="00290768"/>
    <w:rsid w:val="00291139"/>
    <w:rsid w:val="00292A96"/>
    <w:rsid w:val="002A1FC4"/>
    <w:rsid w:val="002B18CA"/>
    <w:rsid w:val="002B7F88"/>
    <w:rsid w:val="002C1D77"/>
    <w:rsid w:val="002C6CC4"/>
    <w:rsid w:val="002C7946"/>
    <w:rsid w:val="002D04FC"/>
    <w:rsid w:val="002D0C69"/>
    <w:rsid w:val="002D1D69"/>
    <w:rsid w:val="002D758F"/>
    <w:rsid w:val="002D78EC"/>
    <w:rsid w:val="002F20A2"/>
    <w:rsid w:val="002F66A0"/>
    <w:rsid w:val="003005DD"/>
    <w:rsid w:val="003009D7"/>
    <w:rsid w:val="00301782"/>
    <w:rsid w:val="0030697B"/>
    <w:rsid w:val="003172CE"/>
    <w:rsid w:val="003211FD"/>
    <w:rsid w:val="00330916"/>
    <w:rsid w:val="0033154F"/>
    <w:rsid w:val="003325CB"/>
    <w:rsid w:val="00333107"/>
    <w:rsid w:val="00333F1A"/>
    <w:rsid w:val="00340D93"/>
    <w:rsid w:val="00342127"/>
    <w:rsid w:val="00343CD1"/>
    <w:rsid w:val="00353D04"/>
    <w:rsid w:val="00356937"/>
    <w:rsid w:val="00365C5B"/>
    <w:rsid w:val="00367C7E"/>
    <w:rsid w:val="003712CB"/>
    <w:rsid w:val="00371596"/>
    <w:rsid w:val="0037211D"/>
    <w:rsid w:val="00373DCF"/>
    <w:rsid w:val="00387D2E"/>
    <w:rsid w:val="0039355E"/>
    <w:rsid w:val="003942CB"/>
    <w:rsid w:val="003A261B"/>
    <w:rsid w:val="003A47AA"/>
    <w:rsid w:val="003A6392"/>
    <w:rsid w:val="003B7A8C"/>
    <w:rsid w:val="003C5CB9"/>
    <w:rsid w:val="003C6318"/>
    <w:rsid w:val="003D331C"/>
    <w:rsid w:val="003D54D4"/>
    <w:rsid w:val="003D57E7"/>
    <w:rsid w:val="003E0AE5"/>
    <w:rsid w:val="003E2EC3"/>
    <w:rsid w:val="00402656"/>
    <w:rsid w:val="00405514"/>
    <w:rsid w:val="004079F4"/>
    <w:rsid w:val="00413B33"/>
    <w:rsid w:val="00413D47"/>
    <w:rsid w:val="00416D95"/>
    <w:rsid w:val="004209BF"/>
    <w:rsid w:val="004261BF"/>
    <w:rsid w:val="0043138D"/>
    <w:rsid w:val="00431B48"/>
    <w:rsid w:val="00432839"/>
    <w:rsid w:val="0044370E"/>
    <w:rsid w:val="004448B3"/>
    <w:rsid w:val="004516F6"/>
    <w:rsid w:val="004546BF"/>
    <w:rsid w:val="004553E7"/>
    <w:rsid w:val="0046197B"/>
    <w:rsid w:val="00463815"/>
    <w:rsid w:val="00464AFF"/>
    <w:rsid w:val="00480153"/>
    <w:rsid w:val="004841A0"/>
    <w:rsid w:val="00493649"/>
    <w:rsid w:val="00494BF9"/>
    <w:rsid w:val="004A2B7B"/>
    <w:rsid w:val="004A3263"/>
    <w:rsid w:val="004A4B17"/>
    <w:rsid w:val="004A4F2C"/>
    <w:rsid w:val="004A7B95"/>
    <w:rsid w:val="004B164D"/>
    <w:rsid w:val="004B57AA"/>
    <w:rsid w:val="004C3012"/>
    <w:rsid w:val="004C53B1"/>
    <w:rsid w:val="004D01AF"/>
    <w:rsid w:val="004D0CE2"/>
    <w:rsid w:val="004D5466"/>
    <w:rsid w:val="004E190E"/>
    <w:rsid w:val="004E3E2B"/>
    <w:rsid w:val="004F3215"/>
    <w:rsid w:val="004F780E"/>
    <w:rsid w:val="005062BC"/>
    <w:rsid w:val="005130D7"/>
    <w:rsid w:val="00520115"/>
    <w:rsid w:val="00523D6B"/>
    <w:rsid w:val="00527939"/>
    <w:rsid w:val="00527C5B"/>
    <w:rsid w:val="00530118"/>
    <w:rsid w:val="0053136E"/>
    <w:rsid w:val="005344B1"/>
    <w:rsid w:val="005365D1"/>
    <w:rsid w:val="00536D11"/>
    <w:rsid w:val="00541FB5"/>
    <w:rsid w:val="00543348"/>
    <w:rsid w:val="0054387B"/>
    <w:rsid w:val="00550436"/>
    <w:rsid w:val="00550444"/>
    <w:rsid w:val="005577A7"/>
    <w:rsid w:val="0056151A"/>
    <w:rsid w:val="00562765"/>
    <w:rsid w:val="00565F4A"/>
    <w:rsid w:val="00575B8F"/>
    <w:rsid w:val="00581343"/>
    <w:rsid w:val="00587C0B"/>
    <w:rsid w:val="00595139"/>
    <w:rsid w:val="005A0F0F"/>
    <w:rsid w:val="005A19E7"/>
    <w:rsid w:val="005A3E21"/>
    <w:rsid w:val="005A4373"/>
    <w:rsid w:val="005A50DD"/>
    <w:rsid w:val="005A6844"/>
    <w:rsid w:val="005B1298"/>
    <w:rsid w:val="005B16ED"/>
    <w:rsid w:val="005C0A69"/>
    <w:rsid w:val="005C2F4F"/>
    <w:rsid w:val="005C39B8"/>
    <w:rsid w:val="005D11B2"/>
    <w:rsid w:val="005D14C1"/>
    <w:rsid w:val="005D2368"/>
    <w:rsid w:val="005D3422"/>
    <w:rsid w:val="005D5087"/>
    <w:rsid w:val="005D6C0A"/>
    <w:rsid w:val="005D7413"/>
    <w:rsid w:val="005E08E2"/>
    <w:rsid w:val="005E169A"/>
    <w:rsid w:val="005E30B3"/>
    <w:rsid w:val="005E5CA8"/>
    <w:rsid w:val="005F2533"/>
    <w:rsid w:val="005F2C28"/>
    <w:rsid w:val="00603029"/>
    <w:rsid w:val="0060494F"/>
    <w:rsid w:val="00605E18"/>
    <w:rsid w:val="00606A76"/>
    <w:rsid w:val="0062070D"/>
    <w:rsid w:val="00622D40"/>
    <w:rsid w:val="00625587"/>
    <w:rsid w:val="00631470"/>
    <w:rsid w:val="00631C72"/>
    <w:rsid w:val="00632ECC"/>
    <w:rsid w:val="00642A9C"/>
    <w:rsid w:val="00645181"/>
    <w:rsid w:val="006479A8"/>
    <w:rsid w:val="00653D0D"/>
    <w:rsid w:val="00661960"/>
    <w:rsid w:val="00665C93"/>
    <w:rsid w:val="006675A0"/>
    <w:rsid w:val="006721D6"/>
    <w:rsid w:val="0067597C"/>
    <w:rsid w:val="006806C6"/>
    <w:rsid w:val="00680B87"/>
    <w:rsid w:val="00681A34"/>
    <w:rsid w:val="006871CB"/>
    <w:rsid w:val="006902DB"/>
    <w:rsid w:val="00691330"/>
    <w:rsid w:val="0069177B"/>
    <w:rsid w:val="006925C6"/>
    <w:rsid w:val="0069271E"/>
    <w:rsid w:val="00693484"/>
    <w:rsid w:val="006955B3"/>
    <w:rsid w:val="00695CD8"/>
    <w:rsid w:val="0069611F"/>
    <w:rsid w:val="006A5381"/>
    <w:rsid w:val="006A5CF9"/>
    <w:rsid w:val="006B122D"/>
    <w:rsid w:val="006B2B95"/>
    <w:rsid w:val="006B526D"/>
    <w:rsid w:val="006C0B67"/>
    <w:rsid w:val="006D38BC"/>
    <w:rsid w:val="006D4872"/>
    <w:rsid w:val="006D7349"/>
    <w:rsid w:val="006E1F5D"/>
    <w:rsid w:val="006F3015"/>
    <w:rsid w:val="006F5324"/>
    <w:rsid w:val="006F74D8"/>
    <w:rsid w:val="00705B05"/>
    <w:rsid w:val="00705EBE"/>
    <w:rsid w:val="0070634E"/>
    <w:rsid w:val="00714076"/>
    <w:rsid w:val="00714C3B"/>
    <w:rsid w:val="00720278"/>
    <w:rsid w:val="007202A5"/>
    <w:rsid w:val="00721424"/>
    <w:rsid w:val="007250F8"/>
    <w:rsid w:val="00726753"/>
    <w:rsid w:val="00731CAD"/>
    <w:rsid w:val="00731E7F"/>
    <w:rsid w:val="00731FD0"/>
    <w:rsid w:val="00733545"/>
    <w:rsid w:val="00735FA6"/>
    <w:rsid w:val="00740DD5"/>
    <w:rsid w:val="00752A8E"/>
    <w:rsid w:val="00753CDF"/>
    <w:rsid w:val="007553E9"/>
    <w:rsid w:val="00761B96"/>
    <w:rsid w:val="00772EF4"/>
    <w:rsid w:val="0077331E"/>
    <w:rsid w:val="00796433"/>
    <w:rsid w:val="007A13DA"/>
    <w:rsid w:val="007A4A0D"/>
    <w:rsid w:val="007B0352"/>
    <w:rsid w:val="007C0283"/>
    <w:rsid w:val="007C322F"/>
    <w:rsid w:val="007C60C5"/>
    <w:rsid w:val="007D0334"/>
    <w:rsid w:val="007D46EF"/>
    <w:rsid w:val="007D59A8"/>
    <w:rsid w:val="007D7979"/>
    <w:rsid w:val="007E3345"/>
    <w:rsid w:val="007E3D0C"/>
    <w:rsid w:val="007E7BB6"/>
    <w:rsid w:val="007F0EB6"/>
    <w:rsid w:val="007F379D"/>
    <w:rsid w:val="007F542A"/>
    <w:rsid w:val="00800E95"/>
    <w:rsid w:val="00803529"/>
    <w:rsid w:val="00806642"/>
    <w:rsid w:val="008209E0"/>
    <w:rsid w:val="00835116"/>
    <w:rsid w:val="00841BF9"/>
    <w:rsid w:val="00846913"/>
    <w:rsid w:val="00846A95"/>
    <w:rsid w:val="00850990"/>
    <w:rsid w:val="008512FE"/>
    <w:rsid w:val="0085269A"/>
    <w:rsid w:val="0085588E"/>
    <w:rsid w:val="00857629"/>
    <w:rsid w:val="00860825"/>
    <w:rsid w:val="00873D87"/>
    <w:rsid w:val="008766C4"/>
    <w:rsid w:val="00876BF5"/>
    <w:rsid w:val="00883DF1"/>
    <w:rsid w:val="00885AEB"/>
    <w:rsid w:val="00890045"/>
    <w:rsid w:val="008927B7"/>
    <w:rsid w:val="00893471"/>
    <w:rsid w:val="00895D13"/>
    <w:rsid w:val="008A305B"/>
    <w:rsid w:val="008B3BF6"/>
    <w:rsid w:val="008B453A"/>
    <w:rsid w:val="008B5B7D"/>
    <w:rsid w:val="008B69CA"/>
    <w:rsid w:val="008B7041"/>
    <w:rsid w:val="008B7076"/>
    <w:rsid w:val="008B72D0"/>
    <w:rsid w:val="008B7937"/>
    <w:rsid w:val="008C02B0"/>
    <w:rsid w:val="008C467A"/>
    <w:rsid w:val="008C4AD5"/>
    <w:rsid w:val="008C7C73"/>
    <w:rsid w:val="008D3F66"/>
    <w:rsid w:val="008D4495"/>
    <w:rsid w:val="008D73FE"/>
    <w:rsid w:val="008E2408"/>
    <w:rsid w:val="008E28E4"/>
    <w:rsid w:val="008E3269"/>
    <w:rsid w:val="008E4118"/>
    <w:rsid w:val="008E7D3E"/>
    <w:rsid w:val="008F3CE3"/>
    <w:rsid w:val="0090221B"/>
    <w:rsid w:val="00902FC7"/>
    <w:rsid w:val="00902FE5"/>
    <w:rsid w:val="009036C6"/>
    <w:rsid w:val="00903DB4"/>
    <w:rsid w:val="009064CC"/>
    <w:rsid w:val="00915ABC"/>
    <w:rsid w:val="0091716E"/>
    <w:rsid w:val="00923C81"/>
    <w:rsid w:val="00933826"/>
    <w:rsid w:val="00936FE7"/>
    <w:rsid w:val="00945021"/>
    <w:rsid w:val="00945670"/>
    <w:rsid w:val="00954287"/>
    <w:rsid w:val="00963C5C"/>
    <w:rsid w:val="009710BE"/>
    <w:rsid w:val="00972041"/>
    <w:rsid w:val="009729E9"/>
    <w:rsid w:val="00974BAE"/>
    <w:rsid w:val="0097564A"/>
    <w:rsid w:val="00975A5B"/>
    <w:rsid w:val="009761EA"/>
    <w:rsid w:val="0097660C"/>
    <w:rsid w:val="00980A40"/>
    <w:rsid w:val="009825B1"/>
    <w:rsid w:val="009864A4"/>
    <w:rsid w:val="009A0717"/>
    <w:rsid w:val="009A0B8C"/>
    <w:rsid w:val="009A32BC"/>
    <w:rsid w:val="009A5429"/>
    <w:rsid w:val="009B01EC"/>
    <w:rsid w:val="009B42E6"/>
    <w:rsid w:val="009B59A0"/>
    <w:rsid w:val="009C1EA0"/>
    <w:rsid w:val="009C4497"/>
    <w:rsid w:val="009C75E5"/>
    <w:rsid w:val="009D2B35"/>
    <w:rsid w:val="009D3E98"/>
    <w:rsid w:val="009D4807"/>
    <w:rsid w:val="009D63B7"/>
    <w:rsid w:val="009E44D0"/>
    <w:rsid w:val="009E5455"/>
    <w:rsid w:val="009F42F2"/>
    <w:rsid w:val="00A02D39"/>
    <w:rsid w:val="00A03FCC"/>
    <w:rsid w:val="00A10FD6"/>
    <w:rsid w:val="00A117BD"/>
    <w:rsid w:val="00A118DF"/>
    <w:rsid w:val="00A1421E"/>
    <w:rsid w:val="00A20D05"/>
    <w:rsid w:val="00A2568F"/>
    <w:rsid w:val="00A274AE"/>
    <w:rsid w:val="00A306E1"/>
    <w:rsid w:val="00A40355"/>
    <w:rsid w:val="00A4048B"/>
    <w:rsid w:val="00A431BE"/>
    <w:rsid w:val="00A45927"/>
    <w:rsid w:val="00A46F03"/>
    <w:rsid w:val="00A473B8"/>
    <w:rsid w:val="00A47DC9"/>
    <w:rsid w:val="00A523C0"/>
    <w:rsid w:val="00A665C6"/>
    <w:rsid w:val="00A66A4C"/>
    <w:rsid w:val="00A71B42"/>
    <w:rsid w:val="00A771E8"/>
    <w:rsid w:val="00A85BB4"/>
    <w:rsid w:val="00A85D78"/>
    <w:rsid w:val="00A87888"/>
    <w:rsid w:val="00A87A38"/>
    <w:rsid w:val="00A912F9"/>
    <w:rsid w:val="00A9219C"/>
    <w:rsid w:val="00AA02DE"/>
    <w:rsid w:val="00AA1BF5"/>
    <w:rsid w:val="00AA3C26"/>
    <w:rsid w:val="00AA5AA5"/>
    <w:rsid w:val="00AC029C"/>
    <w:rsid w:val="00AC1DF3"/>
    <w:rsid w:val="00AC2FC0"/>
    <w:rsid w:val="00AC6D4A"/>
    <w:rsid w:val="00AC76D8"/>
    <w:rsid w:val="00AD2C7B"/>
    <w:rsid w:val="00AD7CD3"/>
    <w:rsid w:val="00AE2165"/>
    <w:rsid w:val="00AE25FB"/>
    <w:rsid w:val="00AF1034"/>
    <w:rsid w:val="00AF2074"/>
    <w:rsid w:val="00AF7F94"/>
    <w:rsid w:val="00B0743E"/>
    <w:rsid w:val="00B14112"/>
    <w:rsid w:val="00B21644"/>
    <w:rsid w:val="00B22081"/>
    <w:rsid w:val="00B262A7"/>
    <w:rsid w:val="00B315D9"/>
    <w:rsid w:val="00B32D7F"/>
    <w:rsid w:val="00B33DC5"/>
    <w:rsid w:val="00B4302B"/>
    <w:rsid w:val="00B44474"/>
    <w:rsid w:val="00B479A9"/>
    <w:rsid w:val="00B47EAF"/>
    <w:rsid w:val="00B5151D"/>
    <w:rsid w:val="00B5506C"/>
    <w:rsid w:val="00B57C74"/>
    <w:rsid w:val="00B60271"/>
    <w:rsid w:val="00B63C67"/>
    <w:rsid w:val="00B70080"/>
    <w:rsid w:val="00B70CF5"/>
    <w:rsid w:val="00B710F8"/>
    <w:rsid w:val="00B72929"/>
    <w:rsid w:val="00B753EB"/>
    <w:rsid w:val="00B82B56"/>
    <w:rsid w:val="00B83C46"/>
    <w:rsid w:val="00B8554A"/>
    <w:rsid w:val="00B85D05"/>
    <w:rsid w:val="00B91930"/>
    <w:rsid w:val="00B969EC"/>
    <w:rsid w:val="00B9726E"/>
    <w:rsid w:val="00BA06F3"/>
    <w:rsid w:val="00BA1E5D"/>
    <w:rsid w:val="00BA2A3C"/>
    <w:rsid w:val="00BA5F70"/>
    <w:rsid w:val="00BB2073"/>
    <w:rsid w:val="00BB3BE0"/>
    <w:rsid w:val="00BB7D6B"/>
    <w:rsid w:val="00BC3EF8"/>
    <w:rsid w:val="00BC46BE"/>
    <w:rsid w:val="00BC4F1D"/>
    <w:rsid w:val="00BC6F10"/>
    <w:rsid w:val="00BD1741"/>
    <w:rsid w:val="00BD1881"/>
    <w:rsid w:val="00BD2104"/>
    <w:rsid w:val="00BD34D2"/>
    <w:rsid w:val="00BD3D50"/>
    <w:rsid w:val="00BD561F"/>
    <w:rsid w:val="00BD6991"/>
    <w:rsid w:val="00BE5F6D"/>
    <w:rsid w:val="00BF16B9"/>
    <w:rsid w:val="00BF3757"/>
    <w:rsid w:val="00BF789A"/>
    <w:rsid w:val="00C00108"/>
    <w:rsid w:val="00C01A87"/>
    <w:rsid w:val="00C03040"/>
    <w:rsid w:val="00C045BB"/>
    <w:rsid w:val="00C149FD"/>
    <w:rsid w:val="00C15AF3"/>
    <w:rsid w:val="00C16A6A"/>
    <w:rsid w:val="00C30AF4"/>
    <w:rsid w:val="00C324BE"/>
    <w:rsid w:val="00C37946"/>
    <w:rsid w:val="00C4003C"/>
    <w:rsid w:val="00C46ABB"/>
    <w:rsid w:val="00C47495"/>
    <w:rsid w:val="00C477CD"/>
    <w:rsid w:val="00C55F4E"/>
    <w:rsid w:val="00C613F1"/>
    <w:rsid w:val="00C63966"/>
    <w:rsid w:val="00C831A1"/>
    <w:rsid w:val="00C841E7"/>
    <w:rsid w:val="00C864D0"/>
    <w:rsid w:val="00C96F7B"/>
    <w:rsid w:val="00C96FC3"/>
    <w:rsid w:val="00C97F49"/>
    <w:rsid w:val="00CA2B2F"/>
    <w:rsid w:val="00CA3EB9"/>
    <w:rsid w:val="00CB5832"/>
    <w:rsid w:val="00CD26F7"/>
    <w:rsid w:val="00CD4C64"/>
    <w:rsid w:val="00CD4D96"/>
    <w:rsid w:val="00CD7059"/>
    <w:rsid w:val="00CF0113"/>
    <w:rsid w:val="00CF50E8"/>
    <w:rsid w:val="00D000FB"/>
    <w:rsid w:val="00D029E6"/>
    <w:rsid w:val="00D14725"/>
    <w:rsid w:val="00D23AE8"/>
    <w:rsid w:val="00D349C5"/>
    <w:rsid w:val="00D37847"/>
    <w:rsid w:val="00D41917"/>
    <w:rsid w:val="00D42E61"/>
    <w:rsid w:val="00D46371"/>
    <w:rsid w:val="00D470AC"/>
    <w:rsid w:val="00D56447"/>
    <w:rsid w:val="00D603B9"/>
    <w:rsid w:val="00D607B7"/>
    <w:rsid w:val="00D63BA5"/>
    <w:rsid w:val="00D70416"/>
    <w:rsid w:val="00D72859"/>
    <w:rsid w:val="00D75928"/>
    <w:rsid w:val="00D76211"/>
    <w:rsid w:val="00D807EF"/>
    <w:rsid w:val="00D8194C"/>
    <w:rsid w:val="00D84265"/>
    <w:rsid w:val="00D87AA6"/>
    <w:rsid w:val="00D92D78"/>
    <w:rsid w:val="00D97438"/>
    <w:rsid w:val="00D97E8E"/>
    <w:rsid w:val="00DA6D48"/>
    <w:rsid w:val="00DB4DED"/>
    <w:rsid w:val="00DC0B62"/>
    <w:rsid w:val="00DC4D8C"/>
    <w:rsid w:val="00DD3205"/>
    <w:rsid w:val="00DD4685"/>
    <w:rsid w:val="00DE74C9"/>
    <w:rsid w:val="00DF0ED6"/>
    <w:rsid w:val="00DF1B13"/>
    <w:rsid w:val="00DF306D"/>
    <w:rsid w:val="00DF3A85"/>
    <w:rsid w:val="00DF3EBF"/>
    <w:rsid w:val="00DF5C96"/>
    <w:rsid w:val="00DF7FCD"/>
    <w:rsid w:val="00E0204E"/>
    <w:rsid w:val="00E03294"/>
    <w:rsid w:val="00E03463"/>
    <w:rsid w:val="00E0468D"/>
    <w:rsid w:val="00E05131"/>
    <w:rsid w:val="00E06AB1"/>
    <w:rsid w:val="00E07447"/>
    <w:rsid w:val="00E07BF8"/>
    <w:rsid w:val="00E07E12"/>
    <w:rsid w:val="00E12218"/>
    <w:rsid w:val="00E17F8B"/>
    <w:rsid w:val="00E22083"/>
    <w:rsid w:val="00E27100"/>
    <w:rsid w:val="00E27349"/>
    <w:rsid w:val="00E277CA"/>
    <w:rsid w:val="00E307AA"/>
    <w:rsid w:val="00E31C6F"/>
    <w:rsid w:val="00E37007"/>
    <w:rsid w:val="00E40D59"/>
    <w:rsid w:val="00E44299"/>
    <w:rsid w:val="00E47640"/>
    <w:rsid w:val="00E479A3"/>
    <w:rsid w:val="00E47E3C"/>
    <w:rsid w:val="00E52049"/>
    <w:rsid w:val="00E60E35"/>
    <w:rsid w:val="00E6157B"/>
    <w:rsid w:val="00E656A9"/>
    <w:rsid w:val="00E666F8"/>
    <w:rsid w:val="00E70C04"/>
    <w:rsid w:val="00E70E0E"/>
    <w:rsid w:val="00E73128"/>
    <w:rsid w:val="00E76526"/>
    <w:rsid w:val="00E84440"/>
    <w:rsid w:val="00E84C21"/>
    <w:rsid w:val="00E87D45"/>
    <w:rsid w:val="00E90D61"/>
    <w:rsid w:val="00EA2C9C"/>
    <w:rsid w:val="00EA699F"/>
    <w:rsid w:val="00EA70AA"/>
    <w:rsid w:val="00EA792D"/>
    <w:rsid w:val="00EB4313"/>
    <w:rsid w:val="00EB4E3F"/>
    <w:rsid w:val="00EB7EDA"/>
    <w:rsid w:val="00EC23A5"/>
    <w:rsid w:val="00EC23AF"/>
    <w:rsid w:val="00EC35C5"/>
    <w:rsid w:val="00EC41D6"/>
    <w:rsid w:val="00EC5792"/>
    <w:rsid w:val="00ED0F7C"/>
    <w:rsid w:val="00ED2497"/>
    <w:rsid w:val="00ED3A4F"/>
    <w:rsid w:val="00ED59E9"/>
    <w:rsid w:val="00ED5FD4"/>
    <w:rsid w:val="00EE3528"/>
    <w:rsid w:val="00EE65C5"/>
    <w:rsid w:val="00EE6BDD"/>
    <w:rsid w:val="00EF146E"/>
    <w:rsid w:val="00EF4029"/>
    <w:rsid w:val="00EF4DC6"/>
    <w:rsid w:val="00EF5BA0"/>
    <w:rsid w:val="00EF5C26"/>
    <w:rsid w:val="00F10BA9"/>
    <w:rsid w:val="00F13FDC"/>
    <w:rsid w:val="00F14823"/>
    <w:rsid w:val="00F34B80"/>
    <w:rsid w:val="00F3682E"/>
    <w:rsid w:val="00F41EAE"/>
    <w:rsid w:val="00F45AB8"/>
    <w:rsid w:val="00F4612D"/>
    <w:rsid w:val="00F47144"/>
    <w:rsid w:val="00F47204"/>
    <w:rsid w:val="00F47DD2"/>
    <w:rsid w:val="00F5206B"/>
    <w:rsid w:val="00F5477C"/>
    <w:rsid w:val="00F61000"/>
    <w:rsid w:val="00F715CC"/>
    <w:rsid w:val="00F748EE"/>
    <w:rsid w:val="00F85EF1"/>
    <w:rsid w:val="00F86A97"/>
    <w:rsid w:val="00F87E92"/>
    <w:rsid w:val="00F91B6D"/>
    <w:rsid w:val="00F96F09"/>
    <w:rsid w:val="00FA28D4"/>
    <w:rsid w:val="00FA2B14"/>
    <w:rsid w:val="00FA7176"/>
    <w:rsid w:val="00FB0FE9"/>
    <w:rsid w:val="00FC3C5B"/>
    <w:rsid w:val="00FC3E40"/>
    <w:rsid w:val="00FD585A"/>
    <w:rsid w:val="00FD5C74"/>
    <w:rsid w:val="00FD5F96"/>
    <w:rsid w:val="00FE0088"/>
    <w:rsid w:val="00FE4A32"/>
    <w:rsid w:val="00FE4F54"/>
    <w:rsid w:val="00FF37A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62">
      <o:colormenu v:ext="edit" fillcolor="#ffc000" strokecolor="none [3213]"/>
    </o:shapedefaults>
    <o:shapelayout v:ext="edit">
      <o:idmap v:ext="edit" data="1"/>
    </o:shapelayout>
  </w:shapeDefaults>
  <w:decimalSymbol w:val=","/>
  <w:listSeparator w:val=";"/>
  <w14:docId w14:val="430F71CB"/>
  <w15:docId w15:val="{7B2B0BF1-F68D-491E-A404-F1045A94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07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C3EF8"/>
    <w:pPr>
      <w:spacing w:before="200" w:after="0"/>
      <w:jc w:val="both"/>
      <w:outlineLvl w:val="1"/>
    </w:pPr>
    <w:rPr>
      <w:rFonts w:ascii="Calibri" w:eastAsiaTheme="majorEastAsia" w:hAnsi="Calibri" w:cstheme="majorBidi"/>
      <w:b/>
      <w:bCs/>
      <w:sz w:val="26"/>
      <w:szCs w:val="26"/>
      <w:lang w:bidi="en-US"/>
    </w:rPr>
  </w:style>
  <w:style w:type="paragraph" w:styleId="Ttulo3">
    <w:name w:val="heading 3"/>
    <w:basedOn w:val="Normal"/>
    <w:next w:val="Normal"/>
    <w:link w:val="Ttulo3Car"/>
    <w:uiPriority w:val="9"/>
    <w:semiHidden/>
    <w:unhideWhenUsed/>
    <w:qFormat/>
    <w:rsid w:val="005301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0697B"/>
    <w:pPr>
      <w:autoSpaceDE w:val="0"/>
      <w:autoSpaceDN w:val="0"/>
      <w:adjustRightInd w:val="0"/>
      <w:spacing w:after="0" w:line="240" w:lineRule="auto"/>
    </w:pPr>
    <w:rPr>
      <w:rFonts w:ascii="Times New Roman" w:hAnsi="Times New Roman" w:cs="Times New Roman"/>
      <w:color w:val="000000"/>
      <w:sz w:val="24"/>
      <w:szCs w:val="24"/>
    </w:rPr>
  </w:style>
  <w:style w:type="character" w:styleId="Textoennegrita">
    <w:name w:val="Strong"/>
    <w:basedOn w:val="Fuentedeprrafopredeter"/>
    <w:uiPriority w:val="22"/>
    <w:qFormat/>
    <w:rsid w:val="008B7041"/>
    <w:rPr>
      <w:b/>
      <w:bCs/>
    </w:rPr>
  </w:style>
  <w:style w:type="character" w:customStyle="1" w:styleId="apple-converted-space">
    <w:name w:val="apple-converted-space"/>
    <w:basedOn w:val="Fuentedeprrafopredeter"/>
    <w:rsid w:val="008B7041"/>
  </w:style>
  <w:style w:type="character" w:customStyle="1" w:styleId="Ttulo2Car">
    <w:name w:val="Título 2 Car"/>
    <w:basedOn w:val="Fuentedeprrafopredeter"/>
    <w:link w:val="Ttulo2"/>
    <w:uiPriority w:val="9"/>
    <w:rsid w:val="00BC3EF8"/>
    <w:rPr>
      <w:rFonts w:ascii="Calibri" w:eastAsiaTheme="majorEastAsia" w:hAnsi="Calibri" w:cstheme="majorBidi"/>
      <w:b/>
      <w:bCs/>
      <w:sz w:val="26"/>
      <w:szCs w:val="26"/>
      <w:lang w:bidi="en-US"/>
    </w:rPr>
  </w:style>
  <w:style w:type="character" w:customStyle="1" w:styleId="Ttulo3Car">
    <w:name w:val="Título 3 Car"/>
    <w:basedOn w:val="Fuentedeprrafopredeter"/>
    <w:link w:val="Ttulo3"/>
    <w:uiPriority w:val="9"/>
    <w:semiHidden/>
    <w:rsid w:val="00530118"/>
    <w:rPr>
      <w:rFonts w:asciiTheme="majorHAnsi" w:eastAsiaTheme="majorEastAsia" w:hAnsiTheme="majorHAnsi" w:cstheme="majorBidi"/>
      <w:b/>
      <w:bCs/>
      <w:color w:val="4F81BD" w:themeColor="accent1"/>
    </w:rPr>
  </w:style>
  <w:style w:type="character" w:styleId="Hipervnculo">
    <w:name w:val="Hyperlink"/>
    <w:basedOn w:val="Fuentedeprrafopredeter"/>
    <w:uiPriority w:val="99"/>
    <w:unhideWhenUsed/>
    <w:rsid w:val="00530118"/>
    <w:rPr>
      <w:color w:val="0000FF"/>
      <w:u w:val="single"/>
    </w:rPr>
  </w:style>
  <w:style w:type="paragraph" w:styleId="Encabezado">
    <w:name w:val="header"/>
    <w:basedOn w:val="Normal"/>
    <w:link w:val="EncabezadoCar"/>
    <w:uiPriority w:val="99"/>
    <w:semiHidden/>
    <w:unhideWhenUsed/>
    <w:rsid w:val="00BA06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A06F3"/>
  </w:style>
  <w:style w:type="paragraph" w:styleId="Piedepgina">
    <w:name w:val="footer"/>
    <w:basedOn w:val="Normal"/>
    <w:link w:val="PiedepginaCar"/>
    <w:uiPriority w:val="99"/>
    <w:unhideWhenUsed/>
    <w:rsid w:val="00BA06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06F3"/>
  </w:style>
  <w:style w:type="paragraph" w:styleId="Textodeglobo">
    <w:name w:val="Balloon Text"/>
    <w:basedOn w:val="Normal"/>
    <w:link w:val="TextodegloboCar"/>
    <w:uiPriority w:val="99"/>
    <w:semiHidden/>
    <w:unhideWhenUsed/>
    <w:rsid w:val="00761B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1B96"/>
    <w:rPr>
      <w:rFonts w:ascii="Tahoma" w:hAnsi="Tahoma" w:cs="Tahoma"/>
      <w:sz w:val="16"/>
      <w:szCs w:val="16"/>
    </w:rPr>
  </w:style>
  <w:style w:type="paragraph" w:customStyle="1" w:styleId="Standard">
    <w:name w:val="Standard"/>
    <w:rsid w:val="00371596"/>
    <w:pPr>
      <w:suppressAutoHyphens/>
      <w:autoSpaceDN w:val="0"/>
      <w:textAlignment w:val="baseline"/>
    </w:pPr>
    <w:rPr>
      <w:rFonts w:ascii="Calibri" w:eastAsia="Lucida Sans Unicode" w:hAnsi="Calibri" w:cs="Calibri"/>
      <w:kern w:val="3"/>
    </w:rPr>
  </w:style>
  <w:style w:type="paragraph" w:customStyle="1" w:styleId="Textbody">
    <w:name w:val="Text body"/>
    <w:basedOn w:val="Standard"/>
    <w:rsid w:val="00371596"/>
    <w:pPr>
      <w:spacing w:after="120"/>
    </w:pPr>
  </w:style>
  <w:style w:type="paragraph" w:styleId="Prrafodelista">
    <w:name w:val="List Paragraph"/>
    <w:basedOn w:val="Normal"/>
    <w:uiPriority w:val="34"/>
    <w:qFormat/>
    <w:rsid w:val="00C03040"/>
    <w:pPr>
      <w:ind w:left="720"/>
      <w:contextualSpacing/>
    </w:pPr>
  </w:style>
  <w:style w:type="paragraph" w:styleId="Textonotapie">
    <w:name w:val="footnote text"/>
    <w:basedOn w:val="Normal"/>
    <w:link w:val="TextonotapieCar"/>
    <w:uiPriority w:val="99"/>
    <w:semiHidden/>
    <w:unhideWhenUsed/>
    <w:rsid w:val="00731CA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31CAD"/>
    <w:rPr>
      <w:sz w:val="20"/>
      <w:szCs w:val="20"/>
    </w:rPr>
  </w:style>
  <w:style w:type="character" w:styleId="Refdenotaalpie">
    <w:name w:val="footnote reference"/>
    <w:basedOn w:val="Fuentedeprrafopredeter"/>
    <w:uiPriority w:val="99"/>
    <w:semiHidden/>
    <w:unhideWhenUsed/>
    <w:rsid w:val="00731CAD"/>
    <w:rPr>
      <w:vertAlign w:val="superscript"/>
    </w:rPr>
  </w:style>
  <w:style w:type="paragraph" w:styleId="NormalWeb">
    <w:name w:val="Normal (Web)"/>
    <w:basedOn w:val="Normal"/>
    <w:unhideWhenUsed/>
    <w:rsid w:val="0028576F"/>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ar"/>
    <w:qFormat/>
    <w:rsid w:val="004516F6"/>
    <w:pPr>
      <w:spacing w:after="0" w:line="240" w:lineRule="auto"/>
      <w:jc w:val="center"/>
    </w:pPr>
    <w:rPr>
      <w:rFonts w:ascii="Arial" w:eastAsia="Times New Roman" w:hAnsi="Arial" w:cs="Arial"/>
      <w:b/>
      <w:bCs/>
      <w:color w:val="000099"/>
      <w:sz w:val="28"/>
      <w:szCs w:val="36"/>
      <w:lang w:val="es-ES" w:eastAsia="es-ES"/>
    </w:rPr>
  </w:style>
  <w:style w:type="character" w:customStyle="1" w:styleId="TtuloCar">
    <w:name w:val="Título Car"/>
    <w:basedOn w:val="Fuentedeprrafopredeter"/>
    <w:link w:val="Ttulo"/>
    <w:rsid w:val="004516F6"/>
    <w:rPr>
      <w:rFonts w:ascii="Arial" w:eastAsia="Times New Roman" w:hAnsi="Arial" w:cs="Arial"/>
      <w:b/>
      <w:bCs/>
      <w:color w:val="000099"/>
      <w:sz w:val="28"/>
      <w:szCs w:val="36"/>
      <w:lang w:val="es-ES" w:eastAsia="es-ES"/>
    </w:rPr>
  </w:style>
  <w:style w:type="character" w:customStyle="1" w:styleId="Ttulo1Car">
    <w:name w:val="Título 1 Car"/>
    <w:basedOn w:val="Fuentedeprrafopredeter"/>
    <w:link w:val="Ttulo1"/>
    <w:uiPriority w:val="9"/>
    <w:rsid w:val="000C07AC"/>
    <w:rPr>
      <w:rFonts w:asciiTheme="majorHAnsi" w:eastAsiaTheme="majorEastAsia" w:hAnsiTheme="majorHAnsi" w:cstheme="majorBidi"/>
      <w:b/>
      <w:bCs/>
      <w:color w:val="365F91" w:themeColor="accent1" w:themeShade="BF"/>
      <w:sz w:val="28"/>
      <w:szCs w:val="28"/>
    </w:rPr>
  </w:style>
  <w:style w:type="character" w:customStyle="1" w:styleId="addmd">
    <w:name w:val="addmd"/>
    <w:basedOn w:val="Fuentedeprrafopredeter"/>
    <w:rsid w:val="000C07AC"/>
  </w:style>
  <w:style w:type="table" w:styleId="Tablaconcuadrcula">
    <w:name w:val="Table Grid"/>
    <w:basedOn w:val="Tablanormal"/>
    <w:uiPriority w:val="59"/>
    <w:rsid w:val="00BE5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Fuentedeprrafopredeter"/>
    <w:link w:val="Sinespaciado1"/>
    <w:locked/>
    <w:rsid w:val="00F96F09"/>
    <w:rPr>
      <w:sz w:val="24"/>
      <w:szCs w:val="24"/>
      <w:lang w:val="es-ES" w:eastAsia="es-ES"/>
    </w:rPr>
  </w:style>
  <w:style w:type="paragraph" w:customStyle="1" w:styleId="Sinespaciado1">
    <w:name w:val="Sin espaciado1"/>
    <w:link w:val="NoSpacingChar"/>
    <w:rsid w:val="00F96F09"/>
    <w:pPr>
      <w:autoSpaceDE w:val="0"/>
      <w:autoSpaceDN w:val="0"/>
      <w:spacing w:after="0" w:line="240" w:lineRule="auto"/>
    </w:pPr>
    <w:rPr>
      <w:sz w:val="24"/>
      <w:szCs w:val="24"/>
      <w:lang w:val="es-ES" w:eastAsia="es-ES"/>
    </w:rPr>
  </w:style>
  <w:style w:type="paragraph" w:styleId="Textoindependiente">
    <w:name w:val="Body Text"/>
    <w:basedOn w:val="Normal"/>
    <w:link w:val="TextoindependienteCar"/>
    <w:rsid w:val="00F96F09"/>
    <w:pPr>
      <w:spacing w:after="0" w:line="240" w:lineRule="auto"/>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rsid w:val="00F96F09"/>
    <w:rPr>
      <w:rFonts w:ascii="Arial" w:eastAsia="Times New Roman" w:hAnsi="Arial" w:cs="Times New Roman"/>
      <w:sz w:val="24"/>
      <w:szCs w:val="20"/>
      <w:lang w:eastAsia="es-ES"/>
    </w:rPr>
  </w:style>
  <w:style w:type="paragraph" w:customStyle="1" w:styleId="Prrafodelista1">
    <w:name w:val="Párrafo de lista1"/>
    <w:basedOn w:val="Normal"/>
    <w:rsid w:val="00F96F09"/>
    <w:pPr>
      <w:ind w:left="720"/>
      <w:contextualSpacing/>
    </w:pPr>
    <w:rPr>
      <w:rFonts w:ascii="Calibri" w:eastAsia="Times New Roman" w:hAnsi="Calibri" w:cs="Times New Roman"/>
    </w:rPr>
  </w:style>
  <w:style w:type="paragraph" w:customStyle="1" w:styleId="yiv514825716msonormal">
    <w:name w:val="yiv514825716msonormal"/>
    <w:basedOn w:val="Normal"/>
    <w:rsid w:val="00F96F09"/>
    <w:pPr>
      <w:spacing w:after="0" w:line="240" w:lineRule="auto"/>
    </w:pPr>
    <w:rPr>
      <w:rFonts w:ascii="Times New Roman" w:eastAsia="Times New Roman" w:hAnsi="Times New Roman" w:cs="Times New Roman"/>
      <w:sz w:val="24"/>
      <w:szCs w:val="24"/>
      <w:lang w:val="es-ES" w:eastAsia="es-ES"/>
    </w:rPr>
  </w:style>
  <w:style w:type="character" w:customStyle="1" w:styleId="msid341191">
    <w:name w:val="ms__id341191"/>
    <w:rsid w:val="00F96F09"/>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9302">
      <w:bodyDiv w:val="1"/>
      <w:marLeft w:val="0"/>
      <w:marRight w:val="0"/>
      <w:marTop w:val="0"/>
      <w:marBottom w:val="0"/>
      <w:divBdr>
        <w:top w:val="none" w:sz="0" w:space="0" w:color="auto"/>
        <w:left w:val="none" w:sz="0" w:space="0" w:color="auto"/>
        <w:bottom w:val="none" w:sz="0" w:space="0" w:color="auto"/>
        <w:right w:val="none" w:sz="0" w:space="0" w:color="auto"/>
      </w:divBdr>
      <w:divsChild>
        <w:div w:id="1884366296">
          <w:marLeft w:val="547"/>
          <w:marRight w:val="0"/>
          <w:marTop w:val="154"/>
          <w:marBottom w:val="0"/>
          <w:divBdr>
            <w:top w:val="none" w:sz="0" w:space="0" w:color="auto"/>
            <w:left w:val="none" w:sz="0" w:space="0" w:color="auto"/>
            <w:bottom w:val="none" w:sz="0" w:space="0" w:color="auto"/>
            <w:right w:val="none" w:sz="0" w:space="0" w:color="auto"/>
          </w:divBdr>
        </w:div>
        <w:div w:id="1875265975">
          <w:marLeft w:val="547"/>
          <w:marRight w:val="0"/>
          <w:marTop w:val="154"/>
          <w:marBottom w:val="0"/>
          <w:divBdr>
            <w:top w:val="none" w:sz="0" w:space="0" w:color="auto"/>
            <w:left w:val="none" w:sz="0" w:space="0" w:color="auto"/>
            <w:bottom w:val="none" w:sz="0" w:space="0" w:color="auto"/>
            <w:right w:val="none" w:sz="0" w:space="0" w:color="auto"/>
          </w:divBdr>
        </w:div>
        <w:div w:id="211234275">
          <w:marLeft w:val="547"/>
          <w:marRight w:val="0"/>
          <w:marTop w:val="154"/>
          <w:marBottom w:val="0"/>
          <w:divBdr>
            <w:top w:val="none" w:sz="0" w:space="0" w:color="auto"/>
            <w:left w:val="none" w:sz="0" w:space="0" w:color="auto"/>
            <w:bottom w:val="none" w:sz="0" w:space="0" w:color="auto"/>
            <w:right w:val="none" w:sz="0" w:space="0" w:color="auto"/>
          </w:divBdr>
        </w:div>
      </w:divsChild>
    </w:div>
    <w:div w:id="109781413">
      <w:bodyDiv w:val="1"/>
      <w:marLeft w:val="0"/>
      <w:marRight w:val="0"/>
      <w:marTop w:val="0"/>
      <w:marBottom w:val="0"/>
      <w:divBdr>
        <w:top w:val="none" w:sz="0" w:space="0" w:color="auto"/>
        <w:left w:val="none" w:sz="0" w:space="0" w:color="auto"/>
        <w:bottom w:val="none" w:sz="0" w:space="0" w:color="auto"/>
        <w:right w:val="none" w:sz="0" w:space="0" w:color="auto"/>
      </w:divBdr>
      <w:divsChild>
        <w:div w:id="1326667927">
          <w:marLeft w:val="547"/>
          <w:marRight w:val="0"/>
          <w:marTop w:val="115"/>
          <w:marBottom w:val="0"/>
          <w:divBdr>
            <w:top w:val="none" w:sz="0" w:space="0" w:color="auto"/>
            <w:left w:val="none" w:sz="0" w:space="0" w:color="auto"/>
            <w:bottom w:val="none" w:sz="0" w:space="0" w:color="auto"/>
            <w:right w:val="none" w:sz="0" w:space="0" w:color="auto"/>
          </w:divBdr>
        </w:div>
        <w:div w:id="1200631638">
          <w:marLeft w:val="547"/>
          <w:marRight w:val="0"/>
          <w:marTop w:val="115"/>
          <w:marBottom w:val="0"/>
          <w:divBdr>
            <w:top w:val="none" w:sz="0" w:space="0" w:color="auto"/>
            <w:left w:val="none" w:sz="0" w:space="0" w:color="auto"/>
            <w:bottom w:val="none" w:sz="0" w:space="0" w:color="auto"/>
            <w:right w:val="none" w:sz="0" w:space="0" w:color="auto"/>
          </w:divBdr>
        </w:div>
        <w:div w:id="303706125">
          <w:marLeft w:val="547"/>
          <w:marRight w:val="0"/>
          <w:marTop w:val="115"/>
          <w:marBottom w:val="0"/>
          <w:divBdr>
            <w:top w:val="none" w:sz="0" w:space="0" w:color="auto"/>
            <w:left w:val="none" w:sz="0" w:space="0" w:color="auto"/>
            <w:bottom w:val="none" w:sz="0" w:space="0" w:color="auto"/>
            <w:right w:val="none" w:sz="0" w:space="0" w:color="auto"/>
          </w:divBdr>
        </w:div>
        <w:div w:id="1718969371">
          <w:marLeft w:val="547"/>
          <w:marRight w:val="0"/>
          <w:marTop w:val="115"/>
          <w:marBottom w:val="0"/>
          <w:divBdr>
            <w:top w:val="none" w:sz="0" w:space="0" w:color="auto"/>
            <w:left w:val="none" w:sz="0" w:space="0" w:color="auto"/>
            <w:bottom w:val="none" w:sz="0" w:space="0" w:color="auto"/>
            <w:right w:val="none" w:sz="0" w:space="0" w:color="auto"/>
          </w:divBdr>
        </w:div>
      </w:divsChild>
    </w:div>
    <w:div w:id="132604953">
      <w:bodyDiv w:val="1"/>
      <w:marLeft w:val="0"/>
      <w:marRight w:val="0"/>
      <w:marTop w:val="0"/>
      <w:marBottom w:val="0"/>
      <w:divBdr>
        <w:top w:val="none" w:sz="0" w:space="0" w:color="auto"/>
        <w:left w:val="none" w:sz="0" w:space="0" w:color="auto"/>
        <w:bottom w:val="none" w:sz="0" w:space="0" w:color="auto"/>
        <w:right w:val="none" w:sz="0" w:space="0" w:color="auto"/>
      </w:divBdr>
      <w:divsChild>
        <w:div w:id="1868374790">
          <w:marLeft w:val="965"/>
          <w:marRight w:val="0"/>
          <w:marTop w:val="115"/>
          <w:marBottom w:val="0"/>
          <w:divBdr>
            <w:top w:val="none" w:sz="0" w:space="0" w:color="auto"/>
            <w:left w:val="none" w:sz="0" w:space="0" w:color="auto"/>
            <w:bottom w:val="none" w:sz="0" w:space="0" w:color="auto"/>
            <w:right w:val="none" w:sz="0" w:space="0" w:color="auto"/>
          </w:divBdr>
        </w:div>
        <w:div w:id="854273346">
          <w:marLeft w:val="965"/>
          <w:marRight w:val="0"/>
          <w:marTop w:val="115"/>
          <w:marBottom w:val="0"/>
          <w:divBdr>
            <w:top w:val="none" w:sz="0" w:space="0" w:color="auto"/>
            <w:left w:val="none" w:sz="0" w:space="0" w:color="auto"/>
            <w:bottom w:val="none" w:sz="0" w:space="0" w:color="auto"/>
            <w:right w:val="none" w:sz="0" w:space="0" w:color="auto"/>
          </w:divBdr>
        </w:div>
        <w:div w:id="1167482155">
          <w:marLeft w:val="965"/>
          <w:marRight w:val="0"/>
          <w:marTop w:val="115"/>
          <w:marBottom w:val="0"/>
          <w:divBdr>
            <w:top w:val="none" w:sz="0" w:space="0" w:color="auto"/>
            <w:left w:val="none" w:sz="0" w:space="0" w:color="auto"/>
            <w:bottom w:val="none" w:sz="0" w:space="0" w:color="auto"/>
            <w:right w:val="none" w:sz="0" w:space="0" w:color="auto"/>
          </w:divBdr>
        </w:div>
        <w:div w:id="1488207271">
          <w:marLeft w:val="965"/>
          <w:marRight w:val="0"/>
          <w:marTop w:val="115"/>
          <w:marBottom w:val="0"/>
          <w:divBdr>
            <w:top w:val="none" w:sz="0" w:space="0" w:color="auto"/>
            <w:left w:val="none" w:sz="0" w:space="0" w:color="auto"/>
            <w:bottom w:val="none" w:sz="0" w:space="0" w:color="auto"/>
            <w:right w:val="none" w:sz="0" w:space="0" w:color="auto"/>
          </w:divBdr>
        </w:div>
        <w:div w:id="1431464243">
          <w:marLeft w:val="965"/>
          <w:marRight w:val="0"/>
          <w:marTop w:val="115"/>
          <w:marBottom w:val="0"/>
          <w:divBdr>
            <w:top w:val="none" w:sz="0" w:space="0" w:color="auto"/>
            <w:left w:val="none" w:sz="0" w:space="0" w:color="auto"/>
            <w:bottom w:val="none" w:sz="0" w:space="0" w:color="auto"/>
            <w:right w:val="none" w:sz="0" w:space="0" w:color="auto"/>
          </w:divBdr>
        </w:div>
        <w:div w:id="2118983581">
          <w:marLeft w:val="965"/>
          <w:marRight w:val="0"/>
          <w:marTop w:val="115"/>
          <w:marBottom w:val="0"/>
          <w:divBdr>
            <w:top w:val="none" w:sz="0" w:space="0" w:color="auto"/>
            <w:left w:val="none" w:sz="0" w:space="0" w:color="auto"/>
            <w:bottom w:val="none" w:sz="0" w:space="0" w:color="auto"/>
            <w:right w:val="none" w:sz="0" w:space="0" w:color="auto"/>
          </w:divBdr>
        </w:div>
        <w:div w:id="1256788359">
          <w:marLeft w:val="965"/>
          <w:marRight w:val="0"/>
          <w:marTop w:val="115"/>
          <w:marBottom w:val="0"/>
          <w:divBdr>
            <w:top w:val="none" w:sz="0" w:space="0" w:color="auto"/>
            <w:left w:val="none" w:sz="0" w:space="0" w:color="auto"/>
            <w:bottom w:val="none" w:sz="0" w:space="0" w:color="auto"/>
            <w:right w:val="none" w:sz="0" w:space="0" w:color="auto"/>
          </w:divBdr>
        </w:div>
      </w:divsChild>
    </w:div>
    <w:div w:id="211231889">
      <w:bodyDiv w:val="1"/>
      <w:marLeft w:val="0"/>
      <w:marRight w:val="0"/>
      <w:marTop w:val="0"/>
      <w:marBottom w:val="0"/>
      <w:divBdr>
        <w:top w:val="none" w:sz="0" w:space="0" w:color="auto"/>
        <w:left w:val="none" w:sz="0" w:space="0" w:color="auto"/>
        <w:bottom w:val="none" w:sz="0" w:space="0" w:color="auto"/>
        <w:right w:val="none" w:sz="0" w:space="0" w:color="auto"/>
      </w:divBdr>
      <w:divsChild>
        <w:div w:id="1926265016">
          <w:marLeft w:val="547"/>
          <w:marRight w:val="0"/>
          <w:marTop w:val="106"/>
          <w:marBottom w:val="0"/>
          <w:divBdr>
            <w:top w:val="none" w:sz="0" w:space="0" w:color="auto"/>
            <w:left w:val="none" w:sz="0" w:space="0" w:color="auto"/>
            <w:bottom w:val="none" w:sz="0" w:space="0" w:color="auto"/>
            <w:right w:val="none" w:sz="0" w:space="0" w:color="auto"/>
          </w:divBdr>
        </w:div>
        <w:div w:id="1709447535">
          <w:marLeft w:val="547"/>
          <w:marRight w:val="0"/>
          <w:marTop w:val="106"/>
          <w:marBottom w:val="0"/>
          <w:divBdr>
            <w:top w:val="none" w:sz="0" w:space="0" w:color="auto"/>
            <w:left w:val="none" w:sz="0" w:space="0" w:color="auto"/>
            <w:bottom w:val="none" w:sz="0" w:space="0" w:color="auto"/>
            <w:right w:val="none" w:sz="0" w:space="0" w:color="auto"/>
          </w:divBdr>
        </w:div>
        <w:div w:id="1015766943">
          <w:marLeft w:val="547"/>
          <w:marRight w:val="0"/>
          <w:marTop w:val="106"/>
          <w:marBottom w:val="0"/>
          <w:divBdr>
            <w:top w:val="none" w:sz="0" w:space="0" w:color="auto"/>
            <w:left w:val="none" w:sz="0" w:space="0" w:color="auto"/>
            <w:bottom w:val="none" w:sz="0" w:space="0" w:color="auto"/>
            <w:right w:val="none" w:sz="0" w:space="0" w:color="auto"/>
          </w:divBdr>
        </w:div>
        <w:div w:id="214129013">
          <w:marLeft w:val="547"/>
          <w:marRight w:val="0"/>
          <w:marTop w:val="106"/>
          <w:marBottom w:val="0"/>
          <w:divBdr>
            <w:top w:val="none" w:sz="0" w:space="0" w:color="auto"/>
            <w:left w:val="none" w:sz="0" w:space="0" w:color="auto"/>
            <w:bottom w:val="none" w:sz="0" w:space="0" w:color="auto"/>
            <w:right w:val="none" w:sz="0" w:space="0" w:color="auto"/>
          </w:divBdr>
        </w:div>
        <w:div w:id="2007126075">
          <w:marLeft w:val="547"/>
          <w:marRight w:val="0"/>
          <w:marTop w:val="106"/>
          <w:marBottom w:val="0"/>
          <w:divBdr>
            <w:top w:val="none" w:sz="0" w:space="0" w:color="auto"/>
            <w:left w:val="none" w:sz="0" w:space="0" w:color="auto"/>
            <w:bottom w:val="none" w:sz="0" w:space="0" w:color="auto"/>
            <w:right w:val="none" w:sz="0" w:space="0" w:color="auto"/>
          </w:divBdr>
        </w:div>
      </w:divsChild>
    </w:div>
    <w:div w:id="233442457">
      <w:bodyDiv w:val="1"/>
      <w:marLeft w:val="0"/>
      <w:marRight w:val="0"/>
      <w:marTop w:val="0"/>
      <w:marBottom w:val="0"/>
      <w:divBdr>
        <w:top w:val="none" w:sz="0" w:space="0" w:color="auto"/>
        <w:left w:val="none" w:sz="0" w:space="0" w:color="auto"/>
        <w:bottom w:val="none" w:sz="0" w:space="0" w:color="auto"/>
        <w:right w:val="none" w:sz="0" w:space="0" w:color="auto"/>
      </w:divBdr>
      <w:divsChild>
        <w:div w:id="1191259320">
          <w:marLeft w:val="547"/>
          <w:marRight w:val="0"/>
          <w:marTop w:val="106"/>
          <w:marBottom w:val="0"/>
          <w:divBdr>
            <w:top w:val="none" w:sz="0" w:space="0" w:color="auto"/>
            <w:left w:val="none" w:sz="0" w:space="0" w:color="auto"/>
            <w:bottom w:val="none" w:sz="0" w:space="0" w:color="auto"/>
            <w:right w:val="none" w:sz="0" w:space="0" w:color="auto"/>
          </w:divBdr>
        </w:div>
        <w:div w:id="352003424">
          <w:marLeft w:val="547"/>
          <w:marRight w:val="0"/>
          <w:marTop w:val="106"/>
          <w:marBottom w:val="0"/>
          <w:divBdr>
            <w:top w:val="none" w:sz="0" w:space="0" w:color="auto"/>
            <w:left w:val="none" w:sz="0" w:space="0" w:color="auto"/>
            <w:bottom w:val="none" w:sz="0" w:space="0" w:color="auto"/>
            <w:right w:val="none" w:sz="0" w:space="0" w:color="auto"/>
          </w:divBdr>
        </w:div>
        <w:div w:id="1774662994">
          <w:marLeft w:val="547"/>
          <w:marRight w:val="0"/>
          <w:marTop w:val="106"/>
          <w:marBottom w:val="0"/>
          <w:divBdr>
            <w:top w:val="none" w:sz="0" w:space="0" w:color="auto"/>
            <w:left w:val="none" w:sz="0" w:space="0" w:color="auto"/>
            <w:bottom w:val="none" w:sz="0" w:space="0" w:color="auto"/>
            <w:right w:val="none" w:sz="0" w:space="0" w:color="auto"/>
          </w:divBdr>
        </w:div>
        <w:div w:id="490753043">
          <w:marLeft w:val="547"/>
          <w:marRight w:val="0"/>
          <w:marTop w:val="106"/>
          <w:marBottom w:val="0"/>
          <w:divBdr>
            <w:top w:val="none" w:sz="0" w:space="0" w:color="auto"/>
            <w:left w:val="none" w:sz="0" w:space="0" w:color="auto"/>
            <w:bottom w:val="none" w:sz="0" w:space="0" w:color="auto"/>
            <w:right w:val="none" w:sz="0" w:space="0" w:color="auto"/>
          </w:divBdr>
        </w:div>
      </w:divsChild>
    </w:div>
    <w:div w:id="315693547">
      <w:bodyDiv w:val="1"/>
      <w:marLeft w:val="0"/>
      <w:marRight w:val="0"/>
      <w:marTop w:val="0"/>
      <w:marBottom w:val="0"/>
      <w:divBdr>
        <w:top w:val="none" w:sz="0" w:space="0" w:color="auto"/>
        <w:left w:val="none" w:sz="0" w:space="0" w:color="auto"/>
        <w:bottom w:val="none" w:sz="0" w:space="0" w:color="auto"/>
        <w:right w:val="none" w:sz="0" w:space="0" w:color="auto"/>
      </w:divBdr>
      <w:divsChild>
        <w:div w:id="818112924">
          <w:marLeft w:val="965"/>
          <w:marRight w:val="0"/>
          <w:marTop w:val="115"/>
          <w:marBottom w:val="0"/>
          <w:divBdr>
            <w:top w:val="none" w:sz="0" w:space="0" w:color="auto"/>
            <w:left w:val="none" w:sz="0" w:space="0" w:color="auto"/>
            <w:bottom w:val="none" w:sz="0" w:space="0" w:color="auto"/>
            <w:right w:val="none" w:sz="0" w:space="0" w:color="auto"/>
          </w:divBdr>
        </w:div>
        <w:div w:id="889848214">
          <w:marLeft w:val="965"/>
          <w:marRight w:val="0"/>
          <w:marTop w:val="115"/>
          <w:marBottom w:val="0"/>
          <w:divBdr>
            <w:top w:val="none" w:sz="0" w:space="0" w:color="auto"/>
            <w:left w:val="none" w:sz="0" w:space="0" w:color="auto"/>
            <w:bottom w:val="none" w:sz="0" w:space="0" w:color="auto"/>
            <w:right w:val="none" w:sz="0" w:space="0" w:color="auto"/>
          </w:divBdr>
        </w:div>
        <w:div w:id="1362436306">
          <w:marLeft w:val="965"/>
          <w:marRight w:val="0"/>
          <w:marTop w:val="115"/>
          <w:marBottom w:val="0"/>
          <w:divBdr>
            <w:top w:val="none" w:sz="0" w:space="0" w:color="auto"/>
            <w:left w:val="none" w:sz="0" w:space="0" w:color="auto"/>
            <w:bottom w:val="none" w:sz="0" w:space="0" w:color="auto"/>
            <w:right w:val="none" w:sz="0" w:space="0" w:color="auto"/>
          </w:divBdr>
        </w:div>
        <w:div w:id="445659270">
          <w:marLeft w:val="965"/>
          <w:marRight w:val="0"/>
          <w:marTop w:val="115"/>
          <w:marBottom w:val="0"/>
          <w:divBdr>
            <w:top w:val="none" w:sz="0" w:space="0" w:color="auto"/>
            <w:left w:val="none" w:sz="0" w:space="0" w:color="auto"/>
            <w:bottom w:val="none" w:sz="0" w:space="0" w:color="auto"/>
            <w:right w:val="none" w:sz="0" w:space="0" w:color="auto"/>
          </w:divBdr>
        </w:div>
        <w:div w:id="167789847">
          <w:marLeft w:val="965"/>
          <w:marRight w:val="0"/>
          <w:marTop w:val="115"/>
          <w:marBottom w:val="0"/>
          <w:divBdr>
            <w:top w:val="none" w:sz="0" w:space="0" w:color="auto"/>
            <w:left w:val="none" w:sz="0" w:space="0" w:color="auto"/>
            <w:bottom w:val="none" w:sz="0" w:space="0" w:color="auto"/>
            <w:right w:val="none" w:sz="0" w:space="0" w:color="auto"/>
          </w:divBdr>
        </w:div>
      </w:divsChild>
    </w:div>
    <w:div w:id="374159160">
      <w:bodyDiv w:val="1"/>
      <w:marLeft w:val="0"/>
      <w:marRight w:val="0"/>
      <w:marTop w:val="0"/>
      <w:marBottom w:val="0"/>
      <w:divBdr>
        <w:top w:val="none" w:sz="0" w:space="0" w:color="auto"/>
        <w:left w:val="none" w:sz="0" w:space="0" w:color="auto"/>
        <w:bottom w:val="none" w:sz="0" w:space="0" w:color="auto"/>
        <w:right w:val="none" w:sz="0" w:space="0" w:color="auto"/>
      </w:divBdr>
      <w:divsChild>
        <w:div w:id="38017245">
          <w:marLeft w:val="907"/>
          <w:marRight w:val="0"/>
          <w:marTop w:val="252"/>
          <w:marBottom w:val="0"/>
          <w:divBdr>
            <w:top w:val="none" w:sz="0" w:space="0" w:color="auto"/>
            <w:left w:val="none" w:sz="0" w:space="0" w:color="auto"/>
            <w:bottom w:val="none" w:sz="0" w:space="0" w:color="auto"/>
            <w:right w:val="none" w:sz="0" w:space="0" w:color="auto"/>
          </w:divBdr>
        </w:div>
        <w:div w:id="1901360039">
          <w:marLeft w:val="907"/>
          <w:marRight w:val="0"/>
          <w:marTop w:val="252"/>
          <w:marBottom w:val="0"/>
          <w:divBdr>
            <w:top w:val="none" w:sz="0" w:space="0" w:color="auto"/>
            <w:left w:val="none" w:sz="0" w:space="0" w:color="auto"/>
            <w:bottom w:val="none" w:sz="0" w:space="0" w:color="auto"/>
            <w:right w:val="none" w:sz="0" w:space="0" w:color="auto"/>
          </w:divBdr>
        </w:div>
        <w:div w:id="1754811949">
          <w:marLeft w:val="907"/>
          <w:marRight w:val="0"/>
          <w:marTop w:val="252"/>
          <w:marBottom w:val="0"/>
          <w:divBdr>
            <w:top w:val="none" w:sz="0" w:space="0" w:color="auto"/>
            <w:left w:val="none" w:sz="0" w:space="0" w:color="auto"/>
            <w:bottom w:val="none" w:sz="0" w:space="0" w:color="auto"/>
            <w:right w:val="none" w:sz="0" w:space="0" w:color="auto"/>
          </w:divBdr>
        </w:div>
        <w:div w:id="942885901">
          <w:marLeft w:val="907"/>
          <w:marRight w:val="0"/>
          <w:marTop w:val="252"/>
          <w:marBottom w:val="0"/>
          <w:divBdr>
            <w:top w:val="none" w:sz="0" w:space="0" w:color="auto"/>
            <w:left w:val="none" w:sz="0" w:space="0" w:color="auto"/>
            <w:bottom w:val="none" w:sz="0" w:space="0" w:color="auto"/>
            <w:right w:val="none" w:sz="0" w:space="0" w:color="auto"/>
          </w:divBdr>
        </w:div>
        <w:div w:id="513962216">
          <w:marLeft w:val="907"/>
          <w:marRight w:val="0"/>
          <w:marTop w:val="252"/>
          <w:marBottom w:val="0"/>
          <w:divBdr>
            <w:top w:val="none" w:sz="0" w:space="0" w:color="auto"/>
            <w:left w:val="none" w:sz="0" w:space="0" w:color="auto"/>
            <w:bottom w:val="none" w:sz="0" w:space="0" w:color="auto"/>
            <w:right w:val="none" w:sz="0" w:space="0" w:color="auto"/>
          </w:divBdr>
        </w:div>
      </w:divsChild>
    </w:div>
    <w:div w:id="405958573">
      <w:bodyDiv w:val="1"/>
      <w:marLeft w:val="0"/>
      <w:marRight w:val="0"/>
      <w:marTop w:val="0"/>
      <w:marBottom w:val="0"/>
      <w:divBdr>
        <w:top w:val="none" w:sz="0" w:space="0" w:color="auto"/>
        <w:left w:val="none" w:sz="0" w:space="0" w:color="auto"/>
        <w:bottom w:val="none" w:sz="0" w:space="0" w:color="auto"/>
        <w:right w:val="none" w:sz="0" w:space="0" w:color="auto"/>
      </w:divBdr>
      <w:divsChild>
        <w:div w:id="201787228">
          <w:marLeft w:val="547"/>
          <w:marRight w:val="0"/>
          <w:marTop w:val="144"/>
          <w:marBottom w:val="0"/>
          <w:divBdr>
            <w:top w:val="none" w:sz="0" w:space="0" w:color="auto"/>
            <w:left w:val="none" w:sz="0" w:space="0" w:color="auto"/>
            <w:bottom w:val="none" w:sz="0" w:space="0" w:color="auto"/>
            <w:right w:val="none" w:sz="0" w:space="0" w:color="auto"/>
          </w:divBdr>
        </w:div>
        <w:div w:id="1462267592">
          <w:marLeft w:val="547"/>
          <w:marRight w:val="0"/>
          <w:marTop w:val="144"/>
          <w:marBottom w:val="0"/>
          <w:divBdr>
            <w:top w:val="none" w:sz="0" w:space="0" w:color="auto"/>
            <w:left w:val="none" w:sz="0" w:space="0" w:color="auto"/>
            <w:bottom w:val="none" w:sz="0" w:space="0" w:color="auto"/>
            <w:right w:val="none" w:sz="0" w:space="0" w:color="auto"/>
          </w:divBdr>
        </w:div>
      </w:divsChild>
    </w:div>
    <w:div w:id="513229286">
      <w:bodyDiv w:val="1"/>
      <w:marLeft w:val="0"/>
      <w:marRight w:val="0"/>
      <w:marTop w:val="0"/>
      <w:marBottom w:val="0"/>
      <w:divBdr>
        <w:top w:val="none" w:sz="0" w:space="0" w:color="auto"/>
        <w:left w:val="none" w:sz="0" w:space="0" w:color="auto"/>
        <w:bottom w:val="none" w:sz="0" w:space="0" w:color="auto"/>
        <w:right w:val="none" w:sz="0" w:space="0" w:color="auto"/>
      </w:divBdr>
    </w:div>
    <w:div w:id="611940144">
      <w:bodyDiv w:val="1"/>
      <w:marLeft w:val="0"/>
      <w:marRight w:val="0"/>
      <w:marTop w:val="0"/>
      <w:marBottom w:val="0"/>
      <w:divBdr>
        <w:top w:val="none" w:sz="0" w:space="0" w:color="auto"/>
        <w:left w:val="none" w:sz="0" w:space="0" w:color="auto"/>
        <w:bottom w:val="none" w:sz="0" w:space="0" w:color="auto"/>
        <w:right w:val="none" w:sz="0" w:space="0" w:color="auto"/>
      </w:divBdr>
      <w:divsChild>
        <w:div w:id="2019650843">
          <w:marLeft w:val="547"/>
          <w:marRight w:val="0"/>
          <w:marTop w:val="154"/>
          <w:marBottom w:val="0"/>
          <w:divBdr>
            <w:top w:val="none" w:sz="0" w:space="0" w:color="auto"/>
            <w:left w:val="none" w:sz="0" w:space="0" w:color="auto"/>
            <w:bottom w:val="none" w:sz="0" w:space="0" w:color="auto"/>
            <w:right w:val="none" w:sz="0" w:space="0" w:color="auto"/>
          </w:divBdr>
        </w:div>
        <w:div w:id="1099988273">
          <w:marLeft w:val="547"/>
          <w:marRight w:val="0"/>
          <w:marTop w:val="154"/>
          <w:marBottom w:val="0"/>
          <w:divBdr>
            <w:top w:val="none" w:sz="0" w:space="0" w:color="auto"/>
            <w:left w:val="none" w:sz="0" w:space="0" w:color="auto"/>
            <w:bottom w:val="none" w:sz="0" w:space="0" w:color="auto"/>
            <w:right w:val="none" w:sz="0" w:space="0" w:color="auto"/>
          </w:divBdr>
        </w:div>
        <w:div w:id="2108770714">
          <w:marLeft w:val="547"/>
          <w:marRight w:val="0"/>
          <w:marTop w:val="154"/>
          <w:marBottom w:val="0"/>
          <w:divBdr>
            <w:top w:val="none" w:sz="0" w:space="0" w:color="auto"/>
            <w:left w:val="none" w:sz="0" w:space="0" w:color="auto"/>
            <w:bottom w:val="none" w:sz="0" w:space="0" w:color="auto"/>
            <w:right w:val="none" w:sz="0" w:space="0" w:color="auto"/>
          </w:divBdr>
        </w:div>
      </w:divsChild>
    </w:div>
    <w:div w:id="724255940">
      <w:bodyDiv w:val="1"/>
      <w:marLeft w:val="0"/>
      <w:marRight w:val="0"/>
      <w:marTop w:val="0"/>
      <w:marBottom w:val="0"/>
      <w:divBdr>
        <w:top w:val="none" w:sz="0" w:space="0" w:color="auto"/>
        <w:left w:val="none" w:sz="0" w:space="0" w:color="auto"/>
        <w:bottom w:val="none" w:sz="0" w:space="0" w:color="auto"/>
        <w:right w:val="none" w:sz="0" w:space="0" w:color="auto"/>
      </w:divBdr>
      <w:divsChild>
        <w:div w:id="448551286">
          <w:marLeft w:val="547"/>
          <w:marRight w:val="0"/>
          <w:marTop w:val="154"/>
          <w:marBottom w:val="0"/>
          <w:divBdr>
            <w:top w:val="none" w:sz="0" w:space="0" w:color="auto"/>
            <w:left w:val="none" w:sz="0" w:space="0" w:color="auto"/>
            <w:bottom w:val="none" w:sz="0" w:space="0" w:color="auto"/>
            <w:right w:val="none" w:sz="0" w:space="0" w:color="auto"/>
          </w:divBdr>
        </w:div>
      </w:divsChild>
    </w:div>
    <w:div w:id="737366176">
      <w:bodyDiv w:val="1"/>
      <w:marLeft w:val="0"/>
      <w:marRight w:val="0"/>
      <w:marTop w:val="0"/>
      <w:marBottom w:val="0"/>
      <w:divBdr>
        <w:top w:val="none" w:sz="0" w:space="0" w:color="auto"/>
        <w:left w:val="none" w:sz="0" w:space="0" w:color="auto"/>
        <w:bottom w:val="none" w:sz="0" w:space="0" w:color="auto"/>
        <w:right w:val="none" w:sz="0" w:space="0" w:color="auto"/>
      </w:divBdr>
    </w:div>
    <w:div w:id="750809721">
      <w:bodyDiv w:val="1"/>
      <w:marLeft w:val="0"/>
      <w:marRight w:val="0"/>
      <w:marTop w:val="0"/>
      <w:marBottom w:val="0"/>
      <w:divBdr>
        <w:top w:val="none" w:sz="0" w:space="0" w:color="auto"/>
        <w:left w:val="none" w:sz="0" w:space="0" w:color="auto"/>
        <w:bottom w:val="none" w:sz="0" w:space="0" w:color="auto"/>
        <w:right w:val="none" w:sz="0" w:space="0" w:color="auto"/>
      </w:divBdr>
    </w:div>
    <w:div w:id="821041669">
      <w:bodyDiv w:val="1"/>
      <w:marLeft w:val="0"/>
      <w:marRight w:val="0"/>
      <w:marTop w:val="0"/>
      <w:marBottom w:val="0"/>
      <w:divBdr>
        <w:top w:val="none" w:sz="0" w:space="0" w:color="auto"/>
        <w:left w:val="none" w:sz="0" w:space="0" w:color="auto"/>
        <w:bottom w:val="none" w:sz="0" w:space="0" w:color="auto"/>
        <w:right w:val="none" w:sz="0" w:space="0" w:color="auto"/>
      </w:divBdr>
    </w:div>
    <w:div w:id="823663129">
      <w:bodyDiv w:val="1"/>
      <w:marLeft w:val="0"/>
      <w:marRight w:val="0"/>
      <w:marTop w:val="0"/>
      <w:marBottom w:val="0"/>
      <w:divBdr>
        <w:top w:val="none" w:sz="0" w:space="0" w:color="auto"/>
        <w:left w:val="none" w:sz="0" w:space="0" w:color="auto"/>
        <w:bottom w:val="none" w:sz="0" w:space="0" w:color="auto"/>
        <w:right w:val="none" w:sz="0" w:space="0" w:color="auto"/>
      </w:divBdr>
    </w:div>
    <w:div w:id="895815695">
      <w:bodyDiv w:val="1"/>
      <w:marLeft w:val="0"/>
      <w:marRight w:val="0"/>
      <w:marTop w:val="0"/>
      <w:marBottom w:val="0"/>
      <w:divBdr>
        <w:top w:val="none" w:sz="0" w:space="0" w:color="auto"/>
        <w:left w:val="none" w:sz="0" w:space="0" w:color="auto"/>
        <w:bottom w:val="none" w:sz="0" w:space="0" w:color="auto"/>
        <w:right w:val="none" w:sz="0" w:space="0" w:color="auto"/>
      </w:divBdr>
      <w:divsChild>
        <w:div w:id="1373922969">
          <w:marLeft w:val="547"/>
          <w:marRight w:val="0"/>
          <w:marTop w:val="130"/>
          <w:marBottom w:val="0"/>
          <w:divBdr>
            <w:top w:val="none" w:sz="0" w:space="0" w:color="auto"/>
            <w:left w:val="none" w:sz="0" w:space="0" w:color="auto"/>
            <w:bottom w:val="none" w:sz="0" w:space="0" w:color="auto"/>
            <w:right w:val="none" w:sz="0" w:space="0" w:color="auto"/>
          </w:divBdr>
        </w:div>
        <w:div w:id="504786337">
          <w:marLeft w:val="547"/>
          <w:marRight w:val="0"/>
          <w:marTop w:val="130"/>
          <w:marBottom w:val="0"/>
          <w:divBdr>
            <w:top w:val="none" w:sz="0" w:space="0" w:color="auto"/>
            <w:left w:val="none" w:sz="0" w:space="0" w:color="auto"/>
            <w:bottom w:val="none" w:sz="0" w:space="0" w:color="auto"/>
            <w:right w:val="none" w:sz="0" w:space="0" w:color="auto"/>
          </w:divBdr>
        </w:div>
        <w:div w:id="1625964044">
          <w:marLeft w:val="547"/>
          <w:marRight w:val="0"/>
          <w:marTop w:val="130"/>
          <w:marBottom w:val="0"/>
          <w:divBdr>
            <w:top w:val="none" w:sz="0" w:space="0" w:color="auto"/>
            <w:left w:val="none" w:sz="0" w:space="0" w:color="auto"/>
            <w:bottom w:val="none" w:sz="0" w:space="0" w:color="auto"/>
            <w:right w:val="none" w:sz="0" w:space="0" w:color="auto"/>
          </w:divBdr>
        </w:div>
        <w:div w:id="1537154678">
          <w:marLeft w:val="547"/>
          <w:marRight w:val="0"/>
          <w:marTop w:val="130"/>
          <w:marBottom w:val="0"/>
          <w:divBdr>
            <w:top w:val="none" w:sz="0" w:space="0" w:color="auto"/>
            <w:left w:val="none" w:sz="0" w:space="0" w:color="auto"/>
            <w:bottom w:val="none" w:sz="0" w:space="0" w:color="auto"/>
            <w:right w:val="none" w:sz="0" w:space="0" w:color="auto"/>
          </w:divBdr>
        </w:div>
        <w:div w:id="772820228">
          <w:marLeft w:val="547"/>
          <w:marRight w:val="0"/>
          <w:marTop w:val="130"/>
          <w:marBottom w:val="0"/>
          <w:divBdr>
            <w:top w:val="none" w:sz="0" w:space="0" w:color="auto"/>
            <w:left w:val="none" w:sz="0" w:space="0" w:color="auto"/>
            <w:bottom w:val="none" w:sz="0" w:space="0" w:color="auto"/>
            <w:right w:val="none" w:sz="0" w:space="0" w:color="auto"/>
          </w:divBdr>
        </w:div>
        <w:div w:id="659777273">
          <w:marLeft w:val="547"/>
          <w:marRight w:val="0"/>
          <w:marTop w:val="130"/>
          <w:marBottom w:val="0"/>
          <w:divBdr>
            <w:top w:val="none" w:sz="0" w:space="0" w:color="auto"/>
            <w:left w:val="none" w:sz="0" w:space="0" w:color="auto"/>
            <w:bottom w:val="none" w:sz="0" w:space="0" w:color="auto"/>
            <w:right w:val="none" w:sz="0" w:space="0" w:color="auto"/>
          </w:divBdr>
        </w:div>
        <w:div w:id="2082409800">
          <w:marLeft w:val="547"/>
          <w:marRight w:val="0"/>
          <w:marTop w:val="130"/>
          <w:marBottom w:val="0"/>
          <w:divBdr>
            <w:top w:val="none" w:sz="0" w:space="0" w:color="auto"/>
            <w:left w:val="none" w:sz="0" w:space="0" w:color="auto"/>
            <w:bottom w:val="none" w:sz="0" w:space="0" w:color="auto"/>
            <w:right w:val="none" w:sz="0" w:space="0" w:color="auto"/>
          </w:divBdr>
        </w:div>
        <w:div w:id="425661916">
          <w:marLeft w:val="547"/>
          <w:marRight w:val="0"/>
          <w:marTop w:val="130"/>
          <w:marBottom w:val="0"/>
          <w:divBdr>
            <w:top w:val="none" w:sz="0" w:space="0" w:color="auto"/>
            <w:left w:val="none" w:sz="0" w:space="0" w:color="auto"/>
            <w:bottom w:val="none" w:sz="0" w:space="0" w:color="auto"/>
            <w:right w:val="none" w:sz="0" w:space="0" w:color="auto"/>
          </w:divBdr>
        </w:div>
      </w:divsChild>
    </w:div>
    <w:div w:id="896014955">
      <w:bodyDiv w:val="1"/>
      <w:marLeft w:val="0"/>
      <w:marRight w:val="0"/>
      <w:marTop w:val="0"/>
      <w:marBottom w:val="0"/>
      <w:divBdr>
        <w:top w:val="none" w:sz="0" w:space="0" w:color="auto"/>
        <w:left w:val="none" w:sz="0" w:space="0" w:color="auto"/>
        <w:bottom w:val="none" w:sz="0" w:space="0" w:color="auto"/>
        <w:right w:val="none" w:sz="0" w:space="0" w:color="auto"/>
      </w:divBdr>
      <w:divsChild>
        <w:div w:id="415593258">
          <w:marLeft w:val="547"/>
          <w:marRight w:val="0"/>
          <w:marTop w:val="96"/>
          <w:marBottom w:val="0"/>
          <w:divBdr>
            <w:top w:val="none" w:sz="0" w:space="0" w:color="auto"/>
            <w:left w:val="none" w:sz="0" w:space="0" w:color="auto"/>
            <w:bottom w:val="none" w:sz="0" w:space="0" w:color="auto"/>
            <w:right w:val="none" w:sz="0" w:space="0" w:color="auto"/>
          </w:divBdr>
        </w:div>
        <w:div w:id="926769807">
          <w:marLeft w:val="547"/>
          <w:marRight w:val="0"/>
          <w:marTop w:val="96"/>
          <w:marBottom w:val="0"/>
          <w:divBdr>
            <w:top w:val="none" w:sz="0" w:space="0" w:color="auto"/>
            <w:left w:val="none" w:sz="0" w:space="0" w:color="auto"/>
            <w:bottom w:val="none" w:sz="0" w:space="0" w:color="auto"/>
            <w:right w:val="none" w:sz="0" w:space="0" w:color="auto"/>
          </w:divBdr>
        </w:div>
        <w:div w:id="1032805547">
          <w:marLeft w:val="1800"/>
          <w:marRight w:val="0"/>
          <w:marTop w:val="86"/>
          <w:marBottom w:val="0"/>
          <w:divBdr>
            <w:top w:val="none" w:sz="0" w:space="0" w:color="auto"/>
            <w:left w:val="none" w:sz="0" w:space="0" w:color="auto"/>
            <w:bottom w:val="none" w:sz="0" w:space="0" w:color="auto"/>
            <w:right w:val="none" w:sz="0" w:space="0" w:color="auto"/>
          </w:divBdr>
        </w:div>
        <w:div w:id="513039602">
          <w:marLeft w:val="1800"/>
          <w:marRight w:val="0"/>
          <w:marTop w:val="86"/>
          <w:marBottom w:val="0"/>
          <w:divBdr>
            <w:top w:val="none" w:sz="0" w:space="0" w:color="auto"/>
            <w:left w:val="none" w:sz="0" w:space="0" w:color="auto"/>
            <w:bottom w:val="none" w:sz="0" w:space="0" w:color="auto"/>
            <w:right w:val="none" w:sz="0" w:space="0" w:color="auto"/>
          </w:divBdr>
        </w:div>
        <w:div w:id="1645159982">
          <w:marLeft w:val="3240"/>
          <w:marRight w:val="0"/>
          <w:marTop w:val="86"/>
          <w:marBottom w:val="0"/>
          <w:divBdr>
            <w:top w:val="none" w:sz="0" w:space="0" w:color="auto"/>
            <w:left w:val="none" w:sz="0" w:space="0" w:color="auto"/>
            <w:bottom w:val="none" w:sz="0" w:space="0" w:color="auto"/>
            <w:right w:val="none" w:sz="0" w:space="0" w:color="auto"/>
          </w:divBdr>
        </w:div>
        <w:div w:id="1252085562">
          <w:marLeft w:val="3240"/>
          <w:marRight w:val="0"/>
          <w:marTop w:val="86"/>
          <w:marBottom w:val="0"/>
          <w:divBdr>
            <w:top w:val="none" w:sz="0" w:space="0" w:color="auto"/>
            <w:left w:val="none" w:sz="0" w:space="0" w:color="auto"/>
            <w:bottom w:val="none" w:sz="0" w:space="0" w:color="auto"/>
            <w:right w:val="none" w:sz="0" w:space="0" w:color="auto"/>
          </w:divBdr>
        </w:div>
        <w:div w:id="2133088974">
          <w:marLeft w:val="547"/>
          <w:marRight w:val="0"/>
          <w:marTop w:val="96"/>
          <w:marBottom w:val="0"/>
          <w:divBdr>
            <w:top w:val="none" w:sz="0" w:space="0" w:color="auto"/>
            <w:left w:val="none" w:sz="0" w:space="0" w:color="auto"/>
            <w:bottom w:val="none" w:sz="0" w:space="0" w:color="auto"/>
            <w:right w:val="none" w:sz="0" w:space="0" w:color="auto"/>
          </w:divBdr>
        </w:div>
        <w:div w:id="1124275101">
          <w:marLeft w:val="1800"/>
          <w:marRight w:val="0"/>
          <w:marTop w:val="86"/>
          <w:marBottom w:val="0"/>
          <w:divBdr>
            <w:top w:val="none" w:sz="0" w:space="0" w:color="auto"/>
            <w:left w:val="none" w:sz="0" w:space="0" w:color="auto"/>
            <w:bottom w:val="none" w:sz="0" w:space="0" w:color="auto"/>
            <w:right w:val="none" w:sz="0" w:space="0" w:color="auto"/>
          </w:divBdr>
        </w:div>
        <w:div w:id="1900742532">
          <w:marLeft w:val="547"/>
          <w:marRight w:val="0"/>
          <w:marTop w:val="96"/>
          <w:marBottom w:val="0"/>
          <w:divBdr>
            <w:top w:val="none" w:sz="0" w:space="0" w:color="auto"/>
            <w:left w:val="none" w:sz="0" w:space="0" w:color="auto"/>
            <w:bottom w:val="none" w:sz="0" w:space="0" w:color="auto"/>
            <w:right w:val="none" w:sz="0" w:space="0" w:color="auto"/>
          </w:divBdr>
        </w:div>
        <w:div w:id="1595019640">
          <w:marLeft w:val="1800"/>
          <w:marRight w:val="0"/>
          <w:marTop w:val="86"/>
          <w:marBottom w:val="0"/>
          <w:divBdr>
            <w:top w:val="none" w:sz="0" w:space="0" w:color="auto"/>
            <w:left w:val="none" w:sz="0" w:space="0" w:color="auto"/>
            <w:bottom w:val="none" w:sz="0" w:space="0" w:color="auto"/>
            <w:right w:val="none" w:sz="0" w:space="0" w:color="auto"/>
          </w:divBdr>
        </w:div>
        <w:div w:id="603342517">
          <w:marLeft w:val="1800"/>
          <w:marRight w:val="0"/>
          <w:marTop w:val="86"/>
          <w:marBottom w:val="0"/>
          <w:divBdr>
            <w:top w:val="none" w:sz="0" w:space="0" w:color="auto"/>
            <w:left w:val="none" w:sz="0" w:space="0" w:color="auto"/>
            <w:bottom w:val="none" w:sz="0" w:space="0" w:color="auto"/>
            <w:right w:val="none" w:sz="0" w:space="0" w:color="auto"/>
          </w:divBdr>
        </w:div>
        <w:div w:id="596448128">
          <w:marLeft w:val="547"/>
          <w:marRight w:val="0"/>
          <w:marTop w:val="96"/>
          <w:marBottom w:val="0"/>
          <w:divBdr>
            <w:top w:val="none" w:sz="0" w:space="0" w:color="auto"/>
            <w:left w:val="none" w:sz="0" w:space="0" w:color="auto"/>
            <w:bottom w:val="none" w:sz="0" w:space="0" w:color="auto"/>
            <w:right w:val="none" w:sz="0" w:space="0" w:color="auto"/>
          </w:divBdr>
        </w:div>
      </w:divsChild>
    </w:div>
    <w:div w:id="920409381">
      <w:bodyDiv w:val="1"/>
      <w:marLeft w:val="0"/>
      <w:marRight w:val="0"/>
      <w:marTop w:val="0"/>
      <w:marBottom w:val="0"/>
      <w:divBdr>
        <w:top w:val="none" w:sz="0" w:space="0" w:color="auto"/>
        <w:left w:val="none" w:sz="0" w:space="0" w:color="auto"/>
        <w:bottom w:val="none" w:sz="0" w:space="0" w:color="auto"/>
        <w:right w:val="none" w:sz="0" w:space="0" w:color="auto"/>
      </w:divBdr>
    </w:div>
    <w:div w:id="999965586">
      <w:bodyDiv w:val="1"/>
      <w:marLeft w:val="0"/>
      <w:marRight w:val="0"/>
      <w:marTop w:val="0"/>
      <w:marBottom w:val="0"/>
      <w:divBdr>
        <w:top w:val="none" w:sz="0" w:space="0" w:color="auto"/>
        <w:left w:val="none" w:sz="0" w:space="0" w:color="auto"/>
        <w:bottom w:val="none" w:sz="0" w:space="0" w:color="auto"/>
        <w:right w:val="none" w:sz="0" w:space="0" w:color="auto"/>
      </w:divBdr>
      <w:divsChild>
        <w:div w:id="802817160">
          <w:marLeft w:val="547"/>
          <w:marRight w:val="0"/>
          <w:marTop w:val="86"/>
          <w:marBottom w:val="0"/>
          <w:divBdr>
            <w:top w:val="none" w:sz="0" w:space="0" w:color="auto"/>
            <w:left w:val="none" w:sz="0" w:space="0" w:color="auto"/>
            <w:bottom w:val="none" w:sz="0" w:space="0" w:color="auto"/>
            <w:right w:val="none" w:sz="0" w:space="0" w:color="auto"/>
          </w:divBdr>
        </w:div>
        <w:div w:id="1270089897">
          <w:marLeft w:val="547"/>
          <w:marRight w:val="0"/>
          <w:marTop w:val="86"/>
          <w:marBottom w:val="0"/>
          <w:divBdr>
            <w:top w:val="none" w:sz="0" w:space="0" w:color="auto"/>
            <w:left w:val="none" w:sz="0" w:space="0" w:color="auto"/>
            <w:bottom w:val="none" w:sz="0" w:space="0" w:color="auto"/>
            <w:right w:val="none" w:sz="0" w:space="0" w:color="auto"/>
          </w:divBdr>
        </w:div>
        <w:div w:id="876547904">
          <w:marLeft w:val="547"/>
          <w:marRight w:val="0"/>
          <w:marTop w:val="86"/>
          <w:marBottom w:val="0"/>
          <w:divBdr>
            <w:top w:val="none" w:sz="0" w:space="0" w:color="auto"/>
            <w:left w:val="none" w:sz="0" w:space="0" w:color="auto"/>
            <w:bottom w:val="none" w:sz="0" w:space="0" w:color="auto"/>
            <w:right w:val="none" w:sz="0" w:space="0" w:color="auto"/>
          </w:divBdr>
        </w:div>
        <w:div w:id="653526668">
          <w:marLeft w:val="547"/>
          <w:marRight w:val="0"/>
          <w:marTop w:val="86"/>
          <w:marBottom w:val="0"/>
          <w:divBdr>
            <w:top w:val="none" w:sz="0" w:space="0" w:color="auto"/>
            <w:left w:val="none" w:sz="0" w:space="0" w:color="auto"/>
            <w:bottom w:val="none" w:sz="0" w:space="0" w:color="auto"/>
            <w:right w:val="none" w:sz="0" w:space="0" w:color="auto"/>
          </w:divBdr>
        </w:div>
        <w:div w:id="777985809">
          <w:marLeft w:val="547"/>
          <w:marRight w:val="0"/>
          <w:marTop w:val="86"/>
          <w:marBottom w:val="0"/>
          <w:divBdr>
            <w:top w:val="none" w:sz="0" w:space="0" w:color="auto"/>
            <w:left w:val="none" w:sz="0" w:space="0" w:color="auto"/>
            <w:bottom w:val="none" w:sz="0" w:space="0" w:color="auto"/>
            <w:right w:val="none" w:sz="0" w:space="0" w:color="auto"/>
          </w:divBdr>
        </w:div>
        <w:div w:id="1919552360">
          <w:marLeft w:val="547"/>
          <w:marRight w:val="0"/>
          <w:marTop w:val="86"/>
          <w:marBottom w:val="0"/>
          <w:divBdr>
            <w:top w:val="none" w:sz="0" w:space="0" w:color="auto"/>
            <w:left w:val="none" w:sz="0" w:space="0" w:color="auto"/>
            <w:bottom w:val="none" w:sz="0" w:space="0" w:color="auto"/>
            <w:right w:val="none" w:sz="0" w:space="0" w:color="auto"/>
          </w:divBdr>
        </w:div>
        <w:div w:id="360907419">
          <w:marLeft w:val="547"/>
          <w:marRight w:val="0"/>
          <w:marTop w:val="86"/>
          <w:marBottom w:val="0"/>
          <w:divBdr>
            <w:top w:val="none" w:sz="0" w:space="0" w:color="auto"/>
            <w:left w:val="none" w:sz="0" w:space="0" w:color="auto"/>
            <w:bottom w:val="none" w:sz="0" w:space="0" w:color="auto"/>
            <w:right w:val="none" w:sz="0" w:space="0" w:color="auto"/>
          </w:divBdr>
        </w:div>
        <w:div w:id="1894341784">
          <w:marLeft w:val="547"/>
          <w:marRight w:val="0"/>
          <w:marTop w:val="86"/>
          <w:marBottom w:val="0"/>
          <w:divBdr>
            <w:top w:val="none" w:sz="0" w:space="0" w:color="auto"/>
            <w:left w:val="none" w:sz="0" w:space="0" w:color="auto"/>
            <w:bottom w:val="none" w:sz="0" w:space="0" w:color="auto"/>
            <w:right w:val="none" w:sz="0" w:space="0" w:color="auto"/>
          </w:divBdr>
        </w:div>
        <w:div w:id="1471626512">
          <w:marLeft w:val="547"/>
          <w:marRight w:val="0"/>
          <w:marTop w:val="86"/>
          <w:marBottom w:val="0"/>
          <w:divBdr>
            <w:top w:val="none" w:sz="0" w:space="0" w:color="auto"/>
            <w:left w:val="none" w:sz="0" w:space="0" w:color="auto"/>
            <w:bottom w:val="none" w:sz="0" w:space="0" w:color="auto"/>
            <w:right w:val="none" w:sz="0" w:space="0" w:color="auto"/>
          </w:divBdr>
        </w:div>
      </w:divsChild>
    </w:div>
    <w:div w:id="1028290933">
      <w:bodyDiv w:val="1"/>
      <w:marLeft w:val="0"/>
      <w:marRight w:val="0"/>
      <w:marTop w:val="0"/>
      <w:marBottom w:val="0"/>
      <w:divBdr>
        <w:top w:val="none" w:sz="0" w:space="0" w:color="auto"/>
        <w:left w:val="none" w:sz="0" w:space="0" w:color="auto"/>
        <w:bottom w:val="none" w:sz="0" w:space="0" w:color="auto"/>
        <w:right w:val="none" w:sz="0" w:space="0" w:color="auto"/>
      </w:divBdr>
    </w:div>
    <w:div w:id="1065371810">
      <w:bodyDiv w:val="1"/>
      <w:marLeft w:val="0"/>
      <w:marRight w:val="0"/>
      <w:marTop w:val="0"/>
      <w:marBottom w:val="0"/>
      <w:divBdr>
        <w:top w:val="none" w:sz="0" w:space="0" w:color="auto"/>
        <w:left w:val="none" w:sz="0" w:space="0" w:color="auto"/>
        <w:bottom w:val="none" w:sz="0" w:space="0" w:color="auto"/>
        <w:right w:val="none" w:sz="0" w:space="0" w:color="auto"/>
      </w:divBdr>
    </w:div>
    <w:div w:id="1100295416">
      <w:bodyDiv w:val="1"/>
      <w:marLeft w:val="0"/>
      <w:marRight w:val="0"/>
      <w:marTop w:val="0"/>
      <w:marBottom w:val="0"/>
      <w:divBdr>
        <w:top w:val="none" w:sz="0" w:space="0" w:color="auto"/>
        <w:left w:val="none" w:sz="0" w:space="0" w:color="auto"/>
        <w:bottom w:val="none" w:sz="0" w:space="0" w:color="auto"/>
        <w:right w:val="none" w:sz="0" w:space="0" w:color="auto"/>
      </w:divBdr>
      <w:divsChild>
        <w:div w:id="1555847748">
          <w:marLeft w:val="965"/>
          <w:marRight w:val="0"/>
          <w:marTop w:val="252"/>
          <w:marBottom w:val="0"/>
          <w:divBdr>
            <w:top w:val="none" w:sz="0" w:space="0" w:color="auto"/>
            <w:left w:val="none" w:sz="0" w:space="0" w:color="auto"/>
            <w:bottom w:val="none" w:sz="0" w:space="0" w:color="auto"/>
            <w:right w:val="none" w:sz="0" w:space="0" w:color="auto"/>
          </w:divBdr>
        </w:div>
        <w:div w:id="138309898">
          <w:marLeft w:val="965"/>
          <w:marRight w:val="0"/>
          <w:marTop w:val="252"/>
          <w:marBottom w:val="0"/>
          <w:divBdr>
            <w:top w:val="none" w:sz="0" w:space="0" w:color="auto"/>
            <w:left w:val="none" w:sz="0" w:space="0" w:color="auto"/>
            <w:bottom w:val="none" w:sz="0" w:space="0" w:color="auto"/>
            <w:right w:val="none" w:sz="0" w:space="0" w:color="auto"/>
          </w:divBdr>
        </w:div>
        <w:div w:id="1129007499">
          <w:marLeft w:val="965"/>
          <w:marRight w:val="0"/>
          <w:marTop w:val="252"/>
          <w:marBottom w:val="0"/>
          <w:divBdr>
            <w:top w:val="none" w:sz="0" w:space="0" w:color="auto"/>
            <w:left w:val="none" w:sz="0" w:space="0" w:color="auto"/>
            <w:bottom w:val="none" w:sz="0" w:space="0" w:color="auto"/>
            <w:right w:val="none" w:sz="0" w:space="0" w:color="auto"/>
          </w:divBdr>
        </w:div>
        <w:div w:id="1857111038">
          <w:marLeft w:val="965"/>
          <w:marRight w:val="0"/>
          <w:marTop w:val="252"/>
          <w:marBottom w:val="0"/>
          <w:divBdr>
            <w:top w:val="none" w:sz="0" w:space="0" w:color="auto"/>
            <w:left w:val="none" w:sz="0" w:space="0" w:color="auto"/>
            <w:bottom w:val="none" w:sz="0" w:space="0" w:color="auto"/>
            <w:right w:val="none" w:sz="0" w:space="0" w:color="auto"/>
          </w:divBdr>
        </w:div>
        <w:div w:id="2023239441">
          <w:marLeft w:val="965"/>
          <w:marRight w:val="0"/>
          <w:marTop w:val="252"/>
          <w:marBottom w:val="0"/>
          <w:divBdr>
            <w:top w:val="none" w:sz="0" w:space="0" w:color="auto"/>
            <w:left w:val="none" w:sz="0" w:space="0" w:color="auto"/>
            <w:bottom w:val="none" w:sz="0" w:space="0" w:color="auto"/>
            <w:right w:val="none" w:sz="0" w:space="0" w:color="auto"/>
          </w:divBdr>
        </w:div>
      </w:divsChild>
    </w:div>
    <w:div w:id="1115103649">
      <w:bodyDiv w:val="1"/>
      <w:marLeft w:val="0"/>
      <w:marRight w:val="0"/>
      <w:marTop w:val="0"/>
      <w:marBottom w:val="0"/>
      <w:divBdr>
        <w:top w:val="none" w:sz="0" w:space="0" w:color="auto"/>
        <w:left w:val="none" w:sz="0" w:space="0" w:color="auto"/>
        <w:bottom w:val="none" w:sz="0" w:space="0" w:color="auto"/>
        <w:right w:val="none" w:sz="0" w:space="0" w:color="auto"/>
      </w:divBdr>
    </w:div>
    <w:div w:id="1283146440">
      <w:bodyDiv w:val="1"/>
      <w:marLeft w:val="0"/>
      <w:marRight w:val="0"/>
      <w:marTop w:val="0"/>
      <w:marBottom w:val="0"/>
      <w:divBdr>
        <w:top w:val="none" w:sz="0" w:space="0" w:color="auto"/>
        <w:left w:val="none" w:sz="0" w:space="0" w:color="auto"/>
        <w:bottom w:val="none" w:sz="0" w:space="0" w:color="auto"/>
        <w:right w:val="none" w:sz="0" w:space="0" w:color="auto"/>
      </w:divBdr>
      <w:divsChild>
        <w:div w:id="361246174">
          <w:marLeft w:val="547"/>
          <w:marRight w:val="0"/>
          <w:marTop w:val="130"/>
          <w:marBottom w:val="0"/>
          <w:divBdr>
            <w:top w:val="none" w:sz="0" w:space="0" w:color="auto"/>
            <w:left w:val="none" w:sz="0" w:space="0" w:color="auto"/>
            <w:bottom w:val="none" w:sz="0" w:space="0" w:color="auto"/>
            <w:right w:val="none" w:sz="0" w:space="0" w:color="auto"/>
          </w:divBdr>
        </w:div>
        <w:div w:id="738795847">
          <w:marLeft w:val="547"/>
          <w:marRight w:val="0"/>
          <w:marTop w:val="130"/>
          <w:marBottom w:val="0"/>
          <w:divBdr>
            <w:top w:val="none" w:sz="0" w:space="0" w:color="auto"/>
            <w:left w:val="none" w:sz="0" w:space="0" w:color="auto"/>
            <w:bottom w:val="none" w:sz="0" w:space="0" w:color="auto"/>
            <w:right w:val="none" w:sz="0" w:space="0" w:color="auto"/>
          </w:divBdr>
        </w:div>
        <w:div w:id="818692609">
          <w:marLeft w:val="547"/>
          <w:marRight w:val="0"/>
          <w:marTop w:val="130"/>
          <w:marBottom w:val="0"/>
          <w:divBdr>
            <w:top w:val="none" w:sz="0" w:space="0" w:color="auto"/>
            <w:left w:val="none" w:sz="0" w:space="0" w:color="auto"/>
            <w:bottom w:val="none" w:sz="0" w:space="0" w:color="auto"/>
            <w:right w:val="none" w:sz="0" w:space="0" w:color="auto"/>
          </w:divBdr>
        </w:div>
      </w:divsChild>
    </w:div>
    <w:div w:id="1295401947">
      <w:bodyDiv w:val="1"/>
      <w:marLeft w:val="0"/>
      <w:marRight w:val="0"/>
      <w:marTop w:val="0"/>
      <w:marBottom w:val="0"/>
      <w:divBdr>
        <w:top w:val="none" w:sz="0" w:space="0" w:color="auto"/>
        <w:left w:val="none" w:sz="0" w:space="0" w:color="auto"/>
        <w:bottom w:val="none" w:sz="0" w:space="0" w:color="auto"/>
        <w:right w:val="none" w:sz="0" w:space="0" w:color="auto"/>
      </w:divBdr>
      <w:divsChild>
        <w:div w:id="1956207331">
          <w:marLeft w:val="547"/>
          <w:marRight w:val="0"/>
          <w:marTop w:val="106"/>
          <w:marBottom w:val="0"/>
          <w:divBdr>
            <w:top w:val="none" w:sz="0" w:space="0" w:color="auto"/>
            <w:left w:val="none" w:sz="0" w:space="0" w:color="auto"/>
            <w:bottom w:val="none" w:sz="0" w:space="0" w:color="auto"/>
            <w:right w:val="none" w:sz="0" w:space="0" w:color="auto"/>
          </w:divBdr>
        </w:div>
        <w:div w:id="1718120508">
          <w:marLeft w:val="547"/>
          <w:marRight w:val="0"/>
          <w:marTop w:val="106"/>
          <w:marBottom w:val="0"/>
          <w:divBdr>
            <w:top w:val="none" w:sz="0" w:space="0" w:color="auto"/>
            <w:left w:val="none" w:sz="0" w:space="0" w:color="auto"/>
            <w:bottom w:val="none" w:sz="0" w:space="0" w:color="auto"/>
            <w:right w:val="none" w:sz="0" w:space="0" w:color="auto"/>
          </w:divBdr>
        </w:div>
        <w:div w:id="1715885689">
          <w:marLeft w:val="547"/>
          <w:marRight w:val="0"/>
          <w:marTop w:val="106"/>
          <w:marBottom w:val="0"/>
          <w:divBdr>
            <w:top w:val="none" w:sz="0" w:space="0" w:color="auto"/>
            <w:left w:val="none" w:sz="0" w:space="0" w:color="auto"/>
            <w:bottom w:val="none" w:sz="0" w:space="0" w:color="auto"/>
            <w:right w:val="none" w:sz="0" w:space="0" w:color="auto"/>
          </w:divBdr>
        </w:div>
        <w:div w:id="97220211">
          <w:marLeft w:val="547"/>
          <w:marRight w:val="0"/>
          <w:marTop w:val="106"/>
          <w:marBottom w:val="0"/>
          <w:divBdr>
            <w:top w:val="none" w:sz="0" w:space="0" w:color="auto"/>
            <w:left w:val="none" w:sz="0" w:space="0" w:color="auto"/>
            <w:bottom w:val="none" w:sz="0" w:space="0" w:color="auto"/>
            <w:right w:val="none" w:sz="0" w:space="0" w:color="auto"/>
          </w:divBdr>
        </w:div>
      </w:divsChild>
    </w:div>
    <w:div w:id="1473404219">
      <w:bodyDiv w:val="1"/>
      <w:marLeft w:val="0"/>
      <w:marRight w:val="0"/>
      <w:marTop w:val="0"/>
      <w:marBottom w:val="0"/>
      <w:divBdr>
        <w:top w:val="none" w:sz="0" w:space="0" w:color="auto"/>
        <w:left w:val="none" w:sz="0" w:space="0" w:color="auto"/>
        <w:bottom w:val="none" w:sz="0" w:space="0" w:color="auto"/>
        <w:right w:val="none" w:sz="0" w:space="0" w:color="auto"/>
      </w:divBdr>
      <w:divsChild>
        <w:div w:id="1700816720">
          <w:marLeft w:val="547"/>
          <w:marRight w:val="0"/>
          <w:marTop w:val="58"/>
          <w:marBottom w:val="0"/>
          <w:divBdr>
            <w:top w:val="none" w:sz="0" w:space="0" w:color="auto"/>
            <w:left w:val="none" w:sz="0" w:space="0" w:color="auto"/>
            <w:bottom w:val="none" w:sz="0" w:space="0" w:color="auto"/>
            <w:right w:val="none" w:sz="0" w:space="0" w:color="auto"/>
          </w:divBdr>
        </w:div>
        <w:div w:id="274603749">
          <w:marLeft w:val="547"/>
          <w:marRight w:val="0"/>
          <w:marTop w:val="58"/>
          <w:marBottom w:val="0"/>
          <w:divBdr>
            <w:top w:val="none" w:sz="0" w:space="0" w:color="auto"/>
            <w:left w:val="none" w:sz="0" w:space="0" w:color="auto"/>
            <w:bottom w:val="none" w:sz="0" w:space="0" w:color="auto"/>
            <w:right w:val="none" w:sz="0" w:space="0" w:color="auto"/>
          </w:divBdr>
        </w:div>
        <w:div w:id="1443987224">
          <w:marLeft w:val="547"/>
          <w:marRight w:val="0"/>
          <w:marTop w:val="58"/>
          <w:marBottom w:val="0"/>
          <w:divBdr>
            <w:top w:val="none" w:sz="0" w:space="0" w:color="auto"/>
            <w:left w:val="none" w:sz="0" w:space="0" w:color="auto"/>
            <w:bottom w:val="none" w:sz="0" w:space="0" w:color="auto"/>
            <w:right w:val="none" w:sz="0" w:space="0" w:color="auto"/>
          </w:divBdr>
        </w:div>
        <w:div w:id="1825506737">
          <w:marLeft w:val="547"/>
          <w:marRight w:val="0"/>
          <w:marTop w:val="58"/>
          <w:marBottom w:val="0"/>
          <w:divBdr>
            <w:top w:val="none" w:sz="0" w:space="0" w:color="auto"/>
            <w:left w:val="none" w:sz="0" w:space="0" w:color="auto"/>
            <w:bottom w:val="none" w:sz="0" w:space="0" w:color="auto"/>
            <w:right w:val="none" w:sz="0" w:space="0" w:color="auto"/>
          </w:divBdr>
        </w:div>
      </w:divsChild>
    </w:div>
    <w:div w:id="1498573463">
      <w:bodyDiv w:val="1"/>
      <w:marLeft w:val="0"/>
      <w:marRight w:val="0"/>
      <w:marTop w:val="0"/>
      <w:marBottom w:val="0"/>
      <w:divBdr>
        <w:top w:val="none" w:sz="0" w:space="0" w:color="auto"/>
        <w:left w:val="none" w:sz="0" w:space="0" w:color="auto"/>
        <w:bottom w:val="none" w:sz="0" w:space="0" w:color="auto"/>
        <w:right w:val="none" w:sz="0" w:space="0" w:color="auto"/>
      </w:divBdr>
      <w:divsChild>
        <w:div w:id="1235776594">
          <w:marLeft w:val="547"/>
          <w:marRight w:val="0"/>
          <w:marTop w:val="120"/>
          <w:marBottom w:val="0"/>
          <w:divBdr>
            <w:top w:val="none" w:sz="0" w:space="0" w:color="auto"/>
            <w:left w:val="none" w:sz="0" w:space="0" w:color="auto"/>
            <w:bottom w:val="none" w:sz="0" w:space="0" w:color="auto"/>
            <w:right w:val="none" w:sz="0" w:space="0" w:color="auto"/>
          </w:divBdr>
        </w:div>
        <w:div w:id="314649298">
          <w:marLeft w:val="547"/>
          <w:marRight w:val="0"/>
          <w:marTop w:val="120"/>
          <w:marBottom w:val="0"/>
          <w:divBdr>
            <w:top w:val="none" w:sz="0" w:space="0" w:color="auto"/>
            <w:left w:val="none" w:sz="0" w:space="0" w:color="auto"/>
            <w:bottom w:val="none" w:sz="0" w:space="0" w:color="auto"/>
            <w:right w:val="none" w:sz="0" w:space="0" w:color="auto"/>
          </w:divBdr>
        </w:div>
        <w:div w:id="1517184913">
          <w:marLeft w:val="547"/>
          <w:marRight w:val="0"/>
          <w:marTop w:val="120"/>
          <w:marBottom w:val="0"/>
          <w:divBdr>
            <w:top w:val="none" w:sz="0" w:space="0" w:color="auto"/>
            <w:left w:val="none" w:sz="0" w:space="0" w:color="auto"/>
            <w:bottom w:val="none" w:sz="0" w:space="0" w:color="auto"/>
            <w:right w:val="none" w:sz="0" w:space="0" w:color="auto"/>
          </w:divBdr>
        </w:div>
      </w:divsChild>
    </w:div>
    <w:div w:id="1595019106">
      <w:bodyDiv w:val="1"/>
      <w:marLeft w:val="0"/>
      <w:marRight w:val="0"/>
      <w:marTop w:val="0"/>
      <w:marBottom w:val="0"/>
      <w:divBdr>
        <w:top w:val="none" w:sz="0" w:space="0" w:color="auto"/>
        <w:left w:val="none" w:sz="0" w:space="0" w:color="auto"/>
        <w:bottom w:val="none" w:sz="0" w:space="0" w:color="auto"/>
        <w:right w:val="none" w:sz="0" w:space="0" w:color="auto"/>
      </w:divBdr>
      <w:divsChild>
        <w:div w:id="635377274">
          <w:marLeft w:val="547"/>
          <w:marRight w:val="0"/>
          <w:marTop w:val="144"/>
          <w:marBottom w:val="0"/>
          <w:divBdr>
            <w:top w:val="none" w:sz="0" w:space="0" w:color="auto"/>
            <w:left w:val="none" w:sz="0" w:space="0" w:color="auto"/>
            <w:bottom w:val="none" w:sz="0" w:space="0" w:color="auto"/>
            <w:right w:val="none" w:sz="0" w:space="0" w:color="auto"/>
          </w:divBdr>
        </w:div>
      </w:divsChild>
    </w:div>
    <w:div w:id="1664167020">
      <w:bodyDiv w:val="1"/>
      <w:marLeft w:val="0"/>
      <w:marRight w:val="0"/>
      <w:marTop w:val="0"/>
      <w:marBottom w:val="0"/>
      <w:divBdr>
        <w:top w:val="none" w:sz="0" w:space="0" w:color="auto"/>
        <w:left w:val="none" w:sz="0" w:space="0" w:color="auto"/>
        <w:bottom w:val="none" w:sz="0" w:space="0" w:color="auto"/>
        <w:right w:val="none" w:sz="0" w:space="0" w:color="auto"/>
      </w:divBdr>
      <w:divsChild>
        <w:div w:id="1910844046">
          <w:marLeft w:val="547"/>
          <w:marRight w:val="0"/>
          <w:marTop w:val="130"/>
          <w:marBottom w:val="0"/>
          <w:divBdr>
            <w:top w:val="none" w:sz="0" w:space="0" w:color="auto"/>
            <w:left w:val="none" w:sz="0" w:space="0" w:color="auto"/>
            <w:bottom w:val="none" w:sz="0" w:space="0" w:color="auto"/>
            <w:right w:val="none" w:sz="0" w:space="0" w:color="auto"/>
          </w:divBdr>
        </w:div>
        <w:div w:id="660163927">
          <w:marLeft w:val="547"/>
          <w:marRight w:val="0"/>
          <w:marTop w:val="130"/>
          <w:marBottom w:val="0"/>
          <w:divBdr>
            <w:top w:val="none" w:sz="0" w:space="0" w:color="auto"/>
            <w:left w:val="none" w:sz="0" w:space="0" w:color="auto"/>
            <w:bottom w:val="none" w:sz="0" w:space="0" w:color="auto"/>
            <w:right w:val="none" w:sz="0" w:space="0" w:color="auto"/>
          </w:divBdr>
        </w:div>
        <w:div w:id="381370755">
          <w:marLeft w:val="547"/>
          <w:marRight w:val="0"/>
          <w:marTop w:val="130"/>
          <w:marBottom w:val="0"/>
          <w:divBdr>
            <w:top w:val="none" w:sz="0" w:space="0" w:color="auto"/>
            <w:left w:val="none" w:sz="0" w:space="0" w:color="auto"/>
            <w:bottom w:val="none" w:sz="0" w:space="0" w:color="auto"/>
            <w:right w:val="none" w:sz="0" w:space="0" w:color="auto"/>
          </w:divBdr>
        </w:div>
      </w:divsChild>
    </w:div>
    <w:div w:id="1747650894">
      <w:bodyDiv w:val="1"/>
      <w:marLeft w:val="0"/>
      <w:marRight w:val="0"/>
      <w:marTop w:val="0"/>
      <w:marBottom w:val="0"/>
      <w:divBdr>
        <w:top w:val="none" w:sz="0" w:space="0" w:color="auto"/>
        <w:left w:val="none" w:sz="0" w:space="0" w:color="auto"/>
        <w:bottom w:val="none" w:sz="0" w:space="0" w:color="auto"/>
        <w:right w:val="none" w:sz="0" w:space="0" w:color="auto"/>
      </w:divBdr>
      <w:divsChild>
        <w:div w:id="70154429">
          <w:marLeft w:val="547"/>
          <w:marRight w:val="0"/>
          <w:marTop w:val="130"/>
          <w:marBottom w:val="0"/>
          <w:divBdr>
            <w:top w:val="none" w:sz="0" w:space="0" w:color="auto"/>
            <w:left w:val="none" w:sz="0" w:space="0" w:color="auto"/>
            <w:bottom w:val="none" w:sz="0" w:space="0" w:color="auto"/>
            <w:right w:val="none" w:sz="0" w:space="0" w:color="auto"/>
          </w:divBdr>
        </w:div>
        <w:div w:id="381907118">
          <w:marLeft w:val="547"/>
          <w:marRight w:val="0"/>
          <w:marTop w:val="130"/>
          <w:marBottom w:val="0"/>
          <w:divBdr>
            <w:top w:val="none" w:sz="0" w:space="0" w:color="auto"/>
            <w:left w:val="none" w:sz="0" w:space="0" w:color="auto"/>
            <w:bottom w:val="none" w:sz="0" w:space="0" w:color="auto"/>
            <w:right w:val="none" w:sz="0" w:space="0" w:color="auto"/>
          </w:divBdr>
        </w:div>
      </w:divsChild>
    </w:div>
    <w:div w:id="1748184659">
      <w:bodyDiv w:val="1"/>
      <w:marLeft w:val="0"/>
      <w:marRight w:val="0"/>
      <w:marTop w:val="0"/>
      <w:marBottom w:val="0"/>
      <w:divBdr>
        <w:top w:val="none" w:sz="0" w:space="0" w:color="auto"/>
        <w:left w:val="none" w:sz="0" w:space="0" w:color="auto"/>
        <w:bottom w:val="none" w:sz="0" w:space="0" w:color="auto"/>
        <w:right w:val="none" w:sz="0" w:space="0" w:color="auto"/>
      </w:divBdr>
    </w:div>
    <w:div w:id="1788162499">
      <w:bodyDiv w:val="1"/>
      <w:marLeft w:val="0"/>
      <w:marRight w:val="0"/>
      <w:marTop w:val="0"/>
      <w:marBottom w:val="0"/>
      <w:divBdr>
        <w:top w:val="none" w:sz="0" w:space="0" w:color="auto"/>
        <w:left w:val="none" w:sz="0" w:space="0" w:color="auto"/>
        <w:bottom w:val="none" w:sz="0" w:space="0" w:color="auto"/>
        <w:right w:val="none" w:sz="0" w:space="0" w:color="auto"/>
      </w:divBdr>
      <w:divsChild>
        <w:div w:id="1929920886">
          <w:marLeft w:val="547"/>
          <w:marRight w:val="0"/>
          <w:marTop w:val="154"/>
          <w:marBottom w:val="0"/>
          <w:divBdr>
            <w:top w:val="none" w:sz="0" w:space="0" w:color="auto"/>
            <w:left w:val="none" w:sz="0" w:space="0" w:color="auto"/>
            <w:bottom w:val="none" w:sz="0" w:space="0" w:color="auto"/>
            <w:right w:val="none" w:sz="0" w:space="0" w:color="auto"/>
          </w:divBdr>
        </w:div>
      </w:divsChild>
    </w:div>
    <w:div w:id="1817183068">
      <w:bodyDiv w:val="1"/>
      <w:marLeft w:val="0"/>
      <w:marRight w:val="0"/>
      <w:marTop w:val="0"/>
      <w:marBottom w:val="0"/>
      <w:divBdr>
        <w:top w:val="none" w:sz="0" w:space="0" w:color="auto"/>
        <w:left w:val="none" w:sz="0" w:space="0" w:color="auto"/>
        <w:bottom w:val="none" w:sz="0" w:space="0" w:color="auto"/>
        <w:right w:val="none" w:sz="0" w:space="0" w:color="auto"/>
      </w:divBdr>
    </w:div>
    <w:div w:id="1846285726">
      <w:bodyDiv w:val="1"/>
      <w:marLeft w:val="0"/>
      <w:marRight w:val="0"/>
      <w:marTop w:val="0"/>
      <w:marBottom w:val="0"/>
      <w:divBdr>
        <w:top w:val="none" w:sz="0" w:space="0" w:color="auto"/>
        <w:left w:val="none" w:sz="0" w:space="0" w:color="auto"/>
        <w:bottom w:val="none" w:sz="0" w:space="0" w:color="auto"/>
        <w:right w:val="none" w:sz="0" w:space="0" w:color="auto"/>
      </w:divBdr>
      <w:divsChild>
        <w:div w:id="970935915">
          <w:marLeft w:val="547"/>
          <w:marRight w:val="0"/>
          <w:marTop w:val="144"/>
          <w:marBottom w:val="0"/>
          <w:divBdr>
            <w:top w:val="none" w:sz="0" w:space="0" w:color="auto"/>
            <w:left w:val="none" w:sz="0" w:space="0" w:color="auto"/>
            <w:bottom w:val="none" w:sz="0" w:space="0" w:color="auto"/>
            <w:right w:val="none" w:sz="0" w:space="0" w:color="auto"/>
          </w:divBdr>
        </w:div>
      </w:divsChild>
    </w:div>
    <w:div w:id="1893300086">
      <w:bodyDiv w:val="1"/>
      <w:marLeft w:val="0"/>
      <w:marRight w:val="0"/>
      <w:marTop w:val="0"/>
      <w:marBottom w:val="0"/>
      <w:divBdr>
        <w:top w:val="none" w:sz="0" w:space="0" w:color="auto"/>
        <w:left w:val="none" w:sz="0" w:space="0" w:color="auto"/>
        <w:bottom w:val="none" w:sz="0" w:space="0" w:color="auto"/>
        <w:right w:val="none" w:sz="0" w:space="0" w:color="auto"/>
      </w:divBdr>
    </w:div>
    <w:div w:id="1944485590">
      <w:bodyDiv w:val="1"/>
      <w:marLeft w:val="0"/>
      <w:marRight w:val="0"/>
      <w:marTop w:val="0"/>
      <w:marBottom w:val="0"/>
      <w:divBdr>
        <w:top w:val="none" w:sz="0" w:space="0" w:color="auto"/>
        <w:left w:val="none" w:sz="0" w:space="0" w:color="auto"/>
        <w:bottom w:val="none" w:sz="0" w:space="0" w:color="auto"/>
        <w:right w:val="none" w:sz="0" w:space="0" w:color="auto"/>
      </w:divBdr>
      <w:divsChild>
        <w:div w:id="765537206">
          <w:marLeft w:val="547"/>
          <w:marRight w:val="0"/>
          <w:marTop w:val="120"/>
          <w:marBottom w:val="0"/>
          <w:divBdr>
            <w:top w:val="none" w:sz="0" w:space="0" w:color="auto"/>
            <w:left w:val="none" w:sz="0" w:space="0" w:color="auto"/>
            <w:bottom w:val="none" w:sz="0" w:space="0" w:color="auto"/>
            <w:right w:val="none" w:sz="0" w:space="0" w:color="auto"/>
          </w:divBdr>
        </w:div>
        <w:div w:id="74283622">
          <w:marLeft w:val="547"/>
          <w:marRight w:val="0"/>
          <w:marTop w:val="120"/>
          <w:marBottom w:val="0"/>
          <w:divBdr>
            <w:top w:val="none" w:sz="0" w:space="0" w:color="auto"/>
            <w:left w:val="none" w:sz="0" w:space="0" w:color="auto"/>
            <w:bottom w:val="none" w:sz="0" w:space="0" w:color="auto"/>
            <w:right w:val="none" w:sz="0" w:space="0" w:color="auto"/>
          </w:divBdr>
        </w:div>
        <w:div w:id="1341666764">
          <w:marLeft w:val="547"/>
          <w:marRight w:val="0"/>
          <w:marTop w:val="120"/>
          <w:marBottom w:val="0"/>
          <w:divBdr>
            <w:top w:val="none" w:sz="0" w:space="0" w:color="auto"/>
            <w:left w:val="none" w:sz="0" w:space="0" w:color="auto"/>
            <w:bottom w:val="none" w:sz="0" w:space="0" w:color="auto"/>
            <w:right w:val="none" w:sz="0" w:space="0" w:color="auto"/>
          </w:divBdr>
        </w:div>
      </w:divsChild>
    </w:div>
    <w:div w:id="1981494284">
      <w:bodyDiv w:val="1"/>
      <w:marLeft w:val="0"/>
      <w:marRight w:val="0"/>
      <w:marTop w:val="0"/>
      <w:marBottom w:val="0"/>
      <w:divBdr>
        <w:top w:val="none" w:sz="0" w:space="0" w:color="auto"/>
        <w:left w:val="none" w:sz="0" w:space="0" w:color="auto"/>
        <w:bottom w:val="none" w:sz="0" w:space="0" w:color="auto"/>
        <w:right w:val="none" w:sz="0" w:space="0" w:color="auto"/>
      </w:divBdr>
      <w:divsChild>
        <w:div w:id="1670676429">
          <w:marLeft w:val="0"/>
          <w:marRight w:val="0"/>
          <w:marTop w:val="0"/>
          <w:marBottom w:val="0"/>
          <w:divBdr>
            <w:top w:val="none" w:sz="0" w:space="0" w:color="auto"/>
            <w:left w:val="none" w:sz="0" w:space="0" w:color="auto"/>
            <w:bottom w:val="none" w:sz="0" w:space="0" w:color="auto"/>
            <w:right w:val="none" w:sz="0" w:space="0" w:color="auto"/>
          </w:divBdr>
        </w:div>
        <w:div w:id="2029674869">
          <w:marLeft w:val="0"/>
          <w:marRight w:val="0"/>
          <w:marTop w:val="0"/>
          <w:marBottom w:val="0"/>
          <w:divBdr>
            <w:top w:val="none" w:sz="0" w:space="0" w:color="auto"/>
            <w:left w:val="none" w:sz="0" w:space="0" w:color="auto"/>
            <w:bottom w:val="none" w:sz="0" w:space="0" w:color="auto"/>
            <w:right w:val="none" w:sz="0" w:space="0" w:color="auto"/>
          </w:divBdr>
        </w:div>
      </w:divsChild>
    </w:div>
    <w:div w:id="2001618450">
      <w:bodyDiv w:val="1"/>
      <w:marLeft w:val="0"/>
      <w:marRight w:val="0"/>
      <w:marTop w:val="0"/>
      <w:marBottom w:val="0"/>
      <w:divBdr>
        <w:top w:val="none" w:sz="0" w:space="0" w:color="auto"/>
        <w:left w:val="none" w:sz="0" w:space="0" w:color="auto"/>
        <w:bottom w:val="none" w:sz="0" w:space="0" w:color="auto"/>
        <w:right w:val="none" w:sz="0" w:space="0" w:color="auto"/>
      </w:divBdr>
      <w:divsChild>
        <w:div w:id="1838767894">
          <w:marLeft w:val="547"/>
          <w:marRight w:val="0"/>
          <w:marTop w:val="144"/>
          <w:marBottom w:val="0"/>
          <w:divBdr>
            <w:top w:val="none" w:sz="0" w:space="0" w:color="auto"/>
            <w:left w:val="none" w:sz="0" w:space="0" w:color="auto"/>
            <w:bottom w:val="none" w:sz="0" w:space="0" w:color="auto"/>
            <w:right w:val="none" w:sz="0" w:space="0" w:color="auto"/>
          </w:divBdr>
        </w:div>
        <w:div w:id="1966305443">
          <w:marLeft w:val="547"/>
          <w:marRight w:val="0"/>
          <w:marTop w:val="144"/>
          <w:marBottom w:val="0"/>
          <w:divBdr>
            <w:top w:val="none" w:sz="0" w:space="0" w:color="auto"/>
            <w:left w:val="none" w:sz="0" w:space="0" w:color="auto"/>
            <w:bottom w:val="none" w:sz="0" w:space="0" w:color="auto"/>
            <w:right w:val="none" w:sz="0" w:space="0" w:color="auto"/>
          </w:divBdr>
        </w:div>
        <w:div w:id="949093920">
          <w:marLeft w:val="547"/>
          <w:marRight w:val="0"/>
          <w:marTop w:val="144"/>
          <w:marBottom w:val="0"/>
          <w:divBdr>
            <w:top w:val="none" w:sz="0" w:space="0" w:color="auto"/>
            <w:left w:val="none" w:sz="0" w:space="0" w:color="auto"/>
            <w:bottom w:val="none" w:sz="0" w:space="0" w:color="auto"/>
            <w:right w:val="none" w:sz="0" w:space="0" w:color="auto"/>
          </w:divBdr>
        </w:div>
      </w:divsChild>
    </w:div>
    <w:div w:id="2056153306">
      <w:bodyDiv w:val="1"/>
      <w:marLeft w:val="0"/>
      <w:marRight w:val="0"/>
      <w:marTop w:val="0"/>
      <w:marBottom w:val="0"/>
      <w:divBdr>
        <w:top w:val="none" w:sz="0" w:space="0" w:color="auto"/>
        <w:left w:val="none" w:sz="0" w:space="0" w:color="auto"/>
        <w:bottom w:val="none" w:sz="0" w:space="0" w:color="auto"/>
        <w:right w:val="none" w:sz="0" w:space="0" w:color="auto"/>
      </w:divBdr>
    </w:div>
    <w:div w:id="2101556963">
      <w:bodyDiv w:val="1"/>
      <w:marLeft w:val="0"/>
      <w:marRight w:val="0"/>
      <w:marTop w:val="0"/>
      <w:marBottom w:val="0"/>
      <w:divBdr>
        <w:top w:val="none" w:sz="0" w:space="0" w:color="auto"/>
        <w:left w:val="none" w:sz="0" w:space="0" w:color="auto"/>
        <w:bottom w:val="none" w:sz="0" w:space="0" w:color="auto"/>
        <w:right w:val="none" w:sz="0" w:space="0" w:color="auto"/>
      </w:divBdr>
      <w:divsChild>
        <w:div w:id="20506624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Margaret_Thatch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E5335-040B-4D39-9A8D-3BABD980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22680</Words>
  <Characters>124744</Characters>
  <Application>Microsoft Office Word</Application>
  <DocSecurity>0</DocSecurity>
  <Lines>1039</Lines>
  <Paragraphs>294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Cecilia Salas</cp:lastModifiedBy>
  <cp:revision>2</cp:revision>
  <cp:lastPrinted>2012-08-27T22:10:00Z</cp:lastPrinted>
  <dcterms:created xsi:type="dcterms:W3CDTF">2025-05-23T18:24:00Z</dcterms:created>
  <dcterms:modified xsi:type="dcterms:W3CDTF">2025-05-23T18:24:00Z</dcterms:modified>
</cp:coreProperties>
</file>