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34F1AB" w14:textId="77777777" w:rsidR="000541D9" w:rsidRDefault="000541D9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4448" w:type="dxa"/>
        <w:tblLayout w:type="fixed"/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2612"/>
      </w:tblGrid>
      <w:tr w:rsidR="000541D9" w14:paraId="7266D5A5" w14:textId="77777777">
        <w:tc>
          <w:tcPr>
            <w:tcW w:w="612" w:type="dxa"/>
            <w:vAlign w:val="center"/>
          </w:tcPr>
          <w:p w14:paraId="2A27EC96" w14:textId="77777777" w:rsidR="000541D9" w:rsidRDefault="000541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58AC0A90" w14:textId="77777777" w:rsidR="000541D9" w:rsidRDefault="000541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B1E0882" w14:textId="77777777" w:rsidR="000541D9" w:rsidRDefault="000541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2A394708" w14:textId="77777777" w:rsidR="000541D9" w:rsidRDefault="000541D9"/>
        </w:tc>
      </w:tr>
    </w:tbl>
    <w:p w14:paraId="6E1F0FAD" w14:textId="77777777" w:rsidR="000541D9" w:rsidRDefault="000541D9"/>
    <w:p w14:paraId="38A9600D" w14:textId="77777777" w:rsidR="000541D9" w:rsidRDefault="00000000">
      <w:pPr>
        <w:jc w:val="center"/>
      </w:pPr>
      <w:r>
        <w:rPr>
          <w:b/>
        </w:rPr>
        <w:t>CSI SPECIFICATION SECTION 8.</w:t>
      </w:r>
    </w:p>
    <w:p w14:paraId="54D6A478" w14:textId="77777777" w:rsidR="000541D9" w:rsidRDefault="000541D9"/>
    <w:p w14:paraId="49706FF4" w14:textId="77777777" w:rsidR="000541D9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SECTION [08460]</w:t>
      </w:r>
    </w:p>
    <w:p w14:paraId="7983ADBE" w14:textId="77777777" w:rsidR="000541D9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SENSORS FOR AUTOMATIC DOORS</w:t>
      </w:r>
      <w:r>
        <w:rPr>
          <w:rFonts w:ascii="Arial" w:eastAsia="Arial" w:hAnsi="Arial" w:cs="Arial"/>
          <w:sz w:val="20"/>
          <w:szCs w:val="20"/>
        </w:rPr>
        <w:br/>
      </w:r>
    </w:p>
    <w:p w14:paraId="4BAD4483" w14:textId="77777777" w:rsidR="000541D9" w:rsidRDefault="00000000">
      <w:pPr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GENERAL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512A4468" w14:textId="77777777" w:rsidR="000541D9" w:rsidRDefault="000541D9">
      <w:pPr>
        <w:ind w:left="288"/>
        <w:rPr>
          <w:rFonts w:ascii="Arial" w:eastAsia="Arial" w:hAnsi="Arial" w:cs="Arial"/>
          <w:sz w:val="20"/>
          <w:szCs w:val="20"/>
        </w:rPr>
      </w:pPr>
    </w:p>
    <w:p w14:paraId="5D8F3C6C" w14:textId="77777777" w:rsidR="000541D9" w:rsidRDefault="00000000">
      <w:pPr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SUMMARY</w:t>
      </w:r>
      <w:r>
        <w:rPr>
          <w:rFonts w:ascii="Arial" w:eastAsia="Arial" w:hAnsi="Arial" w:cs="Arial"/>
          <w:sz w:val="20"/>
          <w:szCs w:val="20"/>
        </w:rPr>
        <w:br/>
      </w:r>
    </w:p>
    <w:p w14:paraId="5B0DD1A0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Section includes the following types of automatic entrance/ exit door sensors:</w:t>
      </w:r>
    </w:p>
    <w:p w14:paraId="3C2FD186" w14:textId="77777777" w:rsidR="000541D9" w:rsidRDefault="000541D9">
      <w:pPr>
        <w:ind w:left="1440"/>
        <w:rPr>
          <w:rFonts w:ascii="Arial" w:eastAsia="Arial" w:hAnsi="Arial" w:cs="Arial"/>
          <w:sz w:val="20"/>
          <w:szCs w:val="20"/>
        </w:rPr>
      </w:pPr>
    </w:p>
    <w:p w14:paraId="1185D8D3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Exterior and interior, swing and folding door applications.</w:t>
      </w:r>
    </w:p>
    <w:p w14:paraId="56DBD3A5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Entrance and exit applications.</w:t>
      </w:r>
      <w:r>
        <w:rPr>
          <w:rFonts w:ascii="Arial" w:eastAsia="Arial" w:hAnsi="Arial" w:cs="Arial"/>
          <w:sz w:val="20"/>
          <w:szCs w:val="20"/>
        </w:rPr>
        <w:br/>
      </w:r>
    </w:p>
    <w:p w14:paraId="4A53353C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Related Sections:</w:t>
      </w:r>
    </w:p>
    <w:p w14:paraId="752E25E5" w14:textId="77777777" w:rsidR="000541D9" w:rsidRDefault="000541D9">
      <w:pPr>
        <w:ind w:left="1440"/>
        <w:rPr>
          <w:rFonts w:ascii="Arial" w:eastAsia="Arial" w:hAnsi="Arial" w:cs="Arial"/>
          <w:sz w:val="20"/>
          <w:szCs w:val="20"/>
        </w:rPr>
      </w:pPr>
    </w:p>
    <w:p w14:paraId="0670C000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Division 16 Sections for electrical connections including conduit and wiring for automatic entrance door operators. </w:t>
      </w:r>
    </w:p>
    <w:p w14:paraId="2E827294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Division 08.71.13 and 08.71.16 for door hardware connections for automatic doors.</w:t>
      </w:r>
      <w:r>
        <w:rPr>
          <w:rFonts w:ascii="Arial" w:eastAsia="Arial" w:hAnsi="Arial" w:cs="Arial"/>
          <w:sz w:val="20"/>
          <w:szCs w:val="20"/>
        </w:rPr>
        <w:br/>
      </w:r>
    </w:p>
    <w:p w14:paraId="5D72628B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REFERENCES</w:t>
      </w:r>
      <w:r>
        <w:rPr>
          <w:rFonts w:ascii="Arial" w:eastAsia="Arial" w:hAnsi="Arial" w:cs="Arial"/>
          <w:sz w:val="20"/>
          <w:szCs w:val="20"/>
        </w:rPr>
        <w:br/>
      </w:r>
    </w:p>
    <w:p w14:paraId="083B52FB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Underwriters Laboratories (UL) UL 325 – Standard for Door, Drapery, Gate, Louver, and Window Operators and Systems</w:t>
      </w:r>
    </w:p>
    <w:p w14:paraId="66EB0A8C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American National Standards Institute (ANSI) / Builders’ Hardware Manufacturers Association (BHMA)</w:t>
      </w:r>
    </w:p>
    <w:p w14:paraId="620092DF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ANSI/BHMA A156.10: American Standard for Power Operated Pedestrian Doors</w:t>
      </w:r>
    </w:p>
    <w:p w14:paraId="4B0F5213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American Association of Automatic Door Manufacturers (AAADM)</w:t>
      </w:r>
      <w:r>
        <w:rPr>
          <w:rFonts w:ascii="Arial" w:eastAsia="Arial" w:hAnsi="Arial" w:cs="Arial"/>
          <w:sz w:val="20"/>
          <w:szCs w:val="20"/>
        </w:rPr>
        <w:br/>
      </w:r>
    </w:p>
    <w:p w14:paraId="25CC6D4F" w14:textId="77777777" w:rsidR="000541D9" w:rsidRDefault="00000000">
      <w:pPr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DEFINITIONS</w:t>
      </w:r>
      <w:r>
        <w:rPr>
          <w:rFonts w:ascii="Arial" w:eastAsia="Arial" w:hAnsi="Arial" w:cs="Arial"/>
          <w:sz w:val="20"/>
          <w:szCs w:val="20"/>
        </w:rPr>
        <w:br/>
      </w:r>
    </w:p>
    <w:p w14:paraId="2E8A3156" w14:textId="48CBCEB1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Safety Device: A presence sensor device that prevents a door from opening or closing</w:t>
      </w:r>
      <w:r w:rsidR="00DA6540">
        <w:rPr>
          <w:rFonts w:ascii="Arial" w:eastAsia="Arial" w:hAnsi="Arial" w:cs="Arial"/>
          <w:sz w:val="20"/>
          <w:szCs w:val="20"/>
        </w:rPr>
        <w:t xml:space="preserve"> when at the full open or full closed position</w:t>
      </w:r>
      <w:r>
        <w:rPr>
          <w:rFonts w:ascii="Arial" w:eastAsia="Arial" w:hAnsi="Arial" w:cs="Arial"/>
          <w:sz w:val="20"/>
          <w:szCs w:val="20"/>
        </w:rPr>
        <w:t>, as appropriate.</w:t>
      </w:r>
    </w:p>
    <w:p w14:paraId="06938E95" w14:textId="77777777" w:rsidR="000541D9" w:rsidRDefault="000541D9">
      <w:pPr>
        <w:keepNext/>
        <w:rPr>
          <w:rFonts w:ascii="Arial" w:eastAsia="Arial" w:hAnsi="Arial" w:cs="Arial"/>
          <w:sz w:val="20"/>
          <w:szCs w:val="20"/>
        </w:rPr>
      </w:pPr>
    </w:p>
    <w:p w14:paraId="65D1918A" w14:textId="77777777" w:rsidR="000541D9" w:rsidRDefault="00000000">
      <w:pPr>
        <w:keepNext/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PERFORMANCE REQUIREMENTS</w:t>
      </w:r>
      <w:r>
        <w:rPr>
          <w:rFonts w:ascii="Arial" w:eastAsia="Arial" w:hAnsi="Arial" w:cs="Arial"/>
          <w:sz w:val="20"/>
          <w:szCs w:val="20"/>
        </w:rPr>
        <w:br/>
      </w:r>
    </w:p>
    <w:p w14:paraId="33C949CE" w14:textId="77777777" w:rsidR="000541D9" w:rsidRDefault="00000000">
      <w:pPr>
        <w:keepNext/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an automatic entrance door sensor capable of providing presence sensing with an active infrared technology as</w:t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follows:   </w:t>
      </w:r>
      <w:r>
        <w:rPr>
          <w:rFonts w:ascii="Arial" w:eastAsia="Arial" w:hAnsi="Arial" w:cs="Arial"/>
          <w:sz w:val="20"/>
          <w:szCs w:val="20"/>
        </w:rPr>
        <w:br/>
      </w:r>
    </w:p>
    <w:p w14:paraId="4C21222D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Requirements:</w:t>
      </w:r>
    </w:p>
    <w:p w14:paraId="2E28F6FC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</w:p>
    <w:p w14:paraId="7497E4D4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Sensor shall be capable of detecting a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 person within the detection pattern.</w:t>
      </w:r>
    </w:p>
    <w:p w14:paraId="02329D91" w14:textId="2D23924B" w:rsidR="000541D9" w:rsidRPr="0019026F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Shall be used in conjunction with a</w:t>
      </w:r>
      <w:r w:rsidR="000974F6">
        <w:rPr>
          <w:rFonts w:ascii="Arial" w:eastAsia="Arial" w:hAnsi="Arial" w:cs="Arial"/>
          <w:sz w:val="20"/>
          <w:szCs w:val="20"/>
        </w:rPr>
        <w:t xml:space="preserve"> compatible door control </w:t>
      </w:r>
      <w:r w:rsidR="00B16660">
        <w:rPr>
          <w:rFonts w:ascii="Arial" w:eastAsia="Arial" w:hAnsi="Arial" w:cs="Arial"/>
          <w:sz w:val="20"/>
          <w:szCs w:val="20"/>
        </w:rPr>
        <w:t xml:space="preserve">utilizing a </w:t>
      </w:r>
      <w:r w:rsidR="000974F6">
        <w:rPr>
          <w:rFonts w:ascii="Arial" w:eastAsia="Arial" w:hAnsi="Arial" w:cs="Arial"/>
          <w:sz w:val="20"/>
          <w:szCs w:val="20"/>
        </w:rPr>
        <w:t xml:space="preserve">internal or </w:t>
      </w:r>
      <w:proofErr w:type="gramStart"/>
      <w:r w:rsidR="000974F6">
        <w:rPr>
          <w:rFonts w:ascii="Arial" w:eastAsia="Arial" w:hAnsi="Arial" w:cs="Arial"/>
          <w:sz w:val="20"/>
          <w:szCs w:val="20"/>
        </w:rPr>
        <w:t xml:space="preserve">external </w:t>
      </w:r>
      <w:r>
        <w:rPr>
          <w:rFonts w:ascii="Arial" w:eastAsia="Arial" w:hAnsi="Arial" w:cs="Arial"/>
          <w:sz w:val="20"/>
          <w:szCs w:val="20"/>
        </w:rPr>
        <w:t xml:space="preserve"> inhibiting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device</w:t>
      </w:r>
      <w:r w:rsidR="000974F6"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z w:val="20"/>
          <w:szCs w:val="20"/>
        </w:rPr>
        <w:t xml:space="preserve">The sensor shall be capable </w:t>
      </w:r>
      <w:r w:rsidR="00AE1C5F"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z w:val="20"/>
          <w:szCs w:val="20"/>
        </w:rPr>
        <w:t>providing open door and close door patterns. Additionally</w:t>
      </w:r>
      <w:r w:rsidR="00AE1C5F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the door open pattern depth shall enable detection through the door threshold area approximately </w:t>
      </w:r>
      <w:r w:rsidR="000974F6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”.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</w:t>
      </w:r>
    </w:p>
    <w:p w14:paraId="7A4F5C87" w14:textId="23DA7AB5" w:rsidR="0019026F" w:rsidRDefault="0019026F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When used as an Overhead Presence Sensor on a Swing or Fold </w:t>
      </w:r>
      <w:r w:rsidR="00CD2D87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oor in </w:t>
      </w:r>
      <w:r w:rsidR="00CD2D87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ccordance with ANSI/BHMA A156</w:t>
      </w:r>
      <w:r w:rsidR="00B16660">
        <w:rPr>
          <w:rFonts w:ascii="Arial" w:eastAsia="Arial" w:hAnsi="Arial" w:cs="Arial"/>
          <w:sz w:val="20"/>
          <w:szCs w:val="20"/>
        </w:rPr>
        <w:t>.10</w:t>
      </w:r>
      <w:r w:rsidR="008A6A8A">
        <w:rPr>
          <w:rFonts w:ascii="Arial" w:eastAsia="Arial" w:hAnsi="Arial" w:cs="Arial"/>
          <w:sz w:val="20"/>
          <w:szCs w:val="20"/>
        </w:rPr>
        <w:t xml:space="preserve"> Sections 8.2.2 thru 8.2.2.2.2</w:t>
      </w:r>
      <w:r>
        <w:rPr>
          <w:rFonts w:ascii="Arial" w:eastAsia="Arial" w:hAnsi="Arial" w:cs="Arial"/>
          <w:sz w:val="20"/>
          <w:szCs w:val="20"/>
        </w:rPr>
        <w:t>, use of a Door Mounted sensor such as OPTEX OA-E</w:t>
      </w:r>
      <w:r w:rsidR="00CD2D87">
        <w:rPr>
          <w:rFonts w:ascii="Arial" w:eastAsia="Arial" w:hAnsi="Arial" w:cs="Arial"/>
          <w:sz w:val="20"/>
          <w:szCs w:val="20"/>
        </w:rPr>
        <w:t>DGE</w:t>
      </w:r>
      <w:r>
        <w:rPr>
          <w:rFonts w:ascii="Arial" w:eastAsia="Arial" w:hAnsi="Arial" w:cs="Arial"/>
          <w:sz w:val="20"/>
          <w:szCs w:val="20"/>
        </w:rPr>
        <w:t>-T or Safety Beam such as OPTEX OS-12 CT is required</w:t>
      </w:r>
      <w:r w:rsidR="008A6A8A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D38396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Provide a rain and snow mode. </w:t>
      </w:r>
    </w:p>
    <w:p w14:paraId="5098BA3B" w14:textId="77777777" w:rsidR="0019026F" w:rsidRDefault="0019026F" w:rsidP="0019026F">
      <w:pPr>
        <w:ind w:left="864"/>
        <w:rPr>
          <w:rFonts w:ascii="Arial" w:eastAsia="Arial" w:hAnsi="Arial" w:cs="Arial"/>
          <w:sz w:val="20"/>
          <w:szCs w:val="20"/>
        </w:rPr>
      </w:pPr>
    </w:p>
    <w:p w14:paraId="4F6C0F60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</w:p>
    <w:p w14:paraId="7F96A66B" w14:textId="2527CFA6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Thermal Range Requirements: Provide sensor that can be used in all climates and allow for a thermal range from -</w:t>
      </w:r>
      <w:r w:rsidR="00E45A3E"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degrees F to +131 degrees F.</w:t>
      </w:r>
    </w:p>
    <w:p w14:paraId="517B6130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</w:p>
    <w:p w14:paraId="054C5445" w14:textId="4EC680FB" w:rsidR="000541D9" w:rsidRDefault="00000000">
      <w:pPr>
        <w:numPr>
          <w:ilvl w:val="2"/>
          <w:numId w:val="9"/>
        </w:numPr>
        <w:tabs>
          <w:tab w:val="left" w:pos="7730"/>
        </w:tabs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Mounting Range Capabilities: </w:t>
      </w:r>
      <w:r w:rsidR="00320266">
        <w:rPr>
          <w:rFonts w:ascii="Arial" w:eastAsia="Arial" w:hAnsi="Arial" w:cs="Arial"/>
          <w:sz w:val="20"/>
          <w:szCs w:val="20"/>
        </w:rPr>
        <w:t>6’-7” to 8’-2”</w:t>
      </w:r>
      <w:r w:rsidR="00D915C6">
        <w:rPr>
          <w:rFonts w:ascii="Arial" w:eastAsia="Arial" w:hAnsi="Arial" w:cs="Arial"/>
          <w:sz w:val="20"/>
          <w:szCs w:val="20"/>
        </w:rPr>
        <w:t xml:space="preserve"> mounting height</w:t>
      </w:r>
      <w:r w:rsidR="00320266"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 xml:space="preserve">Shall detect a stationary </w:t>
      </w:r>
      <w:proofErr w:type="gramStart"/>
      <w:r>
        <w:rPr>
          <w:rFonts w:ascii="Arial" w:eastAsia="Arial" w:hAnsi="Arial" w:cs="Arial"/>
          <w:sz w:val="20"/>
          <w:szCs w:val="20"/>
        </w:rPr>
        <w:t>28 inch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high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 within the detection area described for a minimum of 30 seconds.</w:t>
      </w:r>
    </w:p>
    <w:p w14:paraId="38DDBFC4" w14:textId="11CC4BCE" w:rsidR="000541D9" w:rsidRDefault="00000000" w:rsidP="00CD2D87">
      <w:pPr>
        <w:tabs>
          <w:tab w:val="left" w:pos="7730"/>
        </w:tabs>
        <w:ind w:left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2E1281D2" w14:textId="77777777" w:rsidR="000541D9" w:rsidRDefault="00000000">
      <w:pPr>
        <w:numPr>
          <w:ilvl w:val="2"/>
          <w:numId w:val="9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Remote Control Adjustability: Shall not be accepted.</w:t>
      </w:r>
    </w:p>
    <w:p w14:paraId="170B10EF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</w:p>
    <w:p w14:paraId="1E956AC8" w14:textId="77777777" w:rsidR="000541D9" w:rsidRDefault="00000000">
      <w:pPr>
        <w:numPr>
          <w:ilvl w:val="2"/>
          <w:numId w:val="9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Detection Zone: </w:t>
      </w:r>
    </w:p>
    <w:p w14:paraId="652E38D8" w14:textId="09F69392" w:rsidR="000541D9" w:rsidRDefault="00A2306B">
      <w:pPr>
        <w:ind w:left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Utilize 48 spots of Active Infrared (AIR)</w:t>
      </w:r>
      <w:r w:rsidR="00911852">
        <w:rPr>
          <w:rFonts w:ascii="Arial" w:eastAsia="Arial" w:hAnsi="Arial" w:cs="Arial"/>
          <w:sz w:val="20"/>
          <w:szCs w:val="20"/>
        </w:rPr>
        <w:t xml:space="preserve"> </w:t>
      </w:r>
      <w:r w:rsidR="00D55185">
        <w:rPr>
          <w:rFonts w:ascii="Arial" w:eastAsia="Arial" w:hAnsi="Arial" w:cs="Arial"/>
          <w:sz w:val="20"/>
          <w:szCs w:val="20"/>
        </w:rPr>
        <w:t xml:space="preserve">to achieve a pattern width and depth in conformance with requirements in ANSI/BHMA A156.10, section </w:t>
      </w:r>
      <w:r w:rsidR="006D70FE">
        <w:rPr>
          <w:rFonts w:ascii="Arial" w:eastAsia="Arial" w:hAnsi="Arial" w:cs="Arial"/>
          <w:sz w:val="20"/>
          <w:szCs w:val="20"/>
        </w:rPr>
        <w:t>8.2.2.1</w:t>
      </w:r>
      <w:r w:rsidR="000226FB">
        <w:rPr>
          <w:rFonts w:ascii="Arial" w:eastAsia="Arial" w:hAnsi="Arial" w:cs="Arial"/>
          <w:sz w:val="20"/>
          <w:szCs w:val="20"/>
        </w:rPr>
        <w:t xml:space="preserve"> for swing doors and 8.4.2 for fold doors up to a 96” door opening.  </w:t>
      </w:r>
      <w:r w:rsidR="006D70FE">
        <w:rPr>
          <w:rFonts w:ascii="Arial" w:eastAsia="Arial" w:hAnsi="Arial" w:cs="Arial"/>
          <w:sz w:val="20"/>
          <w:szCs w:val="20"/>
        </w:rPr>
        <w:t xml:space="preserve">Pattern shall be capable of looking back thru the threshold approximately 8”.  </w:t>
      </w:r>
    </w:p>
    <w:p w14:paraId="3947AD88" w14:textId="543560B2" w:rsidR="000541D9" w:rsidRDefault="00000000">
      <w:pPr>
        <w:ind w:left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Separate and independent adjustments for </w:t>
      </w:r>
      <w:r w:rsidR="000226FB">
        <w:rPr>
          <w:rFonts w:ascii="Arial" w:eastAsia="Arial" w:hAnsi="Arial" w:cs="Arial"/>
          <w:sz w:val="20"/>
          <w:szCs w:val="20"/>
        </w:rPr>
        <w:t>a</w:t>
      </w:r>
      <w:r w:rsidR="006D70FE">
        <w:rPr>
          <w:rFonts w:ascii="Arial" w:eastAsia="Arial" w:hAnsi="Arial" w:cs="Arial"/>
          <w:sz w:val="20"/>
          <w:szCs w:val="20"/>
        </w:rPr>
        <w:t>ngle</w:t>
      </w:r>
      <w:r w:rsidR="000226FB">
        <w:rPr>
          <w:rFonts w:ascii="Arial" w:eastAsia="Arial" w:hAnsi="Arial" w:cs="Arial"/>
          <w:sz w:val="20"/>
          <w:szCs w:val="20"/>
        </w:rPr>
        <w:t>,</w:t>
      </w:r>
      <w:r w:rsidR="006D70FE">
        <w:rPr>
          <w:rFonts w:ascii="Arial" w:eastAsia="Arial" w:hAnsi="Arial" w:cs="Arial"/>
          <w:sz w:val="20"/>
          <w:szCs w:val="20"/>
        </w:rPr>
        <w:t xml:space="preserve"> depth and offset patterns.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D905F0" w14:textId="77777777" w:rsidR="000541D9" w:rsidRDefault="000541D9">
      <w:pPr>
        <w:ind w:left="360"/>
        <w:rPr>
          <w:rFonts w:ascii="Arial" w:eastAsia="Arial" w:hAnsi="Arial" w:cs="Arial"/>
          <w:color w:val="FF0000"/>
          <w:sz w:val="20"/>
          <w:szCs w:val="20"/>
        </w:rPr>
      </w:pPr>
    </w:p>
    <w:p w14:paraId="59C57F42" w14:textId="77777777" w:rsidR="000541D9" w:rsidRDefault="00000000">
      <w:pPr>
        <w:keepNext/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QUALITY ASSURANCE</w:t>
      </w:r>
      <w:r>
        <w:rPr>
          <w:rFonts w:ascii="Arial" w:eastAsia="Arial" w:hAnsi="Arial" w:cs="Arial"/>
          <w:sz w:val="20"/>
          <w:szCs w:val="20"/>
        </w:rPr>
        <w:br/>
      </w:r>
    </w:p>
    <w:p w14:paraId="08AFF43A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Installer Qualifications: Manufacturer's authorized representative who is an AAADM certified inspector and employed by a company who regularly engages in the installation and service of pedestrian automatic doors as its primary business and holds a certification from the manufacturer.</w:t>
      </w:r>
      <w:r>
        <w:rPr>
          <w:rFonts w:ascii="Arial" w:eastAsia="Arial" w:hAnsi="Arial" w:cs="Arial"/>
          <w:sz w:val="20"/>
          <w:szCs w:val="20"/>
        </w:rPr>
        <w:br/>
      </w:r>
    </w:p>
    <w:p w14:paraId="6139021A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Manufacturer Qualifications: A qualified manufacturer with a manufacturing facility that specializes in automatic door sensor devices.</w:t>
      </w:r>
      <w:r>
        <w:rPr>
          <w:rFonts w:ascii="Arial" w:eastAsia="Arial" w:hAnsi="Arial" w:cs="Arial"/>
          <w:sz w:val="20"/>
          <w:szCs w:val="20"/>
        </w:rPr>
        <w:br/>
      </w:r>
    </w:p>
    <w:p w14:paraId="63127FA7" w14:textId="77777777" w:rsidR="000541D9" w:rsidRDefault="00000000">
      <w:pPr>
        <w:numPr>
          <w:ilvl w:val="3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Product must be compliant to applicable ANSI Standards 156.10 when inspected by an AAADM certified inspector.</w:t>
      </w:r>
    </w:p>
    <w:p w14:paraId="57B80C33" w14:textId="77777777" w:rsidR="000541D9" w:rsidRDefault="000541D9">
      <w:pPr>
        <w:rPr>
          <w:rFonts w:ascii="Arial" w:eastAsia="Arial" w:hAnsi="Arial" w:cs="Arial"/>
          <w:sz w:val="20"/>
          <w:szCs w:val="20"/>
        </w:rPr>
      </w:pPr>
    </w:p>
    <w:p w14:paraId="4AB8D4E5" w14:textId="77777777" w:rsidR="000541D9" w:rsidRDefault="00000000">
      <w:pPr>
        <w:keepNext/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COORDINATION</w:t>
      </w:r>
      <w:r>
        <w:rPr>
          <w:rFonts w:ascii="Arial" w:eastAsia="Arial" w:hAnsi="Arial" w:cs="Arial"/>
          <w:sz w:val="20"/>
          <w:szCs w:val="20"/>
        </w:rPr>
        <w:br/>
      </w:r>
    </w:p>
    <w:p w14:paraId="2FCC4343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Electrical System: Coordinate layout and installation of sensors systems to automatic entrance door assemblies with connections to power supplies and other electrical component systems as supplied by others.</w:t>
      </w:r>
      <w:r>
        <w:rPr>
          <w:rFonts w:ascii="Arial" w:eastAsia="Arial" w:hAnsi="Arial" w:cs="Arial"/>
          <w:sz w:val="20"/>
          <w:szCs w:val="20"/>
        </w:rPr>
        <w:br/>
      </w:r>
    </w:p>
    <w:p w14:paraId="4A3D34A9" w14:textId="77777777" w:rsidR="000541D9" w:rsidRDefault="00000000">
      <w:pPr>
        <w:keepNext/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WARRANTY</w:t>
      </w:r>
      <w:r>
        <w:rPr>
          <w:rFonts w:ascii="Arial" w:eastAsia="Arial" w:hAnsi="Arial" w:cs="Arial"/>
          <w:sz w:val="20"/>
          <w:szCs w:val="20"/>
        </w:rPr>
        <w:br/>
      </w:r>
    </w:p>
    <w:p w14:paraId="291A10A3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Automatic Entrance Door Sensors shall be free of defects in material and workmanship for a period of one (1) year from the date of substantial completion.</w:t>
      </w:r>
      <w:r>
        <w:rPr>
          <w:rFonts w:ascii="Arial" w:eastAsia="Arial" w:hAnsi="Arial" w:cs="Arial"/>
          <w:sz w:val="20"/>
          <w:szCs w:val="20"/>
        </w:rPr>
        <w:br/>
      </w:r>
    </w:p>
    <w:p w14:paraId="67FCFD80" w14:textId="77777777" w:rsidR="000541D9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During the warranty period the Owner shall engage a factory-trained automatic door installer/ service personnel who hold a valid AAADM certificate: technician to perform necessary adjustments, service and affect repairs during warranty period.</w:t>
      </w:r>
      <w:r>
        <w:rPr>
          <w:rFonts w:ascii="Arial" w:eastAsia="Arial" w:hAnsi="Arial" w:cs="Arial"/>
          <w:sz w:val="20"/>
          <w:szCs w:val="20"/>
        </w:rPr>
        <w:br/>
      </w:r>
    </w:p>
    <w:p w14:paraId="6F9611DB" w14:textId="77777777" w:rsidR="000541D9" w:rsidRDefault="00000000">
      <w:pPr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PRODUCTS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6B37F026" w14:textId="77777777" w:rsidR="000541D9" w:rsidRDefault="00000000">
      <w:pPr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AUTOMATIC ENTRANCE DOOR SENSOR</w:t>
      </w:r>
      <w:r>
        <w:rPr>
          <w:rFonts w:ascii="Arial" w:eastAsia="Arial" w:hAnsi="Arial" w:cs="Arial"/>
          <w:sz w:val="20"/>
          <w:szCs w:val="20"/>
        </w:rPr>
        <w:br/>
      </w:r>
    </w:p>
    <w:p w14:paraId="5C04C9BB" w14:textId="4029F131" w:rsidR="000541D9" w:rsidRPr="00947AFA" w:rsidRDefault="00000000">
      <w:pPr>
        <w:numPr>
          <w:ilvl w:val="2"/>
          <w:numId w:val="9"/>
        </w:numPr>
        <w:ind w:hanging="57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 xml:space="preserve">Acceptable Manufacturer: </w:t>
      </w:r>
      <w:r w:rsidRPr="00AE1C5F">
        <w:rPr>
          <w:rFonts w:ascii="Arial" w:eastAsia="Arial" w:hAnsi="Arial" w:cs="Arial"/>
          <w:sz w:val="24"/>
          <w:szCs w:val="24"/>
        </w:rPr>
        <w:t>OPTEX Inc.</w:t>
      </w:r>
      <w:r w:rsidR="00AE1C5F" w:rsidRPr="00AE1C5F">
        <w:rPr>
          <w:color w:val="363636"/>
          <w:w w:val="105"/>
          <w:szCs w:val="28"/>
        </w:rPr>
        <w:t xml:space="preserve">, </w:t>
      </w:r>
      <w:r w:rsidR="00AE1C5F" w:rsidRPr="00947AFA">
        <w:rPr>
          <w:color w:val="363636"/>
          <w:w w:val="105"/>
          <w:sz w:val="24"/>
          <w:szCs w:val="32"/>
        </w:rPr>
        <w:t>10741 Walker Street, Suite 300, Cypress</w:t>
      </w:r>
      <w:r w:rsidR="00AE1C5F" w:rsidRPr="00947AFA">
        <w:rPr>
          <w:color w:val="010101"/>
          <w:w w:val="105"/>
          <w:sz w:val="24"/>
          <w:szCs w:val="32"/>
        </w:rPr>
        <w:t xml:space="preserve">, CA 90630, </w:t>
      </w:r>
      <w:r w:rsidR="00AE1C5F" w:rsidRPr="00947AFA">
        <w:rPr>
          <w:color w:val="010101"/>
          <w:spacing w:val="-5"/>
          <w:w w:val="105"/>
          <w:sz w:val="24"/>
          <w:szCs w:val="32"/>
        </w:rPr>
        <w:t>800-877-6656</w:t>
      </w:r>
      <w:r w:rsidR="00AE1C5F" w:rsidRPr="00947AFA">
        <w:rPr>
          <w:color w:val="363636"/>
          <w:spacing w:val="-5"/>
          <w:w w:val="105"/>
          <w:sz w:val="24"/>
          <w:szCs w:val="32"/>
        </w:rPr>
        <w:t>.</w:t>
      </w:r>
      <w:r w:rsidR="00AE1C5F" w:rsidRPr="00947AFA">
        <w:rPr>
          <w:color w:val="010101"/>
          <w:spacing w:val="-5"/>
          <w:w w:val="105"/>
          <w:sz w:val="24"/>
          <w:szCs w:val="32"/>
        </w:rPr>
        <w:t xml:space="preserve"> </w:t>
      </w:r>
      <w:hyperlink w:history="1">
        <w:r w:rsidR="00AE1C5F" w:rsidRPr="00947AFA">
          <w:rPr>
            <w:rStyle w:val="Hyperlink"/>
            <w:w w:val="105"/>
            <w:sz w:val="24"/>
            <w:szCs w:val="32"/>
          </w:rPr>
          <w:t xml:space="preserve">www.optexamerica.com. </w:t>
        </w:r>
      </w:hyperlink>
      <w:r w:rsidR="00AE1C5F" w:rsidRPr="00947AFA">
        <w:rPr>
          <w:color w:val="363636"/>
          <w:w w:val="105"/>
          <w:sz w:val="24"/>
          <w:szCs w:val="32"/>
        </w:rPr>
        <w:t>(Basis of Design)</w:t>
      </w:r>
    </w:p>
    <w:p w14:paraId="3EBBE260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  <w:bookmarkStart w:id="0" w:name="gjdgxs" w:colFirst="0" w:colLast="0"/>
      <w:bookmarkEnd w:id="0"/>
    </w:p>
    <w:p w14:paraId="48E855BD" w14:textId="77777777" w:rsidR="000541D9" w:rsidRDefault="00000000">
      <w:pPr>
        <w:numPr>
          <w:ilvl w:val="1"/>
          <w:numId w:val="9"/>
        </w:numPr>
        <w:ind w:hanging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PRODUCT</w:t>
      </w:r>
      <w:r>
        <w:rPr>
          <w:rFonts w:ascii="Arial" w:eastAsia="Arial" w:hAnsi="Arial" w:cs="Arial"/>
          <w:sz w:val="20"/>
          <w:szCs w:val="20"/>
        </w:rPr>
        <w:br/>
      </w:r>
    </w:p>
    <w:p w14:paraId="286AD28A" w14:textId="752C8FF5" w:rsidR="000541D9" w:rsidRPr="00DD23DC" w:rsidRDefault="00000000" w:rsidP="00DD23DC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 w:rsidRPr="00DD23DC">
        <w:rPr>
          <w:rFonts w:ascii="Arial" w:eastAsia="Arial" w:hAnsi="Arial" w:cs="Arial"/>
          <w:sz w:val="20"/>
          <w:szCs w:val="20"/>
        </w:rPr>
        <w:t xml:space="preserve">Product shall be: OPTEX </w:t>
      </w:r>
      <w:r w:rsidR="00CD2D87" w:rsidRPr="00DD23DC">
        <w:rPr>
          <w:rFonts w:ascii="Arial" w:eastAsia="Arial" w:hAnsi="Arial" w:cs="Arial"/>
          <w:sz w:val="20"/>
          <w:szCs w:val="20"/>
        </w:rPr>
        <w:t>OA FLEX</w:t>
      </w:r>
      <w:r w:rsidRPr="00DD23DC">
        <w:rPr>
          <w:rFonts w:ascii="Arial" w:eastAsia="Arial" w:hAnsi="Arial" w:cs="Arial"/>
          <w:sz w:val="20"/>
          <w:szCs w:val="20"/>
        </w:rPr>
        <w:t xml:space="preserve"> T</w:t>
      </w:r>
      <w:r w:rsidR="00CD2D87" w:rsidRPr="00DD23DC">
        <w:rPr>
          <w:rFonts w:ascii="Arial" w:eastAsia="Arial" w:hAnsi="Arial" w:cs="Arial"/>
          <w:sz w:val="20"/>
          <w:szCs w:val="20"/>
        </w:rPr>
        <w:t xml:space="preserve"> with</w:t>
      </w:r>
      <w:r w:rsidRPr="00DD23DC">
        <w:rPr>
          <w:rFonts w:ascii="Arial" w:eastAsia="Arial" w:hAnsi="Arial" w:cs="Arial"/>
          <w:sz w:val="20"/>
          <w:szCs w:val="20"/>
        </w:rPr>
        <w:t xml:space="preserve"> active infrared technology. </w:t>
      </w:r>
    </w:p>
    <w:p w14:paraId="23BDA7D7" w14:textId="208E389D" w:rsidR="00C05760" w:rsidRDefault="00C05760" w:rsidP="00C05760">
      <w:pPr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3DDCA5B8" w14:textId="77777777" w:rsidR="00C05760" w:rsidRDefault="00C05760" w:rsidP="00C0576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572FFB2B" w14:textId="67BBD07A" w:rsidR="00C05760" w:rsidRPr="00D915C6" w:rsidRDefault="00C05760" w:rsidP="00D915C6">
      <w:pPr>
        <w:numPr>
          <w:ilvl w:val="2"/>
          <w:numId w:val="9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 w:rsidRPr="00C05760">
        <w:rPr>
          <w:rFonts w:ascii="Arial" w:eastAsia="Arial" w:hAnsi="Arial" w:cs="Arial"/>
          <w:sz w:val="20"/>
          <w:szCs w:val="20"/>
        </w:rPr>
        <w:t xml:space="preserve">Mounting Range Capabilities: Shall detect a stationary </w:t>
      </w:r>
      <w:proofErr w:type="gramStart"/>
      <w:r w:rsidRPr="00C05760">
        <w:rPr>
          <w:rFonts w:ascii="Arial" w:eastAsia="Arial" w:hAnsi="Arial" w:cs="Arial"/>
          <w:sz w:val="20"/>
          <w:szCs w:val="20"/>
        </w:rPr>
        <w:t>28 inch</w:t>
      </w:r>
      <w:proofErr w:type="gramEnd"/>
      <w:r w:rsidRPr="00C05760">
        <w:rPr>
          <w:rFonts w:ascii="Arial" w:eastAsia="Arial" w:hAnsi="Arial" w:cs="Arial"/>
          <w:sz w:val="20"/>
          <w:szCs w:val="20"/>
        </w:rPr>
        <w:t xml:space="preserve"> minimum high</w:t>
      </w:r>
      <w:r w:rsidRPr="00C05760">
        <w:rPr>
          <w:rFonts w:ascii="Arial" w:eastAsia="Arial" w:hAnsi="Arial" w:cs="Arial"/>
          <w:sz w:val="24"/>
          <w:szCs w:val="24"/>
        </w:rPr>
        <w:t xml:space="preserve"> </w:t>
      </w:r>
      <w:r w:rsidRPr="00C05760">
        <w:rPr>
          <w:rFonts w:ascii="Arial" w:eastAsia="Arial" w:hAnsi="Arial" w:cs="Arial"/>
          <w:sz w:val="20"/>
          <w:szCs w:val="20"/>
        </w:rPr>
        <w:t xml:space="preserve">person within the detection area described for a minimum of 30 seconds. </w:t>
      </w:r>
    </w:p>
    <w:p w14:paraId="1FA785CE" w14:textId="77777777" w:rsidR="00C05760" w:rsidRDefault="00C05760" w:rsidP="00D915C6">
      <w:pPr>
        <w:rPr>
          <w:rFonts w:ascii="Arial" w:eastAsia="Arial" w:hAnsi="Arial" w:cs="Arial"/>
          <w:sz w:val="20"/>
          <w:szCs w:val="20"/>
        </w:rPr>
      </w:pPr>
    </w:p>
    <w:p w14:paraId="78C4E602" w14:textId="77777777" w:rsidR="00C05760" w:rsidRDefault="00C05760" w:rsidP="00C05760">
      <w:pPr>
        <w:numPr>
          <w:ilvl w:val="2"/>
          <w:numId w:val="9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Presence Detection Zone: </w:t>
      </w:r>
    </w:p>
    <w:p w14:paraId="69C3C27C" w14:textId="67651DFC" w:rsidR="00DD23DC" w:rsidRDefault="00CD2D87" w:rsidP="00DD23DC">
      <w:pPr>
        <w:ind w:left="8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Utilizes 48 emitted spots</w:t>
      </w:r>
      <w:r w:rsidR="000974F6">
        <w:rPr>
          <w:rFonts w:ascii="Arial" w:eastAsia="Arial" w:hAnsi="Arial" w:cs="Arial"/>
          <w:sz w:val="20"/>
          <w:szCs w:val="20"/>
        </w:rPr>
        <w:t xml:space="preserve"> of Active Infra-red (6 rows deep by 8 columns wide) with dipswitch and angle adjustments to select the required pattern size</w:t>
      </w:r>
      <w:r w:rsidR="00D442A6">
        <w:rPr>
          <w:rFonts w:ascii="Arial" w:eastAsia="Arial" w:hAnsi="Arial" w:cs="Arial"/>
          <w:sz w:val="20"/>
          <w:szCs w:val="20"/>
        </w:rPr>
        <w:t xml:space="preserve"> and/or offset</w:t>
      </w:r>
      <w:r w:rsidR="000974F6">
        <w:rPr>
          <w:rFonts w:ascii="Arial" w:eastAsia="Arial" w:hAnsi="Arial" w:cs="Arial"/>
          <w:sz w:val="20"/>
          <w:szCs w:val="20"/>
        </w:rPr>
        <w:t xml:space="preserve">. </w:t>
      </w:r>
      <w:r w:rsidR="00D442A6">
        <w:rPr>
          <w:rFonts w:ascii="Arial" w:eastAsia="Arial" w:hAnsi="Arial" w:cs="Arial"/>
          <w:sz w:val="20"/>
          <w:szCs w:val="20"/>
        </w:rPr>
        <w:t xml:space="preserve">Pattern shall be capable of looking back thru the threshold approximately 8”.  </w:t>
      </w:r>
    </w:p>
    <w:p w14:paraId="64BCA59C" w14:textId="77777777" w:rsidR="00DD23DC" w:rsidRDefault="00DD23DC" w:rsidP="00DD23DC">
      <w:pPr>
        <w:ind w:left="864"/>
        <w:rPr>
          <w:rFonts w:ascii="Arial" w:eastAsia="Arial" w:hAnsi="Arial" w:cs="Arial"/>
          <w:sz w:val="20"/>
          <w:szCs w:val="20"/>
        </w:rPr>
      </w:pPr>
    </w:p>
    <w:p w14:paraId="27F5EBCB" w14:textId="77777777" w:rsidR="00DD23DC" w:rsidRDefault="00DD23DC" w:rsidP="00DD23DC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Requirements:</w:t>
      </w:r>
    </w:p>
    <w:p w14:paraId="20639108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Technology: Active Infra-red Reflection (AIR)</w:t>
      </w:r>
    </w:p>
    <w:p w14:paraId="38B43B3A" w14:textId="14D70B70" w:rsidR="00A7636D" w:rsidRDefault="00A7636D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Mounting height of 6’-7” to 8’-2” above finish floor.  </w:t>
      </w:r>
    </w:p>
    <w:p w14:paraId="26BFA1EC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Power Supply: 12 to 24 </w:t>
      </w:r>
      <w:proofErr w:type="gramStart"/>
      <w:r>
        <w:rPr>
          <w:rFonts w:ascii="Verdana" w:eastAsia="Verdana" w:hAnsi="Verdana" w:cs="Verdana"/>
          <w:sz w:val="20"/>
          <w:szCs w:val="20"/>
        </w:rPr>
        <w:t>VAC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+/- 10% (50 to 60 Hz); 12 to 30 VDC +/- 10%.  </w:t>
      </w:r>
    </w:p>
    <w:p w14:paraId="20B38F30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Power Consumption: &lt; 2.0 W (&lt; 5VA at AC).</w:t>
      </w:r>
    </w:p>
    <w:p w14:paraId="2388DD9C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Operating Temperature: -31 to+131 F.</w:t>
      </w:r>
    </w:p>
    <w:p w14:paraId="54AA73DA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Area Angle Adj: Depth +/- 8 degrees, Width +/- 7 Degrees.</w:t>
      </w:r>
    </w:p>
    <w:p w14:paraId="2A2B454B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Activation Output: Form A Relay 50V 0.3A Max (resistive load).</w:t>
      </w:r>
    </w:p>
    <w:p w14:paraId="590E1294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Safety Output: Form A Relay 50V 0.3A Max (resistive load).</w:t>
      </w:r>
    </w:p>
    <w:p w14:paraId="0BEBAAC9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Test Input: Opto-Coupler Voltage 5 to 30 VDC, 6 mA Max.</w:t>
      </w:r>
    </w:p>
    <w:p w14:paraId="6B038D86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Response Time: &lt; 0.3 Sec.</w:t>
      </w:r>
    </w:p>
    <w:p w14:paraId="025949D7" w14:textId="77777777" w:rsidR="00DD23DC" w:rsidRDefault="00DD23DC" w:rsidP="00DD23DC">
      <w:pPr>
        <w:numPr>
          <w:ilvl w:val="3"/>
          <w:numId w:val="9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Dimensions: 9 10/16” Long, 2 11/16 High, 1 7-16” Deep.</w:t>
      </w:r>
    </w:p>
    <w:p w14:paraId="51554031" w14:textId="77777777" w:rsidR="00D915C6" w:rsidRDefault="00D915C6" w:rsidP="00DD23DC">
      <w:pPr>
        <w:rPr>
          <w:rFonts w:ascii="Verdana" w:eastAsia="Verdana" w:hAnsi="Verdana" w:cs="Verdana"/>
          <w:sz w:val="20"/>
          <w:szCs w:val="20"/>
        </w:rPr>
      </w:pPr>
    </w:p>
    <w:p w14:paraId="01411CF7" w14:textId="77777777" w:rsidR="00D915C6" w:rsidRDefault="00D915C6" w:rsidP="00D915C6">
      <w:pPr>
        <w:numPr>
          <w:ilvl w:val="2"/>
          <w:numId w:val="9"/>
        </w:numPr>
        <w:ind w:hanging="57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Remote Control Adjustability: Shall not be accepted.</w:t>
      </w:r>
    </w:p>
    <w:p w14:paraId="633B0A24" w14:textId="77777777" w:rsidR="000541D9" w:rsidRDefault="000541D9" w:rsidP="00D915C6">
      <w:pPr>
        <w:rPr>
          <w:rFonts w:ascii="Verdana" w:eastAsia="Verdana" w:hAnsi="Verdana" w:cs="Verdana"/>
          <w:sz w:val="20"/>
          <w:szCs w:val="20"/>
        </w:rPr>
      </w:pPr>
    </w:p>
    <w:p w14:paraId="7DB980C5" w14:textId="77777777" w:rsidR="00735A31" w:rsidRPr="00D442A6" w:rsidRDefault="00000000" w:rsidP="00735A31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Finish: Black polycarbonate housing.</w:t>
      </w:r>
    </w:p>
    <w:p w14:paraId="15B9C536" w14:textId="77777777" w:rsidR="00D442A6" w:rsidRDefault="00D442A6" w:rsidP="00D442A6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7AB891AE" w14:textId="1A2C5191" w:rsidR="00D442A6" w:rsidRDefault="00D442A6" w:rsidP="00735A31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 w:rsidRPr="0096062B">
        <w:rPr>
          <w:rFonts w:ascii="Verdana" w:eastAsia="Verdana" w:hAnsi="Verdana" w:cs="Verdana"/>
          <w:b/>
          <w:bCs/>
          <w:sz w:val="20"/>
          <w:szCs w:val="20"/>
        </w:rPr>
        <w:t>OA-Flex T</w:t>
      </w:r>
      <w:r>
        <w:rPr>
          <w:rFonts w:ascii="Verdana" w:eastAsia="Verdana" w:hAnsi="Verdana" w:cs="Verdana"/>
          <w:sz w:val="20"/>
          <w:szCs w:val="20"/>
        </w:rPr>
        <w:t xml:space="preserve"> shall be capable of meeting </w:t>
      </w:r>
      <w:r w:rsidR="000226FB">
        <w:rPr>
          <w:rFonts w:ascii="Verdana" w:eastAsia="Verdana" w:hAnsi="Verdana" w:cs="Verdana"/>
          <w:sz w:val="20"/>
          <w:szCs w:val="20"/>
        </w:rPr>
        <w:t xml:space="preserve">overhead presence sensor </w:t>
      </w:r>
      <w:r>
        <w:rPr>
          <w:rFonts w:ascii="Verdana" w:eastAsia="Verdana" w:hAnsi="Verdana" w:cs="Verdana"/>
          <w:sz w:val="20"/>
          <w:szCs w:val="20"/>
        </w:rPr>
        <w:t xml:space="preserve">requirements found in </w:t>
      </w:r>
      <w:r w:rsidRPr="00D442A6">
        <w:rPr>
          <w:rFonts w:ascii="Verdana" w:eastAsia="Verdana" w:hAnsi="Verdana" w:cs="Verdana"/>
          <w:b/>
          <w:bCs/>
          <w:sz w:val="20"/>
          <w:szCs w:val="20"/>
        </w:rPr>
        <w:t>ANSI/BHMA A156.10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 w:rsidRPr="00D442A6">
        <w:rPr>
          <w:rFonts w:ascii="Verdana" w:eastAsia="Verdana" w:hAnsi="Verdana" w:cs="Verdana"/>
          <w:b/>
          <w:bCs/>
          <w:sz w:val="20"/>
          <w:szCs w:val="20"/>
        </w:rPr>
        <w:t>ection 8.2.2.1</w:t>
      </w:r>
      <w:r>
        <w:rPr>
          <w:rFonts w:ascii="Verdana" w:eastAsia="Verdana" w:hAnsi="Verdana" w:cs="Verdana"/>
          <w:sz w:val="20"/>
          <w:szCs w:val="20"/>
        </w:rPr>
        <w:t xml:space="preserve"> for swing </w:t>
      </w:r>
      <w:r w:rsidR="000226FB">
        <w:rPr>
          <w:rFonts w:ascii="Verdana" w:eastAsia="Verdana" w:hAnsi="Verdana" w:cs="Verdana"/>
          <w:sz w:val="20"/>
          <w:szCs w:val="20"/>
        </w:rPr>
        <w:t xml:space="preserve">doors and </w:t>
      </w:r>
      <w:r w:rsidR="000226FB" w:rsidRPr="000226FB">
        <w:rPr>
          <w:rFonts w:ascii="Verdana" w:eastAsia="Verdana" w:hAnsi="Verdana" w:cs="Verdana"/>
          <w:b/>
          <w:bCs/>
          <w:sz w:val="20"/>
          <w:szCs w:val="20"/>
        </w:rPr>
        <w:t>8.4.2</w:t>
      </w:r>
      <w:r w:rsidR="000226FB">
        <w:rPr>
          <w:rFonts w:ascii="Verdana" w:eastAsia="Verdana" w:hAnsi="Verdana" w:cs="Verdana"/>
          <w:sz w:val="20"/>
          <w:szCs w:val="20"/>
        </w:rPr>
        <w:t xml:space="preserve"> for fold doors</w:t>
      </w:r>
      <w:r w:rsidR="00587628">
        <w:rPr>
          <w:rFonts w:ascii="Verdana" w:eastAsia="Verdana" w:hAnsi="Verdana" w:cs="Verdana"/>
          <w:sz w:val="20"/>
          <w:szCs w:val="20"/>
        </w:rPr>
        <w:t xml:space="preserve"> with a maximum door opening of 96”.   </w:t>
      </w:r>
    </w:p>
    <w:p w14:paraId="539743B6" w14:textId="77777777" w:rsidR="00E45A3E" w:rsidRDefault="00E45A3E" w:rsidP="00E45A3E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2223D461" w14:textId="5D61B765" w:rsidR="00E45A3E" w:rsidRPr="0096062B" w:rsidRDefault="00E45A3E" w:rsidP="00735A31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When used as an Overhead Presence Sensor on a Swing or Fold Door in accordance with ANSI/BHMA A156.10 Sections 8.2.2 thru 8.2.2.2.2, use of a Door Mounted sensor such as OPTEX OA-EDGE-T or Safety Beam such as OPTEX OS-12 CT is required</w:t>
      </w:r>
      <w:r w:rsidR="0096062B">
        <w:rPr>
          <w:rFonts w:ascii="Arial" w:eastAsia="Arial" w:hAnsi="Arial" w:cs="Arial"/>
          <w:sz w:val="20"/>
          <w:szCs w:val="20"/>
        </w:rPr>
        <w:t>.</w:t>
      </w:r>
    </w:p>
    <w:p w14:paraId="32C049F2" w14:textId="77777777" w:rsidR="0096062B" w:rsidRDefault="0096062B" w:rsidP="0096062B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1D1110DA" w14:textId="6794E59A" w:rsidR="0096062B" w:rsidRPr="00735A31" w:rsidRDefault="0096062B" w:rsidP="00735A31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OA FLEX T must be used with a door control system with an internal or external inhibiting device.  </w:t>
      </w:r>
    </w:p>
    <w:p w14:paraId="508E0578" w14:textId="77777777" w:rsidR="00735A31" w:rsidRDefault="00735A31" w:rsidP="00735A31">
      <w:pPr>
        <w:pStyle w:val="ListParagraph"/>
        <w:rPr>
          <w:color w:val="343434"/>
          <w:w w:val="105"/>
        </w:rPr>
      </w:pPr>
    </w:p>
    <w:p w14:paraId="146C71CC" w14:textId="133A191F" w:rsidR="00735A31" w:rsidRPr="00735A31" w:rsidRDefault="00CD2D87" w:rsidP="00735A31">
      <w:pPr>
        <w:numPr>
          <w:ilvl w:val="2"/>
          <w:numId w:val="9"/>
        </w:numPr>
        <w:ind w:hanging="576"/>
        <w:rPr>
          <w:rFonts w:ascii="Verdana" w:eastAsia="Verdana" w:hAnsi="Verdana" w:cs="Verdana"/>
          <w:sz w:val="20"/>
          <w:szCs w:val="20"/>
        </w:rPr>
      </w:pPr>
      <w:r>
        <w:rPr>
          <w:b/>
          <w:bCs/>
          <w:color w:val="343434"/>
          <w:w w:val="105"/>
        </w:rPr>
        <w:t xml:space="preserve">OA-FLEX </w:t>
      </w:r>
      <w:r w:rsidR="00735A31" w:rsidRPr="00503C50">
        <w:rPr>
          <w:b/>
          <w:bCs/>
          <w:color w:val="343434"/>
          <w:w w:val="105"/>
        </w:rPr>
        <w:t>T</w:t>
      </w:r>
      <w:r w:rsidR="00735A31">
        <w:rPr>
          <w:color w:val="343434"/>
          <w:w w:val="105"/>
        </w:rPr>
        <w:t xml:space="preserve"> </w:t>
      </w:r>
      <w:r w:rsidR="00735A31" w:rsidRPr="00735A31">
        <w:rPr>
          <w:color w:val="343434"/>
          <w:w w:val="105"/>
        </w:rPr>
        <w:t xml:space="preserve">shall be capable of meeting monitoring requirements set forth in </w:t>
      </w:r>
      <w:r w:rsidR="00735A31" w:rsidRPr="00735A31">
        <w:rPr>
          <w:b/>
          <w:bCs/>
          <w:color w:val="343434"/>
          <w:w w:val="105"/>
        </w:rPr>
        <w:t>ANSI</w:t>
      </w:r>
      <w:r w:rsidR="00735A31">
        <w:rPr>
          <w:b/>
          <w:bCs/>
          <w:color w:val="343434"/>
          <w:w w:val="105"/>
        </w:rPr>
        <w:t>/BHMA</w:t>
      </w:r>
      <w:r w:rsidR="00735A31" w:rsidRPr="00735A31">
        <w:rPr>
          <w:b/>
          <w:bCs/>
          <w:color w:val="343434"/>
          <w:w w:val="105"/>
        </w:rPr>
        <w:t xml:space="preserve"> A156.10 (2017) section 8.1.4 </w:t>
      </w:r>
      <w:r w:rsidR="00735A31" w:rsidRPr="00735A31">
        <w:rPr>
          <w:color w:val="343434"/>
          <w:w w:val="105"/>
        </w:rPr>
        <w:t>when utilized with a compatible monitor capable Door Controller.</w:t>
      </w:r>
    </w:p>
    <w:p w14:paraId="1E4B0BD1" w14:textId="77777777" w:rsidR="000541D9" w:rsidRDefault="000541D9">
      <w:pPr>
        <w:ind w:left="720" w:hanging="432"/>
        <w:rPr>
          <w:rFonts w:ascii="Arial" w:eastAsia="Arial" w:hAnsi="Arial" w:cs="Arial"/>
          <w:sz w:val="20"/>
          <w:szCs w:val="20"/>
        </w:rPr>
      </w:pPr>
    </w:p>
    <w:p w14:paraId="40111FAD" w14:textId="77777777" w:rsidR="000541D9" w:rsidRDefault="00000000">
      <w:pPr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EXECUTION</w:t>
      </w:r>
    </w:p>
    <w:p w14:paraId="6BF90603" w14:textId="77777777" w:rsidR="000541D9" w:rsidRDefault="000541D9">
      <w:pPr>
        <w:ind w:left="720"/>
        <w:rPr>
          <w:rFonts w:ascii="Arial" w:eastAsia="Arial" w:hAnsi="Arial" w:cs="Arial"/>
          <w:sz w:val="20"/>
          <w:szCs w:val="20"/>
        </w:rPr>
      </w:pPr>
    </w:p>
    <w:p w14:paraId="4B689CF2" w14:textId="77777777" w:rsidR="000541D9" w:rsidRDefault="00000000">
      <w:pPr>
        <w:numPr>
          <w:ilvl w:val="2"/>
          <w:numId w:val="1"/>
        </w:numPr>
        <w:tabs>
          <w:tab w:val="left" w:pos="900"/>
        </w:tabs>
        <w:ind w:left="900" w:hanging="90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INSPECTION</w:t>
      </w:r>
    </w:p>
    <w:p w14:paraId="0759D37F" w14:textId="77777777" w:rsidR="000541D9" w:rsidRDefault="000541D9">
      <w:pPr>
        <w:ind w:left="720"/>
        <w:rPr>
          <w:rFonts w:ascii="Arial" w:eastAsia="Arial" w:hAnsi="Arial" w:cs="Arial"/>
          <w:sz w:val="20"/>
          <w:szCs w:val="20"/>
        </w:rPr>
      </w:pPr>
    </w:p>
    <w:p w14:paraId="1C1371FA" w14:textId="77777777" w:rsidR="000541D9" w:rsidRDefault="00000000">
      <w:pPr>
        <w:numPr>
          <w:ilvl w:val="0"/>
          <w:numId w:val="4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Examine conditions for compliance with requirements for installation tolerances.</w:t>
      </w:r>
    </w:p>
    <w:p w14:paraId="31083832" w14:textId="77777777" w:rsidR="000541D9" w:rsidRDefault="000541D9">
      <w:pPr>
        <w:ind w:left="720"/>
        <w:rPr>
          <w:rFonts w:ascii="Arial" w:eastAsia="Arial" w:hAnsi="Arial" w:cs="Arial"/>
          <w:sz w:val="20"/>
          <w:szCs w:val="20"/>
        </w:rPr>
      </w:pPr>
    </w:p>
    <w:p w14:paraId="2360AEBB" w14:textId="77777777" w:rsidR="000541D9" w:rsidRDefault="00000000">
      <w:pPr>
        <w:numPr>
          <w:ilvl w:val="1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z w:val="20"/>
          <w:szCs w:val="20"/>
        </w:rPr>
        <w:br/>
      </w:r>
    </w:p>
    <w:p w14:paraId="4F1C0A3C" w14:textId="77777777" w:rsidR="000541D9" w:rsidRDefault="00000000">
      <w:pPr>
        <w:numPr>
          <w:ilvl w:val="0"/>
          <w:numId w:val="2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Do not install damaged components.</w:t>
      </w:r>
      <w:r>
        <w:rPr>
          <w:rFonts w:ascii="Arial" w:eastAsia="Arial" w:hAnsi="Arial" w:cs="Arial"/>
          <w:sz w:val="20"/>
          <w:szCs w:val="20"/>
        </w:rPr>
        <w:br/>
      </w:r>
    </w:p>
    <w:p w14:paraId="01C17286" w14:textId="77777777" w:rsidR="000541D9" w:rsidRDefault="00000000">
      <w:pPr>
        <w:numPr>
          <w:ilvl w:val="2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FACTORY INSTALLED AND ON-SITE INSTALLED UNITS</w:t>
      </w:r>
    </w:p>
    <w:p w14:paraId="7553202B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1106193F" w14:textId="06CE6190" w:rsidR="000541D9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Install </w:t>
      </w:r>
      <w:r w:rsidR="007A2B4B"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z w:val="20"/>
          <w:szCs w:val="20"/>
        </w:rPr>
        <w:t xml:space="preserve">surface-mounted and concealed </w:t>
      </w:r>
      <w:r w:rsidR="007A2B4B">
        <w:rPr>
          <w:rFonts w:ascii="Arial" w:eastAsia="Arial" w:hAnsi="Arial" w:cs="Arial"/>
          <w:sz w:val="20"/>
          <w:szCs w:val="20"/>
        </w:rPr>
        <w:t xml:space="preserve">applications on or </w:t>
      </w:r>
      <w:r>
        <w:rPr>
          <w:rFonts w:ascii="Arial" w:eastAsia="Arial" w:hAnsi="Arial" w:cs="Arial"/>
          <w:sz w:val="20"/>
          <w:szCs w:val="20"/>
        </w:rPr>
        <w:t>above header using concealed fasteners to greatest extent possible.</w:t>
      </w:r>
    </w:p>
    <w:p w14:paraId="3203479A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42DE9DE3" w14:textId="7E565F7E" w:rsidR="000541D9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Shall be installed and inspected by a certified AAADM inspector for compliance with ANSI</w:t>
      </w:r>
      <w:r w:rsidR="007A2D12">
        <w:rPr>
          <w:rFonts w:ascii="Arial" w:eastAsia="Arial" w:hAnsi="Arial" w:cs="Arial"/>
          <w:sz w:val="20"/>
          <w:szCs w:val="20"/>
        </w:rPr>
        <w:t>/BHMA</w:t>
      </w:r>
      <w:r>
        <w:rPr>
          <w:rFonts w:ascii="Arial" w:eastAsia="Arial" w:hAnsi="Arial" w:cs="Arial"/>
          <w:sz w:val="20"/>
          <w:szCs w:val="20"/>
        </w:rPr>
        <w:t xml:space="preserve"> A156.10.  Ensure to place appropriate AAADM Labels and sticker in the appropriate location for the type of door system selected.</w:t>
      </w:r>
    </w:p>
    <w:p w14:paraId="715BD71E" w14:textId="77777777" w:rsidR="000541D9" w:rsidRDefault="000541D9">
      <w:pPr>
        <w:ind w:left="864"/>
        <w:rPr>
          <w:rFonts w:ascii="Arial" w:eastAsia="Arial" w:hAnsi="Arial" w:cs="Arial"/>
          <w:sz w:val="20"/>
          <w:szCs w:val="20"/>
        </w:rPr>
      </w:pPr>
    </w:p>
    <w:p w14:paraId="6B5888F1" w14:textId="77777777" w:rsidR="000541D9" w:rsidRDefault="00000000">
      <w:pPr>
        <w:numPr>
          <w:ilvl w:val="0"/>
          <w:numId w:val="3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Door Operators:  Connect door operators to electrical power distribution system as specified in Division 16 Sections.</w:t>
      </w:r>
    </w:p>
    <w:p w14:paraId="3E8A66E2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5E99C424" w14:textId="77777777" w:rsidR="000541D9" w:rsidRDefault="00000000">
      <w:pPr>
        <w:numPr>
          <w:ilvl w:val="2"/>
          <w:numId w:val="1"/>
        </w:numPr>
        <w:tabs>
          <w:tab w:val="left" w:pos="900"/>
        </w:tabs>
        <w:ind w:left="900" w:hanging="90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FIELD QUALITY CONTROL</w:t>
      </w:r>
    </w:p>
    <w:p w14:paraId="4C068353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30E8F6B9" w14:textId="77777777" w:rsidR="000541D9" w:rsidRDefault="00000000">
      <w:pPr>
        <w:numPr>
          <w:ilvl w:val="0"/>
          <w:numId w:val="5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 AAADM certified inspector shall test and inspect each automatic entrance door to determine compliance of installed systems with applicable ANSI standards.</w:t>
      </w:r>
    </w:p>
    <w:p w14:paraId="744DDC70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6A0EAE98" w14:textId="77777777" w:rsidR="000541D9" w:rsidRDefault="00000000">
      <w:pPr>
        <w:numPr>
          <w:ilvl w:val="2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ADJUSTING</w:t>
      </w:r>
    </w:p>
    <w:p w14:paraId="504CEB70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31F108F2" w14:textId="77777777" w:rsidR="000541D9" w:rsidRDefault="00000000">
      <w:pPr>
        <w:numPr>
          <w:ilvl w:val="0"/>
          <w:numId w:val="6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Adjust door operators, controls, and hardware for smooth and safe operation, for weather-tight closure, and complying with requirements in ANSI/BHMA A156.10 and other applicable ANSI/BHMA standards.</w:t>
      </w:r>
    </w:p>
    <w:p w14:paraId="06F0FCEA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66235E0B" w14:textId="77777777" w:rsidR="000541D9" w:rsidRDefault="00000000">
      <w:pPr>
        <w:numPr>
          <w:ilvl w:val="1"/>
          <w:numId w:val="1"/>
        </w:numPr>
        <w:tabs>
          <w:tab w:val="left" w:pos="900"/>
        </w:tabs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WARRANTY</w:t>
      </w:r>
    </w:p>
    <w:p w14:paraId="75DBBF4F" w14:textId="77777777" w:rsidR="000541D9" w:rsidRDefault="000541D9">
      <w:pPr>
        <w:ind w:left="900"/>
        <w:rPr>
          <w:rFonts w:ascii="Arial" w:eastAsia="Arial" w:hAnsi="Arial" w:cs="Arial"/>
          <w:sz w:val="20"/>
          <w:szCs w:val="20"/>
        </w:rPr>
      </w:pPr>
    </w:p>
    <w:p w14:paraId="0A472872" w14:textId="1D3E483F" w:rsidR="000541D9" w:rsidRDefault="00000000">
      <w:pPr>
        <w:numPr>
          <w:ilvl w:val="0"/>
          <w:numId w:val="7"/>
        </w:numPr>
        <w:tabs>
          <w:tab w:val="left" w:pos="900"/>
        </w:tabs>
        <w:ind w:left="900" w:hanging="63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year warranty shall be issued from time of installation followed by an AAADM certified inspection for compliance with ANSI</w:t>
      </w:r>
      <w:r w:rsidR="005E1190">
        <w:rPr>
          <w:rFonts w:ascii="Arial" w:eastAsia="Arial" w:hAnsi="Arial" w:cs="Arial"/>
          <w:sz w:val="20"/>
          <w:szCs w:val="20"/>
        </w:rPr>
        <w:t>/BHMA A</w:t>
      </w:r>
      <w:r>
        <w:rPr>
          <w:rFonts w:ascii="Arial" w:eastAsia="Arial" w:hAnsi="Arial" w:cs="Arial"/>
          <w:sz w:val="20"/>
          <w:szCs w:val="20"/>
        </w:rPr>
        <w:t>156.10. Ensure to place appropriate AAADM labels and completed inspection stickers in the appropriate place for the type of door system selected.</w:t>
      </w:r>
    </w:p>
    <w:p w14:paraId="66E762DF" w14:textId="77777777" w:rsidR="000541D9" w:rsidRDefault="000541D9">
      <w:pPr>
        <w:rPr>
          <w:rFonts w:ascii="Arial" w:eastAsia="Arial" w:hAnsi="Arial" w:cs="Arial"/>
          <w:sz w:val="20"/>
          <w:szCs w:val="20"/>
        </w:rPr>
      </w:pPr>
    </w:p>
    <w:sectPr w:rsidR="000541D9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4D87" w14:textId="77777777" w:rsidR="00BF5905" w:rsidRDefault="00BF5905">
      <w:r>
        <w:separator/>
      </w:r>
    </w:p>
  </w:endnote>
  <w:endnote w:type="continuationSeparator" w:id="0">
    <w:p w14:paraId="554BFBEA" w14:textId="77777777" w:rsidR="00BF5905" w:rsidRDefault="00B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9100" w14:textId="2D8956DE" w:rsidR="000541D9" w:rsidRDefault="000F5BF6">
    <w:pPr>
      <w:spacing w:after="720"/>
    </w:pPr>
    <w:r>
      <w:t>OA Flex T, Swing or Fold Door Applications</w:t>
    </w:r>
    <w:r>
      <w:tab/>
    </w:r>
    <w:r>
      <w:tab/>
    </w:r>
    <w:r w:rsidR="003F3FB6">
      <w:t>1</w:t>
    </w:r>
    <w:r w:rsidR="005E1190">
      <w:t>101</w:t>
    </w:r>
    <w:r w:rsidR="009F7AA6">
      <w:t>20</w:t>
    </w:r>
    <w:r w:rsidR="003F3FB6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97F2" w14:textId="77777777" w:rsidR="00BF5905" w:rsidRDefault="00BF5905">
      <w:r>
        <w:separator/>
      </w:r>
    </w:p>
  </w:footnote>
  <w:footnote w:type="continuationSeparator" w:id="0">
    <w:p w14:paraId="139BE12B" w14:textId="77777777" w:rsidR="00BF5905" w:rsidRDefault="00BF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61A" w14:textId="77777777" w:rsidR="000541D9" w:rsidRDefault="00000000">
    <w:pPr>
      <w:spacing w:before="720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DA6540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DA6540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66CF614A" w14:textId="77777777" w:rsidR="000541D9" w:rsidRDefault="000541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296"/>
    <w:multiLevelType w:val="multilevel"/>
    <w:tmpl w:val="BBAE7C7E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40" w:firstLine="19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firstLine="28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firstLine="34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firstLine="41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firstLine="50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firstLine="55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firstLine="6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firstLine="7200"/>
      </w:pPr>
      <w:rPr>
        <w:vertAlign w:val="baseline"/>
      </w:rPr>
    </w:lvl>
  </w:abstractNum>
  <w:abstractNum w:abstractNumId="1" w15:restartNumberingAfterBreak="0">
    <w:nsid w:val="1DCF4243"/>
    <w:multiLevelType w:val="hybridMultilevel"/>
    <w:tmpl w:val="71F8A9AA"/>
    <w:lvl w:ilvl="0" w:tplc="8A520CA8">
      <w:start w:val="1"/>
      <w:numFmt w:val="decimal"/>
      <w:lvlText w:val="%1."/>
      <w:lvlJc w:val="left"/>
      <w:pPr>
        <w:ind w:left="1563" w:hanging="586"/>
        <w:jc w:val="left"/>
      </w:pPr>
      <w:rPr>
        <w:rFonts w:hint="default"/>
        <w:w w:val="109"/>
      </w:rPr>
    </w:lvl>
    <w:lvl w:ilvl="1" w:tplc="EECEFB32">
      <w:numFmt w:val="bullet"/>
      <w:lvlText w:val="•"/>
      <w:lvlJc w:val="left"/>
      <w:pPr>
        <w:ind w:left="2364" w:hanging="586"/>
      </w:pPr>
      <w:rPr>
        <w:rFonts w:hint="default"/>
      </w:rPr>
    </w:lvl>
    <w:lvl w:ilvl="2" w:tplc="5B403960">
      <w:numFmt w:val="bullet"/>
      <w:lvlText w:val="•"/>
      <w:lvlJc w:val="left"/>
      <w:pPr>
        <w:ind w:left="3168" w:hanging="586"/>
      </w:pPr>
      <w:rPr>
        <w:rFonts w:hint="default"/>
      </w:rPr>
    </w:lvl>
    <w:lvl w:ilvl="3" w:tplc="827A2BEC">
      <w:numFmt w:val="bullet"/>
      <w:lvlText w:val="•"/>
      <w:lvlJc w:val="left"/>
      <w:pPr>
        <w:ind w:left="3972" w:hanging="586"/>
      </w:pPr>
      <w:rPr>
        <w:rFonts w:hint="default"/>
      </w:rPr>
    </w:lvl>
    <w:lvl w:ilvl="4" w:tplc="55702A2E">
      <w:numFmt w:val="bullet"/>
      <w:lvlText w:val="•"/>
      <w:lvlJc w:val="left"/>
      <w:pPr>
        <w:ind w:left="4776" w:hanging="586"/>
      </w:pPr>
      <w:rPr>
        <w:rFonts w:hint="default"/>
      </w:rPr>
    </w:lvl>
    <w:lvl w:ilvl="5" w:tplc="7A0CA34E">
      <w:numFmt w:val="bullet"/>
      <w:lvlText w:val="•"/>
      <w:lvlJc w:val="left"/>
      <w:pPr>
        <w:ind w:left="5580" w:hanging="586"/>
      </w:pPr>
      <w:rPr>
        <w:rFonts w:hint="default"/>
      </w:rPr>
    </w:lvl>
    <w:lvl w:ilvl="6" w:tplc="5A04E1DA">
      <w:numFmt w:val="bullet"/>
      <w:lvlText w:val="•"/>
      <w:lvlJc w:val="left"/>
      <w:pPr>
        <w:ind w:left="6384" w:hanging="586"/>
      </w:pPr>
      <w:rPr>
        <w:rFonts w:hint="default"/>
      </w:rPr>
    </w:lvl>
    <w:lvl w:ilvl="7" w:tplc="0DD4FFB8">
      <w:numFmt w:val="bullet"/>
      <w:lvlText w:val="•"/>
      <w:lvlJc w:val="left"/>
      <w:pPr>
        <w:ind w:left="7188" w:hanging="586"/>
      </w:pPr>
      <w:rPr>
        <w:rFonts w:hint="default"/>
      </w:rPr>
    </w:lvl>
    <w:lvl w:ilvl="8" w:tplc="F08CBAF6">
      <w:numFmt w:val="bullet"/>
      <w:lvlText w:val="•"/>
      <w:lvlJc w:val="left"/>
      <w:pPr>
        <w:ind w:left="7992" w:hanging="586"/>
      </w:pPr>
      <w:rPr>
        <w:rFonts w:hint="default"/>
      </w:rPr>
    </w:lvl>
  </w:abstractNum>
  <w:abstractNum w:abstractNumId="2" w15:restartNumberingAfterBreak="0">
    <w:nsid w:val="1F540460"/>
    <w:multiLevelType w:val="multilevel"/>
    <w:tmpl w:val="18DE7170"/>
    <w:lvl w:ilvl="0">
      <w:start w:val="1"/>
      <w:numFmt w:val="upperLetter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" w15:restartNumberingAfterBreak="0">
    <w:nsid w:val="3FA25BE2"/>
    <w:multiLevelType w:val="multilevel"/>
    <w:tmpl w:val="4C2A5F64"/>
    <w:lvl w:ilvl="0">
      <w:start w:val="1"/>
      <w:numFmt w:val="decimal"/>
      <w:lvlText w:val="%1"/>
      <w:lvlJc w:val="left"/>
      <w:pPr>
        <w:ind w:left="1224" w:firstLine="864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47722638"/>
    <w:multiLevelType w:val="multilevel"/>
    <w:tmpl w:val="B57AA86C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A3925E8"/>
    <w:multiLevelType w:val="multilevel"/>
    <w:tmpl w:val="CF2A2DF2"/>
    <w:lvl w:ilvl="0">
      <w:start w:val="3"/>
      <w:numFmt w:val="decimal"/>
      <w:lvlText w:val="%1"/>
      <w:lvlJc w:val="left"/>
      <w:pPr>
        <w:ind w:left="375" w:firstLine="0"/>
      </w:pPr>
      <w:rPr>
        <w:vertAlign w:val="baseline"/>
      </w:rPr>
    </w:lvl>
    <w:lvl w:ilvl="1">
      <w:start w:val="1"/>
      <w:numFmt w:val="decimalZero"/>
      <w:lvlText w:val="%1.%2"/>
      <w:lvlJc w:val="left"/>
      <w:pPr>
        <w:ind w:left="37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6" w15:restartNumberingAfterBreak="0">
    <w:nsid w:val="4D0155E0"/>
    <w:multiLevelType w:val="multilevel"/>
    <w:tmpl w:val="657A5A8A"/>
    <w:lvl w:ilvl="0">
      <w:start w:val="1"/>
      <w:numFmt w:val="upperLetter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7" w15:restartNumberingAfterBreak="0">
    <w:nsid w:val="5B587D8A"/>
    <w:multiLevelType w:val="multilevel"/>
    <w:tmpl w:val="F240486A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649A45A8"/>
    <w:multiLevelType w:val="multilevel"/>
    <w:tmpl w:val="1B3A03FC"/>
    <w:lvl w:ilvl="0">
      <w:start w:val="1"/>
      <w:numFmt w:val="decimal"/>
      <w:lvlText w:val="PART %1 -"/>
      <w:lvlJc w:val="left"/>
      <w:pPr>
        <w:ind w:left="0" w:firstLine="0"/>
      </w:pPr>
      <w:rPr>
        <w:smallCaps w:val="0"/>
        <w:strike w:val="0"/>
        <w:vertAlign w:val="baseline"/>
      </w:rPr>
    </w:lvl>
    <w:lvl w:ilvl="1">
      <w:start w:val="1"/>
      <w:numFmt w:val="decimalZero"/>
      <w:lvlText w:val="%1.%2"/>
      <w:lvlJc w:val="left"/>
      <w:pPr>
        <w:ind w:left="864" w:firstLine="0"/>
      </w:pPr>
      <w:rPr>
        <w:vertAlign w:val="baseline"/>
      </w:rPr>
    </w:lvl>
    <w:lvl w:ilvl="2">
      <w:start w:val="1"/>
      <w:numFmt w:val="upperLetter"/>
      <w:lvlText w:val="%3."/>
      <w:lvlJc w:val="left"/>
      <w:pPr>
        <w:ind w:left="864" w:firstLine="288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440" w:firstLine="864"/>
      </w:pPr>
      <w:rPr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2016" w:firstLine="144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92" w:firstLine="2016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3168" w:firstLine="2592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72377070"/>
    <w:multiLevelType w:val="multilevel"/>
    <w:tmpl w:val="AF783E3C"/>
    <w:lvl w:ilvl="0">
      <w:start w:val="1"/>
      <w:numFmt w:val="upperLetter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809391715">
    <w:abstractNumId w:val="5"/>
  </w:num>
  <w:num w:numId="2" w16cid:durableId="718557558">
    <w:abstractNumId w:val="6"/>
  </w:num>
  <w:num w:numId="3" w16cid:durableId="421536743">
    <w:abstractNumId w:val="2"/>
  </w:num>
  <w:num w:numId="4" w16cid:durableId="1518159674">
    <w:abstractNumId w:val="0"/>
  </w:num>
  <w:num w:numId="5" w16cid:durableId="438453767">
    <w:abstractNumId w:val="9"/>
  </w:num>
  <w:num w:numId="6" w16cid:durableId="1712879377">
    <w:abstractNumId w:val="7"/>
  </w:num>
  <w:num w:numId="7" w16cid:durableId="160660426">
    <w:abstractNumId w:val="4"/>
  </w:num>
  <w:num w:numId="8" w16cid:durableId="535657142">
    <w:abstractNumId w:val="3"/>
  </w:num>
  <w:num w:numId="9" w16cid:durableId="331184955">
    <w:abstractNumId w:val="8"/>
  </w:num>
  <w:num w:numId="10" w16cid:durableId="67357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D9"/>
    <w:rsid w:val="000226FB"/>
    <w:rsid w:val="000541D9"/>
    <w:rsid w:val="000974F6"/>
    <w:rsid w:val="000F5BF6"/>
    <w:rsid w:val="00103269"/>
    <w:rsid w:val="0019026F"/>
    <w:rsid w:val="002F1A31"/>
    <w:rsid w:val="00320266"/>
    <w:rsid w:val="003E3321"/>
    <w:rsid w:val="003F3FB6"/>
    <w:rsid w:val="0043286E"/>
    <w:rsid w:val="00501F18"/>
    <w:rsid w:val="00503C50"/>
    <w:rsid w:val="00587628"/>
    <w:rsid w:val="005E1190"/>
    <w:rsid w:val="006D70FE"/>
    <w:rsid w:val="00735A31"/>
    <w:rsid w:val="007A2B4B"/>
    <w:rsid w:val="007A2D12"/>
    <w:rsid w:val="008A6A8A"/>
    <w:rsid w:val="008D1112"/>
    <w:rsid w:val="00911852"/>
    <w:rsid w:val="00947AFA"/>
    <w:rsid w:val="00955438"/>
    <w:rsid w:val="0096062B"/>
    <w:rsid w:val="0098318F"/>
    <w:rsid w:val="009F7AA6"/>
    <w:rsid w:val="00A2306B"/>
    <w:rsid w:val="00A7636D"/>
    <w:rsid w:val="00AE1C5F"/>
    <w:rsid w:val="00B16660"/>
    <w:rsid w:val="00BF5905"/>
    <w:rsid w:val="00C05760"/>
    <w:rsid w:val="00C140AF"/>
    <w:rsid w:val="00CD2D87"/>
    <w:rsid w:val="00D442A6"/>
    <w:rsid w:val="00D54EA0"/>
    <w:rsid w:val="00D55185"/>
    <w:rsid w:val="00D915C6"/>
    <w:rsid w:val="00DA6540"/>
    <w:rsid w:val="00DD23DC"/>
    <w:rsid w:val="00E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4D9D"/>
  <w15:docId w15:val="{8AC9E2F1-69C8-4536-A64A-BD525925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E1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7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5A31"/>
    <w:pPr>
      <w:autoSpaceDE w:val="0"/>
      <w:autoSpaceDN w:val="0"/>
    </w:pPr>
    <w:rPr>
      <w:rFonts w:ascii="Arial" w:eastAsia="Arial" w:hAnsi="Arial" w:cs="Arial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35A31"/>
    <w:rPr>
      <w:rFonts w:ascii="Arial" w:eastAsia="Arial" w:hAnsi="Arial" w:cs="Arial"/>
      <w:color w:val="auto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F3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B6"/>
  </w:style>
  <w:style w:type="paragraph" w:styleId="Footer">
    <w:name w:val="footer"/>
    <w:basedOn w:val="Normal"/>
    <w:link w:val="FooterChar"/>
    <w:uiPriority w:val="99"/>
    <w:unhideWhenUsed/>
    <w:rsid w:val="003F3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Sargent</dc:creator>
  <cp:lastModifiedBy>James Sargent</cp:lastModifiedBy>
  <cp:revision>21</cp:revision>
  <dcterms:created xsi:type="dcterms:W3CDTF">2023-10-17T17:02:00Z</dcterms:created>
  <dcterms:modified xsi:type="dcterms:W3CDTF">2023-11-02T17:46:00Z</dcterms:modified>
</cp:coreProperties>
</file>