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5B164" w14:textId="77777777" w:rsidR="00941EEF" w:rsidRDefault="00EE1E72" w:rsidP="00A6567C">
      <w:pPr>
        <w:pStyle w:val="Heading1"/>
      </w:pPr>
      <w:bookmarkStart w:id="0" w:name="_Toc146707846"/>
      <w:r w:rsidRPr="00D20F45">
        <w:t>CLINITALK</w:t>
      </w:r>
      <w:r w:rsidR="003478AF" w:rsidRPr="00D20F45">
        <w:t xml:space="preserve"> </w:t>
      </w:r>
      <w:r w:rsidR="00A6567C" w:rsidRPr="00D20F45">
        <w:t>Password Protection Policy</w:t>
      </w:r>
      <w:bookmarkEnd w:id="0"/>
    </w:p>
    <w:p w14:paraId="3E6CFD55" w14:textId="77777777" w:rsidR="00B62453" w:rsidRDefault="00B62453" w:rsidP="00B62453"/>
    <w:p w14:paraId="6605BA62" w14:textId="77777777" w:rsidR="00B62453" w:rsidRDefault="00B62453" w:rsidP="00B62453">
      <w:pPr>
        <w:rPr>
          <w:b/>
          <w:bCs/>
        </w:rPr>
      </w:pPr>
      <w:r>
        <w:rPr>
          <w:b/>
          <w:bCs/>
        </w:rPr>
        <w:t>Change control</w:t>
      </w:r>
    </w:p>
    <w:tbl>
      <w:tblPr>
        <w:tblStyle w:val="GridTable4-Accent1"/>
        <w:tblW w:w="0" w:type="auto"/>
        <w:tblInd w:w="0" w:type="dxa"/>
        <w:tblLook w:val="04A0" w:firstRow="1" w:lastRow="0" w:firstColumn="1" w:lastColumn="0" w:noHBand="0" w:noVBand="1"/>
      </w:tblPr>
      <w:tblGrid>
        <w:gridCol w:w="2328"/>
        <w:gridCol w:w="2283"/>
        <w:gridCol w:w="2374"/>
        <w:gridCol w:w="2031"/>
      </w:tblGrid>
      <w:tr w:rsidR="001A1F42" w14:paraId="063A4AC4" w14:textId="02957384" w:rsidTr="001A1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  <w:hideMark/>
          </w:tcPr>
          <w:p w14:paraId="04CC2317" w14:textId="77777777" w:rsidR="001A1F42" w:rsidRDefault="001A1F42">
            <w:r>
              <w:t>Reviewer</w:t>
            </w:r>
          </w:p>
        </w:tc>
        <w:tc>
          <w:tcPr>
            <w:tcW w:w="2283" w:type="dxa"/>
            <w:hideMark/>
          </w:tcPr>
          <w:p w14:paraId="266ACDFF" w14:textId="77777777" w:rsidR="001A1F42" w:rsidRDefault="001A1F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2374" w:type="dxa"/>
            <w:hideMark/>
          </w:tcPr>
          <w:p w14:paraId="6A6D82A8" w14:textId="77777777" w:rsidR="001A1F42" w:rsidRDefault="001A1F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</w:t>
            </w:r>
          </w:p>
        </w:tc>
        <w:tc>
          <w:tcPr>
            <w:tcW w:w="2031" w:type="dxa"/>
          </w:tcPr>
          <w:p w14:paraId="3A7D3AF0" w14:textId="10E9E48A" w:rsidR="001A1F42" w:rsidRDefault="001A1F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Version</w:t>
            </w:r>
          </w:p>
        </w:tc>
      </w:tr>
      <w:tr w:rsidR="001A1F42" w14:paraId="044C0A78" w14:textId="487E2783" w:rsidTr="001A1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65DBDE3C" w14:textId="77777777" w:rsidR="001A1F42" w:rsidRDefault="001A1F42">
            <w:pPr>
              <w:rPr>
                <w:b w:val="0"/>
                <w:bCs w:val="0"/>
              </w:rPr>
            </w:pPr>
            <w:r>
              <w:t>N.Boeckx</w:t>
            </w:r>
          </w:p>
          <w:p w14:paraId="0552EB9E" w14:textId="024ABC08" w:rsidR="00E76341" w:rsidRDefault="00E76341">
            <w:proofErr w:type="spellStart"/>
            <w:r>
              <w:t>P.Salmon</w:t>
            </w:r>
            <w:proofErr w:type="spellEnd"/>
          </w:p>
        </w:tc>
        <w:tc>
          <w:tcPr>
            <w:tcW w:w="2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5925B888" w14:textId="77777777" w:rsidR="001A1F42" w:rsidRDefault="001A1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25/9/23</w:t>
            </w:r>
          </w:p>
        </w:tc>
        <w:tc>
          <w:tcPr>
            <w:tcW w:w="237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172512B9" w14:textId="1A75F7F0" w:rsidR="001A1F42" w:rsidRDefault="001A1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Password protection policy review</w:t>
            </w:r>
          </w:p>
        </w:tc>
        <w:tc>
          <w:tcPr>
            <w:tcW w:w="20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ABE95CC" w14:textId="725A62E6" w:rsidR="001A1F42" w:rsidRDefault="001A1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1.0</w:t>
            </w:r>
          </w:p>
        </w:tc>
      </w:tr>
      <w:tr w:rsidR="00BA2B86" w14:paraId="4FD77EC1" w14:textId="77777777" w:rsidTr="00144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14EBF503" w14:textId="77777777" w:rsidR="00E76341" w:rsidRDefault="00E76341" w:rsidP="00144D17">
            <w:pPr>
              <w:rPr>
                <w:b w:val="0"/>
                <w:bCs w:val="0"/>
              </w:rPr>
            </w:pPr>
            <w:proofErr w:type="spellStart"/>
            <w:r>
              <w:t>P.Salmon</w:t>
            </w:r>
            <w:proofErr w:type="spellEnd"/>
            <w:r>
              <w:t xml:space="preserve"> </w:t>
            </w:r>
          </w:p>
          <w:p w14:paraId="488C54C6" w14:textId="0BF6C4E3" w:rsidR="00BA2B86" w:rsidRDefault="00BA2B86" w:rsidP="00144D17">
            <w:r>
              <w:t>N.Boeckx</w:t>
            </w:r>
          </w:p>
        </w:tc>
        <w:tc>
          <w:tcPr>
            <w:tcW w:w="2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4A9D1E30" w14:textId="3812074B" w:rsidR="00BA2B86" w:rsidRDefault="00BA2B86" w:rsidP="00144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1/</w:t>
            </w:r>
            <w:r w:rsidR="009C787F">
              <w:t>4</w:t>
            </w:r>
            <w:r>
              <w:t>/24</w:t>
            </w:r>
          </w:p>
        </w:tc>
        <w:tc>
          <w:tcPr>
            <w:tcW w:w="237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089BE8F7" w14:textId="77777777" w:rsidR="00BA2B86" w:rsidRDefault="00BA2B86" w:rsidP="00144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Password protection policy review</w:t>
            </w:r>
          </w:p>
        </w:tc>
        <w:tc>
          <w:tcPr>
            <w:tcW w:w="20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044F0D1" w14:textId="77777777" w:rsidR="00BA2B86" w:rsidRDefault="00BA2B86" w:rsidP="00144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1.0</w:t>
            </w:r>
          </w:p>
        </w:tc>
      </w:tr>
      <w:tr w:rsidR="00BA2B86" w14:paraId="6DF26F82" w14:textId="77777777" w:rsidTr="00144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75843417" w14:textId="77777777" w:rsidR="00BA2B86" w:rsidRDefault="00BA2B86" w:rsidP="00144D17">
            <w:pPr>
              <w:rPr>
                <w:b w:val="0"/>
                <w:bCs w:val="0"/>
              </w:rPr>
            </w:pPr>
            <w:r>
              <w:t>N.Boeckx</w:t>
            </w:r>
          </w:p>
          <w:p w14:paraId="6A8B9899" w14:textId="6BCF5AD4" w:rsidR="00E76341" w:rsidRDefault="00E76341" w:rsidP="00144D17">
            <w:proofErr w:type="spellStart"/>
            <w:r>
              <w:t>P.Salmon</w:t>
            </w:r>
            <w:proofErr w:type="spellEnd"/>
          </w:p>
        </w:tc>
        <w:tc>
          <w:tcPr>
            <w:tcW w:w="2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086A256A" w14:textId="09B5CA6E" w:rsidR="00BA2B86" w:rsidRDefault="009C787F" w:rsidP="00144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87F">
              <w:t>11/04/2025</w:t>
            </w:r>
          </w:p>
        </w:tc>
        <w:tc>
          <w:tcPr>
            <w:tcW w:w="237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6B2A0256" w14:textId="77777777" w:rsidR="00BA2B86" w:rsidRDefault="00BA2B86" w:rsidP="00144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Password protection policy review</w:t>
            </w:r>
          </w:p>
        </w:tc>
        <w:tc>
          <w:tcPr>
            <w:tcW w:w="20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5A88B3D" w14:textId="77777777" w:rsidR="00BA2B86" w:rsidRDefault="00BA2B86" w:rsidP="00144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1.0</w:t>
            </w:r>
          </w:p>
        </w:tc>
      </w:tr>
      <w:tr w:rsidR="00BA2B86" w14:paraId="3CBD5C4A" w14:textId="77777777" w:rsidTr="001A1F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7ABDBED" w14:textId="77777777" w:rsidR="00BA2B86" w:rsidRDefault="00BA2B86"/>
        </w:tc>
        <w:tc>
          <w:tcPr>
            <w:tcW w:w="2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720ECF1" w14:textId="77777777" w:rsidR="00BA2B86" w:rsidRDefault="00BA2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52E84DD" w14:textId="77777777" w:rsidR="00BA2B86" w:rsidRDefault="00BA2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4ABC550" w14:textId="77777777" w:rsidR="00BA2B86" w:rsidRDefault="00BA2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2B86" w14:paraId="6FF00502" w14:textId="77777777" w:rsidTr="001A1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8AA93A8" w14:textId="77777777" w:rsidR="00BA2B86" w:rsidRDefault="00BA2B86"/>
        </w:tc>
        <w:tc>
          <w:tcPr>
            <w:tcW w:w="2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2EF7848" w14:textId="77777777" w:rsidR="00BA2B86" w:rsidRDefault="00BA2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7E663B5" w14:textId="77777777" w:rsidR="00BA2B86" w:rsidRDefault="00BA2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C8BF2D8" w14:textId="77777777" w:rsidR="00BA2B86" w:rsidRDefault="00BA2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1F42" w14:paraId="1DDA15EF" w14:textId="1668DED0" w:rsidTr="001A1F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43A471A" w14:textId="77777777" w:rsidR="001A1F42" w:rsidRDefault="001A1F42"/>
        </w:tc>
        <w:tc>
          <w:tcPr>
            <w:tcW w:w="2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AC6A268" w14:textId="77777777" w:rsidR="001A1F42" w:rsidRDefault="001A1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1517AA0" w14:textId="77777777" w:rsidR="001A1F42" w:rsidRDefault="001A1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0388C75" w14:textId="77777777" w:rsidR="001A1F42" w:rsidRDefault="001A1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882214" w14:textId="71D10A30" w:rsidR="00B62453" w:rsidRDefault="00B62453" w:rsidP="00B62453">
      <w:pPr>
        <w:rPr>
          <w:kern w:val="2"/>
          <w14:ligatures w14:val="standardContextual"/>
        </w:rPr>
      </w:pPr>
      <w:r>
        <w:t xml:space="preserve">Next review date: </w:t>
      </w:r>
      <w:r w:rsidR="009C787F">
        <w:t>April</w:t>
      </w:r>
      <w:r>
        <w:t xml:space="preserve"> 202</w:t>
      </w:r>
      <w:r w:rsidR="009C787F">
        <w:t>6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541896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370722E" w14:textId="60948829" w:rsidR="00022407" w:rsidRDefault="00022407">
          <w:pPr>
            <w:pStyle w:val="TOCHeading"/>
          </w:pPr>
          <w:r>
            <w:t>Contents</w:t>
          </w:r>
        </w:p>
        <w:p w14:paraId="3AA6F480" w14:textId="0D3CD1AD" w:rsidR="008848FA" w:rsidRDefault="0002240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6707846" w:history="1">
            <w:r w:rsidR="008848FA" w:rsidRPr="00F36BD8">
              <w:rPr>
                <w:rStyle w:val="Hyperlink"/>
                <w:noProof/>
              </w:rPr>
              <w:t>CLINITALK Password Protection Policy</w:t>
            </w:r>
            <w:r w:rsidR="008848FA">
              <w:rPr>
                <w:noProof/>
                <w:webHidden/>
              </w:rPr>
              <w:tab/>
            </w:r>
            <w:r w:rsidR="008848FA">
              <w:rPr>
                <w:noProof/>
                <w:webHidden/>
              </w:rPr>
              <w:fldChar w:fldCharType="begin"/>
            </w:r>
            <w:r w:rsidR="008848FA">
              <w:rPr>
                <w:noProof/>
                <w:webHidden/>
              </w:rPr>
              <w:instrText xml:space="preserve"> PAGEREF _Toc146707846 \h </w:instrText>
            </w:r>
            <w:r w:rsidR="008848FA">
              <w:rPr>
                <w:noProof/>
                <w:webHidden/>
              </w:rPr>
            </w:r>
            <w:r w:rsidR="008848FA">
              <w:rPr>
                <w:noProof/>
                <w:webHidden/>
              </w:rPr>
              <w:fldChar w:fldCharType="separate"/>
            </w:r>
            <w:r w:rsidR="008848FA">
              <w:rPr>
                <w:noProof/>
                <w:webHidden/>
              </w:rPr>
              <w:t>1</w:t>
            </w:r>
            <w:r w:rsidR="008848FA">
              <w:rPr>
                <w:noProof/>
                <w:webHidden/>
              </w:rPr>
              <w:fldChar w:fldCharType="end"/>
            </w:r>
          </w:hyperlink>
        </w:p>
        <w:p w14:paraId="31FEABD1" w14:textId="1FA8319D" w:rsidR="008848FA" w:rsidRDefault="008848F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6707847" w:history="1">
            <w:r w:rsidRPr="00F36BD8">
              <w:rPr>
                <w:rStyle w:val="Hyperlink"/>
                <w:noProof/>
              </w:rPr>
              <w:t>1.</w:t>
            </w:r>
            <w:r w:rsidRPr="00F36BD8">
              <w:rPr>
                <w:rStyle w:val="Hyperlink"/>
                <w:rFonts w:ascii="Arial" w:eastAsia="Arial" w:hAnsi="Arial" w:cs="Arial"/>
                <w:noProof/>
              </w:rPr>
              <w:t xml:space="preserve"> </w:t>
            </w:r>
            <w:r w:rsidRPr="00F36BD8">
              <w:rPr>
                <w:rStyle w:val="Hyperlink"/>
                <w:noProof/>
              </w:rPr>
              <w:t>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_Toc146707847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123830" w14:textId="0C0B63D7" w:rsidR="008848FA" w:rsidRDefault="008848F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6707848" w:history="1">
            <w:r w:rsidRPr="00F36BD8">
              <w:rPr>
                <w:rStyle w:val="Hyperlink"/>
                <w:noProof/>
              </w:rPr>
              <w:t>2.</w:t>
            </w:r>
            <w:r w:rsidRPr="00F36BD8">
              <w:rPr>
                <w:rStyle w:val="Hyperlink"/>
                <w:rFonts w:ascii="Arial" w:eastAsia="Arial" w:hAnsi="Arial" w:cs="Arial"/>
                <w:noProof/>
              </w:rPr>
              <w:t xml:space="preserve"> </w:t>
            </w:r>
            <w:r w:rsidRPr="00F36BD8">
              <w:rPr>
                <w:rStyle w:val="Hyperlink"/>
                <w:noProof/>
              </w:rPr>
              <w:t>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_Toc146707848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0232F2" w14:textId="6F408C2B" w:rsidR="008848FA" w:rsidRDefault="008848F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6707849" w:history="1">
            <w:r w:rsidRPr="00F36BD8">
              <w:rPr>
                <w:rStyle w:val="Hyperlink"/>
                <w:noProof/>
              </w:rPr>
              <w:t>3.</w:t>
            </w:r>
            <w:r w:rsidRPr="00F36BD8">
              <w:rPr>
                <w:rStyle w:val="Hyperlink"/>
                <w:rFonts w:ascii="Arial" w:eastAsia="Arial" w:hAnsi="Arial" w:cs="Arial"/>
                <w:noProof/>
              </w:rPr>
              <w:t xml:space="preserve"> </w:t>
            </w:r>
            <w:r w:rsidRPr="00F36BD8">
              <w:rPr>
                <w:rStyle w:val="Hyperlink"/>
                <w:noProof/>
              </w:rPr>
              <w:t>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_Toc146707849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695FE1" w14:textId="3BD98E0B" w:rsidR="008848FA" w:rsidRDefault="008848F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6707850" w:history="1">
            <w:r w:rsidRPr="00F36BD8">
              <w:rPr>
                <w:rStyle w:val="Hyperlink"/>
                <w:noProof/>
              </w:rPr>
              <w:t>4.</w:t>
            </w:r>
            <w:r w:rsidRPr="00F36BD8">
              <w:rPr>
                <w:rStyle w:val="Hyperlink"/>
                <w:rFonts w:ascii="Arial" w:eastAsia="Arial" w:hAnsi="Arial" w:cs="Arial"/>
                <w:noProof/>
              </w:rPr>
              <w:t xml:space="preserve"> </w:t>
            </w:r>
            <w:r w:rsidRPr="00F36BD8">
              <w:rPr>
                <w:rStyle w:val="Hyperlink"/>
                <w:noProof/>
              </w:rPr>
              <w:t>Policy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_Toc146707850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901F25" w14:textId="30675070" w:rsidR="008848FA" w:rsidRDefault="008848FA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6707851" w:history="1">
            <w:r w:rsidRPr="00F36BD8">
              <w:rPr>
                <w:rStyle w:val="Hyperlink"/>
                <w:noProof/>
              </w:rPr>
              <w:t>4.1</w:t>
            </w:r>
            <w:r w:rsidRPr="00F36BD8">
              <w:rPr>
                <w:rStyle w:val="Hyperlink"/>
                <w:rFonts w:ascii="Arial" w:eastAsia="Arial" w:hAnsi="Arial" w:cs="Arial"/>
                <w:noProof/>
              </w:rPr>
              <w:t xml:space="preserve"> </w:t>
            </w:r>
            <w:r>
              <w:rPr>
                <w:rFonts w:eastAsiaTheme="minorEastAsia"/>
                <w:noProof/>
                <w:kern w:val="2"/>
                <w:lang w:eastAsia="en-GB"/>
                <w14:ligatures w14:val="standardContextual"/>
              </w:rPr>
              <w:tab/>
            </w:r>
            <w:r w:rsidRPr="00F36BD8">
              <w:rPr>
                <w:rStyle w:val="Hyperlink"/>
                <w:noProof/>
              </w:rPr>
              <w:t>Password Creation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_Toc146707851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079133" w14:textId="01D6D979" w:rsidR="008848FA" w:rsidRDefault="008848FA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6707852" w:history="1">
            <w:r w:rsidRPr="00F36BD8">
              <w:rPr>
                <w:rStyle w:val="Hyperlink"/>
                <w:noProof/>
              </w:rPr>
              <w:t>4.2</w:t>
            </w:r>
            <w:r w:rsidRPr="00F36BD8">
              <w:rPr>
                <w:rStyle w:val="Hyperlink"/>
                <w:rFonts w:ascii="Arial" w:eastAsia="Arial" w:hAnsi="Arial" w:cs="Arial"/>
                <w:noProof/>
              </w:rPr>
              <w:t xml:space="preserve"> </w:t>
            </w:r>
            <w:r>
              <w:rPr>
                <w:rFonts w:eastAsiaTheme="minorEastAsia"/>
                <w:noProof/>
                <w:kern w:val="2"/>
                <w:lang w:eastAsia="en-GB"/>
                <w14:ligatures w14:val="standardContextual"/>
              </w:rPr>
              <w:tab/>
            </w:r>
            <w:r w:rsidRPr="00F36BD8">
              <w:rPr>
                <w:rStyle w:val="Hyperlink"/>
                <w:noProof/>
              </w:rPr>
              <w:t>Password Change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_Toc146707852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5A4BA8" w14:textId="798DEF06" w:rsidR="008848FA" w:rsidRDefault="008848FA">
          <w:pPr>
            <w:pStyle w:val="TOC3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6707853" w:history="1">
            <w:r w:rsidRPr="00F36BD8">
              <w:rPr>
                <w:rStyle w:val="Hyperlink"/>
                <w:noProof/>
              </w:rPr>
              <w:t>4.3</w:t>
            </w:r>
            <w:r w:rsidRPr="00F36BD8">
              <w:rPr>
                <w:rStyle w:val="Hyperlink"/>
                <w:rFonts w:ascii="Arial" w:eastAsia="Arial" w:hAnsi="Arial" w:cs="Arial"/>
                <w:noProof/>
              </w:rPr>
              <w:t xml:space="preserve"> </w:t>
            </w:r>
            <w:r>
              <w:rPr>
                <w:rFonts w:eastAsiaTheme="minorEastAsia"/>
                <w:noProof/>
                <w:kern w:val="2"/>
                <w:lang w:eastAsia="en-GB"/>
                <w14:ligatures w14:val="standardContextual"/>
              </w:rPr>
              <w:tab/>
            </w:r>
            <w:r w:rsidRPr="00F36BD8">
              <w:rPr>
                <w:rStyle w:val="Hyperlink"/>
                <w:noProof/>
              </w:rPr>
              <w:t>Password Protection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_Toc146707853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156F3C" w14:textId="345895E0" w:rsidR="008848FA" w:rsidRDefault="008848FA">
          <w:pPr>
            <w:pStyle w:val="TOC3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6707854" w:history="1">
            <w:r w:rsidRPr="00F36BD8">
              <w:rPr>
                <w:rStyle w:val="Hyperlink"/>
                <w:noProof/>
              </w:rPr>
              <w:t>4.4</w:t>
            </w:r>
            <w:r w:rsidRPr="00F36BD8">
              <w:rPr>
                <w:rStyle w:val="Hyperlink"/>
                <w:rFonts w:ascii="Arial" w:eastAsia="Arial" w:hAnsi="Arial" w:cs="Arial"/>
                <w:noProof/>
              </w:rPr>
              <w:t xml:space="preserve"> </w:t>
            </w:r>
            <w:r>
              <w:rPr>
                <w:rFonts w:eastAsiaTheme="minorEastAsia"/>
                <w:noProof/>
                <w:kern w:val="2"/>
                <w:lang w:eastAsia="en-GB"/>
                <w14:ligatures w14:val="standardContextual"/>
              </w:rPr>
              <w:tab/>
            </w:r>
            <w:r w:rsidRPr="00F36BD8">
              <w:rPr>
                <w:rStyle w:val="Hyperlink"/>
                <w:noProof/>
              </w:rPr>
              <w:t>Application Development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_Toc146707854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590660" w14:textId="38256FF6" w:rsidR="008848FA" w:rsidRDefault="008848FA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6707855" w:history="1">
            <w:r w:rsidRPr="00F36BD8">
              <w:rPr>
                <w:rStyle w:val="Hyperlink"/>
                <w:noProof/>
              </w:rPr>
              <w:t>4.5</w:t>
            </w:r>
            <w:r w:rsidRPr="00F36BD8">
              <w:rPr>
                <w:rStyle w:val="Hyperlink"/>
                <w:rFonts w:ascii="Arial" w:eastAsia="Arial" w:hAnsi="Arial" w:cs="Arial"/>
                <w:noProof/>
              </w:rPr>
              <w:t xml:space="preserve"> </w:t>
            </w:r>
            <w:r>
              <w:rPr>
                <w:rFonts w:eastAsiaTheme="minorEastAsia"/>
                <w:noProof/>
                <w:kern w:val="2"/>
                <w:lang w:eastAsia="en-GB"/>
                <w14:ligatures w14:val="standardContextual"/>
              </w:rPr>
              <w:tab/>
            </w:r>
            <w:r w:rsidRPr="00F36BD8">
              <w:rPr>
                <w:rStyle w:val="Hyperlink"/>
                <w:noProof/>
              </w:rPr>
              <w:t>Multi-Factor Authentication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_Toc146707855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563F7B" w14:textId="140750F7" w:rsidR="008848FA" w:rsidRDefault="008848F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6707856" w:history="1">
            <w:r w:rsidRPr="00F36BD8">
              <w:rPr>
                <w:rStyle w:val="Hyperlink"/>
                <w:noProof/>
              </w:rPr>
              <w:t>5.</w:t>
            </w:r>
            <w:r w:rsidRPr="00F36BD8">
              <w:rPr>
                <w:rStyle w:val="Hyperlink"/>
                <w:rFonts w:ascii="Arial" w:eastAsia="Arial" w:hAnsi="Arial" w:cs="Arial"/>
                <w:noProof/>
              </w:rPr>
              <w:t xml:space="preserve"> </w:t>
            </w:r>
            <w:r w:rsidRPr="00F36BD8">
              <w:rPr>
                <w:rStyle w:val="Hyperlink"/>
                <w:noProof/>
              </w:rPr>
              <w:t>Password construction guidelines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_Toc146707856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CE2AC7" w14:textId="33B86F05" w:rsidR="008848FA" w:rsidRDefault="008848F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6707857" w:history="1">
            <w:r w:rsidRPr="00F36BD8">
              <w:rPr>
                <w:rStyle w:val="Hyperlink"/>
                <w:noProof/>
              </w:rPr>
              <w:t>6. Protections against brute force password attacks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_Toc146707857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4BC6A5" w14:textId="1A8B6145" w:rsidR="008848FA" w:rsidRDefault="008848F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6707858" w:history="1">
            <w:r w:rsidRPr="00F36BD8">
              <w:rPr>
                <w:rStyle w:val="Hyperlink"/>
                <w:noProof/>
              </w:rPr>
              <w:t>7. Password and Account Compromise Response Policy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_Toc146707858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D92089" w14:textId="0810842F" w:rsidR="00022407" w:rsidRDefault="00022407">
          <w:r>
            <w:rPr>
              <w:b/>
              <w:bCs/>
            </w:rPr>
            <w:fldChar w:fldCharType="end"/>
          </w:r>
        </w:p>
      </w:sdtContent>
    </w:sdt>
    <w:p w14:paraId="7ACEE1A3" w14:textId="77777777" w:rsidR="00B62453" w:rsidRPr="00B62453" w:rsidRDefault="00B62453" w:rsidP="00B62453"/>
    <w:p w14:paraId="04D5B165" w14:textId="77777777" w:rsidR="00980D85" w:rsidRPr="00D20F45" w:rsidRDefault="00980D85" w:rsidP="00980D85">
      <w:pPr>
        <w:pStyle w:val="Heading1"/>
        <w:ind w:left="-5"/>
      </w:pPr>
      <w:bookmarkStart w:id="1" w:name="_Toc146707847"/>
      <w:r w:rsidRPr="00D20F45">
        <w:t>1.</w:t>
      </w:r>
      <w:r w:rsidRPr="00D20F45">
        <w:rPr>
          <w:rFonts w:ascii="Arial" w:eastAsia="Arial" w:hAnsi="Arial" w:cs="Arial"/>
        </w:rPr>
        <w:t xml:space="preserve"> </w:t>
      </w:r>
      <w:r w:rsidRPr="00D20F45">
        <w:t>Overview</w:t>
      </w:r>
      <w:bookmarkEnd w:id="1"/>
      <w:r w:rsidRPr="00D20F45">
        <w:t xml:space="preserve"> </w:t>
      </w:r>
    </w:p>
    <w:p w14:paraId="04D5B166" w14:textId="7DA1CFAB" w:rsidR="00980D85" w:rsidRPr="00D20F45" w:rsidRDefault="00980D85" w:rsidP="00980D85">
      <w:pPr>
        <w:ind w:left="-5"/>
      </w:pPr>
      <w:r w:rsidRPr="00D20F45">
        <w:t>Passwords are an important aspect of computer security.  A poorly chosen password may result in unauthori</w:t>
      </w:r>
      <w:r w:rsidR="00A32ED0">
        <w:t>s</w:t>
      </w:r>
      <w:r w:rsidRPr="00D20F45">
        <w:t xml:space="preserve">ed access and/or exploitation of our resources.  All staff, including contractors and vendors with access to </w:t>
      </w:r>
      <w:r w:rsidR="006E71C6" w:rsidRPr="00D20F45">
        <w:t>Clinitalk</w:t>
      </w:r>
      <w:r w:rsidRPr="00D20F45">
        <w:t xml:space="preserve"> systems, are responsible for taking the appropriate steps, as outlined below, to select and secure their passwords.  </w:t>
      </w:r>
    </w:p>
    <w:p w14:paraId="04D5B167" w14:textId="77777777" w:rsidR="00980D85" w:rsidRPr="00D20F45" w:rsidRDefault="00980D85" w:rsidP="00980D85">
      <w:pPr>
        <w:pStyle w:val="Heading1"/>
        <w:ind w:left="-5"/>
      </w:pPr>
      <w:bookmarkStart w:id="2" w:name="_Toc146707848"/>
      <w:r w:rsidRPr="00D20F45">
        <w:lastRenderedPageBreak/>
        <w:t>2.</w:t>
      </w:r>
      <w:r w:rsidRPr="00D20F45">
        <w:rPr>
          <w:rFonts w:ascii="Arial" w:eastAsia="Arial" w:hAnsi="Arial" w:cs="Arial"/>
        </w:rPr>
        <w:t xml:space="preserve"> </w:t>
      </w:r>
      <w:r w:rsidRPr="00D20F45">
        <w:t>Purpose</w:t>
      </w:r>
      <w:bookmarkEnd w:id="2"/>
      <w:r w:rsidRPr="00D20F45">
        <w:t xml:space="preserve"> </w:t>
      </w:r>
    </w:p>
    <w:p w14:paraId="04D5B168" w14:textId="77777777" w:rsidR="00980D85" w:rsidRPr="00D20F45" w:rsidRDefault="00980D85" w:rsidP="00980D85">
      <w:pPr>
        <w:ind w:left="-5"/>
      </w:pPr>
      <w:r w:rsidRPr="00D20F45">
        <w:t xml:space="preserve">The purpose of this policy is to establish a standard for creation of strong passwords and the protection of those passwords. </w:t>
      </w:r>
    </w:p>
    <w:p w14:paraId="04D5B169" w14:textId="77777777" w:rsidR="00980D85" w:rsidRPr="00D20F45" w:rsidRDefault="00980D85" w:rsidP="00980D85">
      <w:pPr>
        <w:pStyle w:val="Heading1"/>
        <w:ind w:left="-5"/>
      </w:pPr>
      <w:bookmarkStart w:id="3" w:name="_Toc146707849"/>
      <w:r w:rsidRPr="00D20F45">
        <w:t>3.</w:t>
      </w:r>
      <w:r w:rsidRPr="00D20F45">
        <w:rPr>
          <w:rFonts w:ascii="Arial" w:eastAsia="Arial" w:hAnsi="Arial" w:cs="Arial"/>
        </w:rPr>
        <w:t xml:space="preserve"> </w:t>
      </w:r>
      <w:r w:rsidRPr="00D20F45">
        <w:t>Scope</w:t>
      </w:r>
      <w:bookmarkEnd w:id="3"/>
      <w:r w:rsidRPr="00D20F45">
        <w:t xml:space="preserve"> </w:t>
      </w:r>
    </w:p>
    <w:p w14:paraId="04D5B16A" w14:textId="3A6D01B7" w:rsidR="00980D85" w:rsidRPr="00D20F45" w:rsidRDefault="00980D85" w:rsidP="00980D85">
      <w:pPr>
        <w:ind w:left="-5"/>
      </w:pPr>
      <w:r w:rsidRPr="00D20F45">
        <w:t xml:space="preserve">The scope of this policy includes all personnel who have or are responsible for an account (or any form of access that supports or requires a password) on any system </w:t>
      </w:r>
      <w:r w:rsidR="002037BB" w:rsidRPr="00D20F45">
        <w:t xml:space="preserve">or network </w:t>
      </w:r>
      <w:r w:rsidRPr="00D20F45">
        <w:t xml:space="preserve">that resides at any </w:t>
      </w:r>
      <w:r w:rsidR="006E71C6" w:rsidRPr="00D20F45">
        <w:t>Clinitalk</w:t>
      </w:r>
      <w:r w:rsidRPr="00D20F45">
        <w:t xml:space="preserve"> </w:t>
      </w:r>
      <w:r w:rsidR="002037BB" w:rsidRPr="00D20F45">
        <w:t xml:space="preserve">place of </w:t>
      </w:r>
      <w:r w:rsidR="00A32ED0" w:rsidRPr="00D20F45">
        <w:t>work or</w:t>
      </w:r>
      <w:r w:rsidRPr="00D20F45">
        <w:t xml:space="preserve"> stores any </w:t>
      </w:r>
      <w:r w:rsidR="002037BB" w:rsidRPr="00D20F45">
        <w:t>non-public</w:t>
      </w:r>
      <w:r w:rsidRPr="00D20F45">
        <w:t xml:space="preserve"> </w:t>
      </w:r>
      <w:r w:rsidR="006E71C6" w:rsidRPr="00D20F45">
        <w:t>Clinitalk</w:t>
      </w:r>
      <w:r w:rsidRPr="00D20F45">
        <w:t xml:space="preserve"> information. </w:t>
      </w:r>
    </w:p>
    <w:p w14:paraId="04D5B16B" w14:textId="77777777" w:rsidR="00980D85" w:rsidRPr="00D20F45" w:rsidRDefault="00980D85" w:rsidP="00980D85">
      <w:pPr>
        <w:pStyle w:val="Heading1"/>
        <w:ind w:left="-5"/>
      </w:pPr>
      <w:bookmarkStart w:id="4" w:name="_Toc146707850"/>
      <w:r w:rsidRPr="00D20F45">
        <w:t>4.</w:t>
      </w:r>
      <w:r w:rsidRPr="00D20F45">
        <w:rPr>
          <w:rFonts w:ascii="Arial" w:eastAsia="Arial" w:hAnsi="Arial" w:cs="Arial"/>
        </w:rPr>
        <w:t xml:space="preserve"> </w:t>
      </w:r>
      <w:r w:rsidRPr="00D20F45">
        <w:t>Policy</w:t>
      </w:r>
      <w:bookmarkEnd w:id="4"/>
      <w:r w:rsidRPr="00D20F45">
        <w:t xml:space="preserve"> </w:t>
      </w:r>
    </w:p>
    <w:p w14:paraId="04D5B16C" w14:textId="77777777" w:rsidR="00980D85" w:rsidRPr="00D20F45" w:rsidRDefault="00980D85" w:rsidP="006B2628">
      <w:pPr>
        <w:pStyle w:val="Heading2"/>
      </w:pPr>
      <w:bookmarkStart w:id="5" w:name="_Toc146707851"/>
      <w:r w:rsidRPr="00D20F45">
        <w:t>4.1</w:t>
      </w:r>
      <w:r w:rsidRPr="00D20F45">
        <w:rPr>
          <w:rFonts w:ascii="Arial" w:eastAsia="Arial" w:hAnsi="Arial" w:cs="Arial"/>
        </w:rPr>
        <w:t xml:space="preserve"> </w:t>
      </w:r>
      <w:r w:rsidRPr="00D20F45">
        <w:rPr>
          <w:rFonts w:ascii="Arial" w:eastAsia="Arial" w:hAnsi="Arial" w:cs="Arial"/>
        </w:rPr>
        <w:tab/>
      </w:r>
      <w:r w:rsidRPr="00D20F45">
        <w:t>Password Creation</w:t>
      </w:r>
      <w:bookmarkEnd w:id="5"/>
      <w:r w:rsidRPr="00D20F45">
        <w:rPr>
          <w:color w:val="365F91"/>
        </w:rPr>
        <w:t xml:space="preserve"> </w:t>
      </w:r>
    </w:p>
    <w:p w14:paraId="04D5B16D" w14:textId="77777777" w:rsidR="00980D85" w:rsidRPr="00D20F45" w:rsidRDefault="00980D85" w:rsidP="00980D85">
      <w:pPr>
        <w:ind w:left="706" w:hanging="721"/>
      </w:pPr>
      <w:r w:rsidRPr="00D20F45">
        <w:t>4.1.1</w:t>
      </w:r>
      <w:r w:rsidRPr="00D20F45">
        <w:rPr>
          <w:rFonts w:ascii="Arial" w:eastAsia="Arial" w:hAnsi="Arial" w:cs="Arial"/>
        </w:rPr>
        <w:t xml:space="preserve"> </w:t>
      </w:r>
      <w:r w:rsidR="002037BB" w:rsidRPr="00D20F45">
        <w:rPr>
          <w:rFonts w:ascii="Arial" w:eastAsia="Arial" w:hAnsi="Arial" w:cs="Arial"/>
        </w:rPr>
        <w:tab/>
      </w:r>
      <w:r w:rsidRPr="00D20F45">
        <w:t xml:space="preserve">All user-level and system-level passwords must conform to the </w:t>
      </w:r>
      <w:r w:rsidRPr="00D20F45">
        <w:rPr>
          <w:rFonts w:ascii="Times New Roman" w:eastAsia="Times New Roman" w:hAnsi="Times New Roman" w:cs="Times New Roman"/>
          <w:i/>
        </w:rPr>
        <w:t>Password Construction Guidelines</w:t>
      </w:r>
      <w:r w:rsidR="00C83B48" w:rsidRPr="00D20F45">
        <w:t xml:space="preserve"> as described in section 5 below.</w:t>
      </w:r>
    </w:p>
    <w:p w14:paraId="04D5B16E" w14:textId="77777777" w:rsidR="00980D85" w:rsidRPr="00D20F45" w:rsidRDefault="00980D85" w:rsidP="00980D85">
      <w:pPr>
        <w:ind w:left="706" w:hanging="721"/>
      </w:pPr>
      <w:r w:rsidRPr="00D20F45">
        <w:t>4.1.2</w:t>
      </w:r>
      <w:r w:rsidRPr="00D20F45">
        <w:rPr>
          <w:rFonts w:ascii="Arial" w:eastAsia="Arial" w:hAnsi="Arial" w:cs="Arial"/>
        </w:rPr>
        <w:t xml:space="preserve"> </w:t>
      </w:r>
      <w:r w:rsidR="00DC4009" w:rsidRPr="00D20F45">
        <w:rPr>
          <w:rFonts w:ascii="Arial" w:eastAsia="Arial" w:hAnsi="Arial" w:cs="Arial"/>
        </w:rPr>
        <w:tab/>
      </w:r>
      <w:r w:rsidRPr="00D20F45">
        <w:t>Users must use a separate, unique password for each of their work related accounts.  Users may not use any work related passwords for their own, personal accounts.</w:t>
      </w:r>
      <w:r w:rsidRPr="00D20F45">
        <w:rPr>
          <w:color w:val="365F91"/>
        </w:rPr>
        <w:t xml:space="preserve"> </w:t>
      </w:r>
    </w:p>
    <w:p w14:paraId="04D5B16F" w14:textId="43B0B34E" w:rsidR="00980D85" w:rsidRPr="00D20F45" w:rsidRDefault="00980D85" w:rsidP="00980D85">
      <w:pPr>
        <w:ind w:left="706" w:hanging="721"/>
      </w:pPr>
      <w:r w:rsidRPr="00D20F45">
        <w:t>4.1.3</w:t>
      </w:r>
      <w:r w:rsidRPr="00D20F45">
        <w:rPr>
          <w:rFonts w:ascii="Arial" w:eastAsia="Arial" w:hAnsi="Arial" w:cs="Arial"/>
        </w:rPr>
        <w:t xml:space="preserve"> </w:t>
      </w:r>
      <w:r w:rsidR="0044159A" w:rsidRPr="00D20F45">
        <w:rPr>
          <w:rFonts w:ascii="Arial" w:eastAsia="Arial" w:hAnsi="Arial" w:cs="Arial"/>
        </w:rPr>
        <w:tab/>
      </w:r>
      <w:r w:rsidRPr="00D20F45">
        <w:t xml:space="preserve">User accounts that have system-level privileges granted through group memberships or programs such as </w:t>
      </w:r>
      <w:proofErr w:type="spellStart"/>
      <w:r w:rsidRPr="00D20F45">
        <w:t>sudo</w:t>
      </w:r>
      <w:proofErr w:type="spellEnd"/>
      <w:r w:rsidRPr="00D20F45">
        <w:t xml:space="preserve"> must have a unique password from all other accounts held by that user to access system-level privileges.  In addition, it is highly </w:t>
      </w:r>
      <w:r w:rsidR="00706A5E" w:rsidRPr="00D20F45">
        <w:t>recommended</w:t>
      </w:r>
      <w:r w:rsidRPr="00D20F45">
        <w:t xml:space="preserve"> that some form of multi-factor authentication is used for any privileged accounts</w:t>
      </w:r>
      <w:r w:rsidRPr="00D20F45">
        <w:rPr>
          <w:color w:val="365F91"/>
        </w:rPr>
        <w:t xml:space="preserve"> </w:t>
      </w:r>
    </w:p>
    <w:p w14:paraId="04D5B170" w14:textId="77777777" w:rsidR="00980D85" w:rsidRPr="00D20F45" w:rsidRDefault="00980D85" w:rsidP="006B2628">
      <w:pPr>
        <w:pStyle w:val="Heading2"/>
      </w:pPr>
      <w:bookmarkStart w:id="6" w:name="_Toc146707852"/>
      <w:r w:rsidRPr="00D20F45">
        <w:t>4.2</w:t>
      </w:r>
      <w:r w:rsidRPr="00D20F45">
        <w:rPr>
          <w:rFonts w:ascii="Arial" w:eastAsia="Arial" w:hAnsi="Arial" w:cs="Arial"/>
        </w:rPr>
        <w:t xml:space="preserve"> </w:t>
      </w:r>
      <w:r w:rsidRPr="00D20F45">
        <w:rPr>
          <w:rFonts w:ascii="Arial" w:eastAsia="Arial" w:hAnsi="Arial" w:cs="Arial"/>
        </w:rPr>
        <w:tab/>
      </w:r>
      <w:r w:rsidRPr="00D20F45">
        <w:t>Password Change</w:t>
      </w:r>
      <w:bookmarkEnd w:id="6"/>
      <w:r w:rsidRPr="00D20F45">
        <w:t xml:space="preserve"> </w:t>
      </w:r>
    </w:p>
    <w:p w14:paraId="04D5B171" w14:textId="77777777" w:rsidR="00980D85" w:rsidRPr="00D20F45" w:rsidRDefault="00980D85" w:rsidP="00980D85">
      <w:pPr>
        <w:ind w:left="706" w:hanging="721"/>
      </w:pPr>
      <w:r w:rsidRPr="00D20F45">
        <w:t>4.2.1</w:t>
      </w:r>
      <w:r w:rsidRPr="00D20F45">
        <w:rPr>
          <w:rFonts w:ascii="Arial" w:eastAsia="Arial" w:hAnsi="Arial" w:cs="Arial"/>
        </w:rPr>
        <w:t xml:space="preserve"> </w:t>
      </w:r>
      <w:r w:rsidR="0044159A" w:rsidRPr="00D20F45">
        <w:rPr>
          <w:rFonts w:ascii="Arial" w:eastAsia="Arial" w:hAnsi="Arial" w:cs="Arial"/>
        </w:rPr>
        <w:tab/>
      </w:r>
      <w:r w:rsidRPr="00D20F45">
        <w:t xml:space="preserve">Passwords should be changed only when there is reason to believe a password has been compromised. </w:t>
      </w:r>
    </w:p>
    <w:p w14:paraId="04D5B172" w14:textId="77777777" w:rsidR="00980D85" w:rsidRPr="00D20F45" w:rsidRDefault="00980D85" w:rsidP="006B2628">
      <w:pPr>
        <w:pStyle w:val="Heading3"/>
      </w:pPr>
      <w:bookmarkStart w:id="7" w:name="_Toc146707853"/>
      <w:r w:rsidRPr="00D20F45">
        <w:t>4.3</w:t>
      </w:r>
      <w:r w:rsidRPr="00D20F45">
        <w:rPr>
          <w:rFonts w:ascii="Arial" w:eastAsia="Arial" w:hAnsi="Arial" w:cs="Arial"/>
        </w:rPr>
        <w:t xml:space="preserve"> </w:t>
      </w:r>
      <w:r w:rsidRPr="00D20F45">
        <w:rPr>
          <w:rFonts w:ascii="Arial" w:eastAsia="Arial" w:hAnsi="Arial" w:cs="Arial"/>
        </w:rPr>
        <w:tab/>
      </w:r>
      <w:r w:rsidRPr="00D20F45">
        <w:t>Password Protection</w:t>
      </w:r>
      <w:bookmarkEnd w:id="7"/>
      <w:r w:rsidRPr="00D20F45">
        <w:t xml:space="preserve"> </w:t>
      </w:r>
    </w:p>
    <w:p w14:paraId="04D5B173" w14:textId="77777777" w:rsidR="00980D85" w:rsidRPr="00D20F45" w:rsidRDefault="00980D85" w:rsidP="00980D85">
      <w:pPr>
        <w:ind w:left="706" w:hanging="721"/>
      </w:pPr>
      <w:r w:rsidRPr="00D20F45">
        <w:t>4.3.1</w:t>
      </w:r>
      <w:r w:rsidRPr="00D20F45">
        <w:rPr>
          <w:rFonts w:ascii="Arial" w:eastAsia="Arial" w:hAnsi="Arial" w:cs="Arial"/>
        </w:rPr>
        <w:t xml:space="preserve"> </w:t>
      </w:r>
      <w:r w:rsidR="0044159A" w:rsidRPr="00D20F45">
        <w:rPr>
          <w:rFonts w:ascii="Arial" w:eastAsia="Arial" w:hAnsi="Arial" w:cs="Arial"/>
        </w:rPr>
        <w:tab/>
      </w:r>
      <w:r w:rsidRPr="00D20F45">
        <w:t xml:space="preserve">Passwords must not be shared with anyone, including supervisors and </w:t>
      </w:r>
      <w:r w:rsidR="0044159A" w:rsidRPr="00D20F45">
        <w:t>co-workers</w:t>
      </w:r>
      <w:r w:rsidRPr="00D20F45">
        <w:t xml:space="preserve">. </w:t>
      </w:r>
      <w:r w:rsidR="0044159A" w:rsidRPr="00D20F45">
        <w:br/>
      </w:r>
      <w:r w:rsidRPr="00D20F45">
        <w:t xml:space="preserve">All passwords are to be treated as sensitive, </w:t>
      </w:r>
      <w:r w:rsidR="0044159A" w:rsidRPr="00D20F45">
        <w:t>c</w:t>
      </w:r>
      <w:r w:rsidRPr="00D20F45">
        <w:t xml:space="preserve">onfidential </w:t>
      </w:r>
      <w:r w:rsidR="006E71C6" w:rsidRPr="00D20F45">
        <w:t>Clinitalk</w:t>
      </w:r>
      <w:r w:rsidRPr="00D20F45">
        <w:t xml:space="preserve"> information. </w:t>
      </w:r>
    </w:p>
    <w:p w14:paraId="04D5B174" w14:textId="77777777" w:rsidR="00980D85" w:rsidRPr="00D20F45" w:rsidRDefault="00980D85" w:rsidP="00980D85">
      <w:pPr>
        <w:spacing w:after="56"/>
        <w:ind w:left="706" w:hanging="721"/>
      </w:pPr>
      <w:r w:rsidRPr="00D20F45">
        <w:t>4.3.2</w:t>
      </w:r>
      <w:r w:rsidRPr="00D20F45">
        <w:rPr>
          <w:rFonts w:ascii="Arial" w:eastAsia="Arial" w:hAnsi="Arial" w:cs="Arial"/>
        </w:rPr>
        <w:t xml:space="preserve"> </w:t>
      </w:r>
      <w:r w:rsidR="0044159A" w:rsidRPr="00D20F45">
        <w:rPr>
          <w:rFonts w:ascii="Arial" w:eastAsia="Arial" w:hAnsi="Arial" w:cs="Arial"/>
        </w:rPr>
        <w:tab/>
      </w:r>
      <w:r w:rsidRPr="00D20F45">
        <w:t>Passwords must not be inserted into email messages</w:t>
      </w:r>
      <w:r w:rsidR="00C83B48" w:rsidRPr="00D20F45">
        <w:t xml:space="preserve"> </w:t>
      </w:r>
      <w:r w:rsidRPr="00D20F45">
        <w:t xml:space="preserve">or other forms of electronic communication, nor revealed over the phone to anyone.  </w:t>
      </w:r>
    </w:p>
    <w:p w14:paraId="04D5B175" w14:textId="2100A44C" w:rsidR="00980D85" w:rsidRPr="00D20F45" w:rsidRDefault="00980D85" w:rsidP="00980D85">
      <w:pPr>
        <w:ind w:left="-5"/>
      </w:pPr>
      <w:r w:rsidRPr="00D20F45">
        <w:t>4.3.3</w:t>
      </w:r>
      <w:r w:rsidRPr="00D20F45">
        <w:rPr>
          <w:rFonts w:ascii="Arial" w:eastAsia="Arial" w:hAnsi="Arial" w:cs="Arial"/>
        </w:rPr>
        <w:t xml:space="preserve"> </w:t>
      </w:r>
      <w:r w:rsidR="0044159A" w:rsidRPr="00D20F45">
        <w:rPr>
          <w:rFonts w:ascii="Arial" w:eastAsia="Arial" w:hAnsi="Arial" w:cs="Arial"/>
        </w:rPr>
        <w:tab/>
      </w:r>
      <w:r w:rsidRPr="00D20F45">
        <w:t>Passwords may be stored only in “password managers” authori</w:t>
      </w:r>
      <w:r w:rsidR="008E4991">
        <w:t>s</w:t>
      </w:r>
      <w:r w:rsidRPr="00D20F45">
        <w:t xml:space="preserve">ed by </w:t>
      </w:r>
      <w:r w:rsidR="00C83B48" w:rsidRPr="00D20F45">
        <w:t>Clinitalk</w:t>
      </w:r>
      <w:r w:rsidRPr="00D20F45">
        <w:t xml:space="preserve">. </w:t>
      </w:r>
    </w:p>
    <w:p w14:paraId="04D5B176" w14:textId="77777777" w:rsidR="00980D85" w:rsidRPr="00D20F45" w:rsidRDefault="00980D85" w:rsidP="00980D85">
      <w:pPr>
        <w:ind w:left="706" w:hanging="721"/>
      </w:pPr>
      <w:r w:rsidRPr="00D20F45">
        <w:t>4.3.4</w:t>
      </w:r>
      <w:r w:rsidRPr="00D20F45">
        <w:rPr>
          <w:rFonts w:ascii="Arial" w:eastAsia="Arial" w:hAnsi="Arial" w:cs="Arial"/>
        </w:rPr>
        <w:t xml:space="preserve"> </w:t>
      </w:r>
      <w:r w:rsidR="0044159A" w:rsidRPr="00D20F45">
        <w:rPr>
          <w:rFonts w:ascii="Arial" w:eastAsia="Arial" w:hAnsi="Arial" w:cs="Arial"/>
        </w:rPr>
        <w:tab/>
      </w:r>
      <w:r w:rsidRPr="00D20F45">
        <w:t xml:space="preserve">Do </w:t>
      </w:r>
      <w:proofErr w:type="gramStart"/>
      <w:r w:rsidRPr="00D20F45">
        <w:t>not use</w:t>
      </w:r>
      <w:proofErr w:type="gramEnd"/>
      <w:r w:rsidRPr="00D20F45">
        <w:t xml:space="preserve"> the "Remember Password" feature of applications (for example, web browsers). </w:t>
      </w:r>
    </w:p>
    <w:p w14:paraId="04D5B177" w14:textId="77777777" w:rsidR="00980D85" w:rsidRPr="00D20F45" w:rsidRDefault="00980D85" w:rsidP="00980D85">
      <w:pPr>
        <w:spacing w:after="487"/>
        <w:ind w:left="706" w:hanging="721"/>
      </w:pPr>
      <w:r w:rsidRPr="00D20F45">
        <w:t>4.3.5</w:t>
      </w:r>
      <w:r w:rsidRPr="00D20F45">
        <w:rPr>
          <w:rFonts w:ascii="Arial" w:eastAsia="Arial" w:hAnsi="Arial" w:cs="Arial"/>
        </w:rPr>
        <w:t xml:space="preserve"> </w:t>
      </w:r>
      <w:r w:rsidR="0044159A" w:rsidRPr="00D20F45">
        <w:rPr>
          <w:rFonts w:ascii="Arial" w:eastAsia="Arial" w:hAnsi="Arial" w:cs="Arial"/>
        </w:rPr>
        <w:tab/>
      </w:r>
      <w:r w:rsidRPr="00D20F45">
        <w:t xml:space="preserve">Any user suspecting that his/her password may have been compromised must report the incident and change all passwords. </w:t>
      </w:r>
    </w:p>
    <w:p w14:paraId="04D5B178" w14:textId="77777777" w:rsidR="00980D85" w:rsidRPr="00D20F45" w:rsidRDefault="00980D85" w:rsidP="006B2628">
      <w:pPr>
        <w:pStyle w:val="Heading3"/>
      </w:pPr>
      <w:bookmarkStart w:id="8" w:name="_Toc146707854"/>
      <w:r w:rsidRPr="00D20F45">
        <w:t>4.4</w:t>
      </w:r>
      <w:r w:rsidRPr="00D20F45">
        <w:rPr>
          <w:rFonts w:ascii="Arial" w:eastAsia="Arial" w:hAnsi="Arial" w:cs="Arial"/>
        </w:rPr>
        <w:t xml:space="preserve"> </w:t>
      </w:r>
      <w:r w:rsidRPr="00D20F45">
        <w:rPr>
          <w:rFonts w:ascii="Arial" w:eastAsia="Arial" w:hAnsi="Arial" w:cs="Arial"/>
        </w:rPr>
        <w:tab/>
      </w:r>
      <w:r w:rsidRPr="00D20F45">
        <w:t>Application Development</w:t>
      </w:r>
      <w:bookmarkEnd w:id="8"/>
      <w:r w:rsidRPr="00D20F45">
        <w:t xml:space="preserve"> </w:t>
      </w:r>
    </w:p>
    <w:p w14:paraId="04D5B179" w14:textId="77777777" w:rsidR="00980D85" w:rsidRPr="00D20F45" w:rsidRDefault="00980D85" w:rsidP="00980D85">
      <w:pPr>
        <w:ind w:left="-5"/>
      </w:pPr>
      <w:r w:rsidRPr="00D20F45">
        <w:t xml:space="preserve">Application developers must ensure that their programs contain the following security precautions: </w:t>
      </w:r>
    </w:p>
    <w:p w14:paraId="04D5B17A" w14:textId="77777777" w:rsidR="00980D85" w:rsidRPr="00D20F45" w:rsidRDefault="00980D85" w:rsidP="00980D85">
      <w:pPr>
        <w:ind w:left="-5"/>
      </w:pPr>
      <w:r w:rsidRPr="00D20F45">
        <w:t>4.4.1</w:t>
      </w:r>
      <w:r w:rsidRPr="00D20F45">
        <w:rPr>
          <w:rFonts w:ascii="Arial" w:eastAsia="Arial" w:hAnsi="Arial" w:cs="Arial"/>
        </w:rPr>
        <w:t xml:space="preserve"> </w:t>
      </w:r>
      <w:r w:rsidR="008D4642" w:rsidRPr="00D20F45">
        <w:rPr>
          <w:rFonts w:ascii="Arial" w:eastAsia="Arial" w:hAnsi="Arial" w:cs="Arial"/>
        </w:rPr>
        <w:tab/>
      </w:r>
      <w:r w:rsidRPr="00D20F45">
        <w:t xml:space="preserve">Applications must support authentication of individual users, not groups. </w:t>
      </w:r>
    </w:p>
    <w:p w14:paraId="04D5B17B" w14:textId="77777777" w:rsidR="00980D85" w:rsidRPr="00D20F45" w:rsidRDefault="00980D85" w:rsidP="00980D85">
      <w:pPr>
        <w:ind w:left="-5"/>
      </w:pPr>
      <w:r w:rsidRPr="00D20F45">
        <w:t>4.4.2</w:t>
      </w:r>
      <w:r w:rsidRPr="00D20F45">
        <w:rPr>
          <w:rFonts w:ascii="Arial" w:eastAsia="Arial" w:hAnsi="Arial" w:cs="Arial"/>
        </w:rPr>
        <w:t xml:space="preserve"> </w:t>
      </w:r>
      <w:r w:rsidR="008D4642" w:rsidRPr="00D20F45">
        <w:rPr>
          <w:rFonts w:ascii="Arial" w:eastAsia="Arial" w:hAnsi="Arial" w:cs="Arial"/>
        </w:rPr>
        <w:tab/>
      </w:r>
      <w:r w:rsidRPr="00D20F45">
        <w:t xml:space="preserve">Applications must not store passwords in clear text or in any easily reversible form. </w:t>
      </w:r>
    </w:p>
    <w:p w14:paraId="04D5B17C" w14:textId="77777777" w:rsidR="00980D85" w:rsidRPr="00D20F45" w:rsidRDefault="00980D85" w:rsidP="00980D85">
      <w:pPr>
        <w:ind w:left="-5"/>
      </w:pPr>
      <w:r w:rsidRPr="00D20F45">
        <w:t>4.4.3</w:t>
      </w:r>
      <w:r w:rsidRPr="00D20F45">
        <w:rPr>
          <w:rFonts w:ascii="Arial" w:eastAsia="Arial" w:hAnsi="Arial" w:cs="Arial"/>
        </w:rPr>
        <w:t xml:space="preserve"> </w:t>
      </w:r>
      <w:r w:rsidR="008D4642" w:rsidRPr="00D20F45">
        <w:rPr>
          <w:rFonts w:ascii="Arial" w:eastAsia="Arial" w:hAnsi="Arial" w:cs="Arial"/>
        </w:rPr>
        <w:tab/>
      </w:r>
      <w:r w:rsidRPr="00D20F45">
        <w:t xml:space="preserve">Applications must not transmit passwords in clear text over the network. </w:t>
      </w:r>
    </w:p>
    <w:p w14:paraId="04D5B17D" w14:textId="77777777" w:rsidR="00980D85" w:rsidRPr="00D20F45" w:rsidRDefault="00980D85" w:rsidP="00980D85">
      <w:pPr>
        <w:ind w:left="706" w:hanging="721"/>
      </w:pPr>
      <w:r w:rsidRPr="00D20F45">
        <w:t>4.4.4</w:t>
      </w:r>
      <w:r w:rsidRPr="00D20F45">
        <w:rPr>
          <w:rFonts w:ascii="Arial" w:eastAsia="Arial" w:hAnsi="Arial" w:cs="Arial"/>
        </w:rPr>
        <w:t xml:space="preserve"> </w:t>
      </w:r>
      <w:r w:rsidR="008D4642" w:rsidRPr="00D20F45">
        <w:rPr>
          <w:rFonts w:ascii="Arial" w:eastAsia="Arial" w:hAnsi="Arial" w:cs="Arial"/>
        </w:rPr>
        <w:tab/>
      </w:r>
      <w:r w:rsidRPr="00D20F45">
        <w:t xml:space="preserve">Applications must provide for some sort of role management, such that one user can take over the functions of another without having to know the other's password. </w:t>
      </w:r>
    </w:p>
    <w:p w14:paraId="04D5B17E" w14:textId="77777777" w:rsidR="00980D85" w:rsidRPr="00D20F45" w:rsidRDefault="00980D85" w:rsidP="00980D85">
      <w:pPr>
        <w:spacing w:after="18"/>
        <w:ind w:left="721"/>
      </w:pPr>
      <w:r w:rsidRPr="00D20F45">
        <w:t xml:space="preserve"> </w:t>
      </w:r>
    </w:p>
    <w:p w14:paraId="04D5B17F" w14:textId="77777777" w:rsidR="00980D85" w:rsidRPr="00D20F45" w:rsidRDefault="00980D85" w:rsidP="006B2628">
      <w:pPr>
        <w:pStyle w:val="Heading2"/>
      </w:pPr>
      <w:bookmarkStart w:id="9" w:name="_Toc146707855"/>
      <w:r w:rsidRPr="00D20F45">
        <w:t>4.5</w:t>
      </w:r>
      <w:r w:rsidRPr="00D20F45">
        <w:rPr>
          <w:rFonts w:ascii="Arial" w:eastAsia="Arial" w:hAnsi="Arial" w:cs="Arial"/>
        </w:rPr>
        <w:t xml:space="preserve"> </w:t>
      </w:r>
      <w:r w:rsidRPr="00D20F45">
        <w:rPr>
          <w:rFonts w:ascii="Arial" w:eastAsia="Arial" w:hAnsi="Arial" w:cs="Arial"/>
        </w:rPr>
        <w:tab/>
      </w:r>
      <w:r w:rsidRPr="00D20F45">
        <w:t>Multi-Factor Authentication</w:t>
      </w:r>
      <w:bookmarkEnd w:id="9"/>
      <w:r w:rsidRPr="00D20F45">
        <w:t xml:space="preserve"> </w:t>
      </w:r>
    </w:p>
    <w:p w14:paraId="04D5B180" w14:textId="77777777" w:rsidR="00980D85" w:rsidRPr="00D20F45" w:rsidRDefault="00980D85" w:rsidP="00980D85">
      <w:pPr>
        <w:spacing w:after="244"/>
        <w:ind w:left="706" w:hanging="721"/>
      </w:pPr>
      <w:r w:rsidRPr="00D20F45">
        <w:t>4.5.1</w:t>
      </w:r>
      <w:r w:rsidRPr="00D20F45">
        <w:rPr>
          <w:rFonts w:ascii="Arial" w:eastAsia="Arial" w:hAnsi="Arial" w:cs="Arial"/>
        </w:rPr>
        <w:t xml:space="preserve"> </w:t>
      </w:r>
      <w:r w:rsidR="008D4642" w:rsidRPr="00D20F45">
        <w:rPr>
          <w:rFonts w:ascii="Arial" w:eastAsia="Arial" w:hAnsi="Arial" w:cs="Arial"/>
        </w:rPr>
        <w:tab/>
      </w:r>
      <w:proofErr w:type="gramStart"/>
      <w:r w:rsidRPr="00D20F45">
        <w:t>Multi-factor</w:t>
      </w:r>
      <w:proofErr w:type="gramEnd"/>
      <w:r w:rsidRPr="00D20F45">
        <w:t xml:space="preserve"> authentication is highly encouraged and should be used whenever possible, not only for work related accounts but personal accounts also. </w:t>
      </w:r>
    </w:p>
    <w:p w14:paraId="04D5B181" w14:textId="77777777" w:rsidR="00980D85" w:rsidRPr="00D20F45" w:rsidRDefault="00980D85" w:rsidP="008D4642">
      <w:r w:rsidRPr="00D20F45">
        <w:t xml:space="preserve"> </w:t>
      </w:r>
    </w:p>
    <w:p w14:paraId="04D5B182" w14:textId="77777777" w:rsidR="00B50CD9" w:rsidRPr="00D20F45" w:rsidRDefault="00B50CD9" w:rsidP="00B50CD9">
      <w:pPr>
        <w:pStyle w:val="Heading1"/>
        <w:ind w:left="-5"/>
      </w:pPr>
      <w:bookmarkStart w:id="10" w:name="_Ref118382929"/>
      <w:bookmarkStart w:id="11" w:name="_Toc146707856"/>
      <w:r w:rsidRPr="00D20F45">
        <w:t>5.</w:t>
      </w:r>
      <w:r w:rsidRPr="00D20F45">
        <w:rPr>
          <w:rFonts w:ascii="Arial" w:eastAsia="Arial" w:hAnsi="Arial" w:cs="Arial"/>
        </w:rPr>
        <w:t xml:space="preserve"> </w:t>
      </w:r>
      <w:r w:rsidRPr="00D20F45">
        <w:t>Password construction guidelines</w:t>
      </w:r>
      <w:bookmarkEnd w:id="10"/>
      <w:bookmarkEnd w:id="11"/>
    </w:p>
    <w:p w14:paraId="04D5B183" w14:textId="77777777" w:rsidR="00980D85" w:rsidRPr="00D20F45" w:rsidRDefault="00AB640D" w:rsidP="00980D85">
      <w:r w:rsidRPr="00D20F45">
        <w:t>Passwords used in Clinitalk applications should:</w:t>
      </w:r>
    </w:p>
    <w:p w14:paraId="04D5B184" w14:textId="77777777" w:rsidR="00AB640D" w:rsidRPr="00D20F45" w:rsidRDefault="001457E1" w:rsidP="00AB640D">
      <w:pPr>
        <w:pStyle w:val="ListBullet"/>
      </w:pPr>
      <w:r w:rsidRPr="00D20F45">
        <w:t>Be at least 8 characters long.</w:t>
      </w:r>
    </w:p>
    <w:p w14:paraId="04D5B185" w14:textId="77777777" w:rsidR="00A46803" w:rsidRPr="00D20F45" w:rsidRDefault="00A46803" w:rsidP="00AB640D">
      <w:pPr>
        <w:pStyle w:val="ListBullet"/>
      </w:pPr>
      <w:r w:rsidRPr="00D20F45">
        <w:t>Not be a recogni</w:t>
      </w:r>
      <w:r w:rsidR="00D20F45" w:rsidRPr="00D20F45">
        <w:t>s</w:t>
      </w:r>
      <w:r w:rsidRPr="00D20F45">
        <w:t>able word.</w:t>
      </w:r>
    </w:p>
    <w:p w14:paraId="04D5B186" w14:textId="77777777" w:rsidR="001457E1" w:rsidRPr="00D20F45" w:rsidRDefault="001457E1" w:rsidP="00AB640D">
      <w:pPr>
        <w:pStyle w:val="ListBullet"/>
      </w:pPr>
      <w:r w:rsidRPr="00D20F45">
        <w:t>Contain at least 1 uppercase letter</w:t>
      </w:r>
    </w:p>
    <w:p w14:paraId="04D5B187" w14:textId="77777777" w:rsidR="001457E1" w:rsidRPr="00D20F45" w:rsidRDefault="001457E1" w:rsidP="00AB640D">
      <w:pPr>
        <w:pStyle w:val="ListBullet"/>
      </w:pPr>
      <w:r w:rsidRPr="00D20F45">
        <w:t>Contain at least 1 lowercase letter</w:t>
      </w:r>
    </w:p>
    <w:p w14:paraId="04D5B188" w14:textId="77777777" w:rsidR="001457E1" w:rsidRPr="00D20F45" w:rsidRDefault="001457E1" w:rsidP="00AB640D">
      <w:pPr>
        <w:pStyle w:val="ListBullet"/>
      </w:pPr>
      <w:r w:rsidRPr="00D20F45">
        <w:t>Contain at least 1 number</w:t>
      </w:r>
    </w:p>
    <w:p w14:paraId="04D5B189" w14:textId="77777777" w:rsidR="001457E1" w:rsidRDefault="001457E1" w:rsidP="00AB640D">
      <w:pPr>
        <w:pStyle w:val="ListBullet"/>
      </w:pPr>
      <w:r w:rsidRPr="00D20F45">
        <w:t>Contain at least 1 special (</w:t>
      </w:r>
      <w:proofErr w:type="spellStart"/>
      <w:r w:rsidRPr="00D20F45">
        <w:t>non alpha</w:t>
      </w:r>
      <w:proofErr w:type="spellEnd"/>
      <w:r w:rsidRPr="00D20F45">
        <w:t xml:space="preserve">-numeric) character </w:t>
      </w:r>
    </w:p>
    <w:p w14:paraId="32F19DA8" w14:textId="77777777" w:rsidR="00746E69" w:rsidRDefault="00746E69" w:rsidP="00746E69">
      <w:pPr>
        <w:pStyle w:val="ListBullet"/>
        <w:numPr>
          <w:ilvl w:val="0"/>
          <w:numId w:val="0"/>
        </w:numPr>
        <w:ind w:left="360" w:hanging="360"/>
      </w:pPr>
    </w:p>
    <w:p w14:paraId="1D27163A" w14:textId="77777777" w:rsidR="00746E69" w:rsidRDefault="00746E69" w:rsidP="00746E69">
      <w:pPr>
        <w:pStyle w:val="ListBullet"/>
        <w:numPr>
          <w:ilvl w:val="0"/>
          <w:numId w:val="0"/>
        </w:numPr>
        <w:ind w:left="360" w:hanging="360"/>
      </w:pPr>
    </w:p>
    <w:p w14:paraId="47AD6688" w14:textId="7F5C84A2" w:rsidR="00746E69" w:rsidRDefault="00022407" w:rsidP="00BC63CD">
      <w:pPr>
        <w:pStyle w:val="Heading1"/>
      </w:pPr>
      <w:bookmarkStart w:id="12" w:name="_Toc146707857"/>
      <w:r>
        <w:t xml:space="preserve">6. </w:t>
      </w:r>
      <w:r w:rsidR="00BC63CD">
        <w:t>Protections against b</w:t>
      </w:r>
      <w:r w:rsidR="00FC70EA">
        <w:t xml:space="preserve">rute force </w:t>
      </w:r>
      <w:r w:rsidR="00BC63CD">
        <w:t>password attacks</w:t>
      </w:r>
      <w:bookmarkEnd w:id="12"/>
    </w:p>
    <w:p w14:paraId="519BA064" w14:textId="77777777" w:rsidR="00BC63CD" w:rsidRDefault="00BC63CD" w:rsidP="00746E69">
      <w:pPr>
        <w:pStyle w:val="ListBullet"/>
        <w:numPr>
          <w:ilvl w:val="0"/>
          <w:numId w:val="0"/>
        </w:numPr>
        <w:ind w:left="360" w:hanging="360"/>
      </w:pPr>
    </w:p>
    <w:p w14:paraId="4A524813" w14:textId="500CD3C0" w:rsidR="00746E69" w:rsidRDefault="006A6FC6" w:rsidP="006A6FC6">
      <w:pPr>
        <w:pStyle w:val="ListBullet"/>
        <w:numPr>
          <w:ilvl w:val="0"/>
          <w:numId w:val="0"/>
        </w:numPr>
      </w:pPr>
      <w:r w:rsidRPr="006A6FC6">
        <w:t xml:space="preserve">Protecting against brute force password guessing is crucial for securing </w:t>
      </w:r>
      <w:r>
        <w:t xml:space="preserve">our </w:t>
      </w:r>
      <w:r w:rsidRPr="006A6FC6">
        <w:t>user accounts and</w:t>
      </w:r>
      <w:r>
        <w:t xml:space="preserve"> </w:t>
      </w:r>
      <w:r w:rsidRPr="006A6FC6">
        <w:t>systems.</w:t>
      </w:r>
    </w:p>
    <w:p w14:paraId="37184694" w14:textId="4B417EF1" w:rsidR="006A6FC6" w:rsidRDefault="001B0E4D" w:rsidP="006A6FC6">
      <w:pPr>
        <w:pStyle w:val="ListBullet"/>
        <w:numPr>
          <w:ilvl w:val="0"/>
          <w:numId w:val="0"/>
        </w:numPr>
      </w:pPr>
      <w:r>
        <w:t>We implement the following strategies to defend against brute force attacks:</w:t>
      </w:r>
    </w:p>
    <w:p w14:paraId="2C813095" w14:textId="77777777" w:rsidR="00DD2B4A" w:rsidRDefault="00DD2B4A" w:rsidP="006A6FC6">
      <w:pPr>
        <w:pStyle w:val="ListBullet"/>
        <w:numPr>
          <w:ilvl w:val="0"/>
          <w:numId w:val="0"/>
        </w:numPr>
      </w:pPr>
    </w:p>
    <w:p w14:paraId="51B9C3AE" w14:textId="77777777" w:rsidR="006B2576" w:rsidRDefault="00DD2B4A" w:rsidP="006B2576">
      <w:pPr>
        <w:pStyle w:val="ListBullet"/>
        <w:numPr>
          <w:ilvl w:val="0"/>
          <w:numId w:val="5"/>
        </w:numPr>
      </w:pPr>
      <w:r>
        <w:t>Account Lockout</w:t>
      </w:r>
    </w:p>
    <w:p w14:paraId="24622965" w14:textId="03F46455" w:rsidR="00DD2B4A" w:rsidRDefault="00DD2B4A" w:rsidP="006B2576">
      <w:pPr>
        <w:pStyle w:val="ListBullet"/>
        <w:numPr>
          <w:ilvl w:val="1"/>
          <w:numId w:val="5"/>
        </w:numPr>
      </w:pPr>
      <w:r w:rsidRPr="00DD2B4A">
        <w:t xml:space="preserve">After </w:t>
      </w:r>
      <w:r w:rsidR="006B442C">
        <w:t>3</w:t>
      </w:r>
      <w:r w:rsidRPr="00DD2B4A">
        <w:t xml:space="preserve"> </w:t>
      </w:r>
      <w:r w:rsidR="006B442C">
        <w:t>repeated</w:t>
      </w:r>
      <w:r w:rsidRPr="00DD2B4A">
        <w:t xml:space="preserve"> unsuccessful login attempts</w:t>
      </w:r>
      <w:r w:rsidR="006B442C">
        <w:t xml:space="preserve"> a</w:t>
      </w:r>
      <w:r w:rsidRPr="00DD2B4A">
        <w:t xml:space="preserve"> lock </w:t>
      </w:r>
      <w:r w:rsidR="006B442C">
        <w:t xml:space="preserve">is applied to </w:t>
      </w:r>
      <w:r w:rsidRPr="00DD2B4A">
        <w:t xml:space="preserve">the user's account </w:t>
      </w:r>
      <w:r w:rsidR="006B442C">
        <w:t>to</w:t>
      </w:r>
      <w:r w:rsidRPr="00DD2B4A">
        <w:t xml:space="preserve"> prevent</w:t>
      </w:r>
      <w:r w:rsidR="006B442C">
        <w:t xml:space="preserve"> </w:t>
      </w:r>
      <w:r w:rsidRPr="00DD2B4A">
        <w:t>attackers from repeatedly guessing passwords.</w:t>
      </w:r>
    </w:p>
    <w:p w14:paraId="5ED8190A" w14:textId="6028BAE1" w:rsidR="00B42E4F" w:rsidRDefault="00B42E4F" w:rsidP="006B2576">
      <w:pPr>
        <w:pStyle w:val="ListBullet"/>
        <w:numPr>
          <w:ilvl w:val="0"/>
          <w:numId w:val="5"/>
        </w:numPr>
      </w:pPr>
      <w:r>
        <w:t>Strong Passwords</w:t>
      </w:r>
    </w:p>
    <w:p w14:paraId="6AEF9DC9" w14:textId="59DCA538" w:rsidR="00B42E4F" w:rsidRDefault="00676281" w:rsidP="006B2576">
      <w:pPr>
        <w:pStyle w:val="ListBullet"/>
        <w:numPr>
          <w:ilvl w:val="0"/>
          <w:numId w:val="5"/>
        </w:numPr>
      </w:pPr>
      <w:r>
        <w:t>Password expiration</w:t>
      </w:r>
    </w:p>
    <w:p w14:paraId="30EFCAA7" w14:textId="545443F5" w:rsidR="00676281" w:rsidRDefault="00676281" w:rsidP="006B2576">
      <w:pPr>
        <w:pStyle w:val="ListBullet"/>
        <w:numPr>
          <w:ilvl w:val="0"/>
          <w:numId w:val="5"/>
        </w:numPr>
      </w:pPr>
      <w:r>
        <w:t>Monitoring to detect multiple failed login attempts</w:t>
      </w:r>
    </w:p>
    <w:p w14:paraId="1F8C5399" w14:textId="254ECB41" w:rsidR="006B2576" w:rsidRDefault="006B2576" w:rsidP="006B2576">
      <w:pPr>
        <w:pStyle w:val="ListBullet"/>
        <w:numPr>
          <w:ilvl w:val="0"/>
          <w:numId w:val="5"/>
        </w:numPr>
      </w:pPr>
      <w:r>
        <w:t>Password hashing</w:t>
      </w:r>
    </w:p>
    <w:p w14:paraId="61FBECC7" w14:textId="55E3F585" w:rsidR="006B2576" w:rsidRDefault="006B2576" w:rsidP="006B2576">
      <w:pPr>
        <w:pStyle w:val="ListBullet"/>
        <w:numPr>
          <w:ilvl w:val="0"/>
          <w:numId w:val="5"/>
        </w:numPr>
      </w:pPr>
      <w:r>
        <w:t>Regular software updates</w:t>
      </w:r>
    </w:p>
    <w:p w14:paraId="59A19524" w14:textId="77777777" w:rsidR="006A6FC6" w:rsidRDefault="006A6FC6" w:rsidP="00746E69">
      <w:pPr>
        <w:pStyle w:val="ListBullet"/>
        <w:numPr>
          <w:ilvl w:val="0"/>
          <w:numId w:val="0"/>
        </w:numPr>
        <w:ind w:left="360" w:hanging="360"/>
      </w:pPr>
    </w:p>
    <w:p w14:paraId="7678BDB2" w14:textId="77777777" w:rsidR="00746E69" w:rsidRDefault="00746E69" w:rsidP="00746E69">
      <w:pPr>
        <w:pStyle w:val="ListBullet"/>
        <w:numPr>
          <w:ilvl w:val="0"/>
          <w:numId w:val="0"/>
        </w:numPr>
        <w:ind w:left="360"/>
      </w:pPr>
    </w:p>
    <w:p w14:paraId="11125173" w14:textId="2A2FF3C9" w:rsidR="00746E69" w:rsidRDefault="00022407" w:rsidP="00746E69">
      <w:pPr>
        <w:pStyle w:val="Heading1"/>
      </w:pPr>
      <w:bookmarkStart w:id="13" w:name="_Toc146707858"/>
      <w:r>
        <w:t xml:space="preserve">7. </w:t>
      </w:r>
      <w:r w:rsidR="00746E69">
        <w:t>Password and Account Compromise Response Policy</w:t>
      </w:r>
      <w:bookmarkEnd w:id="13"/>
    </w:p>
    <w:p w14:paraId="06CB5EF4" w14:textId="77777777" w:rsidR="00746E69" w:rsidRDefault="00746E69" w:rsidP="00746E69">
      <w:pPr>
        <w:pStyle w:val="ListBullet"/>
        <w:numPr>
          <w:ilvl w:val="0"/>
          <w:numId w:val="0"/>
        </w:numPr>
      </w:pPr>
    </w:p>
    <w:p w14:paraId="430676A1" w14:textId="231E05B6" w:rsidR="00746E69" w:rsidRDefault="00746E69" w:rsidP="008848FA">
      <w:r>
        <w:t>Policy Statement:</w:t>
      </w:r>
    </w:p>
    <w:p w14:paraId="6A01DCF8" w14:textId="4AA8ACA1" w:rsidR="00746E69" w:rsidRDefault="00746E69" w:rsidP="00746E69">
      <w:pPr>
        <w:pStyle w:val="ListBullet"/>
        <w:numPr>
          <w:ilvl w:val="0"/>
          <w:numId w:val="0"/>
        </w:numPr>
      </w:pPr>
      <w:r>
        <w:t>This policy outlines the steps and procedures to be followed when a password or account is suspected or confirmed to be compromised. The objective is to minimi</w:t>
      </w:r>
      <w:r w:rsidR="00DA63F1">
        <w:t>s</w:t>
      </w:r>
      <w:r>
        <w:t>e the impact of security incidents and protect the integrity and confidentiality of our business data.</w:t>
      </w:r>
    </w:p>
    <w:p w14:paraId="6487182B" w14:textId="77777777" w:rsidR="00746E69" w:rsidRDefault="00746E69" w:rsidP="00746E69">
      <w:pPr>
        <w:pStyle w:val="ListBullet"/>
        <w:numPr>
          <w:ilvl w:val="0"/>
          <w:numId w:val="0"/>
        </w:numPr>
      </w:pPr>
    </w:p>
    <w:p w14:paraId="2DB7100D" w14:textId="612C6082" w:rsidR="00746E69" w:rsidRDefault="00746E69" w:rsidP="00746E69">
      <w:pPr>
        <w:pStyle w:val="ListBullet"/>
        <w:numPr>
          <w:ilvl w:val="0"/>
          <w:numId w:val="0"/>
        </w:numPr>
      </w:pPr>
      <w:r>
        <w:t>1. Detection and Initial Assessment:</w:t>
      </w:r>
    </w:p>
    <w:p w14:paraId="62EF81CF" w14:textId="77777777" w:rsidR="00746E69" w:rsidRDefault="00746E69" w:rsidP="00746E69">
      <w:pPr>
        <w:pStyle w:val="ListBullet"/>
        <w:numPr>
          <w:ilvl w:val="0"/>
          <w:numId w:val="0"/>
        </w:numPr>
      </w:pPr>
      <w:r>
        <w:t xml:space="preserve">   - Detection may occur through automated monitoring systems, reports from users, or suspicious activity alerts.</w:t>
      </w:r>
    </w:p>
    <w:p w14:paraId="1953E028" w14:textId="22E80065" w:rsidR="00746E69" w:rsidRDefault="00746E69" w:rsidP="00746E69">
      <w:pPr>
        <w:pStyle w:val="ListBullet"/>
        <w:numPr>
          <w:ilvl w:val="0"/>
          <w:numId w:val="0"/>
        </w:numPr>
        <w:ind w:left="150"/>
      </w:pPr>
      <w:r>
        <w:t>- Upon detection the Security Incident Response Team (SIRT) responsible for initial assessment will be Pete Salmon and Nicholas Boeckx.</w:t>
      </w:r>
    </w:p>
    <w:p w14:paraId="41CB1EF8" w14:textId="77777777" w:rsidR="00746E69" w:rsidRDefault="00746E69" w:rsidP="00746E69">
      <w:pPr>
        <w:pStyle w:val="ListBullet"/>
        <w:numPr>
          <w:ilvl w:val="0"/>
          <w:numId w:val="0"/>
        </w:numPr>
      </w:pPr>
      <w:r>
        <w:t xml:space="preserve">   - Establish clear criteria for what constitutes a potential compromise.</w:t>
      </w:r>
    </w:p>
    <w:p w14:paraId="286FF207" w14:textId="77777777" w:rsidR="00746E69" w:rsidRDefault="00746E69" w:rsidP="00746E69">
      <w:pPr>
        <w:pStyle w:val="ListBullet"/>
        <w:numPr>
          <w:ilvl w:val="0"/>
          <w:numId w:val="0"/>
        </w:numPr>
      </w:pPr>
    </w:p>
    <w:p w14:paraId="69A4B987" w14:textId="7190D9EE" w:rsidR="00746E69" w:rsidRDefault="00746E69" w:rsidP="00746E69">
      <w:pPr>
        <w:pStyle w:val="ListBullet"/>
        <w:numPr>
          <w:ilvl w:val="0"/>
          <w:numId w:val="0"/>
        </w:numPr>
      </w:pPr>
      <w:r>
        <w:t>2. Isolation and Containment:</w:t>
      </w:r>
    </w:p>
    <w:p w14:paraId="6F6E58B7" w14:textId="1799334B" w:rsidR="00746E69" w:rsidRDefault="00746E69" w:rsidP="00746E69">
      <w:pPr>
        <w:pStyle w:val="ListBullet"/>
        <w:numPr>
          <w:ilvl w:val="0"/>
          <w:numId w:val="0"/>
        </w:numPr>
      </w:pPr>
      <w:r>
        <w:t xml:space="preserve">   - Immediately isolate the compromised account or system to prevent further unauthori</w:t>
      </w:r>
      <w:r w:rsidR="00BC48D5">
        <w:t>s</w:t>
      </w:r>
      <w:r>
        <w:t>ed access.</w:t>
      </w:r>
    </w:p>
    <w:p w14:paraId="774E5B2A" w14:textId="77777777" w:rsidR="00746E69" w:rsidRDefault="00746E69" w:rsidP="00746E69">
      <w:pPr>
        <w:pStyle w:val="ListBullet"/>
        <w:numPr>
          <w:ilvl w:val="0"/>
          <w:numId w:val="0"/>
        </w:numPr>
      </w:pPr>
      <w:r>
        <w:t xml:space="preserve">   - Change the compromised password if necessary to lock out the attacker.</w:t>
      </w:r>
    </w:p>
    <w:p w14:paraId="140C4FAC" w14:textId="77777777" w:rsidR="00746E69" w:rsidRDefault="00746E69" w:rsidP="00746E69">
      <w:pPr>
        <w:pStyle w:val="ListBullet"/>
        <w:numPr>
          <w:ilvl w:val="0"/>
          <w:numId w:val="0"/>
        </w:numPr>
      </w:pPr>
    </w:p>
    <w:p w14:paraId="3759453D" w14:textId="367574B7" w:rsidR="00746E69" w:rsidRDefault="00746E69" w:rsidP="00746E69">
      <w:pPr>
        <w:pStyle w:val="ListBullet"/>
        <w:numPr>
          <w:ilvl w:val="0"/>
          <w:numId w:val="0"/>
        </w:numPr>
      </w:pPr>
      <w:r>
        <w:t>3. Notification:</w:t>
      </w:r>
    </w:p>
    <w:p w14:paraId="76C20122" w14:textId="77777777" w:rsidR="00746E69" w:rsidRDefault="00746E69" w:rsidP="00746E69">
      <w:pPr>
        <w:pStyle w:val="ListBullet"/>
        <w:numPr>
          <w:ilvl w:val="0"/>
          <w:numId w:val="0"/>
        </w:numPr>
      </w:pPr>
      <w:r>
        <w:t xml:space="preserve">   - Notify the account holder if their account is confirmed to be compromised. Provide clear instructions on what they should do next, such as resetting their password.</w:t>
      </w:r>
    </w:p>
    <w:p w14:paraId="0BB27C9A" w14:textId="77777777" w:rsidR="00746E69" w:rsidRDefault="00746E69" w:rsidP="00746E69">
      <w:pPr>
        <w:pStyle w:val="ListBullet"/>
        <w:numPr>
          <w:ilvl w:val="0"/>
          <w:numId w:val="0"/>
        </w:numPr>
      </w:pPr>
      <w:r>
        <w:t xml:space="preserve">   - Encourage users to report suspicious activity promptly.</w:t>
      </w:r>
    </w:p>
    <w:p w14:paraId="5962CE2D" w14:textId="77777777" w:rsidR="00746E69" w:rsidRDefault="00746E69" w:rsidP="00746E69">
      <w:pPr>
        <w:pStyle w:val="ListBullet"/>
        <w:numPr>
          <w:ilvl w:val="0"/>
          <w:numId w:val="0"/>
        </w:numPr>
      </w:pPr>
    </w:p>
    <w:p w14:paraId="3E8C70F6" w14:textId="741AEA13" w:rsidR="00746E69" w:rsidRDefault="00746E69" w:rsidP="00746E69">
      <w:pPr>
        <w:pStyle w:val="ListBullet"/>
        <w:numPr>
          <w:ilvl w:val="0"/>
          <w:numId w:val="0"/>
        </w:numPr>
      </w:pPr>
      <w:r>
        <w:t>4. Investigation:</w:t>
      </w:r>
    </w:p>
    <w:p w14:paraId="2CD65453" w14:textId="77777777" w:rsidR="00746E69" w:rsidRDefault="00746E69" w:rsidP="00746E69">
      <w:pPr>
        <w:pStyle w:val="ListBullet"/>
        <w:numPr>
          <w:ilvl w:val="0"/>
          <w:numId w:val="0"/>
        </w:numPr>
      </w:pPr>
      <w:r>
        <w:t xml:space="preserve">   - Conduct a thorough investigation to determine the extent of the compromise, how it occurred, and what information or systems may have been accessed.</w:t>
      </w:r>
    </w:p>
    <w:p w14:paraId="356DCE84" w14:textId="77777777" w:rsidR="00746E69" w:rsidRDefault="00746E69" w:rsidP="00746E69">
      <w:pPr>
        <w:pStyle w:val="ListBullet"/>
        <w:numPr>
          <w:ilvl w:val="0"/>
          <w:numId w:val="0"/>
        </w:numPr>
      </w:pPr>
      <w:r>
        <w:t xml:space="preserve">   - Identify any vulnerabilities or weaknesses in our security that led to the compromise.</w:t>
      </w:r>
    </w:p>
    <w:p w14:paraId="50987A0A" w14:textId="77777777" w:rsidR="00746E69" w:rsidRDefault="00746E69" w:rsidP="00746E69">
      <w:pPr>
        <w:pStyle w:val="ListBullet"/>
        <w:numPr>
          <w:ilvl w:val="0"/>
          <w:numId w:val="0"/>
        </w:numPr>
      </w:pPr>
    </w:p>
    <w:p w14:paraId="048EB48B" w14:textId="6834493F" w:rsidR="00746E69" w:rsidRDefault="00746E69" w:rsidP="00746E69">
      <w:pPr>
        <w:pStyle w:val="ListBullet"/>
        <w:numPr>
          <w:ilvl w:val="0"/>
          <w:numId w:val="0"/>
        </w:numPr>
      </w:pPr>
      <w:r>
        <w:t>5. Password Reset and Account Recovery:</w:t>
      </w:r>
    </w:p>
    <w:p w14:paraId="71B0E2FA" w14:textId="77777777" w:rsidR="00746E69" w:rsidRDefault="00746E69" w:rsidP="00746E69">
      <w:pPr>
        <w:pStyle w:val="ListBullet"/>
        <w:numPr>
          <w:ilvl w:val="0"/>
          <w:numId w:val="0"/>
        </w:numPr>
      </w:pPr>
      <w:r>
        <w:t xml:space="preserve">   - If a password was compromised, initiate a password reset process for the affected account.</w:t>
      </w:r>
    </w:p>
    <w:p w14:paraId="2A0090A6" w14:textId="77777777" w:rsidR="00746E69" w:rsidRDefault="00746E69" w:rsidP="00746E69">
      <w:pPr>
        <w:pStyle w:val="ListBullet"/>
        <w:numPr>
          <w:ilvl w:val="0"/>
          <w:numId w:val="0"/>
        </w:numPr>
      </w:pPr>
      <w:r>
        <w:t xml:space="preserve">   - Implement a strong authentication method for account recovery to ensure that the legitimate account holder can regain access securely.</w:t>
      </w:r>
    </w:p>
    <w:p w14:paraId="72BA05A5" w14:textId="77777777" w:rsidR="00746E69" w:rsidRDefault="00746E69" w:rsidP="00746E69">
      <w:pPr>
        <w:pStyle w:val="ListBullet"/>
        <w:numPr>
          <w:ilvl w:val="0"/>
          <w:numId w:val="0"/>
        </w:numPr>
      </w:pPr>
    </w:p>
    <w:p w14:paraId="657786DF" w14:textId="24ED7033" w:rsidR="00746E69" w:rsidRDefault="00746E69" w:rsidP="00746E69">
      <w:pPr>
        <w:pStyle w:val="ListBullet"/>
        <w:numPr>
          <w:ilvl w:val="0"/>
          <w:numId w:val="0"/>
        </w:numPr>
      </w:pPr>
      <w:r>
        <w:t>6. Forensic Analysis (if necessary):</w:t>
      </w:r>
    </w:p>
    <w:p w14:paraId="357E03A3" w14:textId="77777777" w:rsidR="00746E69" w:rsidRDefault="00746E69" w:rsidP="00746E69">
      <w:pPr>
        <w:pStyle w:val="ListBullet"/>
        <w:numPr>
          <w:ilvl w:val="0"/>
          <w:numId w:val="0"/>
        </w:numPr>
      </w:pPr>
      <w:r>
        <w:t xml:space="preserve">   - In cases of severe breaches, consider performing a forensic analysis to gather evidence for potential legal actions and to identify the full scope of the incident.</w:t>
      </w:r>
    </w:p>
    <w:p w14:paraId="3E5E49E6" w14:textId="77777777" w:rsidR="00746E69" w:rsidRDefault="00746E69" w:rsidP="00746E69">
      <w:pPr>
        <w:pStyle w:val="ListBullet"/>
        <w:numPr>
          <w:ilvl w:val="0"/>
          <w:numId w:val="0"/>
        </w:numPr>
      </w:pPr>
    </w:p>
    <w:p w14:paraId="4245D38C" w14:textId="528F29A9" w:rsidR="00746E69" w:rsidRDefault="00746E69" w:rsidP="00746E69">
      <w:pPr>
        <w:pStyle w:val="ListBullet"/>
        <w:numPr>
          <w:ilvl w:val="0"/>
          <w:numId w:val="0"/>
        </w:numPr>
      </w:pPr>
      <w:r>
        <w:t>7. Remediation and Mitigation:</w:t>
      </w:r>
    </w:p>
    <w:p w14:paraId="0BD17748" w14:textId="77777777" w:rsidR="00746E69" w:rsidRDefault="00746E69" w:rsidP="00746E69">
      <w:pPr>
        <w:pStyle w:val="ListBullet"/>
        <w:numPr>
          <w:ilvl w:val="0"/>
          <w:numId w:val="0"/>
        </w:numPr>
      </w:pPr>
      <w:r>
        <w:t xml:space="preserve">   - Address any identified vulnerabilities or weaknesses in our security systems and practices.</w:t>
      </w:r>
    </w:p>
    <w:p w14:paraId="7DD9BB53" w14:textId="77777777" w:rsidR="00746E69" w:rsidRDefault="00746E69" w:rsidP="00746E69">
      <w:pPr>
        <w:pStyle w:val="ListBullet"/>
        <w:numPr>
          <w:ilvl w:val="0"/>
          <w:numId w:val="0"/>
        </w:numPr>
      </w:pPr>
      <w:r>
        <w:t xml:space="preserve">   - Implement improvements to prevent similar incidents in the future, such as enhancing password policies, implementing multi-factor authentication (MFA), or enhancing employee training.</w:t>
      </w:r>
    </w:p>
    <w:p w14:paraId="24F46BDF" w14:textId="77777777" w:rsidR="00746E69" w:rsidRDefault="00746E69" w:rsidP="00746E69">
      <w:pPr>
        <w:pStyle w:val="ListBullet"/>
        <w:numPr>
          <w:ilvl w:val="0"/>
          <w:numId w:val="0"/>
        </w:numPr>
      </w:pPr>
    </w:p>
    <w:p w14:paraId="4FDB0248" w14:textId="3FA15EB3" w:rsidR="00746E69" w:rsidRDefault="00746E69" w:rsidP="00746E69">
      <w:pPr>
        <w:pStyle w:val="ListBullet"/>
        <w:numPr>
          <w:ilvl w:val="0"/>
          <w:numId w:val="0"/>
        </w:numPr>
      </w:pPr>
      <w:r>
        <w:t>8. Communication:</w:t>
      </w:r>
    </w:p>
    <w:p w14:paraId="1FF36DCF" w14:textId="77777777" w:rsidR="00746E69" w:rsidRDefault="00746E69" w:rsidP="00746E69">
      <w:pPr>
        <w:pStyle w:val="ListBullet"/>
        <w:numPr>
          <w:ilvl w:val="0"/>
          <w:numId w:val="0"/>
        </w:numPr>
      </w:pPr>
      <w:r>
        <w:t xml:space="preserve">   - Communicate the incident and actions taken to relevant stakeholders, such as IT staff, affected users, management, and, if necessary, legal and regulatory authorities.</w:t>
      </w:r>
    </w:p>
    <w:p w14:paraId="58C85605" w14:textId="77777777" w:rsidR="00746E69" w:rsidRDefault="00746E69" w:rsidP="00746E69">
      <w:pPr>
        <w:pStyle w:val="ListBullet"/>
        <w:numPr>
          <w:ilvl w:val="0"/>
          <w:numId w:val="0"/>
        </w:numPr>
      </w:pPr>
      <w:r>
        <w:t xml:space="preserve">   - Maintain transparency while respecting privacy and confidentiality.</w:t>
      </w:r>
    </w:p>
    <w:p w14:paraId="1898E405" w14:textId="77777777" w:rsidR="00746E69" w:rsidRDefault="00746E69" w:rsidP="00746E69">
      <w:pPr>
        <w:pStyle w:val="ListBullet"/>
        <w:numPr>
          <w:ilvl w:val="0"/>
          <w:numId w:val="0"/>
        </w:numPr>
      </w:pPr>
    </w:p>
    <w:p w14:paraId="3C70645D" w14:textId="14CB50BF" w:rsidR="00746E69" w:rsidRDefault="00746E69" w:rsidP="00746E69">
      <w:pPr>
        <w:pStyle w:val="ListBullet"/>
        <w:numPr>
          <w:ilvl w:val="0"/>
          <w:numId w:val="0"/>
        </w:numPr>
      </w:pPr>
      <w:r>
        <w:t>9. Documentation:</w:t>
      </w:r>
    </w:p>
    <w:p w14:paraId="3EC727BD" w14:textId="77777777" w:rsidR="00746E69" w:rsidRDefault="00746E69" w:rsidP="00746E69">
      <w:pPr>
        <w:pStyle w:val="ListBullet"/>
        <w:numPr>
          <w:ilvl w:val="0"/>
          <w:numId w:val="0"/>
        </w:numPr>
      </w:pPr>
      <w:r>
        <w:t xml:space="preserve">   - Maintain detailed records of the incident, including timelines, actions taken, and findings from the investigation.</w:t>
      </w:r>
    </w:p>
    <w:p w14:paraId="794C6356" w14:textId="77777777" w:rsidR="00746E69" w:rsidRDefault="00746E69" w:rsidP="00746E69">
      <w:pPr>
        <w:pStyle w:val="ListBullet"/>
        <w:numPr>
          <w:ilvl w:val="0"/>
          <w:numId w:val="0"/>
        </w:numPr>
      </w:pPr>
      <w:r>
        <w:t xml:space="preserve">   - Document lessons learned and update security policies and procedures accordingly.</w:t>
      </w:r>
    </w:p>
    <w:p w14:paraId="028BC6BE" w14:textId="77777777" w:rsidR="00746E69" w:rsidRDefault="00746E69" w:rsidP="00746E69">
      <w:pPr>
        <w:pStyle w:val="ListBullet"/>
        <w:numPr>
          <w:ilvl w:val="0"/>
          <w:numId w:val="0"/>
        </w:numPr>
      </w:pPr>
    </w:p>
    <w:p w14:paraId="47541B19" w14:textId="3CAF002F" w:rsidR="00746E69" w:rsidRDefault="00746E69" w:rsidP="00746E69">
      <w:pPr>
        <w:pStyle w:val="ListBullet"/>
        <w:numPr>
          <w:ilvl w:val="0"/>
          <w:numId w:val="0"/>
        </w:numPr>
      </w:pPr>
      <w:r>
        <w:t>10. Review and Continuous Improvement:</w:t>
      </w:r>
    </w:p>
    <w:p w14:paraId="00A07125" w14:textId="77777777" w:rsidR="00746E69" w:rsidRDefault="00746E69" w:rsidP="00746E69">
      <w:pPr>
        <w:pStyle w:val="ListBullet"/>
        <w:numPr>
          <w:ilvl w:val="0"/>
          <w:numId w:val="0"/>
        </w:numPr>
      </w:pPr>
      <w:r>
        <w:t xml:space="preserve">    - Conduct a post-incident review to assess the effectiveness of the response and identify areas for improvement.</w:t>
      </w:r>
    </w:p>
    <w:p w14:paraId="26214181" w14:textId="77777777" w:rsidR="00746E69" w:rsidRDefault="00746E69" w:rsidP="00746E69">
      <w:pPr>
        <w:pStyle w:val="ListBullet"/>
        <w:numPr>
          <w:ilvl w:val="0"/>
          <w:numId w:val="0"/>
        </w:numPr>
      </w:pPr>
      <w:r>
        <w:t xml:space="preserve">    - Continuously monitor for any signs of recurring incidents and adjust security measures accordingly.</w:t>
      </w:r>
    </w:p>
    <w:p w14:paraId="64DABA05" w14:textId="77777777" w:rsidR="00746E69" w:rsidRDefault="00746E69" w:rsidP="00746E69">
      <w:pPr>
        <w:pStyle w:val="ListBullet"/>
        <w:numPr>
          <w:ilvl w:val="0"/>
          <w:numId w:val="0"/>
        </w:numPr>
      </w:pPr>
    </w:p>
    <w:p w14:paraId="361F3416" w14:textId="3F550369" w:rsidR="00746E69" w:rsidRDefault="00746E69" w:rsidP="00746E69">
      <w:pPr>
        <w:pStyle w:val="ListBullet"/>
        <w:numPr>
          <w:ilvl w:val="0"/>
          <w:numId w:val="0"/>
        </w:numPr>
      </w:pPr>
      <w:r>
        <w:t>11. Legal and Regulatory Compliance:</w:t>
      </w:r>
    </w:p>
    <w:p w14:paraId="661DFF1D" w14:textId="77777777" w:rsidR="00746E69" w:rsidRDefault="00746E69" w:rsidP="00746E69">
      <w:pPr>
        <w:pStyle w:val="ListBullet"/>
        <w:numPr>
          <w:ilvl w:val="0"/>
          <w:numId w:val="0"/>
        </w:numPr>
      </w:pPr>
      <w:r>
        <w:t xml:space="preserve">    - Ensure that our response process aligns with any legal and regulatory requirements for data breach notifications or reporting.</w:t>
      </w:r>
    </w:p>
    <w:p w14:paraId="27D0F48C" w14:textId="77777777" w:rsidR="00746E69" w:rsidRDefault="00746E69" w:rsidP="00746E69">
      <w:pPr>
        <w:pStyle w:val="ListBullet"/>
        <w:numPr>
          <w:ilvl w:val="0"/>
          <w:numId w:val="0"/>
        </w:numPr>
      </w:pPr>
    </w:p>
    <w:p w14:paraId="16425FC0" w14:textId="6C8F3261" w:rsidR="00746E69" w:rsidRDefault="00746E69" w:rsidP="00746E69">
      <w:pPr>
        <w:pStyle w:val="ListBullet"/>
        <w:numPr>
          <w:ilvl w:val="0"/>
          <w:numId w:val="0"/>
        </w:numPr>
      </w:pPr>
      <w:r>
        <w:t>12. Employee Training and Awareness:</w:t>
      </w:r>
    </w:p>
    <w:p w14:paraId="0B6007C5" w14:textId="30EED46C" w:rsidR="00746E69" w:rsidRDefault="00746E69" w:rsidP="00746E69">
      <w:pPr>
        <w:pStyle w:val="ListBullet"/>
        <w:numPr>
          <w:ilvl w:val="0"/>
          <w:numId w:val="0"/>
        </w:numPr>
      </w:pPr>
      <w:r>
        <w:t xml:space="preserve">    - Regularly educate and train employees on security best practices and how to recogni</w:t>
      </w:r>
      <w:r w:rsidR="00BC48D5">
        <w:t>s</w:t>
      </w:r>
      <w:r>
        <w:t>e and report potential compromises.</w:t>
      </w:r>
    </w:p>
    <w:p w14:paraId="7E16BAD3" w14:textId="77777777" w:rsidR="00746E69" w:rsidRDefault="00746E69" w:rsidP="00746E69">
      <w:pPr>
        <w:pStyle w:val="ListBullet"/>
        <w:numPr>
          <w:ilvl w:val="0"/>
          <w:numId w:val="0"/>
        </w:numPr>
      </w:pPr>
    </w:p>
    <w:p w14:paraId="490A1B93" w14:textId="4C8AAAB2" w:rsidR="00746E69" w:rsidRPr="00DA63F1" w:rsidRDefault="00746E69" w:rsidP="00746E69">
      <w:pPr>
        <w:pStyle w:val="ListBullet"/>
        <w:numPr>
          <w:ilvl w:val="0"/>
          <w:numId w:val="0"/>
        </w:numPr>
        <w:rPr>
          <w:b/>
          <w:bCs/>
        </w:rPr>
      </w:pPr>
      <w:r w:rsidRPr="00DA63F1">
        <w:rPr>
          <w:b/>
          <w:bCs/>
        </w:rPr>
        <w:t>Policy Compliance:</w:t>
      </w:r>
    </w:p>
    <w:p w14:paraId="23D0B809" w14:textId="77777777" w:rsidR="00746E69" w:rsidRDefault="00746E69" w:rsidP="00746E69">
      <w:pPr>
        <w:pStyle w:val="ListBullet"/>
        <w:numPr>
          <w:ilvl w:val="0"/>
          <w:numId w:val="0"/>
        </w:numPr>
      </w:pPr>
      <w:r>
        <w:t>All employees and relevant stakeholders are required to comply with this policy. Non-compliance may result in disciplinary actions.</w:t>
      </w:r>
    </w:p>
    <w:p w14:paraId="1930FEC0" w14:textId="77777777" w:rsidR="00746E69" w:rsidRDefault="00746E69" w:rsidP="00746E69">
      <w:pPr>
        <w:pStyle w:val="ListBullet"/>
        <w:numPr>
          <w:ilvl w:val="0"/>
          <w:numId w:val="0"/>
        </w:numPr>
      </w:pPr>
    </w:p>
    <w:p w14:paraId="07A9B830" w14:textId="2764D025" w:rsidR="00746E69" w:rsidRPr="00DA63F1" w:rsidRDefault="00746E69" w:rsidP="00746E69">
      <w:pPr>
        <w:pStyle w:val="ListBullet"/>
        <w:numPr>
          <w:ilvl w:val="0"/>
          <w:numId w:val="0"/>
        </w:numPr>
        <w:rPr>
          <w:b/>
          <w:bCs/>
        </w:rPr>
      </w:pPr>
      <w:r w:rsidRPr="00DA63F1">
        <w:rPr>
          <w:b/>
          <w:bCs/>
        </w:rPr>
        <w:t>Policy Review:</w:t>
      </w:r>
    </w:p>
    <w:p w14:paraId="150BB1E7" w14:textId="77777777" w:rsidR="00746E69" w:rsidRDefault="00746E69" w:rsidP="00746E69">
      <w:pPr>
        <w:pStyle w:val="ListBullet"/>
        <w:numPr>
          <w:ilvl w:val="0"/>
          <w:numId w:val="0"/>
        </w:numPr>
      </w:pPr>
      <w:r>
        <w:t>This policy will be reviewed annually or as needed to ensure its effectiveness and relevance.</w:t>
      </w:r>
    </w:p>
    <w:p w14:paraId="7CB4A1B0" w14:textId="77777777" w:rsidR="00746E69" w:rsidRDefault="00746E69" w:rsidP="00746E69">
      <w:pPr>
        <w:pStyle w:val="ListBullet"/>
        <w:numPr>
          <w:ilvl w:val="0"/>
          <w:numId w:val="0"/>
        </w:numPr>
      </w:pPr>
    </w:p>
    <w:p w14:paraId="1872A106" w14:textId="784D2EA4" w:rsidR="00746E69" w:rsidRPr="00D20F45" w:rsidRDefault="00746E69" w:rsidP="00746E69">
      <w:pPr>
        <w:pStyle w:val="ListBullet"/>
        <w:numPr>
          <w:ilvl w:val="0"/>
          <w:numId w:val="0"/>
        </w:numPr>
      </w:pPr>
    </w:p>
    <w:sectPr w:rsidR="00746E69" w:rsidRPr="00D20F4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A1185" w14:textId="77777777" w:rsidR="0056180A" w:rsidRDefault="0056180A" w:rsidP="003478AF">
      <w:pPr>
        <w:spacing w:after="0" w:line="240" w:lineRule="auto"/>
      </w:pPr>
      <w:r>
        <w:separator/>
      </w:r>
    </w:p>
  </w:endnote>
  <w:endnote w:type="continuationSeparator" w:id="0">
    <w:p w14:paraId="4D5BA5F5" w14:textId="77777777" w:rsidR="0056180A" w:rsidRDefault="0056180A" w:rsidP="0034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FC50B" w14:textId="77777777" w:rsidR="0056180A" w:rsidRDefault="0056180A" w:rsidP="003478AF">
      <w:pPr>
        <w:spacing w:after="0" w:line="240" w:lineRule="auto"/>
      </w:pPr>
      <w:r>
        <w:separator/>
      </w:r>
    </w:p>
  </w:footnote>
  <w:footnote w:type="continuationSeparator" w:id="0">
    <w:p w14:paraId="63039CD7" w14:textId="77777777" w:rsidR="0056180A" w:rsidRDefault="0056180A" w:rsidP="00347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5B18E" w14:textId="77777777" w:rsidR="003478AF" w:rsidRPr="009C3F9C" w:rsidRDefault="00162F2E">
    <w:pPr>
      <w:pStyle w:val="Header"/>
      <w:rPr>
        <w:sz w:val="28"/>
        <w:szCs w:val="28"/>
        <w:lang w:val="en-US"/>
      </w:rPr>
    </w:pPr>
    <w:r w:rsidRPr="009C3F9C">
      <w:rPr>
        <w:sz w:val="28"/>
        <w:szCs w:val="28"/>
        <w:lang w:val="en-US"/>
      </w:rPr>
      <w:t>CLINITALK LTD</w:t>
    </w:r>
  </w:p>
  <w:p w14:paraId="04D5B18F" w14:textId="77777777" w:rsidR="00162F2E" w:rsidRPr="009C3F9C" w:rsidRDefault="00162F2E">
    <w:pPr>
      <w:pStyle w:val="Header"/>
      <w:rPr>
        <w:b/>
        <w:bCs/>
        <w:sz w:val="16"/>
        <w:szCs w:val="16"/>
        <w:lang w:val="en-US"/>
      </w:rPr>
    </w:pPr>
    <w:r w:rsidRPr="009C3F9C">
      <w:rPr>
        <w:sz w:val="16"/>
        <w:szCs w:val="16"/>
        <w:lang w:val="en-US"/>
      </w:rPr>
      <w:t>Company number</w:t>
    </w:r>
    <w:r w:rsidR="00A074A3">
      <w:rPr>
        <w:sz w:val="16"/>
        <w:szCs w:val="16"/>
        <w:lang w:val="en-US"/>
      </w:rPr>
      <w:t>:</w:t>
    </w:r>
    <w:r w:rsidRPr="009C3F9C">
      <w:rPr>
        <w:sz w:val="16"/>
        <w:szCs w:val="16"/>
        <w:lang w:val="en-US"/>
      </w:rPr>
      <w:t xml:space="preserve"> </w:t>
    </w:r>
    <w:r w:rsidRPr="009C3F9C">
      <w:rPr>
        <w:b/>
        <w:bCs/>
        <w:sz w:val="16"/>
        <w:szCs w:val="16"/>
        <w:lang w:val="en-US"/>
      </w:rPr>
      <w:t>14071371</w:t>
    </w:r>
  </w:p>
  <w:p w14:paraId="04D5B190" w14:textId="77777777" w:rsidR="001525A8" w:rsidRPr="00A074A3" w:rsidRDefault="001525A8">
    <w:pPr>
      <w:pStyle w:val="Header"/>
      <w:rPr>
        <w:sz w:val="16"/>
        <w:szCs w:val="16"/>
        <w:lang w:val="en-US"/>
      </w:rPr>
    </w:pPr>
    <w:r w:rsidRPr="00A074A3">
      <w:rPr>
        <w:sz w:val="16"/>
        <w:szCs w:val="16"/>
        <w:lang w:val="en-US"/>
      </w:rPr>
      <w:t xml:space="preserve">Document </w:t>
    </w:r>
    <w:r w:rsidR="009C3F9C" w:rsidRPr="00A074A3">
      <w:rPr>
        <w:sz w:val="16"/>
        <w:szCs w:val="16"/>
        <w:lang w:val="en-US"/>
      </w:rPr>
      <w:t>creation date</w:t>
    </w:r>
    <w:r w:rsidR="00A074A3">
      <w:rPr>
        <w:sz w:val="16"/>
        <w:szCs w:val="16"/>
        <w:lang w:val="en-US"/>
      </w:rPr>
      <w:t xml:space="preserve">: </w:t>
    </w:r>
    <w:r w:rsidR="00EE1E72">
      <w:rPr>
        <w:sz w:val="16"/>
        <w:szCs w:val="16"/>
        <w:lang w:val="en-US"/>
      </w:rPr>
      <w:t>25/9/2022</w:t>
    </w:r>
  </w:p>
  <w:p w14:paraId="04D5B192" w14:textId="77777777" w:rsidR="009C3F9C" w:rsidRDefault="009C3F9C">
    <w:pPr>
      <w:pStyle w:val="Header"/>
      <w:rPr>
        <w:sz w:val="16"/>
        <w:szCs w:val="16"/>
        <w:lang w:val="en-US"/>
      </w:rPr>
    </w:pPr>
    <w:r w:rsidRPr="00A074A3">
      <w:rPr>
        <w:sz w:val="16"/>
        <w:szCs w:val="16"/>
        <w:lang w:val="en-US"/>
      </w:rPr>
      <w:t>Authors</w:t>
    </w:r>
    <w:r w:rsidR="00EE1E72">
      <w:rPr>
        <w:sz w:val="16"/>
        <w:szCs w:val="16"/>
        <w:lang w:val="en-US"/>
      </w:rPr>
      <w:t>: N.Boeckx</w:t>
    </w:r>
  </w:p>
  <w:p w14:paraId="04D5B193" w14:textId="77777777" w:rsidR="00EE1E72" w:rsidRPr="00A074A3" w:rsidRDefault="00EE1E72">
    <w:pPr>
      <w:pStyle w:val="Header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E36B2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27ECB"/>
    <w:multiLevelType w:val="hybridMultilevel"/>
    <w:tmpl w:val="26EC7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7639D"/>
    <w:multiLevelType w:val="hybridMultilevel"/>
    <w:tmpl w:val="ACBEA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E6878"/>
    <w:multiLevelType w:val="hybridMultilevel"/>
    <w:tmpl w:val="075A4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107247">
    <w:abstractNumId w:val="0"/>
  </w:num>
  <w:num w:numId="2" w16cid:durableId="1156535636">
    <w:abstractNumId w:val="3"/>
  </w:num>
  <w:num w:numId="3" w16cid:durableId="1689482150">
    <w:abstractNumId w:val="1"/>
  </w:num>
  <w:num w:numId="4" w16cid:durableId="2133354933">
    <w:abstractNumId w:val="0"/>
  </w:num>
  <w:num w:numId="5" w16cid:durableId="174150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7C"/>
    <w:rsid w:val="0000228A"/>
    <w:rsid w:val="00022407"/>
    <w:rsid w:val="001457E1"/>
    <w:rsid w:val="001525A8"/>
    <w:rsid w:val="00162F2E"/>
    <w:rsid w:val="001A1F42"/>
    <w:rsid w:val="001B0E4D"/>
    <w:rsid w:val="001B4F1F"/>
    <w:rsid w:val="002037BB"/>
    <w:rsid w:val="002230D3"/>
    <w:rsid w:val="00276CEA"/>
    <w:rsid w:val="003010A4"/>
    <w:rsid w:val="003227BB"/>
    <w:rsid w:val="003478AF"/>
    <w:rsid w:val="0044159A"/>
    <w:rsid w:val="00486990"/>
    <w:rsid w:val="004906CD"/>
    <w:rsid w:val="004948E0"/>
    <w:rsid w:val="0050366B"/>
    <w:rsid w:val="00536A11"/>
    <w:rsid w:val="0056180A"/>
    <w:rsid w:val="00596B79"/>
    <w:rsid w:val="00676281"/>
    <w:rsid w:val="006A6FC6"/>
    <w:rsid w:val="006B2576"/>
    <w:rsid w:val="006B2628"/>
    <w:rsid w:val="006B442C"/>
    <w:rsid w:val="006E71C6"/>
    <w:rsid w:val="00706A5E"/>
    <w:rsid w:val="00746E69"/>
    <w:rsid w:val="008651E1"/>
    <w:rsid w:val="008848FA"/>
    <w:rsid w:val="008D4642"/>
    <w:rsid w:val="008E4991"/>
    <w:rsid w:val="0090042A"/>
    <w:rsid w:val="00941EEF"/>
    <w:rsid w:val="00980D85"/>
    <w:rsid w:val="009C3F9C"/>
    <w:rsid w:val="009C787F"/>
    <w:rsid w:val="00A074A3"/>
    <w:rsid w:val="00A32ED0"/>
    <w:rsid w:val="00A46803"/>
    <w:rsid w:val="00A6567C"/>
    <w:rsid w:val="00AB640D"/>
    <w:rsid w:val="00B42E4F"/>
    <w:rsid w:val="00B50CD9"/>
    <w:rsid w:val="00B62453"/>
    <w:rsid w:val="00B87CCD"/>
    <w:rsid w:val="00BA2B86"/>
    <w:rsid w:val="00BC48D5"/>
    <w:rsid w:val="00BC63CD"/>
    <w:rsid w:val="00C63269"/>
    <w:rsid w:val="00C83B48"/>
    <w:rsid w:val="00D15AFF"/>
    <w:rsid w:val="00D20F45"/>
    <w:rsid w:val="00DA592D"/>
    <w:rsid w:val="00DA63F1"/>
    <w:rsid w:val="00DC4009"/>
    <w:rsid w:val="00DD2B4A"/>
    <w:rsid w:val="00E00A97"/>
    <w:rsid w:val="00E76341"/>
    <w:rsid w:val="00EE1E72"/>
    <w:rsid w:val="00FC185F"/>
    <w:rsid w:val="00FC70EA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5B164"/>
  <w15:chartTrackingRefBased/>
  <w15:docId w15:val="{BE7185B8-A921-497C-8B39-179BEAAF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6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26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26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utorialText">
    <w:name w:val="TutorialText"/>
    <w:basedOn w:val="Normal"/>
    <w:link w:val="TutorialTextChar"/>
    <w:qFormat/>
    <w:rsid w:val="00FF6CB7"/>
    <w:pPr>
      <w:spacing w:line="254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TutorialTextChar">
    <w:name w:val="TutorialText Char"/>
    <w:basedOn w:val="DefaultParagraphFont"/>
    <w:link w:val="TutorialText"/>
    <w:locked/>
    <w:rsid w:val="00FF6CB7"/>
    <w:rPr>
      <w:rFonts w:ascii="Times New Roman" w:eastAsiaTheme="minorEastAsia" w:hAnsi="Times New Roman" w:cs="Times New Roman"/>
      <w:sz w:val="24"/>
      <w:szCs w:val="24"/>
    </w:rPr>
  </w:style>
  <w:style w:type="paragraph" w:customStyle="1" w:styleId="Tutorial-Body">
    <w:name w:val="Tutorial-Body"/>
    <w:basedOn w:val="Normal"/>
    <w:link w:val="Tutorial-BodyChar"/>
    <w:qFormat/>
    <w:rsid w:val="00536A11"/>
    <w:rPr>
      <w:sz w:val="28"/>
      <w:szCs w:val="28"/>
    </w:rPr>
  </w:style>
  <w:style w:type="character" w:customStyle="1" w:styleId="Tutorial-BodyChar">
    <w:name w:val="Tutorial-Body Char"/>
    <w:basedOn w:val="DefaultParagraphFont"/>
    <w:link w:val="Tutorial-Body"/>
    <w:rsid w:val="00536A11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47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8AF"/>
  </w:style>
  <w:style w:type="paragraph" w:styleId="Footer">
    <w:name w:val="footer"/>
    <w:basedOn w:val="Normal"/>
    <w:link w:val="FooterChar"/>
    <w:uiPriority w:val="99"/>
    <w:unhideWhenUsed/>
    <w:rsid w:val="00347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8AF"/>
  </w:style>
  <w:style w:type="character" w:customStyle="1" w:styleId="Heading1Char">
    <w:name w:val="Heading 1 Char"/>
    <w:basedOn w:val="DefaultParagraphFont"/>
    <w:link w:val="Heading1"/>
    <w:uiPriority w:val="9"/>
    <w:rsid w:val="00A65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26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26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276CEA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AB640D"/>
    <w:pPr>
      <w:numPr>
        <w:numId w:val="1"/>
      </w:numPr>
      <w:contextualSpacing/>
    </w:pPr>
  </w:style>
  <w:style w:type="table" w:styleId="GridTable4-Accent1">
    <w:name w:val="Grid Table 4 Accent 1"/>
    <w:basedOn w:val="TableNormal"/>
    <w:uiPriority w:val="49"/>
    <w:rsid w:val="00B62453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022407"/>
    <w:pPr>
      <w:outlineLvl w:val="9"/>
    </w:pPr>
    <w:rPr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2240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2240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2240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224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2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%20Salmon\OneDrive\Documents\CliniTalk\ISO27001\Clinitalk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62887-D972-4F8F-A556-070B51ED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Clinitalk document template.dotx</Template>
  <TotalTime>109</TotalTime>
  <Pages>5</Pages>
  <Words>1333</Words>
  <Characters>7602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CLINITALK Password Protection Policy</vt:lpstr>
      <vt:lpstr>1. Overview </vt:lpstr>
      <vt:lpstr>2. Purpose </vt:lpstr>
      <vt:lpstr>3. Scope </vt:lpstr>
      <vt:lpstr>4. Policy </vt:lpstr>
      <vt:lpstr>    4.1 	Password Creation </vt:lpstr>
      <vt:lpstr>    4.2 	Password Change </vt:lpstr>
      <vt:lpstr>        4.3 	Password Protection </vt:lpstr>
      <vt:lpstr>        4.4 	Application Development </vt:lpstr>
      <vt:lpstr>    4.5 	Multi-Factor Authentication </vt:lpstr>
      <vt:lpstr>5. Password construction guidelines</vt:lpstr>
    </vt:vector>
  </TitlesOfParts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Salmon</dc:creator>
  <cp:keywords/>
  <dc:description/>
  <cp:lastModifiedBy>nicholas boeckx</cp:lastModifiedBy>
  <cp:revision>38</cp:revision>
  <dcterms:created xsi:type="dcterms:W3CDTF">2022-10-27T08:48:00Z</dcterms:created>
  <dcterms:modified xsi:type="dcterms:W3CDTF">2025-07-11T10:10:00Z</dcterms:modified>
</cp:coreProperties>
</file>