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36776" w14:textId="244A6B49" w:rsidR="000254EA" w:rsidRDefault="000254EA" w:rsidP="000254EA">
      <w:pPr>
        <w:pStyle w:val="Title"/>
      </w:pPr>
      <w:r>
        <w:t>1038 Content authoring policy</w:t>
      </w:r>
    </w:p>
    <w:p w14:paraId="749321D6" w14:textId="77777777" w:rsidR="000254EA" w:rsidRDefault="000254EA" w:rsidP="000254EA">
      <w:pPr>
        <w:pStyle w:val="Title"/>
      </w:pPr>
    </w:p>
    <w:p w14:paraId="7324C56B" w14:textId="77777777" w:rsidR="00186A9F" w:rsidRPr="00801F6A" w:rsidRDefault="00186A9F" w:rsidP="00186A9F">
      <w:pPr>
        <w:rPr>
          <w:b/>
          <w:bCs/>
        </w:rPr>
      </w:pPr>
      <w:r w:rsidRPr="00801F6A">
        <w:rPr>
          <w:b/>
          <w:bCs/>
        </w:rPr>
        <w:t>Change control</w:t>
      </w:r>
    </w:p>
    <w:tbl>
      <w:tblPr>
        <w:tblStyle w:val="GridTable4-Accent1"/>
        <w:tblW w:w="0" w:type="auto"/>
        <w:tblInd w:w="0" w:type="dxa"/>
        <w:tblLook w:val="04A0" w:firstRow="1" w:lastRow="0" w:firstColumn="1" w:lastColumn="0" w:noHBand="0" w:noVBand="1"/>
      </w:tblPr>
      <w:tblGrid>
        <w:gridCol w:w="2328"/>
        <w:gridCol w:w="2283"/>
        <w:gridCol w:w="2374"/>
        <w:gridCol w:w="2031"/>
      </w:tblGrid>
      <w:tr w:rsidR="00186A9F" w:rsidRPr="00801F6A" w14:paraId="47BAAEF3" w14:textId="77777777" w:rsidTr="003B5F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8" w:type="dxa"/>
            <w:hideMark/>
          </w:tcPr>
          <w:p w14:paraId="64B686E4" w14:textId="77777777" w:rsidR="00186A9F" w:rsidRPr="00801F6A" w:rsidRDefault="00186A9F" w:rsidP="003B5F19">
            <w:r w:rsidRPr="00801F6A">
              <w:t>Reviewer</w:t>
            </w:r>
          </w:p>
        </w:tc>
        <w:tc>
          <w:tcPr>
            <w:tcW w:w="2283" w:type="dxa"/>
            <w:hideMark/>
          </w:tcPr>
          <w:p w14:paraId="4961BDC2" w14:textId="77777777" w:rsidR="00186A9F" w:rsidRPr="00801F6A" w:rsidRDefault="00186A9F" w:rsidP="003B5F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1F6A">
              <w:t>Date</w:t>
            </w:r>
          </w:p>
        </w:tc>
        <w:tc>
          <w:tcPr>
            <w:tcW w:w="2374" w:type="dxa"/>
            <w:hideMark/>
          </w:tcPr>
          <w:p w14:paraId="45B988A7" w14:textId="77777777" w:rsidR="00186A9F" w:rsidRPr="00801F6A" w:rsidRDefault="00186A9F" w:rsidP="003B5F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1F6A">
              <w:t>Comments</w:t>
            </w:r>
          </w:p>
        </w:tc>
        <w:tc>
          <w:tcPr>
            <w:tcW w:w="2031" w:type="dxa"/>
          </w:tcPr>
          <w:p w14:paraId="79BC4BF3" w14:textId="77777777" w:rsidR="00186A9F" w:rsidRPr="00801F6A" w:rsidRDefault="00186A9F" w:rsidP="003B5F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Version</w:t>
            </w:r>
          </w:p>
        </w:tc>
      </w:tr>
      <w:tr w:rsidR="00F3522D" w:rsidRPr="00801F6A" w14:paraId="50E0D449" w14:textId="77777777" w:rsidTr="00144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61B839C6" w14:textId="77777777" w:rsidR="00F3522D" w:rsidRPr="00801F6A" w:rsidRDefault="00F3522D" w:rsidP="00144D17">
            <w:r w:rsidRPr="00801F6A">
              <w:t>N.Boeckx</w:t>
            </w:r>
          </w:p>
        </w:tc>
        <w:tc>
          <w:tcPr>
            <w:tcW w:w="228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738D44BB" w14:textId="77777777" w:rsidR="00F3522D" w:rsidRPr="00801F6A" w:rsidRDefault="00F3522D" w:rsidP="00144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</w:t>
            </w:r>
            <w:r w:rsidRPr="00801F6A">
              <w:t>/</w:t>
            </w:r>
            <w:r>
              <w:t>12</w:t>
            </w:r>
            <w:r w:rsidRPr="00801F6A">
              <w:t>/23</w:t>
            </w:r>
          </w:p>
        </w:tc>
        <w:tc>
          <w:tcPr>
            <w:tcW w:w="237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0D92B80B" w14:textId="77777777" w:rsidR="00F3522D" w:rsidRPr="00801F6A" w:rsidRDefault="00F3522D" w:rsidP="00144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Content authoring policy creation</w:t>
            </w:r>
            <w:r w:rsidRPr="00801F6A">
              <w:t xml:space="preserve"> </w:t>
            </w:r>
          </w:p>
        </w:tc>
        <w:tc>
          <w:tcPr>
            <w:tcW w:w="20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0AB2615" w14:textId="77777777" w:rsidR="00F3522D" w:rsidRPr="00801F6A" w:rsidRDefault="00F3522D" w:rsidP="00144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1.0</w:t>
            </w:r>
          </w:p>
        </w:tc>
      </w:tr>
      <w:tr w:rsidR="00F3522D" w:rsidRPr="00801F6A" w14:paraId="30481596" w14:textId="77777777" w:rsidTr="00144D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5C3CDA7F" w14:textId="77777777" w:rsidR="00F3522D" w:rsidRPr="00801F6A" w:rsidRDefault="00F3522D" w:rsidP="00144D17">
            <w:r w:rsidRPr="00801F6A">
              <w:t>N.Boeckx</w:t>
            </w:r>
          </w:p>
        </w:tc>
        <w:tc>
          <w:tcPr>
            <w:tcW w:w="228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25971C25" w14:textId="1B86688F" w:rsidR="00F3522D" w:rsidRPr="00801F6A" w:rsidRDefault="00F3522D" w:rsidP="00144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Pr="00801F6A">
              <w:t>/</w:t>
            </w:r>
            <w:r>
              <w:t>4</w:t>
            </w:r>
            <w:r w:rsidRPr="00801F6A">
              <w:t>/2</w:t>
            </w:r>
            <w:r>
              <w:t>4</w:t>
            </w:r>
          </w:p>
        </w:tc>
        <w:tc>
          <w:tcPr>
            <w:tcW w:w="237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311F8166" w14:textId="77777777" w:rsidR="00F3522D" w:rsidRPr="00801F6A" w:rsidRDefault="00F3522D" w:rsidP="00144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Content authoring policy creation</w:t>
            </w:r>
            <w:r w:rsidRPr="00801F6A">
              <w:t xml:space="preserve"> </w:t>
            </w:r>
          </w:p>
        </w:tc>
        <w:tc>
          <w:tcPr>
            <w:tcW w:w="20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0B3E43F" w14:textId="77777777" w:rsidR="00F3522D" w:rsidRPr="00801F6A" w:rsidRDefault="00F3522D" w:rsidP="00144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1.0</w:t>
            </w:r>
          </w:p>
        </w:tc>
      </w:tr>
      <w:tr w:rsidR="00186A9F" w:rsidRPr="00801F6A" w14:paraId="6B64440B" w14:textId="77777777" w:rsidTr="003B5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5FD67BEA" w14:textId="77777777" w:rsidR="00186A9F" w:rsidRPr="00801F6A" w:rsidRDefault="00186A9F" w:rsidP="003B5F19">
            <w:r w:rsidRPr="00801F6A">
              <w:t>N.Boeckx</w:t>
            </w:r>
          </w:p>
        </w:tc>
        <w:tc>
          <w:tcPr>
            <w:tcW w:w="228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425C9F77" w14:textId="39F6A72E" w:rsidR="00186A9F" w:rsidRPr="00801F6A" w:rsidRDefault="00F3522D" w:rsidP="003B5F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522D">
              <w:t>11/04/2025</w:t>
            </w:r>
          </w:p>
        </w:tc>
        <w:tc>
          <w:tcPr>
            <w:tcW w:w="237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765E81CD" w14:textId="19F7D592" w:rsidR="00186A9F" w:rsidRPr="00801F6A" w:rsidRDefault="00926C5F" w:rsidP="003B5F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Content authoring policy creation</w:t>
            </w:r>
            <w:r w:rsidR="00186A9F" w:rsidRPr="00801F6A">
              <w:t xml:space="preserve"> </w:t>
            </w:r>
          </w:p>
        </w:tc>
        <w:tc>
          <w:tcPr>
            <w:tcW w:w="20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2A6930E" w14:textId="77777777" w:rsidR="00186A9F" w:rsidRPr="00801F6A" w:rsidRDefault="00186A9F" w:rsidP="003B5F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1.0</w:t>
            </w:r>
          </w:p>
        </w:tc>
      </w:tr>
      <w:tr w:rsidR="00186A9F" w:rsidRPr="00801F6A" w14:paraId="3B10CD54" w14:textId="77777777" w:rsidTr="003B5F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0935089" w14:textId="77777777" w:rsidR="00186A9F" w:rsidRPr="00801F6A" w:rsidRDefault="00186A9F" w:rsidP="003B5F19"/>
        </w:tc>
        <w:tc>
          <w:tcPr>
            <w:tcW w:w="228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E855909" w14:textId="77777777" w:rsidR="00186A9F" w:rsidRPr="00801F6A" w:rsidRDefault="00186A9F" w:rsidP="003B5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CB569C3" w14:textId="77777777" w:rsidR="00186A9F" w:rsidRPr="00801F6A" w:rsidRDefault="00186A9F" w:rsidP="003B5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6A74BB8" w14:textId="77777777" w:rsidR="00186A9F" w:rsidRPr="00801F6A" w:rsidRDefault="00186A9F" w:rsidP="003B5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8F02B40" w14:textId="77777777" w:rsidR="00CE64A7" w:rsidRDefault="00CE64A7" w:rsidP="00CE64A7"/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3163074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305A269" w14:textId="682FB62F" w:rsidR="00926C5F" w:rsidRDefault="00926C5F">
          <w:pPr>
            <w:pStyle w:val="TOCHeading"/>
          </w:pPr>
          <w:r>
            <w:t>Contents</w:t>
          </w:r>
        </w:p>
        <w:p w14:paraId="159147D2" w14:textId="07C26DE7" w:rsidR="00926C5F" w:rsidRDefault="00926C5F">
          <w:pPr>
            <w:pStyle w:val="TOC1"/>
            <w:tabs>
              <w:tab w:val="right" w:leader="dot" w:pos="901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3441791" w:history="1">
            <w:r w:rsidRPr="001D15BE">
              <w:rPr>
                <w:rStyle w:val="Hyperlink"/>
                <w:noProof/>
              </w:rPr>
              <w:t>Objective: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_Toc153441791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7D0C80" w14:textId="5E32A96F" w:rsidR="00926C5F" w:rsidRDefault="00926C5F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153441792" w:history="1">
            <w:r w:rsidRPr="001D15BE">
              <w:rPr>
                <w:rStyle w:val="Hyperlink"/>
                <w:noProof/>
              </w:rPr>
              <w:t>Principles: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_Toc153441792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55295F" w14:textId="7610A0F3" w:rsidR="00926C5F" w:rsidRDefault="00926C5F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153441793" w:history="1">
            <w:r w:rsidRPr="001D15BE">
              <w:rPr>
                <w:rStyle w:val="Hyperlink"/>
                <w:noProof/>
              </w:rPr>
              <w:t>1. Adherence to National Guidelines: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_Toc153441793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20F50F" w14:textId="4F5E91AD" w:rsidR="00926C5F" w:rsidRDefault="00926C5F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153441794" w:history="1">
            <w:r w:rsidRPr="001D15BE">
              <w:rPr>
                <w:rStyle w:val="Hyperlink"/>
                <w:noProof/>
              </w:rPr>
              <w:t>2. Avoidance of Additional Guidance: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_Toc153441794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6613BB" w14:textId="15A12E10" w:rsidR="00926C5F" w:rsidRDefault="00926C5F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153441795" w:history="1">
            <w:r w:rsidRPr="001D15BE">
              <w:rPr>
                <w:rStyle w:val="Hyperlink"/>
                <w:noProof/>
              </w:rPr>
              <w:t>3. Review Process: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_Toc153441795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0FD5DF" w14:textId="03BA965F" w:rsidR="00926C5F" w:rsidRDefault="00926C5F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153441796" w:history="1">
            <w:r w:rsidRPr="001D15BE">
              <w:rPr>
                <w:rStyle w:val="Hyperlink"/>
                <w:noProof/>
              </w:rPr>
              <w:t>4. Documentation of Sources: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_Toc153441796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8CA195" w14:textId="250DA835" w:rsidR="00926C5F" w:rsidRDefault="00926C5F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153441797" w:history="1">
            <w:r w:rsidRPr="001D15BE">
              <w:rPr>
                <w:rStyle w:val="Hyperlink"/>
                <w:noProof/>
              </w:rPr>
              <w:t>5. Regular Updates: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_Toc153441797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1F953D" w14:textId="6263B71A" w:rsidR="00926C5F" w:rsidRDefault="00926C5F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153441798" w:history="1">
            <w:r w:rsidRPr="001D15BE">
              <w:rPr>
                <w:rStyle w:val="Hyperlink"/>
                <w:noProof/>
              </w:rPr>
              <w:t>Review Process: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_Toc153441798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AD2346" w14:textId="77F42E1C" w:rsidR="00926C5F" w:rsidRDefault="00926C5F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153441799" w:history="1">
            <w:r w:rsidRPr="001D15BE">
              <w:rPr>
                <w:rStyle w:val="Hyperlink"/>
                <w:noProof/>
              </w:rPr>
              <w:t>1. Initial Draft Review: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_Toc153441799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2EED4E" w14:textId="65CA3F8A" w:rsidR="00926C5F" w:rsidRDefault="00926C5F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153441800" w:history="1">
            <w:r w:rsidRPr="001D15BE">
              <w:rPr>
                <w:rStyle w:val="Hyperlink"/>
                <w:noProof/>
              </w:rPr>
              <w:t>2. Peer Review: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_Toc153441800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5277A4" w14:textId="5839AF9E" w:rsidR="00926C5F" w:rsidRDefault="00926C5F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153441801" w:history="1">
            <w:r w:rsidRPr="001D15BE">
              <w:rPr>
                <w:rStyle w:val="Hyperlink"/>
                <w:noProof/>
              </w:rPr>
              <w:t>3. Final Review: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_Toc153441801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C4B229" w14:textId="05EDDBE9" w:rsidR="00926C5F" w:rsidRDefault="00926C5F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153441802" w:history="1">
            <w:r w:rsidRPr="001D15BE">
              <w:rPr>
                <w:rStyle w:val="Hyperlink"/>
                <w:noProof/>
              </w:rPr>
              <w:t>4. Final Approval: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_Toc153441802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F391BB" w14:textId="63CBC4CA" w:rsidR="00926C5F" w:rsidRDefault="00926C5F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153441803" w:history="1">
            <w:r w:rsidRPr="001D15BE">
              <w:rPr>
                <w:rStyle w:val="Hyperlink"/>
                <w:noProof/>
              </w:rPr>
              <w:t>Documentation: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_Toc153441803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349AB2" w14:textId="1B495ADE" w:rsidR="00926C5F" w:rsidRDefault="00926C5F">
          <w:r>
            <w:rPr>
              <w:b/>
              <w:bCs/>
            </w:rPr>
            <w:fldChar w:fldCharType="end"/>
          </w:r>
        </w:p>
      </w:sdtContent>
    </w:sdt>
    <w:p w14:paraId="5EFE4071" w14:textId="77777777" w:rsidR="00926C5F" w:rsidRPr="00CE64A7" w:rsidRDefault="00926C5F" w:rsidP="00CE64A7"/>
    <w:p w14:paraId="6553E3FF" w14:textId="3F191BF5" w:rsidR="000254EA" w:rsidRDefault="000254EA" w:rsidP="000254EA">
      <w:pPr>
        <w:pStyle w:val="Heading1"/>
      </w:pPr>
      <w:bookmarkStart w:id="0" w:name="_Toc153441791"/>
      <w:r>
        <w:t>Objective:</w:t>
      </w:r>
      <w:bookmarkEnd w:id="0"/>
    </w:p>
    <w:p w14:paraId="530D38F4" w14:textId="033438A4" w:rsidR="00CE64A7" w:rsidRDefault="00CE64A7" w:rsidP="00CE64A7">
      <w:r>
        <w:t>This guidance aims to establish a robust framework for clinical content creation that prioritises accuracy, adherence to national guidelines, and transparent documentation throughout the authoring and review process.</w:t>
      </w:r>
      <w:r w:rsidRPr="00CE64A7">
        <w:t xml:space="preserve"> </w:t>
      </w:r>
      <w:r>
        <w:t>Content authors are required to  faithfully represent national guidelines and to undergo a thorough accuracy review against evidence sources before publication.</w:t>
      </w:r>
    </w:p>
    <w:p w14:paraId="0725DFF4" w14:textId="77777777" w:rsidR="00CE64A7" w:rsidRDefault="00CE64A7" w:rsidP="000254EA"/>
    <w:p w14:paraId="703A4E8B" w14:textId="77777777" w:rsidR="000254EA" w:rsidRDefault="000254EA" w:rsidP="000254EA"/>
    <w:p w14:paraId="07E421A3" w14:textId="73AAD867" w:rsidR="000254EA" w:rsidRDefault="000254EA" w:rsidP="000254EA">
      <w:pPr>
        <w:pStyle w:val="Heading1"/>
      </w:pPr>
      <w:bookmarkStart w:id="1" w:name="_Toc153441792"/>
      <w:r>
        <w:lastRenderedPageBreak/>
        <w:t>Principles:</w:t>
      </w:r>
      <w:bookmarkEnd w:id="1"/>
    </w:p>
    <w:p w14:paraId="55EB167F" w14:textId="77777777" w:rsidR="000254EA" w:rsidRDefault="000254EA" w:rsidP="000254EA"/>
    <w:p w14:paraId="36CAED64" w14:textId="26EFA7A0" w:rsidR="000254EA" w:rsidRDefault="000254EA" w:rsidP="000254EA">
      <w:pPr>
        <w:pStyle w:val="Heading2"/>
      </w:pPr>
      <w:bookmarkStart w:id="2" w:name="_Toc153441793"/>
      <w:r>
        <w:t>1. Adherence to National Guidelines:</w:t>
      </w:r>
      <w:bookmarkEnd w:id="2"/>
    </w:p>
    <w:p w14:paraId="2201D458" w14:textId="77777777" w:rsidR="000254EA" w:rsidRDefault="000254EA" w:rsidP="000254EA">
      <w:r>
        <w:t xml:space="preserve">   - Authors must strictly adhere to the latest national clinical guidelines relevant to the topic.</w:t>
      </w:r>
    </w:p>
    <w:p w14:paraId="3F553E14" w14:textId="77777777" w:rsidR="00F00A43" w:rsidRDefault="000254EA" w:rsidP="000254EA">
      <w:r>
        <w:t xml:space="preserve">   - Content should faithfully reflect the language, recommendations, and scope outlined in the official national guidelines.</w:t>
      </w:r>
    </w:p>
    <w:p w14:paraId="2ED142DC" w14:textId="34A1D42B" w:rsidR="00E50C21" w:rsidRDefault="00E50C21" w:rsidP="000254EA">
      <w:r>
        <w:t xml:space="preserve">- </w:t>
      </w:r>
      <w:r w:rsidR="004359B1">
        <w:t xml:space="preserve">When writing content authors should take </w:t>
      </w:r>
      <w:r w:rsidR="00F00A43">
        <w:t xml:space="preserve">care to reinforce </w:t>
      </w:r>
      <w:r w:rsidR="004359B1">
        <w:t>the educational nature of Clinitalk and that use of Clinitalk for clinical decision making is off license.</w:t>
      </w:r>
    </w:p>
    <w:p w14:paraId="0888FFC8" w14:textId="77777777" w:rsidR="000254EA" w:rsidRDefault="000254EA" w:rsidP="000254EA"/>
    <w:p w14:paraId="0AC956DA" w14:textId="283F010B" w:rsidR="000254EA" w:rsidRDefault="000254EA" w:rsidP="000254EA">
      <w:pPr>
        <w:pStyle w:val="Heading2"/>
      </w:pPr>
      <w:bookmarkStart w:id="3" w:name="_Toc153441794"/>
      <w:r>
        <w:t>2. Avoidance of Additional Guidance:</w:t>
      </w:r>
      <w:bookmarkEnd w:id="3"/>
    </w:p>
    <w:p w14:paraId="6915AFB3" w14:textId="77777777" w:rsidR="000254EA" w:rsidRDefault="000254EA" w:rsidP="000254EA">
      <w:r>
        <w:t xml:space="preserve">   - Authors should refrain from providing additional guidance or recommendations beyond what is explicitly stated in the national guidelines.</w:t>
      </w:r>
    </w:p>
    <w:p w14:paraId="76A89C25" w14:textId="77777777" w:rsidR="000254EA" w:rsidRDefault="000254EA" w:rsidP="000254EA"/>
    <w:p w14:paraId="3D7B3E77" w14:textId="20E53854" w:rsidR="000254EA" w:rsidRDefault="000254EA" w:rsidP="004B4A82">
      <w:pPr>
        <w:pStyle w:val="Heading2"/>
      </w:pPr>
      <w:bookmarkStart w:id="4" w:name="_Toc153441795"/>
      <w:r>
        <w:t>3. Review Process:</w:t>
      </w:r>
      <w:bookmarkEnd w:id="4"/>
    </w:p>
    <w:p w14:paraId="37D572AE" w14:textId="77777777" w:rsidR="004B4A82" w:rsidRDefault="000254EA" w:rsidP="000254EA">
      <w:r>
        <w:t xml:space="preserve">   - A</w:t>
      </w:r>
      <w:r w:rsidR="004B4A82">
        <w:t>uthors must be subject matter experts.</w:t>
      </w:r>
    </w:p>
    <w:p w14:paraId="05E15A6D" w14:textId="39B524BD" w:rsidR="000254EA" w:rsidRDefault="000254EA" w:rsidP="000254EA">
      <w:r>
        <w:t xml:space="preserve">   - </w:t>
      </w:r>
      <w:r w:rsidR="005D2D7C">
        <w:t>Post content authoring content must be reviewed against</w:t>
      </w:r>
      <w:r>
        <w:t xml:space="preserve"> the national guidelines</w:t>
      </w:r>
      <w:r w:rsidR="005D2D7C">
        <w:t xml:space="preserve"> to confirm </w:t>
      </w:r>
      <w:r w:rsidR="000E549E">
        <w:t>accuracy.</w:t>
      </w:r>
    </w:p>
    <w:p w14:paraId="3156ABF0" w14:textId="77777777" w:rsidR="000254EA" w:rsidRDefault="000254EA" w:rsidP="000254EA"/>
    <w:p w14:paraId="650EF3B2" w14:textId="6182B944" w:rsidR="000254EA" w:rsidRDefault="000254EA" w:rsidP="000E549E">
      <w:pPr>
        <w:pStyle w:val="Heading2"/>
      </w:pPr>
      <w:bookmarkStart w:id="5" w:name="_Toc153441796"/>
      <w:r>
        <w:t>4. Documentation of Sources:</w:t>
      </w:r>
      <w:bookmarkEnd w:id="5"/>
    </w:p>
    <w:p w14:paraId="09A7E7E2" w14:textId="754F32B6" w:rsidR="000254EA" w:rsidRDefault="000254EA" w:rsidP="000254EA">
      <w:r>
        <w:t xml:space="preserve">   - Authors must document all references to national guidelines and evidence sources.</w:t>
      </w:r>
    </w:p>
    <w:p w14:paraId="09777204" w14:textId="7A5957F7" w:rsidR="000254EA" w:rsidRDefault="000254EA" w:rsidP="000254EA">
      <w:r>
        <w:t xml:space="preserve">   - Citations should include publication dates </w:t>
      </w:r>
    </w:p>
    <w:p w14:paraId="40BC2036" w14:textId="77777777" w:rsidR="000254EA" w:rsidRDefault="000254EA" w:rsidP="000254EA"/>
    <w:p w14:paraId="0C2C9CEC" w14:textId="4F3A6B64" w:rsidR="000254EA" w:rsidRDefault="00E50C21" w:rsidP="00E50C21">
      <w:pPr>
        <w:pStyle w:val="Heading2"/>
      </w:pPr>
      <w:bookmarkStart w:id="6" w:name="_Toc153441797"/>
      <w:r>
        <w:t>5</w:t>
      </w:r>
      <w:r w:rsidR="000254EA">
        <w:t>. Regular Updates:</w:t>
      </w:r>
      <w:bookmarkEnd w:id="6"/>
    </w:p>
    <w:p w14:paraId="268CD364" w14:textId="5C96DC30" w:rsidR="000254EA" w:rsidRDefault="000254EA" w:rsidP="000254EA">
      <w:r>
        <w:t xml:space="preserve">   - Clinical content should be </w:t>
      </w:r>
      <w:r w:rsidR="00830CB5">
        <w:t xml:space="preserve">annually </w:t>
      </w:r>
      <w:r>
        <w:t>reviewed and updated to align with any changes or revisions in national guidelines.</w:t>
      </w:r>
    </w:p>
    <w:p w14:paraId="03966C03" w14:textId="20917038" w:rsidR="000254EA" w:rsidRDefault="000254EA" w:rsidP="000254EA">
      <w:r>
        <w:t xml:space="preserve">   - </w:t>
      </w:r>
      <w:r w:rsidR="00C16CB0">
        <w:t xml:space="preserve">Review of content should be documented on the authoring spreadsheet. </w:t>
      </w:r>
    </w:p>
    <w:p w14:paraId="3CBA69E9" w14:textId="77777777" w:rsidR="000254EA" w:rsidRDefault="000254EA" w:rsidP="000254EA"/>
    <w:p w14:paraId="6F8C244D" w14:textId="77777777" w:rsidR="000254EA" w:rsidRDefault="000254EA" w:rsidP="000254EA"/>
    <w:p w14:paraId="6965E77C" w14:textId="77777777" w:rsidR="000254EA" w:rsidRDefault="000254EA" w:rsidP="000254EA"/>
    <w:p w14:paraId="056E7E9B" w14:textId="0B8FA870" w:rsidR="000254EA" w:rsidRDefault="000254EA" w:rsidP="00926C5F">
      <w:pPr>
        <w:pStyle w:val="Heading1"/>
      </w:pPr>
      <w:bookmarkStart w:id="7" w:name="_Toc153441798"/>
      <w:r>
        <w:t>Review Process:</w:t>
      </w:r>
      <w:bookmarkEnd w:id="7"/>
    </w:p>
    <w:p w14:paraId="7AFBABC4" w14:textId="77777777" w:rsidR="000254EA" w:rsidRDefault="000254EA" w:rsidP="000254EA"/>
    <w:p w14:paraId="23F96588" w14:textId="2CFD0C2A" w:rsidR="000254EA" w:rsidRDefault="000254EA" w:rsidP="00926C5F">
      <w:pPr>
        <w:pStyle w:val="Heading2"/>
      </w:pPr>
      <w:bookmarkStart w:id="8" w:name="_Toc153441799"/>
      <w:r>
        <w:t>1. Initial Draft Review:</w:t>
      </w:r>
      <w:bookmarkEnd w:id="8"/>
    </w:p>
    <w:p w14:paraId="31B8D877" w14:textId="713786EF" w:rsidR="000254EA" w:rsidRDefault="000254EA" w:rsidP="000254EA">
      <w:r>
        <w:t xml:space="preserve">   - Internal review of the initial draft by content authors for adherence to national guidelines.</w:t>
      </w:r>
    </w:p>
    <w:p w14:paraId="1B5520B4" w14:textId="77777777" w:rsidR="000254EA" w:rsidRDefault="000254EA" w:rsidP="000254EA"/>
    <w:p w14:paraId="2BD45A35" w14:textId="7FA90E45" w:rsidR="000254EA" w:rsidRDefault="000254EA" w:rsidP="00926C5F">
      <w:pPr>
        <w:pStyle w:val="Heading2"/>
      </w:pPr>
      <w:bookmarkStart w:id="9" w:name="_Toc153441800"/>
      <w:r>
        <w:t xml:space="preserve">2. </w:t>
      </w:r>
      <w:r w:rsidR="00854133">
        <w:t>Peer</w:t>
      </w:r>
      <w:r>
        <w:t xml:space="preserve"> Review:</w:t>
      </w:r>
      <w:bookmarkEnd w:id="9"/>
    </w:p>
    <w:p w14:paraId="0C955B4E" w14:textId="307E4150" w:rsidR="000254EA" w:rsidRDefault="000254EA" w:rsidP="000254EA">
      <w:r>
        <w:t xml:space="preserve">   - </w:t>
      </w:r>
      <w:r w:rsidR="00F32C2C">
        <w:t>Peer</w:t>
      </w:r>
      <w:r>
        <w:t xml:space="preserve"> review by</w:t>
      </w:r>
      <w:r w:rsidR="00F32C2C">
        <w:t xml:space="preserve"> another</w:t>
      </w:r>
      <w:r>
        <w:t xml:space="preserve"> subject matter experts to assess accuracy and alignment with evidence sources.</w:t>
      </w:r>
    </w:p>
    <w:p w14:paraId="58DC6DB7" w14:textId="77777777" w:rsidR="000254EA" w:rsidRDefault="000254EA" w:rsidP="000254EA"/>
    <w:p w14:paraId="1B69F008" w14:textId="12D57FEE" w:rsidR="000254EA" w:rsidRDefault="000254EA" w:rsidP="00926C5F">
      <w:pPr>
        <w:pStyle w:val="Heading2"/>
      </w:pPr>
      <w:bookmarkStart w:id="10" w:name="_Toc153441801"/>
      <w:r>
        <w:t xml:space="preserve">3. </w:t>
      </w:r>
      <w:r w:rsidR="00C8251E">
        <w:t>Final Review</w:t>
      </w:r>
      <w:r>
        <w:t>:</w:t>
      </w:r>
      <w:bookmarkEnd w:id="10"/>
    </w:p>
    <w:p w14:paraId="4A2A219F" w14:textId="478CA332" w:rsidR="000254EA" w:rsidRDefault="000254EA" w:rsidP="000254EA">
      <w:r>
        <w:t xml:space="preserve">   - </w:t>
      </w:r>
      <w:r w:rsidR="00C8251E">
        <w:t xml:space="preserve">Review of peer review comments by </w:t>
      </w:r>
      <w:r w:rsidR="00B536A9">
        <w:t xml:space="preserve">initial </w:t>
      </w:r>
      <w:r w:rsidR="00C8251E">
        <w:t>content author and</w:t>
      </w:r>
      <w:r w:rsidR="00B536A9">
        <w:t xml:space="preserve"> implementation of</w:t>
      </w:r>
      <w:r w:rsidR="00C8251E">
        <w:t xml:space="preserve"> amendments</w:t>
      </w:r>
      <w:r w:rsidR="00B536A9">
        <w:t>.</w:t>
      </w:r>
    </w:p>
    <w:p w14:paraId="4D58ABE0" w14:textId="77777777" w:rsidR="000254EA" w:rsidRDefault="000254EA" w:rsidP="000254EA"/>
    <w:p w14:paraId="5DC6856B" w14:textId="5C4A4915" w:rsidR="000254EA" w:rsidRDefault="000254EA" w:rsidP="00926C5F">
      <w:pPr>
        <w:pStyle w:val="Heading2"/>
      </w:pPr>
      <w:bookmarkStart w:id="11" w:name="_Toc153441802"/>
      <w:r>
        <w:t xml:space="preserve">4. </w:t>
      </w:r>
      <w:r w:rsidR="00B536A9">
        <w:t>Final Approval</w:t>
      </w:r>
      <w:r>
        <w:t>:</w:t>
      </w:r>
      <w:bookmarkEnd w:id="11"/>
    </w:p>
    <w:p w14:paraId="23F939EE" w14:textId="0C8ECFD8" w:rsidR="000254EA" w:rsidRDefault="000254EA" w:rsidP="000254EA">
      <w:r>
        <w:t xml:space="preserve">   - </w:t>
      </w:r>
      <w:r w:rsidR="00B536A9">
        <w:t xml:space="preserve">Final approval by </w:t>
      </w:r>
      <w:r w:rsidR="00C80DB4">
        <w:t>content team lead.</w:t>
      </w:r>
    </w:p>
    <w:p w14:paraId="2B30340E" w14:textId="77777777" w:rsidR="000254EA" w:rsidRDefault="000254EA" w:rsidP="000254EA"/>
    <w:p w14:paraId="4A7B93FC" w14:textId="77777777" w:rsidR="000254EA" w:rsidRDefault="000254EA" w:rsidP="000254EA"/>
    <w:p w14:paraId="01E90DAE" w14:textId="4352D3C1" w:rsidR="000254EA" w:rsidRDefault="000254EA" w:rsidP="00926C5F">
      <w:pPr>
        <w:pStyle w:val="Heading1"/>
      </w:pPr>
      <w:bookmarkStart w:id="12" w:name="_Toc153441803"/>
      <w:r>
        <w:t>Documentation:</w:t>
      </w:r>
      <w:bookmarkEnd w:id="12"/>
    </w:p>
    <w:p w14:paraId="64BE8B99" w14:textId="5F93FAE2" w:rsidR="000254EA" w:rsidRDefault="006F3EE3" w:rsidP="000254EA">
      <w:r>
        <w:t xml:space="preserve">The review </w:t>
      </w:r>
      <w:r w:rsidR="000254EA">
        <w:t xml:space="preserve">stages </w:t>
      </w:r>
      <w:r>
        <w:t xml:space="preserve">will be documented </w:t>
      </w:r>
      <w:r w:rsidR="00401855">
        <w:t>in the content authoring spreadsheet.</w:t>
      </w:r>
    </w:p>
    <w:p w14:paraId="7CFE600C" w14:textId="77777777" w:rsidR="000254EA" w:rsidRDefault="000254EA" w:rsidP="000254EA"/>
    <w:p w14:paraId="2F8F82A7" w14:textId="77777777" w:rsidR="000254EA" w:rsidRDefault="000254EA" w:rsidP="000254EA"/>
    <w:sectPr w:rsidR="000254E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9C152" w14:textId="77777777" w:rsidR="00F3522D" w:rsidRDefault="00F3522D" w:rsidP="00F3522D">
      <w:pPr>
        <w:spacing w:after="0" w:line="240" w:lineRule="auto"/>
      </w:pPr>
      <w:r>
        <w:separator/>
      </w:r>
    </w:p>
  </w:endnote>
  <w:endnote w:type="continuationSeparator" w:id="0">
    <w:p w14:paraId="1E7F2E4E" w14:textId="77777777" w:rsidR="00F3522D" w:rsidRDefault="00F3522D" w:rsidP="00F35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A49F2" w14:textId="77777777" w:rsidR="00F3522D" w:rsidRDefault="00F3522D" w:rsidP="00F3522D">
      <w:pPr>
        <w:spacing w:after="0" w:line="240" w:lineRule="auto"/>
      </w:pPr>
      <w:r>
        <w:separator/>
      </w:r>
    </w:p>
  </w:footnote>
  <w:footnote w:type="continuationSeparator" w:id="0">
    <w:p w14:paraId="064D1914" w14:textId="77777777" w:rsidR="00F3522D" w:rsidRDefault="00F3522D" w:rsidP="00F35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D0D3A" w14:textId="77777777" w:rsidR="00F3522D" w:rsidRPr="009C3F9C" w:rsidRDefault="00F3522D" w:rsidP="00F3522D">
    <w:pPr>
      <w:pStyle w:val="Header"/>
      <w:rPr>
        <w:sz w:val="28"/>
        <w:szCs w:val="28"/>
        <w:lang w:val="en-US"/>
      </w:rPr>
    </w:pPr>
    <w:r w:rsidRPr="009C3F9C">
      <w:rPr>
        <w:sz w:val="28"/>
        <w:szCs w:val="28"/>
        <w:lang w:val="en-US"/>
      </w:rPr>
      <w:t>CLINITALK LTD</w:t>
    </w:r>
  </w:p>
  <w:p w14:paraId="270111B6" w14:textId="77777777" w:rsidR="00F3522D" w:rsidRPr="009C3F9C" w:rsidRDefault="00F3522D" w:rsidP="00F3522D">
    <w:pPr>
      <w:pStyle w:val="Header"/>
      <w:rPr>
        <w:b/>
        <w:bCs/>
        <w:sz w:val="16"/>
        <w:szCs w:val="16"/>
        <w:lang w:val="en-US"/>
      </w:rPr>
    </w:pPr>
    <w:r w:rsidRPr="009C3F9C">
      <w:rPr>
        <w:sz w:val="16"/>
        <w:szCs w:val="16"/>
        <w:lang w:val="en-US"/>
      </w:rPr>
      <w:t>Company number</w:t>
    </w:r>
    <w:r>
      <w:rPr>
        <w:sz w:val="16"/>
        <w:szCs w:val="16"/>
        <w:lang w:val="en-US"/>
      </w:rPr>
      <w:t>:</w:t>
    </w:r>
    <w:r w:rsidRPr="009C3F9C">
      <w:rPr>
        <w:sz w:val="16"/>
        <w:szCs w:val="16"/>
        <w:lang w:val="en-US"/>
      </w:rPr>
      <w:t xml:space="preserve"> </w:t>
    </w:r>
    <w:r w:rsidRPr="009C3F9C">
      <w:rPr>
        <w:b/>
        <w:bCs/>
        <w:sz w:val="16"/>
        <w:szCs w:val="16"/>
        <w:lang w:val="en-US"/>
      </w:rPr>
      <w:t>14071371</w:t>
    </w:r>
  </w:p>
  <w:p w14:paraId="6F1129F7" w14:textId="77777777" w:rsidR="00F3522D" w:rsidRPr="00A074A3" w:rsidRDefault="00F3522D" w:rsidP="00F3522D">
    <w:pPr>
      <w:pStyle w:val="Header"/>
      <w:rPr>
        <w:sz w:val="16"/>
        <w:szCs w:val="16"/>
        <w:lang w:val="en-US"/>
      </w:rPr>
    </w:pPr>
    <w:r w:rsidRPr="00A074A3">
      <w:rPr>
        <w:sz w:val="16"/>
        <w:szCs w:val="16"/>
        <w:lang w:val="en-US"/>
      </w:rPr>
      <w:t>Document creation date</w:t>
    </w:r>
    <w:r>
      <w:rPr>
        <w:sz w:val="16"/>
        <w:szCs w:val="16"/>
        <w:lang w:val="en-US"/>
      </w:rPr>
      <w:t>: 25/9/2022</w:t>
    </w:r>
  </w:p>
  <w:p w14:paraId="0083CF76" w14:textId="77777777" w:rsidR="00F3522D" w:rsidRDefault="00F3522D" w:rsidP="00F3522D">
    <w:pPr>
      <w:pStyle w:val="Header"/>
      <w:rPr>
        <w:sz w:val="16"/>
        <w:szCs w:val="16"/>
        <w:lang w:val="en-US"/>
      </w:rPr>
    </w:pPr>
    <w:r w:rsidRPr="00A074A3">
      <w:rPr>
        <w:sz w:val="16"/>
        <w:szCs w:val="16"/>
        <w:lang w:val="en-US"/>
      </w:rPr>
      <w:t>Authors</w:t>
    </w:r>
    <w:r>
      <w:rPr>
        <w:sz w:val="16"/>
        <w:szCs w:val="16"/>
        <w:lang w:val="en-US"/>
      </w:rPr>
      <w:t>: N.Boeckx</w:t>
    </w:r>
  </w:p>
  <w:p w14:paraId="4FD9ED4A" w14:textId="77777777" w:rsidR="00F3522D" w:rsidRDefault="00F352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C3D"/>
    <w:rsid w:val="0000228A"/>
    <w:rsid w:val="000254EA"/>
    <w:rsid w:val="00066308"/>
    <w:rsid w:val="000E549E"/>
    <w:rsid w:val="00186A9F"/>
    <w:rsid w:val="002E5BF4"/>
    <w:rsid w:val="00401855"/>
    <w:rsid w:val="004359B1"/>
    <w:rsid w:val="004B4A82"/>
    <w:rsid w:val="005D2D7C"/>
    <w:rsid w:val="0062290D"/>
    <w:rsid w:val="006F3EE3"/>
    <w:rsid w:val="00830CB5"/>
    <w:rsid w:val="00854133"/>
    <w:rsid w:val="00926C5F"/>
    <w:rsid w:val="00B00879"/>
    <w:rsid w:val="00B536A9"/>
    <w:rsid w:val="00C16CB0"/>
    <w:rsid w:val="00C80DB4"/>
    <w:rsid w:val="00C8251E"/>
    <w:rsid w:val="00CE64A7"/>
    <w:rsid w:val="00E20C3D"/>
    <w:rsid w:val="00E22613"/>
    <w:rsid w:val="00E50C21"/>
    <w:rsid w:val="00EE0138"/>
    <w:rsid w:val="00F00A43"/>
    <w:rsid w:val="00F32C2C"/>
    <w:rsid w:val="00F3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454B7"/>
  <w15:chartTrackingRefBased/>
  <w15:docId w15:val="{0B9EA4EC-13B3-44F9-B28A-D6471230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4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4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54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254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5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dTable4-Accent1">
    <w:name w:val="Grid Table 4 Accent 1"/>
    <w:basedOn w:val="TableNormal"/>
    <w:uiPriority w:val="49"/>
    <w:rsid w:val="00186A9F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926C5F"/>
    <w:pPr>
      <w:outlineLvl w:val="9"/>
    </w:pPr>
    <w:rPr>
      <w:kern w:val="0"/>
      <w:lang w:eastAsia="en-GB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926C5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26C5F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926C5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52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22D"/>
  </w:style>
  <w:style w:type="paragraph" w:styleId="Footer">
    <w:name w:val="footer"/>
    <w:basedOn w:val="Normal"/>
    <w:link w:val="FooterChar"/>
    <w:uiPriority w:val="99"/>
    <w:unhideWhenUsed/>
    <w:rsid w:val="00F352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041BD-4548-4CBC-8801-4E878704D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BOECKX, Nicholas (DAVENAL HOUSE SURGERY PARTNERSHIP)</dc:creator>
  <cp:keywords/>
  <dc:description/>
  <cp:lastModifiedBy>nicholas boeckx</cp:lastModifiedBy>
  <cp:revision>25</cp:revision>
  <dcterms:created xsi:type="dcterms:W3CDTF">2023-12-14T09:02:00Z</dcterms:created>
  <dcterms:modified xsi:type="dcterms:W3CDTF">2025-05-09T13:45:00Z</dcterms:modified>
</cp:coreProperties>
</file>