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145154" cy="572324"/>
            <wp:effectExtent b="0" l="0" r="0" t="0"/>
            <wp:docPr descr="page1image21194704" id="6" name="image1.png"/>
            <a:graphic>
              <a:graphicData uri="http://schemas.openxmlformats.org/drawingml/2006/picture">
                <pic:pic>
                  <pic:nvPicPr>
                    <pic:cNvPr descr="page1image21194704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5154" cy="5723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Agenda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February 25, 2025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Desired Outcomes: </w:t>
      </w:r>
      <w:r w:rsidDel="00000000" w:rsidR="00000000" w:rsidRPr="00000000">
        <w:rPr>
          <w:sz w:val="22"/>
          <w:szCs w:val="22"/>
          <w:rtl w:val="0"/>
        </w:rPr>
        <w:t xml:space="preserve">Participants will: Learn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what to expect during Secondary Transition.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20.0" w:type="dxa"/>
        <w:jc w:val="left"/>
        <w:tblInd w:w="-9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4785"/>
        <w:gridCol w:w="4680"/>
        <w:tblGridChange w:id="0">
          <w:tblGrid>
            <w:gridCol w:w="1755"/>
            <w:gridCol w:w="4785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TIME</w:t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AGENDA ITEMS</w:t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FACILITATOR(S)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6:30-6:35 p.m.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Welcome &amp; Introductions</w:t>
            </w:r>
          </w:p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Janie Payne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Chairperson, SECAC</w:t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6:35-6:45 p.m.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Update from Special Education Department 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Trinell Bowman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Associate Superintendent, Department of Special Education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6:45-7:40 p.m.</w:t>
            </w:r>
          </w:p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Post-Secondary transition pathways for students with disabilities. </w:t>
            </w:r>
          </w:p>
          <w:p w:rsidR="00000000" w:rsidDel="00000000" w:rsidP="00000000" w:rsidRDefault="00000000" w:rsidRPr="00000000" w14:paraId="0000001C">
            <w:pPr>
              <w:widowControl w:val="0"/>
              <w:ind w:left="180" w:right="-54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ind w:left="-9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Dr. Laura McKenna </w:t>
            </w:r>
          </w:p>
          <w:p w:rsidR="00000000" w:rsidDel="00000000" w:rsidP="00000000" w:rsidRDefault="00000000" w:rsidRPr="00000000" w14:paraId="0000001F">
            <w:pPr>
              <w:widowControl w:val="0"/>
              <w:ind w:left="-9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Autism College Connection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7:40-7:55 p.m.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Questions and Answers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Janie Payne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Chairperson, SECAC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7:55-8:00 p.m.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Closeout/Final Thoughts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Janie Payne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Chairperson, SECAC</w:t>
            </w:r>
          </w:p>
        </w:tc>
      </w:tr>
    </w:tbl>
    <w:p w:rsidR="00000000" w:rsidDel="00000000" w:rsidP="00000000" w:rsidRDefault="00000000" w:rsidRPr="00000000" w14:paraId="00000028">
      <w:pPr>
        <w:shd w:fill="ffffff" w:val="clear"/>
        <w:rPr>
          <w:rFonts w:ascii="Calibri" w:cs="Calibri" w:eastAsia="Calibri" w:hAnsi="Calibri"/>
          <w:b w:val="1"/>
          <w:color w:val="222222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u w:val="single"/>
          <w:rtl w:val="0"/>
        </w:rPr>
        <w:t xml:space="preserve">SECAC-PG Executive Board (2024-2025)</w:t>
      </w:r>
    </w:p>
    <w:p w:rsidR="00000000" w:rsidDel="00000000" w:rsidP="00000000" w:rsidRDefault="00000000" w:rsidRPr="00000000" w14:paraId="00000029">
      <w:pPr>
        <w:shd w:fill="ffffff" w:val="clear"/>
        <w:rPr>
          <w:rFonts w:ascii="Calibri" w:cs="Calibri" w:eastAsia="Calibri" w:hAnsi="Calibri"/>
          <w:color w:val="1155cc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Chairperson: Janie Payne- </w:t>
      </w:r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rtl w:val="0"/>
        </w:rPr>
        <w:t xml:space="preserve">rrmpayne@msn.com</w:t>
      </w:r>
    </w:p>
    <w:p w:rsidR="00000000" w:rsidDel="00000000" w:rsidP="00000000" w:rsidRDefault="00000000" w:rsidRPr="00000000" w14:paraId="0000002A">
      <w:pPr>
        <w:shd w:fill="ffffff" w:val="clear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Vice Chair-Chairperson: Jamie Anfenson-Comeau- </w:t>
      </w:r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rtl w:val="0"/>
        </w:rPr>
        <w:t xml:space="preserve">janfensoncomeau@gmail.com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2B">
      <w:pPr>
        <w:shd w:fill="ffffff" w:val="clear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Secretary: Fredarika Fefee- </w:t>
      </w:r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rtl w:val="0"/>
        </w:rPr>
        <w:t xml:space="preserve">fredarika2010@gmail.com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               </w:t>
      </w:r>
    </w:p>
    <w:p w:rsidR="00000000" w:rsidDel="00000000" w:rsidP="00000000" w:rsidRDefault="00000000" w:rsidRPr="00000000" w14:paraId="0000002C">
      <w:pPr>
        <w:shd w:fill="ffffff" w:val="clear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Secretary: Genevieve Jennai - </w:t>
      </w:r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rtl w:val="0"/>
        </w:rPr>
        <w:t xml:space="preserve">Genevieve.Jennai@pgparks.com   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             </w:t>
      </w:r>
    </w:p>
    <w:p w:rsidR="00000000" w:rsidDel="00000000" w:rsidP="00000000" w:rsidRDefault="00000000" w:rsidRPr="00000000" w14:paraId="0000002D">
      <w:pPr>
        <w:shd w:fill="ffffff" w:val="clear"/>
        <w:rPr>
          <w:rFonts w:ascii="Calibri" w:cs="Calibri" w:eastAsia="Calibri" w:hAnsi="Calibri"/>
          <w:color w:val="1155cc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Treasurer: Jen Gaegler- </w:t>
      </w:r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rtl w:val="0"/>
        </w:rPr>
        <w:t xml:space="preserve">heyjeng@illuminos.co</w:t>
      </w:r>
    </w:p>
    <w:p w:rsidR="00000000" w:rsidDel="00000000" w:rsidP="00000000" w:rsidRDefault="00000000" w:rsidRPr="00000000" w14:paraId="0000002E">
      <w:pPr>
        <w:shd w:fill="ffffff" w:val="clear"/>
        <w:rPr>
          <w:rFonts w:ascii="Calibri" w:cs="Calibri" w:eastAsia="Calibri" w:hAnsi="Calibri"/>
          <w:b w:val="1"/>
          <w:color w:val="222222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u w:val="single"/>
          <w:rtl w:val="0"/>
        </w:rPr>
        <w:t xml:space="preserve">Outreach Committee</w:t>
      </w:r>
    </w:p>
    <w:p w:rsidR="00000000" w:rsidDel="00000000" w:rsidP="00000000" w:rsidRDefault="00000000" w:rsidRPr="00000000" w14:paraId="0000002F">
      <w:pPr>
        <w:shd w:fill="ffffff" w:val="clear"/>
        <w:rPr>
          <w:rFonts w:ascii="Calibri" w:cs="Calibri" w:eastAsia="Calibri" w:hAnsi="Calibri"/>
          <w:color w:val="1155cc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Chair:</w:t>
      </w:r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Ayo Bello - </w:t>
      </w:r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rtl w:val="0"/>
        </w:rPr>
        <w:t xml:space="preserve">abello211@yahoo.com</w:t>
      </w:r>
    </w:p>
    <w:p w:rsidR="00000000" w:rsidDel="00000000" w:rsidP="00000000" w:rsidRDefault="00000000" w:rsidRPr="00000000" w14:paraId="00000030">
      <w:pPr>
        <w:shd w:fill="ffffff" w:val="clear"/>
        <w:rPr>
          <w:rFonts w:ascii="Calibri" w:cs="Calibri" w:eastAsia="Calibri" w:hAnsi="Calibri"/>
          <w:color w:val="1155cc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Outreach Communications: Samanth Dawson-Williams - </w:t>
      </w:r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rtl w:val="0"/>
        </w:rPr>
        <w:t xml:space="preserve">msdawsonwilliams@gmail.com</w:t>
      </w:r>
    </w:p>
    <w:p w:rsidR="00000000" w:rsidDel="00000000" w:rsidP="00000000" w:rsidRDefault="00000000" w:rsidRPr="00000000" w14:paraId="00000031">
      <w:pPr>
        <w:shd w:fill="ffffff" w:val="clear"/>
        <w:rPr>
          <w:rFonts w:ascii="Calibri" w:cs="Calibri" w:eastAsia="Calibri" w:hAnsi="Calibri"/>
          <w:color w:val="1155cc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Website &amp; Listserv Manager: Sarah Wayland- </w:t>
      </w:r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rtl w:val="0"/>
        </w:rPr>
        <w:t xml:space="preserve">sarah.wayland@gmail.com</w:t>
      </w:r>
    </w:p>
    <w:p w:rsidR="00000000" w:rsidDel="00000000" w:rsidP="00000000" w:rsidRDefault="00000000" w:rsidRPr="00000000" w14:paraId="00000032">
      <w:pPr>
        <w:shd w:fill="ffffff" w:val="clear"/>
        <w:ind w:left="-720" w:firstLine="0"/>
        <w:rPr>
          <w:rFonts w:ascii="Trebuchet MS" w:cs="Trebuchet MS" w:eastAsia="Trebuchet MS" w:hAnsi="Trebuchet MS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ind w:left="-720" w:firstLine="0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-720" w:firstLine="0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PGCPS Advisors</w:t>
      </w:r>
    </w:p>
    <w:p w:rsidR="00000000" w:rsidDel="00000000" w:rsidP="00000000" w:rsidRDefault="00000000" w:rsidRPr="00000000" w14:paraId="00000035">
      <w:pPr>
        <w:ind w:left="-720" w:firstLine="0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Trinell Bowman, Associate Superintendent, Dept. of Special Education</w:t>
      </w:r>
    </w:p>
    <w:p w:rsidR="00000000" w:rsidDel="00000000" w:rsidP="00000000" w:rsidRDefault="00000000" w:rsidRPr="00000000" w14:paraId="00000036">
      <w:pPr>
        <w:ind w:left="-720" w:firstLine="0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Karen Andrews, Director of Special Education</w:t>
      </w:r>
    </w:p>
    <w:p w:rsidR="00000000" w:rsidDel="00000000" w:rsidP="00000000" w:rsidRDefault="00000000" w:rsidRPr="00000000" w14:paraId="00000037">
      <w:pPr>
        <w:ind w:left="-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Michelle Blakey-Tuggle, Coordinating Supervisor Instructional Supports, Assessments, &amp; Accountability</w:t>
      </w:r>
    </w:p>
    <w:p w:rsidR="00000000" w:rsidDel="00000000" w:rsidP="00000000" w:rsidRDefault="00000000" w:rsidRPr="00000000" w14:paraId="00000038">
      <w:pPr>
        <w:ind w:left="-720" w:firstLine="0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Beth Hayre, Instructional Specialist, Dept. of Special Education Family Engagement</w:t>
      </w:r>
    </w:p>
    <w:p w:rsidR="00000000" w:rsidDel="00000000" w:rsidP="00000000" w:rsidRDefault="00000000" w:rsidRPr="00000000" w14:paraId="00000039">
      <w:pPr>
        <w:ind w:left="-720" w:firstLine="0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Marsie Torchon, Program Coordinator, Dept. of Special Education Family Engagement </w:t>
      </w:r>
    </w:p>
    <w:p w:rsidR="00000000" w:rsidDel="00000000" w:rsidP="00000000" w:rsidRDefault="00000000" w:rsidRPr="00000000" w14:paraId="0000003A">
      <w:pPr>
        <w:ind w:left="-720" w:firstLine="0"/>
        <w:rPr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Yvette Young, Social Worker, Dept. of Special Education Family Engagement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1008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 w:val="1"/>
    <w:rsid w:val="007534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534D3"/>
    <w:rPr>
      <w:color w:val="605e5c"/>
      <w:shd w:color="auto" w:fill="e1dfdd" w:val="clear"/>
    </w:rPr>
  </w:style>
  <w:style w:type="paragraph" w:styleId="NoSpacing">
    <w:name w:val="No Spacing"/>
    <w:uiPriority w:val="1"/>
    <w:qFormat w:val="1"/>
  </w:style>
  <w:style w:type="table" w:styleId="a0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0wWTP64GAoPYrpOcd5Kf/vc88Q==">CgMxLjA4AHIhMXhob2lPQmNkSVRESTBDMWlJUC0yWDNRNU9qV3lGMGlm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2024-01-29T11:41:00Z</dcterms:created>
  <dc:creator>Karen Andrews</dc:creator>
</cp:coreProperties>
</file>