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FF5D7" w14:textId="39B2653B" w:rsidR="00C15724" w:rsidRDefault="00C15724" w:rsidP="00C15724">
      <w:pPr>
        <w:pStyle w:val="Title"/>
        <w:jc w:val="center"/>
      </w:pPr>
      <w:r w:rsidRPr="00C15724">
        <w:t xml:space="preserve">SECAC-PG Executive Board Meeting </w:t>
      </w:r>
      <w:r>
        <w:t>Summary</w:t>
      </w:r>
    </w:p>
    <w:p w14:paraId="0F4A9DD7" w14:textId="2DB8C716" w:rsidR="002B4442" w:rsidRPr="00C15724" w:rsidRDefault="00C15724" w:rsidP="00C15724">
      <w:pPr>
        <w:pStyle w:val="Title"/>
        <w:jc w:val="center"/>
        <w:rPr>
          <w:b/>
          <w:bCs/>
          <w:sz w:val="48"/>
          <w:szCs w:val="48"/>
        </w:rPr>
      </w:pPr>
      <w:r w:rsidRPr="00C15724">
        <w:rPr>
          <w:b/>
          <w:bCs/>
          <w:sz w:val="48"/>
          <w:szCs w:val="48"/>
        </w:rPr>
        <w:t>April 2026</w:t>
      </w:r>
    </w:p>
    <w:p w14:paraId="24861BB7" w14:textId="563362C6" w:rsidR="00C15724" w:rsidRPr="00C15724" w:rsidRDefault="00C15724" w:rsidP="00C15724">
      <w:pPr>
        <w:jc w:val="right"/>
        <w:rPr>
          <w:rStyle w:val="SubtleEmphasis"/>
          <w:sz w:val="20"/>
          <w:szCs w:val="20"/>
        </w:rPr>
      </w:pPr>
      <w:r w:rsidRPr="00C15724">
        <w:rPr>
          <w:rStyle w:val="SubtleEmphasis"/>
          <w:sz w:val="20"/>
          <w:szCs w:val="20"/>
        </w:rPr>
        <w:t>This summary was generated using AI.</w:t>
      </w:r>
    </w:p>
    <w:p w14:paraId="0D27440B" w14:textId="77777777" w:rsidR="00C15724" w:rsidRPr="00C15724" w:rsidRDefault="00C15724" w:rsidP="00C15724">
      <w:pPr>
        <w:rPr>
          <w:b/>
          <w:bCs/>
        </w:rPr>
      </w:pPr>
      <w:r w:rsidRPr="00C15724">
        <w:rPr>
          <w:b/>
          <w:bCs/>
        </w:rPr>
        <w:t>Quick recap</w:t>
      </w:r>
    </w:p>
    <w:p w14:paraId="366A0408" w14:textId="77777777" w:rsidR="00C15724" w:rsidRPr="00C15724" w:rsidRDefault="00C15724" w:rsidP="00C15724">
      <w:r w:rsidRPr="00C15724">
        <w:t xml:space="preserve">The CCAC board meeting focused on finalizing the 2025-26 budget and planning for the 2026-27 budget allocation. The board discussed using $1,625 for parent-facing programming and training, including data literacy and family training series, and $875 for website maintenance. They also addressed the use of remaining funds for printed toolkits and flyers. The board voted on a </w:t>
      </w:r>
      <w:proofErr w:type="gramStart"/>
      <w:r w:rsidRPr="00C15724">
        <w:t>conflict of interest</w:t>
      </w:r>
      <w:proofErr w:type="gramEnd"/>
      <w:r w:rsidRPr="00C15724">
        <w:t xml:space="preserve"> measure regarding board members serving on the nominating committee. Alicia raised concerns about the lack of formal orientation for incoming board members and proposed creating a board transition guide. The conversation ended with the approval of the budget allocations and discussion of new business items.</w:t>
      </w:r>
    </w:p>
    <w:p w14:paraId="1C297CED" w14:textId="77777777" w:rsidR="00C15724" w:rsidRPr="00C15724" w:rsidRDefault="00C15724" w:rsidP="00C15724">
      <w:pPr>
        <w:rPr>
          <w:b/>
          <w:bCs/>
        </w:rPr>
      </w:pPr>
      <w:r w:rsidRPr="00C15724">
        <w:rPr>
          <w:b/>
          <w:bCs/>
        </w:rPr>
        <w:t>Next steps</w:t>
      </w:r>
    </w:p>
    <w:p w14:paraId="7EAA57A7" w14:textId="77777777" w:rsidR="00C15724" w:rsidRPr="00C15724" w:rsidRDefault="00C15724" w:rsidP="00C15724">
      <w:pPr>
        <w:rPr>
          <w:b/>
          <w:bCs/>
        </w:rPr>
      </w:pPr>
      <w:r w:rsidRPr="00C15724">
        <w:rPr>
          <w:b/>
          <w:bCs/>
        </w:rPr>
        <w:t>Janie</w:t>
      </w:r>
    </w:p>
    <w:p w14:paraId="67F18D6A" w14:textId="77777777" w:rsidR="00C15724" w:rsidRPr="00C15724" w:rsidRDefault="00C15724" w:rsidP="00C15724">
      <w:pPr>
        <w:numPr>
          <w:ilvl w:val="0"/>
          <w:numId w:val="3"/>
        </w:numPr>
      </w:pPr>
      <w:r w:rsidRPr="00C15724">
        <w:t xml:space="preserve">Contact Michelle (and copy the board) to request that the digital version of the CCAC flyer be included in PGCPS school </w:t>
      </w:r>
      <w:proofErr w:type="gramStart"/>
      <w:r w:rsidRPr="00C15724">
        <w:t>newsletters, and</w:t>
      </w:r>
      <w:proofErr w:type="gramEnd"/>
      <w:r w:rsidRPr="00C15724">
        <w:t xml:space="preserve"> clarify how printed flyers are currently being distributed in schools.</w:t>
      </w:r>
    </w:p>
    <w:p w14:paraId="38CAFD24" w14:textId="77777777" w:rsidR="00C15724" w:rsidRPr="00C15724" w:rsidRDefault="00C15724" w:rsidP="00C15724">
      <w:pPr>
        <w:numPr>
          <w:ilvl w:val="0"/>
          <w:numId w:val="3"/>
        </w:numPr>
      </w:pPr>
      <w:r w:rsidRPr="00C15724">
        <w:t>Ensure the $200 is used to print the existing approved flyer for use until the new board develops updated materials.</w:t>
      </w:r>
    </w:p>
    <w:p w14:paraId="5E5E1B8D" w14:textId="77777777" w:rsidR="00C15724" w:rsidRPr="00C15724" w:rsidRDefault="00C15724" w:rsidP="00C15724">
      <w:pPr>
        <w:numPr>
          <w:ilvl w:val="0"/>
          <w:numId w:val="3"/>
        </w:numPr>
      </w:pPr>
      <w:r w:rsidRPr="00C15724">
        <w:t>Inform Michelle of the approved 2026-2027 budget allocation ($1,625 for parent training/speakers, $875 for website maintenance).</w:t>
      </w:r>
    </w:p>
    <w:p w14:paraId="5B53E961" w14:textId="77777777" w:rsidR="00C15724" w:rsidRPr="00C15724" w:rsidRDefault="00C15724" w:rsidP="00C15724">
      <w:pPr>
        <w:rPr>
          <w:b/>
          <w:bCs/>
        </w:rPr>
      </w:pPr>
      <w:r w:rsidRPr="00C15724">
        <w:rPr>
          <w:b/>
          <w:bCs/>
        </w:rPr>
        <w:t>Collaboration</w:t>
      </w:r>
    </w:p>
    <w:p w14:paraId="3D2D236D" w14:textId="77777777" w:rsidR="00C15724" w:rsidRPr="00C15724" w:rsidRDefault="00C15724" w:rsidP="00C15724">
      <w:pPr>
        <w:numPr>
          <w:ilvl w:val="0"/>
          <w:numId w:val="4"/>
        </w:numPr>
      </w:pPr>
      <w:r w:rsidRPr="00C15724">
        <w:t>Janie (or Samantha, as agreed): Select a vendor from the PGCPS-approved list for the data literacy and family training series, orchestrate arrangements, and schedule the event for parents before the end of June 2026.</w:t>
      </w:r>
    </w:p>
    <w:p w14:paraId="07B4E9BD" w14:textId="77777777" w:rsidR="00C15724" w:rsidRPr="00C15724" w:rsidRDefault="00C15724" w:rsidP="00C15724">
      <w:pPr>
        <w:numPr>
          <w:ilvl w:val="0"/>
          <w:numId w:val="4"/>
        </w:numPr>
      </w:pPr>
      <w:r w:rsidRPr="00C15724">
        <w:t>Executive Board: Review and consider presenting the proposal for new outreach materials (flyers/toolkits) to the incoming board for their review and decision.</w:t>
      </w:r>
    </w:p>
    <w:p w14:paraId="4277A2AB" w14:textId="77777777" w:rsidR="00C15724" w:rsidRPr="00C15724" w:rsidRDefault="00C15724" w:rsidP="00C15724">
      <w:pPr>
        <w:rPr>
          <w:b/>
          <w:bCs/>
        </w:rPr>
      </w:pPr>
      <w:r w:rsidRPr="00C15724">
        <w:rPr>
          <w:b/>
          <w:bCs/>
        </w:rPr>
        <w:t>Summary</w:t>
      </w:r>
    </w:p>
    <w:p w14:paraId="02A85E01" w14:textId="77777777" w:rsidR="00C15724" w:rsidRPr="00C15724" w:rsidRDefault="00C15724" w:rsidP="00C15724">
      <w:pPr>
        <w:rPr>
          <w:b/>
          <w:bCs/>
        </w:rPr>
      </w:pPr>
      <w:r w:rsidRPr="00C15724">
        <w:rPr>
          <w:b/>
          <w:bCs/>
        </w:rPr>
        <w:lastRenderedPageBreak/>
        <w:t>2025-26 Budget Discussion Meeting</w:t>
      </w:r>
    </w:p>
    <w:p w14:paraId="102B04B6" w14:textId="77777777" w:rsidR="00C15724" w:rsidRPr="00C15724" w:rsidRDefault="00C15724" w:rsidP="00C15724">
      <w:r w:rsidRPr="00C15724">
        <w:t>The meeting began with Janie noting that Jen would be absent but had provided a proxy vote via email. The agenda was approved without objections, and the meeting proceeded with a roll call where Janie, Samantha, and Alicia confirmed their presence. The discussion moved to the 2025-26 budget, with Alicia requested to share a report on the outstanding issues.</w:t>
      </w:r>
    </w:p>
    <w:p w14:paraId="5D60845F" w14:textId="77777777" w:rsidR="00C15724" w:rsidRPr="00C15724" w:rsidRDefault="00C15724" w:rsidP="00C15724">
      <w:pPr>
        <w:rPr>
          <w:b/>
          <w:bCs/>
        </w:rPr>
      </w:pPr>
      <w:r w:rsidRPr="00C15724">
        <w:rPr>
          <w:b/>
          <w:bCs/>
        </w:rPr>
        <w:t>Budget and Speaker Planning Discussion</w:t>
      </w:r>
    </w:p>
    <w:p w14:paraId="5AC32194" w14:textId="77777777" w:rsidR="00C15724" w:rsidRPr="00C15724" w:rsidRDefault="00C15724" w:rsidP="00C15724">
      <w:r w:rsidRPr="00C15724">
        <w:t>Alicia and Janie discussed the status of budget proposals and speaker arrangements for the remaining school year. Alicia explained that previous requests to move forward with approved vendor options for data literacy training and printed toolkits were denied due to timing constraints and requirements for board approval at properly noticed public meetings. Janie suggested exploring the possibility of moving forward with data literacy and family training sessions using approved vendors before the end of June, noting they could potentially change the scheduled June speaker.</w:t>
      </w:r>
    </w:p>
    <w:p w14:paraId="0AEC0848" w14:textId="77777777" w:rsidR="00C15724" w:rsidRPr="00C15724" w:rsidRDefault="00C15724" w:rsidP="00C15724">
      <w:pPr>
        <w:rPr>
          <w:b/>
          <w:bCs/>
        </w:rPr>
      </w:pPr>
      <w:r w:rsidRPr="00C15724">
        <w:rPr>
          <w:b/>
          <w:bCs/>
        </w:rPr>
        <w:t>Data Literacy Training Planning Meeting</w:t>
      </w:r>
    </w:p>
    <w:p w14:paraId="1C0659A5" w14:textId="77777777" w:rsidR="00C15724" w:rsidRPr="00C15724" w:rsidRDefault="00C15724" w:rsidP="00C15724">
      <w:r w:rsidRPr="00C15724">
        <w:t>The board discussed moving forward with a data literacy and family training series, with Alicia suggesting the Parent Place as a potential venue and proposing to include information about interpreting IEP evaluation data. They also addressed the use of a $200 budget for printing materials, deciding to print existing flyers rather than developing new ones immediately, and agreed to ask PGCPS to include digital versions of flyers in their school newsletters. The conversation ended with a discussion about budget allocation for 2026-2027, though specific decisions were not finalized as the new board would need to make these determinations.</w:t>
      </w:r>
    </w:p>
    <w:p w14:paraId="3AA9DE37" w14:textId="77777777" w:rsidR="00C15724" w:rsidRPr="00C15724" w:rsidRDefault="00C15724" w:rsidP="00C15724">
      <w:pPr>
        <w:rPr>
          <w:b/>
          <w:bCs/>
        </w:rPr>
      </w:pPr>
      <w:r w:rsidRPr="00C15724">
        <w:rPr>
          <w:b/>
          <w:bCs/>
        </w:rPr>
        <w:t>Parent Programming Budget Allocation</w:t>
      </w:r>
    </w:p>
    <w:p w14:paraId="21BEC491" w14:textId="77777777" w:rsidR="00C15724" w:rsidRPr="00C15724" w:rsidRDefault="00C15724" w:rsidP="00C15724">
      <w:r w:rsidRPr="00C15724">
        <w:t xml:space="preserve">Alicia recommended allocating 60% of the budget to parent-facing programming funding, focusing on training parents about their rights under IDEA and Maryland's special education law, as well as providing support for new special needs diagnoses. Janie confirmed this would amount to $1,625 for training. Samantha suggested additional budget allocations for website maintenance, </w:t>
      </w:r>
      <w:proofErr w:type="gramStart"/>
      <w:r w:rsidRPr="00C15724">
        <w:t>paying speakers</w:t>
      </w:r>
      <w:proofErr w:type="gramEnd"/>
      <w:r w:rsidRPr="00C15724">
        <w:t xml:space="preserve"> for parent training on IEPs, and creating outreach materials.</w:t>
      </w:r>
    </w:p>
    <w:p w14:paraId="2E87A753" w14:textId="77777777" w:rsidR="00C15724" w:rsidRPr="00C15724" w:rsidRDefault="00C15724" w:rsidP="00C15724">
      <w:pPr>
        <w:rPr>
          <w:b/>
          <w:bCs/>
        </w:rPr>
      </w:pPr>
      <w:r w:rsidRPr="00C15724">
        <w:rPr>
          <w:b/>
          <w:bCs/>
        </w:rPr>
        <w:t>Budget Allocation for Education Initiatives</w:t>
      </w:r>
    </w:p>
    <w:p w14:paraId="252ADAEB" w14:textId="77777777" w:rsidR="00C15724" w:rsidRPr="00C15724" w:rsidRDefault="00C15724" w:rsidP="00C15724">
      <w:r w:rsidRPr="00C15724">
        <w:t xml:space="preserve">The team discussed budget allocation, focusing on parental education speakers and website maintenance. They agreed to allocate $1,625 (60%) for parental training speakers and $875 (40%) for website maintenance. The group noted they lacked data on website </w:t>
      </w:r>
      <w:r w:rsidRPr="00C15724">
        <w:lastRenderedPageBreak/>
        <w:t>analytics to determine ROI, though Niki clarified that traffic metrics are influenced by external factors like social media and advertising rather than website quality alone. The conversation ended with Samantha moving to approve the budget allocation, with Janie and Samantha voting in favor.</w:t>
      </w:r>
    </w:p>
    <w:p w14:paraId="781D32F3" w14:textId="77777777" w:rsidR="00C15724" w:rsidRPr="00C15724" w:rsidRDefault="00C15724" w:rsidP="00C15724">
      <w:pPr>
        <w:rPr>
          <w:b/>
          <w:bCs/>
        </w:rPr>
      </w:pPr>
      <w:r w:rsidRPr="00C15724">
        <w:rPr>
          <w:b/>
          <w:bCs/>
        </w:rPr>
        <w:t>Board Budget and Policies Meeting</w:t>
      </w:r>
    </w:p>
    <w:p w14:paraId="13387C5B" w14:textId="77777777" w:rsidR="00C15724" w:rsidRPr="00C15724" w:rsidRDefault="00C15724" w:rsidP="00C15724">
      <w:r w:rsidRPr="00C15724">
        <w:t>The board approved a budget allocation of $1,625 and $875 for website expenses. The group then discussed a motion regarding conflict of interest for nominating committee members running for board positions, which was approved. Alicia proposed creating a formal orientation for incoming board members, including bylaws, roles, and procedures, but the motion did not receive a second. The conversation ended with a reminder of the next board meeting on April 28th from 6-11 PM.</w:t>
      </w:r>
    </w:p>
    <w:p w14:paraId="18966D4E" w14:textId="77777777" w:rsidR="00C15724" w:rsidRDefault="00C15724"/>
    <w:sectPr w:rsidR="00C157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034B7"/>
    <w:multiLevelType w:val="multilevel"/>
    <w:tmpl w:val="0352D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183820"/>
    <w:multiLevelType w:val="multilevel"/>
    <w:tmpl w:val="7298D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4E7233"/>
    <w:multiLevelType w:val="multilevel"/>
    <w:tmpl w:val="DD442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AD82D29"/>
    <w:multiLevelType w:val="multilevel"/>
    <w:tmpl w:val="6E2CE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6101711">
    <w:abstractNumId w:val="1"/>
  </w:num>
  <w:num w:numId="2" w16cid:durableId="308705497">
    <w:abstractNumId w:val="0"/>
  </w:num>
  <w:num w:numId="3" w16cid:durableId="1668434237">
    <w:abstractNumId w:val="2"/>
  </w:num>
  <w:num w:numId="4" w16cid:durableId="17483840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724"/>
    <w:rsid w:val="002B4442"/>
    <w:rsid w:val="002D00F2"/>
    <w:rsid w:val="00A9646E"/>
    <w:rsid w:val="00C15724"/>
    <w:rsid w:val="00C45A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BD640"/>
  <w15:chartTrackingRefBased/>
  <w15:docId w15:val="{7881F694-FBF0-4A68-B48F-FF620C78D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57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157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157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57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57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57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57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57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57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57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157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157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57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57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57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57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57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5724"/>
    <w:rPr>
      <w:rFonts w:eastAsiaTheme="majorEastAsia" w:cstheme="majorBidi"/>
      <w:color w:val="272727" w:themeColor="text1" w:themeTint="D8"/>
    </w:rPr>
  </w:style>
  <w:style w:type="paragraph" w:styleId="Title">
    <w:name w:val="Title"/>
    <w:basedOn w:val="Normal"/>
    <w:next w:val="Normal"/>
    <w:link w:val="TitleChar"/>
    <w:uiPriority w:val="10"/>
    <w:qFormat/>
    <w:rsid w:val="00C157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57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57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57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5724"/>
    <w:pPr>
      <w:spacing w:before="160"/>
      <w:jc w:val="center"/>
    </w:pPr>
    <w:rPr>
      <w:i/>
      <w:iCs/>
      <w:color w:val="404040" w:themeColor="text1" w:themeTint="BF"/>
    </w:rPr>
  </w:style>
  <w:style w:type="character" w:customStyle="1" w:styleId="QuoteChar">
    <w:name w:val="Quote Char"/>
    <w:basedOn w:val="DefaultParagraphFont"/>
    <w:link w:val="Quote"/>
    <w:uiPriority w:val="29"/>
    <w:rsid w:val="00C15724"/>
    <w:rPr>
      <w:i/>
      <w:iCs/>
      <w:color w:val="404040" w:themeColor="text1" w:themeTint="BF"/>
    </w:rPr>
  </w:style>
  <w:style w:type="paragraph" w:styleId="ListParagraph">
    <w:name w:val="List Paragraph"/>
    <w:basedOn w:val="Normal"/>
    <w:uiPriority w:val="34"/>
    <w:qFormat/>
    <w:rsid w:val="00C15724"/>
    <w:pPr>
      <w:ind w:left="720"/>
      <w:contextualSpacing/>
    </w:pPr>
  </w:style>
  <w:style w:type="character" w:styleId="IntenseEmphasis">
    <w:name w:val="Intense Emphasis"/>
    <w:basedOn w:val="DefaultParagraphFont"/>
    <w:uiPriority w:val="21"/>
    <w:qFormat/>
    <w:rsid w:val="00C15724"/>
    <w:rPr>
      <w:i/>
      <w:iCs/>
      <w:color w:val="0F4761" w:themeColor="accent1" w:themeShade="BF"/>
    </w:rPr>
  </w:style>
  <w:style w:type="paragraph" w:styleId="IntenseQuote">
    <w:name w:val="Intense Quote"/>
    <w:basedOn w:val="Normal"/>
    <w:next w:val="Normal"/>
    <w:link w:val="IntenseQuoteChar"/>
    <w:uiPriority w:val="30"/>
    <w:qFormat/>
    <w:rsid w:val="00C157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5724"/>
    <w:rPr>
      <w:i/>
      <w:iCs/>
      <w:color w:val="0F4761" w:themeColor="accent1" w:themeShade="BF"/>
    </w:rPr>
  </w:style>
  <w:style w:type="character" w:styleId="IntenseReference">
    <w:name w:val="Intense Reference"/>
    <w:basedOn w:val="DefaultParagraphFont"/>
    <w:uiPriority w:val="32"/>
    <w:qFormat/>
    <w:rsid w:val="00C15724"/>
    <w:rPr>
      <w:b/>
      <w:bCs/>
      <w:smallCaps/>
      <w:color w:val="0F4761" w:themeColor="accent1" w:themeShade="BF"/>
      <w:spacing w:val="5"/>
    </w:rPr>
  </w:style>
  <w:style w:type="character" w:styleId="SubtleEmphasis">
    <w:name w:val="Subtle Emphasis"/>
    <w:basedOn w:val="DefaultParagraphFont"/>
    <w:uiPriority w:val="19"/>
    <w:qFormat/>
    <w:rsid w:val="00C15724"/>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741</Words>
  <Characters>4226</Characters>
  <Application>Microsoft Office Word</Application>
  <DocSecurity>0</DocSecurity>
  <Lines>35</Lines>
  <Paragraphs>9</Paragraphs>
  <ScaleCrop>false</ScaleCrop>
  <Company/>
  <LinksUpToDate>false</LinksUpToDate>
  <CharactersWithSpaces>4958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Niki M.</dc:creator>
  <cp:keywords/>
  <dc:description/>
  <cp:lastModifiedBy>Niki M.</cp:lastModifiedBy>
  <cp:revision>1</cp:revision>
  <dcterms:created xsi:type="dcterms:W3CDTF">2026-04-28T22:22:00Z</dcterms:created>
  <dcterms:modified xsi:type="dcterms:W3CDTF">2026-04-28T22:25:00Z</dcterms:modified>
</cp:coreProperties>
</file>