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946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</w:pPr>
    </w:p>
    <w:p w14:paraId="418ED4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88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5480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>SCHEME OF EXAMINATION AS PER NEP 2020 ORDINANCE 14(1) OF M.P. HIGHER EDUCATION</w:t>
      </w:r>
    </w:p>
    <w:p w14:paraId="766BC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16B53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BBA (Plain) 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Single Major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3F1FB8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0"/>
          <w:szCs w:val="20"/>
          <w:lang w:val="en-IN"/>
        </w:rPr>
        <w:t>SEMESTER I</w:t>
      </w:r>
    </w:p>
    <w:p w14:paraId="5433F2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1"/>
        <w:tblW w:w="1460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3371"/>
        <w:gridCol w:w="1202"/>
        <w:gridCol w:w="890"/>
        <w:gridCol w:w="1300"/>
        <w:gridCol w:w="1230"/>
        <w:gridCol w:w="840"/>
        <w:gridCol w:w="1010"/>
        <w:gridCol w:w="910"/>
        <w:gridCol w:w="480"/>
        <w:gridCol w:w="510"/>
        <w:gridCol w:w="540"/>
        <w:gridCol w:w="900"/>
      </w:tblGrid>
      <w:tr w14:paraId="7A777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17" w:type="dxa"/>
            <w:vMerge w:val="restart"/>
          </w:tcPr>
          <w:p w14:paraId="64371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E15F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963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71" w:type="dxa"/>
            <w:vMerge w:val="restart"/>
          </w:tcPr>
          <w:p w14:paraId="104DD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470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8AADB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02" w:type="dxa"/>
            <w:vMerge w:val="restart"/>
          </w:tcPr>
          <w:p w14:paraId="3BE0A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40BD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20" w:type="dxa"/>
            <w:gridSpan w:val="3"/>
          </w:tcPr>
          <w:p w14:paraId="2223F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20534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840" w:type="dxa"/>
            <w:vMerge w:val="restart"/>
          </w:tcPr>
          <w:p w14:paraId="49B3CD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1DC7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6E80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010" w:type="dxa"/>
            <w:vMerge w:val="restart"/>
            <w:tcBorders>
              <w:right w:val="single" w:color="auto" w:sz="4" w:space="0"/>
            </w:tcBorders>
          </w:tcPr>
          <w:p w14:paraId="203C42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4E3F0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-70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910" w:type="dxa"/>
            <w:vMerge w:val="restart"/>
            <w:tcBorders>
              <w:left w:val="single" w:color="auto" w:sz="4" w:space="0"/>
            </w:tcBorders>
          </w:tcPr>
          <w:p w14:paraId="4057B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Total </w:t>
            </w:r>
          </w:p>
        </w:tc>
        <w:tc>
          <w:tcPr>
            <w:tcW w:w="1530" w:type="dxa"/>
            <w:gridSpan w:val="3"/>
          </w:tcPr>
          <w:p w14:paraId="3EA3E2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D4AB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900" w:type="dxa"/>
            <w:vMerge w:val="restart"/>
          </w:tcPr>
          <w:p w14:paraId="162A34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921F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AB55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17" w:type="dxa"/>
            <w:vMerge w:val="continue"/>
          </w:tcPr>
          <w:p w14:paraId="1702DE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vMerge w:val="continue"/>
          </w:tcPr>
          <w:p w14:paraId="32AC5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02" w:type="dxa"/>
            <w:vMerge w:val="continue"/>
          </w:tcPr>
          <w:p w14:paraId="75A9F4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</w:tcPr>
          <w:p w14:paraId="4F4B9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300" w:type="dxa"/>
          </w:tcPr>
          <w:p w14:paraId="0BA5B9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30" w:type="dxa"/>
          </w:tcPr>
          <w:p w14:paraId="69A06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840" w:type="dxa"/>
            <w:vMerge w:val="continue"/>
          </w:tcPr>
          <w:p w14:paraId="289034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 w:val="continue"/>
            <w:tcBorders>
              <w:right w:val="single" w:color="auto" w:sz="4" w:space="0"/>
            </w:tcBorders>
          </w:tcPr>
          <w:p w14:paraId="7D9BF3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vMerge w:val="continue"/>
            <w:tcBorders>
              <w:left w:val="single" w:color="auto" w:sz="4" w:space="0"/>
            </w:tcBorders>
          </w:tcPr>
          <w:p w14:paraId="594F45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</w:tcPr>
          <w:p w14:paraId="7350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10" w:type="dxa"/>
          </w:tcPr>
          <w:p w14:paraId="4661A3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49D5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900" w:type="dxa"/>
            <w:vMerge w:val="continue"/>
          </w:tcPr>
          <w:p w14:paraId="71234C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078B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288ECB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BBA121</w:t>
            </w:r>
          </w:p>
        </w:tc>
        <w:tc>
          <w:tcPr>
            <w:tcW w:w="3371" w:type="dxa"/>
          </w:tcPr>
          <w:p w14:paraId="103A67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Principles &amp; Practices of 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 xml:space="preserve"> Management</w:t>
            </w:r>
          </w:p>
        </w:tc>
        <w:tc>
          <w:tcPr>
            <w:tcW w:w="1202" w:type="dxa"/>
          </w:tcPr>
          <w:p w14:paraId="274EDA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M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AJOR</w:t>
            </w:r>
          </w:p>
        </w:tc>
        <w:tc>
          <w:tcPr>
            <w:tcW w:w="890" w:type="dxa"/>
          </w:tcPr>
          <w:p w14:paraId="3140B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50DE3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</w:tcPr>
          <w:p w14:paraId="567DE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7930B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281E37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16942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01A65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0" w:type="dxa"/>
          </w:tcPr>
          <w:p w14:paraId="74349E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25394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22FD95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6</w:t>
            </w:r>
          </w:p>
        </w:tc>
      </w:tr>
      <w:tr w14:paraId="0B34D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7F96FF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BBA122</w:t>
            </w:r>
          </w:p>
        </w:tc>
        <w:tc>
          <w:tcPr>
            <w:tcW w:w="3371" w:type="dxa"/>
          </w:tcPr>
          <w:p w14:paraId="31AC3B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 xml:space="preserve">Business 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Statistics</w:t>
            </w:r>
          </w:p>
        </w:tc>
        <w:tc>
          <w:tcPr>
            <w:tcW w:w="1202" w:type="dxa"/>
          </w:tcPr>
          <w:p w14:paraId="3A863A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M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INOR</w:t>
            </w:r>
          </w:p>
        </w:tc>
        <w:tc>
          <w:tcPr>
            <w:tcW w:w="890" w:type="dxa"/>
          </w:tcPr>
          <w:p w14:paraId="27FB4E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2A76D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</w:tcPr>
          <w:p w14:paraId="6B2A41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5FD76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5DA8E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7EB3B2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05EE2B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510" w:type="dxa"/>
          </w:tcPr>
          <w:p w14:paraId="708253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492A05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2E4A01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</w:tr>
      <w:tr w14:paraId="512AE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3EFDA6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BBA123</w:t>
            </w:r>
          </w:p>
        </w:tc>
        <w:tc>
          <w:tcPr>
            <w:tcW w:w="3371" w:type="dxa"/>
          </w:tcPr>
          <w:p w14:paraId="7FF596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Basics of Tourism Management</w:t>
            </w:r>
          </w:p>
        </w:tc>
        <w:tc>
          <w:tcPr>
            <w:tcW w:w="1202" w:type="dxa"/>
          </w:tcPr>
          <w:p w14:paraId="1B1DC8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GEC</w:t>
            </w:r>
          </w:p>
        </w:tc>
        <w:tc>
          <w:tcPr>
            <w:tcW w:w="890" w:type="dxa"/>
          </w:tcPr>
          <w:p w14:paraId="3EFF4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1E0DF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44CACD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124CA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2E9E0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C13CC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5665D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  <w:tc>
          <w:tcPr>
            <w:tcW w:w="510" w:type="dxa"/>
          </w:tcPr>
          <w:p w14:paraId="5893E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40FEA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56756E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       3</w:t>
            </w:r>
          </w:p>
        </w:tc>
      </w:tr>
      <w:tr w14:paraId="1A671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0D771E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BBA124</w:t>
            </w:r>
          </w:p>
        </w:tc>
        <w:tc>
          <w:tcPr>
            <w:tcW w:w="3371" w:type="dxa"/>
          </w:tcPr>
          <w:p w14:paraId="7778B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English Language &amp; Indian Culture</w:t>
            </w:r>
          </w:p>
        </w:tc>
        <w:tc>
          <w:tcPr>
            <w:tcW w:w="1202" w:type="dxa"/>
          </w:tcPr>
          <w:p w14:paraId="51265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AEC</w:t>
            </w:r>
          </w:p>
        </w:tc>
        <w:tc>
          <w:tcPr>
            <w:tcW w:w="890" w:type="dxa"/>
          </w:tcPr>
          <w:p w14:paraId="6B01A8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135A98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0A82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67503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42BE2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6A0CB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640FD9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76334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DE3F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7CDCB3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3401E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417" w:type="dxa"/>
          </w:tcPr>
          <w:p w14:paraId="1BAA5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3371" w:type="dxa"/>
          </w:tcPr>
          <w:p w14:paraId="4294D7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Digital Marketing</w:t>
            </w:r>
          </w:p>
        </w:tc>
        <w:tc>
          <w:tcPr>
            <w:tcW w:w="1202" w:type="dxa"/>
          </w:tcPr>
          <w:p w14:paraId="2141D4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VOC</w:t>
            </w:r>
          </w:p>
        </w:tc>
        <w:tc>
          <w:tcPr>
            <w:tcW w:w="890" w:type="dxa"/>
          </w:tcPr>
          <w:p w14:paraId="7D39A4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395E4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0B6AD3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50A977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055500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088ED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44B63B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5C8F43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19381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3DF7DF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</w:tr>
      <w:tr w14:paraId="7E335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17" w:type="dxa"/>
          </w:tcPr>
          <w:p w14:paraId="38AF7B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3371" w:type="dxa"/>
          </w:tcPr>
          <w:p w14:paraId="2F44F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Internship/Project work/ Community Engagement</w:t>
            </w:r>
          </w:p>
        </w:tc>
        <w:tc>
          <w:tcPr>
            <w:tcW w:w="1202" w:type="dxa"/>
          </w:tcPr>
          <w:p w14:paraId="136F34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PW/AP/CE</w:t>
            </w:r>
          </w:p>
        </w:tc>
        <w:tc>
          <w:tcPr>
            <w:tcW w:w="890" w:type="dxa"/>
          </w:tcPr>
          <w:p w14:paraId="4A329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300" w:type="dxa"/>
          </w:tcPr>
          <w:p w14:paraId="3CBD6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230" w:type="dxa"/>
          </w:tcPr>
          <w:p w14:paraId="5A03E7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840" w:type="dxa"/>
          </w:tcPr>
          <w:p w14:paraId="2FB21C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71C385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5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B36E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3F3B9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5EE40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5420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900" w:type="dxa"/>
          </w:tcPr>
          <w:p w14:paraId="2D0AF7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091AF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990" w:type="dxa"/>
            <w:gridSpan w:val="3"/>
          </w:tcPr>
          <w:p w14:paraId="50F2D8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Total</w:t>
            </w:r>
          </w:p>
          <w:p w14:paraId="486CD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</w:p>
        </w:tc>
        <w:tc>
          <w:tcPr>
            <w:tcW w:w="890" w:type="dxa"/>
          </w:tcPr>
          <w:p w14:paraId="046943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4EF4A7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1230" w:type="dxa"/>
          </w:tcPr>
          <w:p w14:paraId="29E7F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840" w:type="dxa"/>
          </w:tcPr>
          <w:p w14:paraId="307660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5D957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40"/>
              </w:tabs>
              <w:ind w:right="-32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350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319B7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29564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18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3EA79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640839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900" w:type="dxa"/>
          </w:tcPr>
          <w:p w14:paraId="32A3B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</w:tr>
    </w:tbl>
    <w:p w14:paraId="49A68F63">
      <w:pPr>
        <w:rPr>
          <w:rFonts w:ascii="Cambria" w:hAnsi="Cambria" w:eastAsia="Cambria" w:cs="Cambria"/>
        </w:rPr>
        <w:sectPr>
          <w:headerReference r:id="rId3" w:type="default"/>
          <w:pgSz w:w="15840" w:h="12240" w:orient="landscape"/>
          <w:pgMar w:top="720" w:right="720" w:bottom="720" w:left="720" w:header="720" w:footer="720" w:gutter="0"/>
          <w:cols w:space="720" w:num="1"/>
        </w:sectPr>
      </w:pPr>
    </w:p>
    <w:p w14:paraId="4D2011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41FB37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C7D7B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4A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4B2C0B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       SCHEME OF EXAMINATION AS PER NEP 2020 ORDINANCE 14(1) OF M.P. HIGHER EDUCATION</w:t>
      </w:r>
    </w:p>
    <w:p w14:paraId="38A48E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59653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       </w:t>
      </w:r>
      <w:r>
        <w:rPr>
          <w:b/>
          <w:color w:val="000000"/>
          <w:sz w:val="24"/>
          <w:szCs w:val="24"/>
        </w:rPr>
        <w:t xml:space="preserve">BBA (Plain) 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Single Major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BD913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color w:val="000000"/>
          <w:sz w:val="20"/>
          <w:szCs w:val="20"/>
          <w:lang w:val="en-IN"/>
        </w:rPr>
        <w:t xml:space="preserve">       </w:t>
      </w:r>
      <w:r>
        <w:rPr>
          <w:rFonts w:hint="default"/>
          <w:b/>
          <w:bCs/>
          <w:color w:val="000000"/>
          <w:sz w:val="21"/>
          <w:szCs w:val="21"/>
          <w:lang w:val="en-IN"/>
        </w:rPr>
        <w:t>SEMSTER II</w:t>
      </w:r>
    </w:p>
    <w:p w14:paraId="7D3330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bCs/>
          <w:color w:val="000000"/>
          <w:sz w:val="18"/>
          <w:szCs w:val="18"/>
        </w:rPr>
      </w:pPr>
    </w:p>
    <w:p w14:paraId="22F4F0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1"/>
        <w:tblW w:w="1460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3371"/>
        <w:gridCol w:w="1202"/>
        <w:gridCol w:w="890"/>
        <w:gridCol w:w="1300"/>
        <w:gridCol w:w="1230"/>
        <w:gridCol w:w="840"/>
        <w:gridCol w:w="1010"/>
        <w:gridCol w:w="910"/>
        <w:gridCol w:w="480"/>
        <w:gridCol w:w="510"/>
        <w:gridCol w:w="540"/>
        <w:gridCol w:w="900"/>
      </w:tblGrid>
      <w:tr w14:paraId="39B0B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17" w:type="dxa"/>
            <w:vMerge w:val="restart"/>
          </w:tcPr>
          <w:p w14:paraId="53FD05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BD3B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F82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71" w:type="dxa"/>
            <w:vMerge w:val="restart"/>
          </w:tcPr>
          <w:p w14:paraId="6F1FF7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2E4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4C45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02" w:type="dxa"/>
            <w:vMerge w:val="restart"/>
          </w:tcPr>
          <w:p w14:paraId="4C1A7B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2F22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20" w:type="dxa"/>
            <w:gridSpan w:val="3"/>
          </w:tcPr>
          <w:p w14:paraId="216EA9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A8C6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840" w:type="dxa"/>
            <w:vMerge w:val="restart"/>
          </w:tcPr>
          <w:p w14:paraId="02EFD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C8EE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D7FB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010" w:type="dxa"/>
            <w:vMerge w:val="restart"/>
            <w:tcBorders>
              <w:right w:val="single" w:color="auto" w:sz="4" w:space="0"/>
            </w:tcBorders>
          </w:tcPr>
          <w:p w14:paraId="60D977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D7C2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-70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910" w:type="dxa"/>
            <w:vMerge w:val="restart"/>
            <w:tcBorders>
              <w:left w:val="single" w:color="auto" w:sz="4" w:space="0"/>
            </w:tcBorders>
          </w:tcPr>
          <w:p w14:paraId="46B5E1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Total </w:t>
            </w:r>
          </w:p>
        </w:tc>
        <w:tc>
          <w:tcPr>
            <w:tcW w:w="1530" w:type="dxa"/>
            <w:gridSpan w:val="3"/>
          </w:tcPr>
          <w:p w14:paraId="1348BD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00A0C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900" w:type="dxa"/>
            <w:vMerge w:val="restart"/>
          </w:tcPr>
          <w:p w14:paraId="37FC4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AB4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4458A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17" w:type="dxa"/>
            <w:vMerge w:val="continue"/>
          </w:tcPr>
          <w:p w14:paraId="673367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vMerge w:val="continue"/>
          </w:tcPr>
          <w:p w14:paraId="38395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02" w:type="dxa"/>
            <w:vMerge w:val="continue"/>
          </w:tcPr>
          <w:p w14:paraId="7CE5D5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</w:tcPr>
          <w:p w14:paraId="1321B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300" w:type="dxa"/>
          </w:tcPr>
          <w:p w14:paraId="7D0B0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30" w:type="dxa"/>
          </w:tcPr>
          <w:p w14:paraId="740FED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840" w:type="dxa"/>
            <w:vMerge w:val="continue"/>
          </w:tcPr>
          <w:p w14:paraId="06405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 w:val="continue"/>
            <w:tcBorders>
              <w:right w:val="single" w:color="auto" w:sz="4" w:space="0"/>
            </w:tcBorders>
          </w:tcPr>
          <w:p w14:paraId="04FDE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vMerge w:val="continue"/>
            <w:tcBorders>
              <w:left w:val="single" w:color="auto" w:sz="4" w:space="0"/>
            </w:tcBorders>
          </w:tcPr>
          <w:p w14:paraId="2A43C8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</w:tcPr>
          <w:p w14:paraId="2E5DB7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10" w:type="dxa"/>
          </w:tcPr>
          <w:p w14:paraId="4684DA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3181F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900" w:type="dxa"/>
            <w:vMerge w:val="continue"/>
          </w:tcPr>
          <w:p w14:paraId="486AFA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FCDC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2A4FF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71" w:type="dxa"/>
          </w:tcPr>
          <w:p w14:paraId="22FF13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Business Economics</w:t>
            </w:r>
          </w:p>
        </w:tc>
        <w:tc>
          <w:tcPr>
            <w:tcW w:w="1202" w:type="dxa"/>
          </w:tcPr>
          <w:p w14:paraId="462A29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MAJOR </w:t>
            </w:r>
          </w:p>
        </w:tc>
        <w:tc>
          <w:tcPr>
            <w:tcW w:w="890" w:type="dxa"/>
          </w:tcPr>
          <w:p w14:paraId="774D3F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64A7BC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3054A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31358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41A40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577962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530AB7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510" w:type="dxa"/>
          </w:tcPr>
          <w:p w14:paraId="07DD6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  <w:tc>
          <w:tcPr>
            <w:tcW w:w="540" w:type="dxa"/>
          </w:tcPr>
          <w:p w14:paraId="34006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0ED16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</w:tr>
      <w:tr w14:paraId="2A6E4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68FC0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71" w:type="dxa"/>
          </w:tcPr>
          <w:p w14:paraId="421C4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Business Communication</w:t>
            </w:r>
          </w:p>
        </w:tc>
        <w:tc>
          <w:tcPr>
            <w:tcW w:w="1202" w:type="dxa"/>
          </w:tcPr>
          <w:p w14:paraId="05FC0D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MAJOR</w:t>
            </w:r>
          </w:p>
        </w:tc>
        <w:tc>
          <w:tcPr>
            <w:tcW w:w="890" w:type="dxa"/>
            <w:vAlign w:val="top"/>
          </w:tcPr>
          <w:p w14:paraId="1273C7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  <w:vAlign w:val="top"/>
          </w:tcPr>
          <w:p w14:paraId="107A85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  <w:vAlign w:val="top"/>
          </w:tcPr>
          <w:p w14:paraId="5C5253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  <w:vAlign w:val="top"/>
          </w:tcPr>
          <w:p w14:paraId="6910E1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  <w:vAlign w:val="top"/>
          </w:tcPr>
          <w:p w14:paraId="59B37C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vAlign w:val="top"/>
          </w:tcPr>
          <w:p w14:paraId="59B66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rightChars="0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3BA4F7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510" w:type="dxa"/>
          </w:tcPr>
          <w:p w14:paraId="17B1A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7FC620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3DF414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</w:tr>
      <w:tr w14:paraId="14873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0E9B2D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BBA223</w:t>
            </w:r>
          </w:p>
        </w:tc>
        <w:tc>
          <w:tcPr>
            <w:tcW w:w="3371" w:type="dxa"/>
          </w:tcPr>
          <w:p w14:paraId="19797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Financial Accounting </w:t>
            </w:r>
          </w:p>
        </w:tc>
        <w:tc>
          <w:tcPr>
            <w:tcW w:w="1202" w:type="dxa"/>
          </w:tcPr>
          <w:p w14:paraId="1F5F9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MINOR</w:t>
            </w:r>
          </w:p>
        </w:tc>
        <w:tc>
          <w:tcPr>
            <w:tcW w:w="890" w:type="dxa"/>
            <w:vAlign w:val="top"/>
          </w:tcPr>
          <w:p w14:paraId="40A016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  <w:vAlign w:val="top"/>
          </w:tcPr>
          <w:p w14:paraId="665E56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  <w:vAlign w:val="top"/>
          </w:tcPr>
          <w:p w14:paraId="48F8A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  <w:vAlign w:val="top"/>
          </w:tcPr>
          <w:p w14:paraId="56CF3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  <w:vAlign w:val="top"/>
          </w:tcPr>
          <w:p w14:paraId="3F24DE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vAlign w:val="top"/>
          </w:tcPr>
          <w:p w14:paraId="77DBB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rightChars="0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571653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510" w:type="dxa"/>
          </w:tcPr>
          <w:p w14:paraId="5E369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0FD24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6FEAE2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     4</w:t>
            </w:r>
          </w:p>
        </w:tc>
      </w:tr>
      <w:tr w14:paraId="23123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65CE2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BBA224</w:t>
            </w:r>
          </w:p>
        </w:tc>
        <w:tc>
          <w:tcPr>
            <w:tcW w:w="3371" w:type="dxa"/>
          </w:tcPr>
          <w:p w14:paraId="219C21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Hindi Language &amp; Indian Culture</w:t>
            </w:r>
          </w:p>
        </w:tc>
        <w:tc>
          <w:tcPr>
            <w:tcW w:w="1202" w:type="dxa"/>
          </w:tcPr>
          <w:p w14:paraId="79C619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AEC</w:t>
            </w:r>
          </w:p>
        </w:tc>
        <w:tc>
          <w:tcPr>
            <w:tcW w:w="890" w:type="dxa"/>
          </w:tcPr>
          <w:p w14:paraId="4F712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13115E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16D7B3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165C3E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0F48F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7F38F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70219B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60F7C4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182E12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21E105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06854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417" w:type="dxa"/>
          </w:tcPr>
          <w:p w14:paraId="640229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3371" w:type="dxa"/>
          </w:tcPr>
          <w:p w14:paraId="12A06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Understanding India </w:t>
            </w:r>
          </w:p>
        </w:tc>
        <w:tc>
          <w:tcPr>
            <w:tcW w:w="1202" w:type="dxa"/>
          </w:tcPr>
          <w:p w14:paraId="57051D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VAC</w:t>
            </w:r>
          </w:p>
        </w:tc>
        <w:tc>
          <w:tcPr>
            <w:tcW w:w="890" w:type="dxa"/>
          </w:tcPr>
          <w:p w14:paraId="70099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473678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1004C7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5A1E5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2E7EBE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3A956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6E4EED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6CE52E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481C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65C573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747C0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17" w:type="dxa"/>
          </w:tcPr>
          <w:p w14:paraId="3AF350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3371" w:type="dxa"/>
          </w:tcPr>
          <w:p w14:paraId="3B51D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Skill Enhancement Course I</w:t>
            </w:r>
          </w:p>
        </w:tc>
        <w:tc>
          <w:tcPr>
            <w:tcW w:w="1202" w:type="dxa"/>
          </w:tcPr>
          <w:p w14:paraId="71FC23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VAC</w:t>
            </w:r>
          </w:p>
        </w:tc>
        <w:tc>
          <w:tcPr>
            <w:tcW w:w="890" w:type="dxa"/>
          </w:tcPr>
          <w:p w14:paraId="646CA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300" w:type="dxa"/>
          </w:tcPr>
          <w:p w14:paraId="09694C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230" w:type="dxa"/>
          </w:tcPr>
          <w:p w14:paraId="2BD435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840" w:type="dxa"/>
          </w:tcPr>
          <w:p w14:paraId="44671E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5B3D4A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5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7CBADC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2EE847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7D0B2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72A969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900" w:type="dxa"/>
          </w:tcPr>
          <w:p w14:paraId="45DC87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</w:tr>
      <w:tr w14:paraId="4175F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5990" w:type="dxa"/>
            <w:gridSpan w:val="3"/>
          </w:tcPr>
          <w:p w14:paraId="65C69B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Total</w:t>
            </w:r>
          </w:p>
        </w:tc>
        <w:tc>
          <w:tcPr>
            <w:tcW w:w="890" w:type="dxa"/>
          </w:tcPr>
          <w:p w14:paraId="749D9E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1300" w:type="dxa"/>
          </w:tcPr>
          <w:p w14:paraId="12796F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1230" w:type="dxa"/>
          </w:tcPr>
          <w:p w14:paraId="62C903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840" w:type="dxa"/>
          </w:tcPr>
          <w:p w14:paraId="342D6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0B9B6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40"/>
              </w:tabs>
              <w:ind w:right="-32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350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60DAD9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060475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19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28DA23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270A55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900" w:type="dxa"/>
          </w:tcPr>
          <w:p w14:paraId="7D1777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21</w:t>
            </w:r>
          </w:p>
        </w:tc>
      </w:tr>
    </w:tbl>
    <w:p w14:paraId="20CF37C1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>EXIT OPTION AFTER TWO SEMESTER WITH CERTIFICATE IN BUSINESS ADMINISTRATION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OF NCRF LEVEL 4.5  AFTER EARNING 41 CREDITS AWITH AN    ADDITIONAL INTERNSHIP OF 4 CREDITS.</w:t>
      </w:r>
    </w:p>
    <w:p w14:paraId="29985D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4FA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2B1153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>SCHEME OF EXAMINATION AS PER NEP 2020 ORDINANCE 14(1) OF M.P. HIGHER EDUCATION</w:t>
      </w:r>
    </w:p>
    <w:p w14:paraId="2FAA0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1672D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BBA (Plain) 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Double Major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37C5A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0"/>
          <w:szCs w:val="20"/>
          <w:lang w:val="en-IN"/>
        </w:rPr>
        <w:t>SEMESTER I</w:t>
      </w:r>
    </w:p>
    <w:p w14:paraId="5FB9E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1"/>
        <w:tblW w:w="1460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3371"/>
        <w:gridCol w:w="1202"/>
        <w:gridCol w:w="890"/>
        <w:gridCol w:w="1300"/>
        <w:gridCol w:w="1230"/>
        <w:gridCol w:w="840"/>
        <w:gridCol w:w="1010"/>
        <w:gridCol w:w="910"/>
        <w:gridCol w:w="480"/>
        <w:gridCol w:w="510"/>
        <w:gridCol w:w="540"/>
        <w:gridCol w:w="900"/>
      </w:tblGrid>
      <w:tr w14:paraId="2D143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17" w:type="dxa"/>
            <w:vMerge w:val="restart"/>
          </w:tcPr>
          <w:p w14:paraId="59480B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D4E3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147F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71" w:type="dxa"/>
            <w:vMerge w:val="restart"/>
          </w:tcPr>
          <w:p w14:paraId="30431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F29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EFDCC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02" w:type="dxa"/>
            <w:vMerge w:val="restart"/>
          </w:tcPr>
          <w:p w14:paraId="3EFEC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F51C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20" w:type="dxa"/>
            <w:gridSpan w:val="3"/>
          </w:tcPr>
          <w:p w14:paraId="42ADE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C4B1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840" w:type="dxa"/>
            <w:vMerge w:val="restart"/>
          </w:tcPr>
          <w:p w14:paraId="1CFD3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0CBC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01E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010" w:type="dxa"/>
            <w:vMerge w:val="restart"/>
            <w:tcBorders>
              <w:right w:val="single" w:color="auto" w:sz="4" w:space="0"/>
            </w:tcBorders>
          </w:tcPr>
          <w:p w14:paraId="07F25D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D4F21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-70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910" w:type="dxa"/>
            <w:vMerge w:val="restart"/>
            <w:tcBorders>
              <w:left w:val="single" w:color="auto" w:sz="4" w:space="0"/>
            </w:tcBorders>
          </w:tcPr>
          <w:p w14:paraId="6E5ED8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Total </w:t>
            </w:r>
          </w:p>
        </w:tc>
        <w:tc>
          <w:tcPr>
            <w:tcW w:w="1530" w:type="dxa"/>
            <w:gridSpan w:val="3"/>
          </w:tcPr>
          <w:p w14:paraId="05BBC7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FAA7C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900" w:type="dxa"/>
            <w:vMerge w:val="restart"/>
          </w:tcPr>
          <w:p w14:paraId="158E9C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ADEE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F1B2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17" w:type="dxa"/>
            <w:vMerge w:val="continue"/>
          </w:tcPr>
          <w:p w14:paraId="71A63F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vMerge w:val="continue"/>
          </w:tcPr>
          <w:p w14:paraId="66A80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02" w:type="dxa"/>
            <w:vMerge w:val="continue"/>
          </w:tcPr>
          <w:p w14:paraId="5FB2D8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</w:tcPr>
          <w:p w14:paraId="311A1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300" w:type="dxa"/>
          </w:tcPr>
          <w:p w14:paraId="477D6C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30" w:type="dxa"/>
          </w:tcPr>
          <w:p w14:paraId="5BAC01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840" w:type="dxa"/>
            <w:vMerge w:val="continue"/>
          </w:tcPr>
          <w:p w14:paraId="755979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 w:val="continue"/>
            <w:tcBorders>
              <w:right w:val="single" w:color="auto" w:sz="4" w:space="0"/>
            </w:tcBorders>
          </w:tcPr>
          <w:p w14:paraId="7C94AC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vMerge w:val="continue"/>
            <w:tcBorders>
              <w:left w:val="single" w:color="auto" w:sz="4" w:space="0"/>
            </w:tcBorders>
          </w:tcPr>
          <w:p w14:paraId="31CC8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</w:tcPr>
          <w:p w14:paraId="7A253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10" w:type="dxa"/>
          </w:tcPr>
          <w:p w14:paraId="653CD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E31A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900" w:type="dxa"/>
            <w:vMerge w:val="continue"/>
          </w:tcPr>
          <w:p w14:paraId="60E7E2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2FB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13027C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BBA121</w:t>
            </w:r>
          </w:p>
        </w:tc>
        <w:tc>
          <w:tcPr>
            <w:tcW w:w="3371" w:type="dxa"/>
          </w:tcPr>
          <w:p w14:paraId="738EE3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Principles &amp; Practices of 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 xml:space="preserve"> Management</w:t>
            </w:r>
          </w:p>
        </w:tc>
        <w:tc>
          <w:tcPr>
            <w:tcW w:w="1202" w:type="dxa"/>
          </w:tcPr>
          <w:p w14:paraId="1D896F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M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AJOR</w:t>
            </w:r>
          </w:p>
        </w:tc>
        <w:tc>
          <w:tcPr>
            <w:tcW w:w="890" w:type="dxa"/>
          </w:tcPr>
          <w:p w14:paraId="27864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7007EA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</w:tcPr>
          <w:p w14:paraId="6040A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090199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23FF66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5850F2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4BAB7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0" w:type="dxa"/>
          </w:tcPr>
          <w:p w14:paraId="1AB49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655AA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286266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6</w:t>
            </w:r>
          </w:p>
        </w:tc>
      </w:tr>
      <w:tr w14:paraId="67CA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0F4D6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BBA122</w:t>
            </w:r>
          </w:p>
        </w:tc>
        <w:tc>
          <w:tcPr>
            <w:tcW w:w="3371" w:type="dxa"/>
          </w:tcPr>
          <w:p w14:paraId="574EC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 xml:space="preserve">Business 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Statistics</w:t>
            </w:r>
          </w:p>
        </w:tc>
        <w:tc>
          <w:tcPr>
            <w:tcW w:w="1202" w:type="dxa"/>
          </w:tcPr>
          <w:p w14:paraId="39CD0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M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INOR</w:t>
            </w:r>
          </w:p>
        </w:tc>
        <w:tc>
          <w:tcPr>
            <w:tcW w:w="890" w:type="dxa"/>
          </w:tcPr>
          <w:p w14:paraId="045908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490C49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</w:tcPr>
          <w:p w14:paraId="1B51D4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3FFEE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066D0D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3762A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5EAE2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510" w:type="dxa"/>
          </w:tcPr>
          <w:p w14:paraId="5953C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75D2FF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14:paraId="41B886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</w:tr>
      <w:tr w14:paraId="0B113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662845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BBA123</w:t>
            </w:r>
          </w:p>
        </w:tc>
        <w:tc>
          <w:tcPr>
            <w:tcW w:w="3371" w:type="dxa"/>
          </w:tcPr>
          <w:p w14:paraId="635E7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Basics of Tourism Management</w:t>
            </w:r>
          </w:p>
        </w:tc>
        <w:tc>
          <w:tcPr>
            <w:tcW w:w="1202" w:type="dxa"/>
          </w:tcPr>
          <w:p w14:paraId="0AEB2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GEC</w:t>
            </w:r>
          </w:p>
        </w:tc>
        <w:tc>
          <w:tcPr>
            <w:tcW w:w="890" w:type="dxa"/>
          </w:tcPr>
          <w:p w14:paraId="7E137F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15669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4F9C44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56753E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371D93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1A444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0BC609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  <w:tc>
          <w:tcPr>
            <w:tcW w:w="510" w:type="dxa"/>
          </w:tcPr>
          <w:p w14:paraId="33B27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73584B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110E7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       3</w:t>
            </w:r>
          </w:p>
        </w:tc>
      </w:tr>
      <w:tr w14:paraId="0D61C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7D6604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BBA124</w:t>
            </w:r>
          </w:p>
        </w:tc>
        <w:tc>
          <w:tcPr>
            <w:tcW w:w="3371" w:type="dxa"/>
          </w:tcPr>
          <w:p w14:paraId="0E3F18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English Language &amp; Indian Culture</w:t>
            </w:r>
          </w:p>
        </w:tc>
        <w:tc>
          <w:tcPr>
            <w:tcW w:w="1202" w:type="dxa"/>
          </w:tcPr>
          <w:p w14:paraId="16F6F8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AEC</w:t>
            </w:r>
          </w:p>
        </w:tc>
        <w:tc>
          <w:tcPr>
            <w:tcW w:w="890" w:type="dxa"/>
          </w:tcPr>
          <w:p w14:paraId="40BDD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3C5023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7B0039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1F77F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38169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087EB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53B5BC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6D33E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78EE4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1602D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01064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417" w:type="dxa"/>
          </w:tcPr>
          <w:p w14:paraId="413065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3371" w:type="dxa"/>
          </w:tcPr>
          <w:p w14:paraId="69801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Digital Marketing</w:t>
            </w:r>
          </w:p>
        </w:tc>
        <w:tc>
          <w:tcPr>
            <w:tcW w:w="1202" w:type="dxa"/>
          </w:tcPr>
          <w:p w14:paraId="2176FF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VOC</w:t>
            </w:r>
          </w:p>
        </w:tc>
        <w:tc>
          <w:tcPr>
            <w:tcW w:w="890" w:type="dxa"/>
          </w:tcPr>
          <w:p w14:paraId="478C8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3B615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2872E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F7C7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4F8446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CC712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7ADE7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607D74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22A107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5A1E51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</w:t>
            </w:r>
          </w:p>
        </w:tc>
      </w:tr>
      <w:tr w14:paraId="64B17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17" w:type="dxa"/>
          </w:tcPr>
          <w:p w14:paraId="47ECC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BBA12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3371" w:type="dxa"/>
          </w:tcPr>
          <w:p w14:paraId="69E2C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Internship/Project work/ Community Engagement</w:t>
            </w:r>
          </w:p>
        </w:tc>
        <w:tc>
          <w:tcPr>
            <w:tcW w:w="1202" w:type="dxa"/>
          </w:tcPr>
          <w:p w14:paraId="5985E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PW/AP/CE</w:t>
            </w:r>
          </w:p>
        </w:tc>
        <w:tc>
          <w:tcPr>
            <w:tcW w:w="890" w:type="dxa"/>
          </w:tcPr>
          <w:p w14:paraId="5C668B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300" w:type="dxa"/>
          </w:tcPr>
          <w:p w14:paraId="29D95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230" w:type="dxa"/>
          </w:tcPr>
          <w:p w14:paraId="0602D5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840" w:type="dxa"/>
          </w:tcPr>
          <w:p w14:paraId="58D5EB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bookmarkStart w:id="0" w:name="_GoBack"/>
            <w:bookmarkEnd w:id="0"/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56CA16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5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AD8DF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11F5D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1AFB1F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3BAAD1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900" w:type="dxa"/>
          </w:tcPr>
          <w:p w14:paraId="184969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61BF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990" w:type="dxa"/>
            <w:gridSpan w:val="3"/>
          </w:tcPr>
          <w:p w14:paraId="31A834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Total</w:t>
            </w:r>
          </w:p>
          <w:p w14:paraId="10D8A6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</w:p>
        </w:tc>
        <w:tc>
          <w:tcPr>
            <w:tcW w:w="890" w:type="dxa"/>
          </w:tcPr>
          <w:p w14:paraId="006E4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1300" w:type="dxa"/>
          </w:tcPr>
          <w:p w14:paraId="7B43E4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1230" w:type="dxa"/>
          </w:tcPr>
          <w:p w14:paraId="790D54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840" w:type="dxa"/>
          </w:tcPr>
          <w:p w14:paraId="6EA115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68CED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40"/>
              </w:tabs>
              <w:ind w:right="-32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350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47A738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61A66D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18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177291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55E9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900" w:type="dxa"/>
          </w:tcPr>
          <w:p w14:paraId="36D4A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</w:tr>
    </w:tbl>
    <w:p w14:paraId="67B19479">
      <w:pPr>
        <w:rPr>
          <w:rFonts w:ascii="Cambria" w:hAnsi="Cambria" w:eastAsia="Cambria" w:cs="Cambria"/>
        </w:rPr>
        <w:sectPr>
          <w:headerReference r:id="rId4" w:type="default"/>
          <w:pgSz w:w="15840" w:h="12240" w:orient="landscape"/>
          <w:pgMar w:top="720" w:right="720" w:bottom="720" w:left="720" w:header="720" w:footer="720" w:gutter="0"/>
          <w:cols w:space="720" w:num="1"/>
        </w:sectPr>
      </w:pPr>
    </w:p>
    <w:p w14:paraId="03C4FA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D3C2C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DA205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3DD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248B4D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       SCHEME OF EXAMINATION AS PER NEP 2020 ORDINANCE 14(1) OF M.P. HIGHER EDUCATION</w:t>
      </w:r>
    </w:p>
    <w:p w14:paraId="7CBC8A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F0FF5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       </w:t>
      </w:r>
      <w:r>
        <w:rPr>
          <w:b/>
          <w:color w:val="000000"/>
          <w:sz w:val="24"/>
          <w:szCs w:val="24"/>
        </w:rPr>
        <w:t xml:space="preserve">BBA (Plain) 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Double  Major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0D035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color w:val="000000"/>
          <w:sz w:val="20"/>
          <w:szCs w:val="20"/>
          <w:lang w:val="en-IN"/>
        </w:rPr>
        <w:t xml:space="preserve">       </w:t>
      </w:r>
      <w:r>
        <w:rPr>
          <w:rFonts w:hint="default"/>
          <w:b/>
          <w:bCs/>
          <w:color w:val="000000"/>
          <w:sz w:val="21"/>
          <w:szCs w:val="21"/>
          <w:lang w:val="en-IN"/>
        </w:rPr>
        <w:t>SEMSTER II</w:t>
      </w:r>
    </w:p>
    <w:p w14:paraId="56C5C2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bCs/>
          <w:color w:val="000000"/>
          <w:sz w:val="18"/>
          <w:szCs w:val="18"/>
        </w:rPr>
      </w:pPr>
    </w:p>
    <w:p w14:paraId="11F46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1"/>
        <w:tblW w:w="1460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3371"/>
        <w:gridCol w:w="1202"/>
        <w:gridCol w:w="890"/>
        <w:gridCol w:w="1300"/>
        <w:gridCol w:w="1230"/>
        <w:gridCol w:w="840"/>
        <w:gridCol w:w="1010"/>
        <w:gridCol w:w="910"/>
        <w:gridCol w:w="480"/>
        <w:gridCol w:w="510"/>
        <w:gridCol w:w="540"/>
        <w:gridCol w:w="900"/>
      </w:tblGrid>
      <w:tr w14:paraId="570EA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17" w:type="dxa"/>
            <w:vMerge w:val="restart"/>
          </w:tcPr>
          <w:p w14:paraId="2784A7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7CBB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9F24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71" w:type="dxa"/>
            <w:vMerge w:val="restart"/>
          </w:tcPr>
          <w:p w14:paraId="66C2B0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2703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3F8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02" w:type="dxa"/>
            <w:vMerge w:val="restart"/>
          </w:tcPr>
          <w:p w14:paraId="458F6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DF42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20" w:type="dxa"/>
            <w:gridSpan w:val="3"/>
          </w:tcPr>
          <w:p w14:paraId="65C29A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8A465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840" w:type="dxa"/>
            <w:vMerge w:val="restart"/>
          </w:tcPr>
          <w:p w14:paraId="29AF0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1C08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430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010" w:type="dxa"/>
            <w:vMerge w:val="restart"/>
            <w:tcBorders>
              <w:right w:val="single" w:color="auto" w:sz="4" w:space="0"/>
            </w:tcBorders>
          </w:tcPr>
          <w:p w14:paraId="63CB78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EB984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-70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910" w:type="dxa"/>
            <w:vMerge w:val="restart"/>
            <w:tcBorders>
              <w:left w:val="single" w:color="auto" w:sz="4" w:space="0"/>
            </w:tcBorders>
          </w:tcPr>
          <w:p w14:paraId="020846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Total </w:t>
            </w:r>
          </w:p>
        </w:tc>
        <w:tc>
          <w:tcPr>
            <w:tcW w:w="1530" w:type="dxa"/>
            <w:gridSpan w:val="3"/>
          </w:tcPr>
          <w:p w14:paraId="007C4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01A87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900" w:type="dxa"/>
            <w:vMerge w:val="restart"/>
          </w:tcPr>
          <w:p w14:paraId="08B1A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8CC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EE78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17" w:type="dxa"/>
            <w:vMerge w:val="continue"/>
          </w:tcPr>
          <w:p w14:paraId="615B94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vMerge w:val="continue"/>
          </w:tcPr>
          <w:p w14:paraId="35273E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02" w:type="dxa"/>
            <w:vMerge w:val="continue"/>
          </w:tcPr>
          <w:p w14:paraId="27DF28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</w:tcPr>
          <w:p w14:paraId="267A47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300" w:type="dxa"/>
          </w:tcPr>
          <w:p w14:paraId="186A5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30" w:type="dxa"/>
          </w:tcPr>
          <w:p w14:paraId="36706D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840" w:type="dxa"/>
            <w:vMerge w:val="continue"/>
          </w:tcPr>
          <w:p w14:paraId="0710D3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 w:val="continue"/>
            <w:tcBorders>
              <w:right w:val="single" w:color="auto" w:sz="4" w:space="0"/>
            </w:tcBorders>
          </w:tcPr>
          <w:p w14:paraId="152818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vMerge w:val="continue"/>
            <w:tcBorders>
              <w:left w:val="single" w:color="auto" w:sz="4" w:space="0"/>
            </w:tcBorders>
          </w:tcPr>
          <w:p w14:paraId="26D4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</w:tcPr>
          <w:p w14:paraId="2DBF4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10" w:type="dxa"/>
          </w:tcPr>
          <w:p w14:paraId="003345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0A5E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900" w:type="dxa"/>
            <w:vMerge w:val="continue"/>
          </w:tcPr>
          <w:p w14:paraId="5D9DC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B854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2963BF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71" w:type="dxa"/>
          </w:tcPr>
          <w:p w14:paraId="0E0614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Business Economics</w:t>
            </w:r>
          </w:p>
        </w:tc>
        <w:tc>
          <w:tcPr>
            <w:tcW w:w="1202" w:type="dxa"/>
          </w:tcPr>
          <w:p w14:paraId="6D80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MAJOR </w:t>
            </w:r>
          </w:p>
        </w:tc>
        <w:tc>
          <w:tcPr>
            <w:tcW w:w="890" w:type="dxa"/>
          </w:tcPr>
          <w:p w14:paraId="3CC1AF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14BC7E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6F2F5F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49EF2A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208DB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3F5CE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583BC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510" w:type="dxa"/>
          </w:tcPr>
          <w:p w14:paraId="3055BC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  <w:tc>
          <w:tcPr>
            <w:tcW w:w="540" w:type="dxa"/>
          </w:tcPr>
          <w:p w14:paraId="33757D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019D8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</w:tr>
      <w:tr w14:paraId="3FF51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7" w:type="dxa"/>
          </w:tcPr>
          <w:p w14:paraId="53689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71" w:type="dxa"/>
          </w:tcPr>
          <w:p w14:paraId="50282F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Business Communication</w:t>
            </w:r>
          </w:p>
        </w:tc>
        <w:tc>
          <w:tcPr>
            <w:tcW w:w="1202" w:type="dxa"/>
          </w:tcPr>
          <w:p w14:paraId="03B8C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MAJOR</w:t>
            </w:r>
          </w:p>
        </w:tc>
        <w:tc>
          <w:tcPr>
            <w:tcW w:w="890" w:type="dxa"/>
            <w:vAlign w:val="top"/>
          </w:tcPr>
          <w:p w14:paraId="021030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  <w:vAlign w:val="top"/>
          </w:tcPr>
          <w:p w14:paraId="67EFA6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  <w:vAlign w:val="top"/>
          </w:tcPr>
          <w:p w14:paraId="268E7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  <w:vAlign w:val="top"/>
          </w:tcPr>
          <w:p w14:paraId="206368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  <w:vAlign w:val="top"/>
          </w:tcPr>
          <w:p w14:paraId="5A9ED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vAlign w:val="top"/>
          </w:tcPr>
          <w:p w14:paraId="1868FC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rightChars="0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4A8E8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510" w:type="dxa"/>
          </w:tcPr>
          <w:p w14:paraId="36FC2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5B41C0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3FDEB9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</w:tr>
      <w:tr w14:paraId="7C34D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166709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BBA223</w:t>
            </w:r>
          </w:p>
        </w:tc>
        <w:tc>
          <w:tcPr>
            <w:tcW w:w="3371" w:type="dxa"/>
          </w:tcPr>
          <w:p w14:paraId="770249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Financial Accounting </w:t>
            </w:r>
          </w:p>
        </w:tc>
        <w:tc>
          <w:tcPr>
            <w:tcW w:w="1202" w:type="dxa"/>
          </w:tcPr>
          <w:p w14:paraId="7EBD5E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MINOR</w:t>
            </w:r>
          </w:p>
        </w:tc>
        <w:tc>
          <w:tcPr>
            <w:tcW w:w="890" w:type="dxa"/>
            <w:vAlign w:val="top"/>
          </w:tcPr>
          <w:p w14:paraId="34582E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  <w:vAlign w:val="top"/>
          </w:tcPr>
          <w:p w14:paraId="568F4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  <w:vAlign w:val="top"/>
          </w:tcPr>
          <w:p w14:paraId="181C1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  <w:vAlign w:val="top"/>
          </w:tcPr>
          <w:p w14:paraId="3BFD16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  <w:vAlign w:val="top"/>
          </w:tcPr>
          <w:p w14:paraId="164A2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  <w:vAlign w:val="top"/>
          </w:tcPr>
          <w:p w14:paraId="28AE60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  <w:tab w:val="left" w:pos="880"/>
              </w:tabs>
              <w:spacing w:before="172"/>
              <w:ind w:right="393" w:rightChars="0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</w:tcPr>
          <w:p w14:paraId="2DD9BB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4</w:t>
            </w:r>
          </w:p>
        </w:tc>
        <w:tc>
          <w:tcPr>
            <w:tcW w:w="510" w:type="dxa"/>
          </w:tcPr>
          <w:p w14:paraId="7617EF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</w:tcPr>
          <w:p w14:paraId="63EF96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540DAD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     4</w:t>
            </w:r>
          </w:p>
        </w:tc>
      </w:tr>
      <w:tr w14:paraId="2C3AE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17" w:type="dxa"/>
          </w:tcPr>
          <w:p w14:paraId="3022FA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BBA224</w:t>
            </w:r>
          </w:p>
        </w:tc>
        <w:tc>
          <w:tcPr>
            <w:tcW w:w="3371" w:type="dxa"/>
          </w:tcPr>
          <w:p w14:paraId="3CFE65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Hindi Language &amp; Indian Culture</w:t>
            </w:r>
          </w:p>
        </w:tc>
        <w:tc>
          <w:tcPr>
            <w:tcW w:w="1202" w:type="dxa"/>
          </w:tcPr>
          <w:p w14:paraId="688779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AEC</w:t>
            </w:r>
          </w:p>
        </w:tc>
        <w:tc>
          <w:tcPr>
            <w:tcW w:w="890" w:type="dxa"/>
          </w:tcPr>
          <w:p w14:paraId="5C5AD0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3D4C1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176BF4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336D2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3674D1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3D2566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430AF1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01EDA3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30900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7943DC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022F0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417" w:type="dxa"/>
          </w:tcPr>
          <w:p w14:paraId="420E4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3371" w:type="dxa"/>
          </w:tcPr>
          <w:p w14:paraId="0EA923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Understanding India </w:t>
            </w:r>
          </w:p>
        </w:tc>
        <w:tc>
          <w:tcPr>
            <w:tcW w:w="1202" w:type="dxa"/>
          </w:tcPr>
          <w:p w14:paraId="78EFB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VAC</w:t>
            </w:r>
          </w:p>
        </w:tc>
        <w:tc>
          <w:tcPr>
            <w:tcW w:w="890" w:type="dxa"/>
          </w:tcPr>
          <w:p w14:paraId="7DB1BC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</w:t>
            </w:r>
          </w:p>
        </w:tc>
        <w:tc>
          <w:tcPr>
            <w:tcW w:w="1300" w:type="dxa"/>
          </w:tcPr>
          <w:p w14:paraId="24C843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1230" w:type="dxa"/>
          </w:tcPr>
          <w:p w14:paraId="596B5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</w:t>
            </w:r>
          </w:p>
        </w:tc>
        <w:tc>
          <w:tcPr>
            <w:tcW w:w="840" w:type="dxa"/>
          </w:tcPr>
          <w:p w14:paraId="610B6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4FEE02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70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2EA349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286BE6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70751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ABF67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900" w:type="dxa"/>
          </w:tcPr>
          <w:p w14:paraId="7961DE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</w:tr>
      <w:tr w14:paraId="4814A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17" w:type="dxa"/>
          </w:tcPr>
          <w:p w14:paraId="33894B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 xml:space="preserve">  BBA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6</w:t>
            </w:r>
          </w:p>
        </w:tc>
        <w:tc>
          <w:tcPr>
            <w:tcW w:w="3371" w:type="dxa"/>
          </w:tcPr>
          <w:p w14:paraId="79BA7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Skill Enhancement Course I</w:t>
            </w:r>
          </w:p>
        </w:tc>
        <w:tc>
          <w:tcPr>
            <w:tcW w:w="1202" w:type="dxa"/>
          </w:tcPr>
          <w:p w14:paraId="6468C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VAC</w:t>
            </w:r>
          </w:p>
        </w:tc>
        <w:tc>
          <w:tcPr>
            <w:tcW w:w="890" w:type="dxa"/>
          </w:tcPr>
          <w:p w14:paraId="318D6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300" w:type="dxa"/>
          </w:tcPr>
          <w:p w14:paraId="63EF3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1230" w:type="dxa"/>
          </w:tcPr>
          <w:p w14:paraId="5E34CA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840" w:type="dxa"/>
          </w:tcPr>
          <w:p w14:paraId="65F512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146686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5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-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670C9C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0DBFD8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07EED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0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5E5ADE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900" w:type="dxa"/>
          </w:tcPr>
          <w:p w14:paraId="731CA5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</w:tr>
      <w:tr w14:paraId="1780E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5990" w:type="dxa"/>
            <w:gridSpan w:val="3"/>
          </w:tcPr>
          <w:p w14:paraId="47E431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Total</w:t>
            </w:r>
          </w:p>
        </w:tc>
        <w:tc>
          <w:tcPr>
            <w:tcW w:w="890" w:type="dxa"/>
          </w:tcPr>
          <w:p w14:paraId="46567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100</w:t>
            </w:r>
          </w:p>
        </w:tc>
        <w:tc>
          <w:tcPr>
            <w:tcW w:w="1300" w:type="dxa"/>
          </w:tcPr>
          <w:p w14:paraId="08B1C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1230" w:type="dxa"/>
          </w:tcPr>
          <w:p w14:paraId="33358A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25</w:t>
            </w:r>
          </w:p>
        </w:tc>
        <w:tc>
          <w:tcPr>
            <w:tcW w:w="840" w:type="dxa"/>
          </w:tcPr>
          <w:p w14:paraId="396B7C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200</w:t>
            </w:r>
          </w:p>
        </w:tc>
        <w:tc>
          <w:tcPr>
            <w:tcW w:w="1010" w:type="dxa"/>
            <w:tcBorders>
              <w:right w:val="single" w:color="auto" w:sz="4" w:space="0"/>
            </w:tcBorders>
          </w:tcPr>
          <w:p w14:paraId="139720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40"/>
              </w:tabs>
              <w:ind w:right="-320" w:rightChars="0" w:firstLine="22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350</w:t>
            </w:r>
          </w:p>
        </w:tc>
        <w:tc>
          <w:tcPr>
            <w:tcW w:w="910" w:type="dxa"/>
            <w:tcBorders>
              <w:left w:val="single" w:color="auto" w:sz="4" w:space="0"/>
            </w:tcBorders>
          </w:tcPr>
          <w:p w14:paraId="0E047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93" w:firstLine="11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550</w:t>
            </w:r>
          </w:p>
        </w:tc>
        <w:tc>
          <w:tcPr>
            <w:tcW w:w="480" w:type="dxa"/>
            <w:tcBorders>
              <w:right w:val="single" w:color="auto" w:sz="4" w:space="0"/>
            </w:tcBorders>
          </w:tcPr>
          <w:p w14:paraId="370D37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19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</w:tcPr>
          <w:p w14:paraId="01894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1</w:t>
            </w:r>
          </w:p>
        </w:tc>
        <w:tc>
          <w:tcPr>
            <w:tcW w:w="540" w:type="dxa"/>
            <w:tcBorders>
              <w:left w:val="single" w:color="auto" w:sz="4" w:space="0"/>
            </w:tcBorders>
          </w:tcPr>
          <w:p w14:paraId="09204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</w:t>
            </w:r>
          </w:p>
        </w:tc>
        <w:tc>
          <w:tcPr>
            <w:tcW w:w="900" w:type="dxa"/>
          </w:tcPr>
          <w:p w14:paraId="702A28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2"/>
                <w:szCs w:val="22"/>
                <w:lang w:val="en-IN"/>
              </w:rPr>
              <w:t>21</w:t>
            </w:r>
          </w:p>
        </w:tc>
      </w:tr>
    </w:tbl>
    <w:p w14:paraId="0A0BB48C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>EXIT OPTION AFTER TWO SEMESTER WITH CERTIFICATE IN BUSINESS ADMINISTRATION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OF NCRF LEVEL 4.5  AFTER EARNING 41 CREDITS AWITH AN    ADDITIONAL INTERNSHIP OF 4 CREDITS.</w:t>
      </w:r>
    </w:p>
    <w:p w14:paraId="50C083F2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635" w:right="1500" w:bottom="80" w:left="280" w:header="720" w:footer="720" w:gutter="0"/>
          <w:cols w:space="720" w:num="1"/>
        </w:sectPr>
      </w:pPr>
    </w:p>
    <w:p w14:paraId="27E4F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34" w:lineRule="auto"/>
        <w:rPr>
          <w:color w:val="000000"/>
          <w:sz w:val="24"/>
          <w:szCs w:val="24"/>
        </w:rPr>
      </w:pPr>
    </w:p>
    <w:sectPr>
      <w:pgSz w:w="12240" w:h="15840"/>
      <w:pgMar w:top="1440" w:right="80" w:bottom="280" w:left="2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345A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  <w:p w14:paraId="69DFF610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A1760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  <w:p w14:paraId="343E615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7F"/>
    <w:rsid w:val="000E7CF4"/>
    <w:rsid w:val="002E1B30"/>
    <w:rsid w:val="00327181"/>
    <w:rsid w:val="0042009D"/>
    <w:rsid w:val="004C5D68"/>
    <w:rsid w:val="004F73C8"/>
    <w:rsid w:val="0051544E"/>
    <w:rsid w:val="008F537F"/>
    <w:rsid w:val="00AE046C"/>
    <w:rsid w:val="09CB65A6"/>
    <w:rsid w:val="0A736F82"/>
    <w:rsid w:val="0A7C54C9"/>
    <w:rsid w:val="11C23A31"/>
    <w:rsid w:val="19251577"/>
    <w:rsid w:val="1C27133D"/>
    <w:rsid w:val="2A7F03C4"/>
    <w:rsid w:val="2C005F89"/>
    <w:rsid w:val="2D9D0D88"/>
    <w:rsid w:val="41D6240C"/>
    <w:rsid w:val="5A456EA1"/>
    <w:rsid w:val="5FD45311"/>
    <w:rsid w:val="62447E65"/>
    <w:rsid w:val="6E39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9" w:semiHidden="0" w:name="heading 3"/>
    <w:lsdException w:qFormat="1" w:unhideWhenUsed="0" w:uiPriority="1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paragraph" w:styleId="2">
    <w:name w:val="heading 1"/>
    <w:basedOn w:val="1"/>
    <w:qFormat/>
    <w:uiPriority w:val="1"/>
    <w:pPr>
      <w:ind w:left="2404" w:right="2211"/>
      <w:jc w:val="center"/>
      <w:outlineLvl w:val="0"/>
    </w:pPr>
    <w:rPr>
      <w:b/>
      <w:bCs/>
      <w:sz w:val="36"/>
      <w:szCs w:val="36"/>
    </w:rPr>
  </w:style>
  <w:style w:type="paragraph" w:styleId="3">
    <w:name w:val="heading 2"/>
    <w:basedOn w:val="1"/>
    <w:qFormat/>
    <w:uiPriority w:val="1"/>
    <w:pPr>
      <w:spacing w:before="59"/>
      <w:ind w:left="2051" w:right="2211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link w:val="27"/>
    <w:qFormat/>
    <w:uiPriority w:val="9"/>
    <w:pPr>
      <w:ind w:left="1984" w:right="2211"/>
      <w:jc w:val="center"/>
      <w:outlineLvl w:val="2"/>
    </w:pPr>
    <w:rPr>
      <w:b/>
      <w:bCs/>
      <w:sz w:val="28"/>
      <w:szCs w:val="28"/>
      <w:u w:val="single" w:color="000000"/>
    </w:rPr>
  </w:style>
  <w:style w:type="paragraph" w:styleId="5">
    <w:name w:val="heading 4"/>
    <w:basedOn w:val="1"/>
    <w:link w:val="30"/>
    <w:qFormat/>
    <w:uiPriority w:val="1"/>
    <w:pPr>
      <w:ind w:left="120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sz w:val="24"/>
      <w:szCs w:val="24"/>
    </w:rPr>
  </w:style>
  <w:style w:type="paragraph" w:styleId="12">
    <w:name w:val="footer"/>
    <w:basedOn w:val="1"/>
    <w:link w:val="25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4"/>
    <w:semiHidden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hi-IN"/>
    </w:rPr>
  </w:style>
  <w:style w:type="character" w:styleId="16">
    <w:name w:val="Strong"/>
    <w:basedOn w:val="8"/>
    <w:qFormat/>
    <w:uiPriority w:val="22"/>
    <w:rPr>
      <w:b/>
      <w:bCs/>
    </w:rPr>
  </w:style>
  <w:style w:type="paragraph" w:styleId="17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59"/>
    <w:pPr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Title"/>
    <w:basedOn w:val="1"/>
    <w:qFormat/>
    <w:uiPriority w:val="1"/>
    <w:pPr>
      <w:ind w:left="2404" w:right="2105"/>
      <w:jc w:val="center"/>
    </w:pPr>
    <w:rPr>
      <w:b/>
      <w:bCs/>
      <w:sz w:val="46"/>
      <w:szCs w:val="46"/>
    </w:rPr>
  </w:style>
  <w:style w:type="table" w:customStyle="1" w:styleId="2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List Paragraph"/>
    <w:basedOn w:val="1"/>
    <w:qFormat/>
    <w:uiPriority w:val="1"/>
    <w:pPr>
      <w:ind w:left="1920" w:hanging="361"/>
    </w:pPr>
  </w:style>
  <w:style w:type="paragraph" w:customStyle="1" w:styleId="22">
    <w:name w:val="Table Paragraph"/>
    <w:basedOn w:val="1"/>
    <w:qFormat/>
    <w:uiPriority w:val="1"/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3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2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Heading 3 Char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8"/>
      <w:szCs w:val="28"/>
      <w:u w:val="single" w:color="000000"/>
    </w:rPr>
  </w:style>
  <w:style w:type="paragraph" w:styleId="28">
    <w:name w:val="No Spacing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en-US"/>
    </w:rPr>
  </w:style>
  <w:style w:type="paragraph" w:customStyle="1" w:styleId="29">
    <w:name w:val="Default"/>
    <w:qFormat/>
    <w:uiPriority w:val="0"/>
    <w:pPr>
      <w:widowControl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IN" w:bidi="hi-IN"/>
    </w:rPr>
  </w:style>
  <w:style w:type="character" w:customStyle="1" w:styleId="30">
    <w:name w:val="Heading 4 Char"/>
    <w:basedOn w:val="8"/>
    <w:link w:val="5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1">
    <w:name w:val="_Style 30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_Style 3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_Style 3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_Style 33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_Style 34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_Style 3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_Style 37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_Style 4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4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_Style 4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_Style 4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_Style 4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_Style 4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">
    <w:name w:val="_Style 4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_Style 5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_Style 5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_Style 52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_Style 5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_Style 5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_Style 5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_Style 56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">
    <w:name w:val="_Style 5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_Style 5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_Style 5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_Style 6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_Style 6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_Style 6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_Style 6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_Style 6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_Style 6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_Style 66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_Style 67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_Style 6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_Style 6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_Style 70"/>
    <w:basedOn w:val="9"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_Style 71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_Style 7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_Style 7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_Style 7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_Style 75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_Style 7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_Style 7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_Style 78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_Style 79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_Style 8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_Style 81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_Style 82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_Style 8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_Style 8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_Style 8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F71HgUhWd5EvtdSxnSp97wEaw==">CgMxLjAaJQoBMBIgCh4IB0IaCgZUYWhvbWESEEFyaWFsIFVuaWNvZGUgTVMaJQoBMRIgCh4IB0IaCgZUYWhvbWESEEFyaWFsIFVuaWNvZGUgTVMyCWlkLmdqZGd4czIKaWQuMzBqMHpsbDIKaWQuMWZvYjl0ZTIJaC4zem55c2g3MgloLjJldDkycDA4AHIhMTZ6VGJXS3lBcGNqR1ZiRHkwd0xlMGx1MWtxdWtxOExS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1560</Words>
  <Characters>8896</Characters>
  <Lines>74</Lines>
  <Paragraphs>20</Paragraphs>
  <TotalTime>2</TotalTime>
  <ScaleCrop>false</ScaleCrop>
  <LinksUpToDate>false</LinksUpToDate>
  <CharactersWithSpaces>10436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2025-09-26T12:53:00Z</dcterms:created>
  <dc:creator>hp</dc:creator>
  <cp:lastModifiedBy>DR. AMITA MAHOR</cp:lastModifiedBy>
  <cp:lastPrinted>2025-10-17T05:48:46Z</cp:lastPrinted>
  <dcterms:modified xsi:type="dcterms:W3CDTF">2025-10-17T05:49:16Z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2024-07-17T00:00:00Z</vt:lpwstr>
  </property>
  <property fmtid="{D5CDD505-2E9C-101B-9397-08002B2CF9AE}" pid="5" name="KSOProductBuildVer">
    <vt:lpwstr>1033-12.2.0.22549</vt:lpwstr>
  </property>
  <property fmtid="{D5CDD505-2E9C-101B-9397-08002B2CF9AE}" pid="6" name="ICV">
    <vt:lpwstr>515FBFF8EBCD443EB4E18C927DF8B066_13</vt:lpwstr>
  </property>
</Properties>
</file>