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B353" w14:textId="77777777" w:rsidR="006F3AF6" w:rsidRDefault="006F3A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F71E30" w14:textId="77777777" w:rsidR="006F3AF6" w:rsidRDefault="006F3AF6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774E09A0" w14:textId="77777777" w:rsidR="006F3AF6" w:rsidRDefault="00000000">
      <w:pPr>
        <w:pStyle w:val="BodyText"/>
        <w:ind w:right="137"/>
        <w:jc w:val="both"/>
      </w:pP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November</w:t>
      </w:r>
      <w:r>
        <w:rPr>
          <w:spacing w:val="-5"/>
        </w:rPr>
        <w:t xml:space="preserve"> </w:t>
      </w:r>
      <w:r>
        <w:t>23,</w:t>
      </w:r>
      <w:r>
        <w:rPr>
          <w:spacing w:val="-6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rPr>
          <w:spacing w:val="-1"/>
        </w:rPr>
        <w:t>Vitarich</w:t>
      </w:r>
      <w:r>
        <w:rPr>
          <w:spacing w:val="-4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issue</w:t>
      </w:r>
      <w:r>
        <w:rPr>
          <w:spacing w:val="-6"/>
        </w:rPr>
        <w:t xml:space="preserve"> </w:t>
      </w:r>
      <w:r>
        <w:t>267,836,113</w:t>
      </w:r>
      <w:r>
        <w:rPr>
          <w:spacing w:val="-5"/>
        </w:rPr>
        <w:t xml:space="preserve"> </w:t>
      </w:r>
      <w:r>
        <w:rPr>
          <w:spacing w:val="-1"/>
        </w:rPr>
        <w:t>unissued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common</w:t>
      </w:r>
      <w:r>
        <w:rPr>
          <w:spacing w:val="37"/>
          <w:w w:val="99"/>
        </w:rPr>
        <w:t xml:space="preserve"> </w:t>
      </w:r>
      <w:r>
        <w:rPr>
          <w:spacing w:val="-1"/>
        </w:rPr>
        <w:t>shares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Kormasinc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r>
        <w:t>Inc.</w:t>
      </w:r>
      <w:r>
        <w:rPr>
          <w:spacing w:val="-11"/>
        </w:rPr>
        <w:t xml:space="preserve"> </w:t>
      </w:r>
      <w:r>
        <w:rPr>
          <w:spacing w:val="-1"/>
        </w:rPr>
        <w:t>due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conversion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latter's</w:t>
      </w:r>
      <w:r>
        <w:rPr>
          <w:spacing w:val="-8"/>
        </w:rPr>
        <w:t xml:space="preserve"> </w:t>
      </w:r>
      <w:r>
        <w:t>credit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P407,110,891.00</w:t>
      </w:r>
      <w:r>
        <w:rPr>
          <w:spacing w:val="-3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rPr>
          <w:spacing w:val="-1"/>
        </w:rPr>
        <w:t>equity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Corporation.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22,</w:t>
      </w:r>
      <w:r>
        <w:rPr>
          <w:spacing w:val="-5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Securities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Exchange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valuation</w:t>
      </w:r>
      <w:r>
        <w:rPr>
          <w:spacing w:val="-7"/>
        </w:rPr>
        <w:t xml:space="preserve"> </w:t>
      </w:r>
      <w:r>
        <w:t>of</w:t>
      </w:r>
      <w:r>
        <w:rPr>
          <w:spacing w:val="45"/>
          <w:w w:val="99"/>
        </w:rPr>
        <w:t xml:space="preserve"> </w:t>
      </w:r>
      <w:r>
        <w:t>267,836,113</w:t>
      </w:r>
      <w:r>
        <w:rPr>
          <w:spacing w:val="-18"/>
        </w:rPr>
        <w:t xml:space="preserve"> </w:t>
      </w:r>
      <w:r>
        <w:rPr>
          <w:spacing w:val="-1"/>
        </w:rPr>
        <w:t>shares</w:t>
      </w:r>
    </w:p>
    <w:p w14:paraId="07D43870" w14:textId="77777777" w:rsidR="006F3AF6" w:rsidRDefault="006F3AF6">
      <w:pPr>
        <w:spacing w:before="10"/>
        <w:rPr>
          <w:rFonts w:ascii="Calibri" w:eastAsia="Calibri" w:hAnsi="Calibri" w:cs="Calibri"/>
        </w:rPr>
      </w:pPr>
    </w:p>
    <w:p w14:paraId="7385D728" w14:textId="77777777" w:rsidR="006F3AF6" w:rsidRDefault="00000000">
      <w:pPr>
        <w:pStyle w:val="Heading1"/>
        <w:jc w:val="both"/>
        <w:rPr>
          <w:b w:val="0"/>
          <w:bCs w:val="0"/>
        </w:rPr>
      </w:pPr>
      <w:r>
        <w:rPr>
          <w:spacing w:val="-1"/>
          <w:u w:val="single" w:color="000000"/>
        </w:rPr>
        <w:t>Top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20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Stockholders</w:t>
      </w:r>
    </w:p>
    <w:p w14:paraId="709C1BC1" w14:textId="77777777" w:rsidR="006F3AF6" w:rsidRDefault="006F3AF6">
      <w:pPr>
        <w:spacing w:before="6"/>
        <w:rPr>
          <w:rFonts w:ascii="Calibri" w:eastAsia="Calibri" w:hAnsi="Calibri" w:cs="Calibri"/>
          <w:b/>
          <w:bCs/>
          <w:sz w:val="17"/>
          <w:szCs w:val="17"/>
        </w:rPr>
      </w:pPr>
    </w:p>
    <w:p w14:paraId="2FE1AFA1" w14:textId="3103EB8A" w:rsidR="006F3AF6" w:rsidRDefault="00000000">
      <w:pPr>
        <w:pStyle w:val="BodyText"/>
      </w:pPr>
      <w:r>
        <w:t>Listed</w:t>
      </w:r>
      <w:r>
        <w:rPr>
          <w:spacing w:val="-6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stockholders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Corporation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202</w:t>
      </w:r>
      <w:r w:rsidR="00110B78">
        <w:t>4</w:t>
      </w:r>
      <w:r>
        <w:t>:</w:t>
      </w:r>
    </w:p>
    <w:p w14:paraId="030AB7F5" w14:textId="77777777" w:rsidR="00D253B7" w:rsidRDefault="00D253B7">
      <w:pPr>
        <w:pStyle w:val="BodyText"/>
      </w:pPr>
    </w:p>
    <w:p w14:paraId="4453EEB1" w14:textId="0B30EF04" w:rsidR="006F3AF6" w:rsidRDefault="00110B78">
      <w:pPr>
        <w:spacing w:line="20" w:lineRule="atLeast"/>
        <w:ind w:left="141"/>
        <w:rPr>
          <w:rFonts w:ascii="Calibri" w:eastAsia="Calibri" w:hAnsi="Calibri" w:cs="Calibri"/>
          <w:sz w:val="2"/>
          <w:szCs w:val="2"/>
        </w:rPr>
      </w:pPr>
      <w:r w:rsidRPr="00110B78">
        <w:rPr>
          <w:rFonts w:ascii="Calibri" w:eastAsia="Calibri" w:hAnsi="Calibri" w:cs="Calibri"/>
          <w:sz w:val="2"/>
          <w:szCs w:val="2"/>
        </w:rPr>
        <w:drawing>
          <wp:inline distT="0" distB="0" distL="0" distR="0" wp14:anchorId="6F4E14B0" wp14:editId="7DFB185F">
            <wp:extent cx="6121400" cy="4478020"/>
            <wp:effectExtent l="0" t="0" r="0" b="0"/>
            <wp:docPr id="48112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29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AF6">
      <w:type w:val="continuous"/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F6"/>
    <w:rsid w:val="000F7F80"/>
    <w:rsid w:val="00110B78"/>
    <w:rsid w:val="005C7335"/>
    <w:rsid w:val="00666603"/>
    <w:rsid w:val="006A3215"/>
    <w:rsid w:val="006F3AF6"/>
    <w:rsid w:val="00D253B7"/>
    <w:rsid w:val="00D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77AB"/>
  <w15:docId w15:val="{2ADF9C65-192E-47DC-9B22-4F3A346A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11</Lines>
  <Paragraphs>3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Marie M. Suatengco</dc:creator>
  <cp:lastModifiedBy>Mishara S. Sarming - Mejia</cp:lastModifiedBy>
  <cp:revision>2</cp:revision>
  <cp:lastPrinted>2023-03-07T06:57:00Z</cp:lastPrinted>
  <dcterms:created xsi:type="dcterms:W3CDTF">2026-05-25T08:44:00Z</dcterms:created>
  <dcterms:modified xsi:type="dcterms:W3CDTF">2026-05-25T08:44:00Z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2023-03-07T00:00:00Z</vt:filetime>
  </property>
</Properties>
</file>