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tl w:val="0"/>
        </w:rPr>
        <w:t xml:space="preserve">públicas y no públicas</w:t>
      </w:r>
      <w:r w:rsidDel="00000000" w:rsidR="00000000" w:rsidRPr="00000000">
        <w:rPr>
          <w:rtl w:val="0"/>
        </w:rPr>
      </w:r>
    </w:p>
    <w:p w:rsidR="00000000" w:rsidDel="00000000" w:rsidP="00000000" w:rsidRDefault="00000000" w:rsidRPr="00000000" w14:paraId="00000002">
      <w:pPr>
        <w:jc w:val="center"/>
        <w:rPr>
          <w:b w:val="1"/>
          <w:i w:val="1"/>
          <w:sz w:val="27"/>
          <w:szCs w:val="27"/>
        </w:rPr>
      </w:pPr>
      <w:r w:rsidDel="00000000" w:rsidR="00000000" w:rsidRPr="00000000">
        <w:rPr>
          <w:b w:val="1"/>
          <w:i w:val="1"/>
          <w:vertAlign w:val="baseline"/>
          <w:rtl w:val="0"/>
        </w:rPr>
        <w:t xml:space="preserve">Actualizado en respuesta a la legislación vigente a partir del </w:t>
      </w:r>
      <w:r w:rsidDel="00000000" w:rsidR="00000000" w:rsidRPr="00000000">
        <w:rPr>
          <w:b w:val="1"/>
          <w:i w:val="1"/>
          <w:vertAlign w:val="baseline"/>
          <w:rtl w:val="0"/>
        </w:rPr>
        <w:t xml:space="preserve">1 de junio</w:t>
      </w:r>
      <w:r w:rsidDel="00000000" w:rsidR="00000000" w:rsidRPr="00000000">
        <w:rPr>
          <w:b w:val="1"/>
          <w:i w:val="1"/>
          <w:rtl w:val="0"/>
        </w:rPr>
        <w:t xml:space="preserve"> </w:t>
      </w:r>
      <w:r w:rsidDel="00000000" w:rsidR="00000000" w:rsidRPr="00000000">
        <w:rPr>
          <w:b w:val="1"/>
          <w:i w:val="1"/>
          <w:color w:val="000000"/>
          <w:sz w:val="27"/>
          <w:szCs w:val="27"/>
          <w:vertAlign w:val="baseline"/>
          <w:rtl w:val="0"/>
        </w:rPr>
        <w:t xml:space="preserve">2021</w:t>
      </w:r>
      <w:r w:rsidDel="00000000" w:rsidR="00000000" w:rsidRPr="00000000">
        <w:rPr>
          <w:b w:val="1"/>
          <w:i w:val="1"/>
          <w:sz w:val="27"/>
          <w:szCs w:val="27"/>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sz w:val="27"/>
          <w:szCs w:val="27"/>
          <w:rtl w:val="0"/>
        </w:rPr>
        <w:t xml:space="preserve">d</w:t>
      </w:r>
      <w:r w:rsidDel="00000000" w:rsidR="00000000" w:rsidRPr="00000000">
        <w:rPr>
          <w:color w:val="000000"/>
          <w:sz w:val="27"/>
          <w:szCs w:val="27"/>
          <w:vertAlign w:val="baseline"/>
          <w:rtl w:val="0"/>
        </w:rPr>
        <w:t xml:space="preserve">e</w:t>
      </w:r>
      <w:r w:rsidDel="00000000" w:rsidR="00000000" w:rsidRPr="00000000">
        <w:rPr>
          <w:sz w:val="23"/>
          <w:szCs w:val="23"/>
          <w:rtl w:val="0"/>
        </w:rPr>
        <w:t xml:space="preserve"> </w:t>
      </w:r>
      <w:r w:rsidDel="00000000" w:rsidR="00000000" w:rsidRPr="00000000">
        <w:rPr>
          <w:smallCaps w:val="0"/>
          <w:strike w:val="0"/>
          <w:color w:val="0e101a"/>
          <w:sz w:val="24"/>
          <w:szCs w:val="24"/>
          <w:shd w:fill="auto" w:val="clear"/>
          <w:vertAlign w:val="baseline"/>
          <w:rtl w:val="0"/>
        </w:rPr>
        <w:t xml:space="preserve">Plomo</w:t>
      </w:r>
      <w:r w:rsidDel="00000000" w:rsidR="00000000" w:rsidRPr="00000000">
        <w:rPr>
          <w:color w:val="0e101a"/>
          <w:rtl w:val="0"/>
        </w:rPr>
        <w:t xml:space="preserve"> </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escuelasobligado a tomar muestras de todas las salidas de agua potable para detectar la presencia de plomo de conformidad con el Código de Regulaciones de Maryland (COMAR).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A partir del 1 de junio de 2021</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el nivel de acción (AL) del estado para el plomo en muestras de salida de agua potable recolectadas de fregaderos y fuentes de agua en edificios escolares se</w:t>
      </w: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redujo de 20 ppb (partes por billón) a 5 ppb</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El AL es la concentración de plomo que, si se excede, desencadena la remediación requerida de las salidas de agua potable.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RESULTADO(S) DE MUESTRA DE AGUA CON PLOMO ELEVADO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En pruebas anteriores realizadas el 23/03/19, se recolectó un total de 230 muestras de agua del Centro de Actividades de Aprendizaje de Autismo, Brick Rancher, Gimnasio Knefely, Centro para Ciegos con Discapacidades Múltiples, Preescolar/Educación Temprana Learning Center, Outreach, dormitorio Randall, piscina Sippel y dormitorio Thompson.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De estas muestras de prueba, 60 tenían niveles de plomo que excedían el AL revisado del estado de 5 partes por mil millones (ppb) de plomo en el agua potable en los edificios escolares. Los resultados de niveles elevados de plomo de las muestras recolectadas en los edificios antes mencionados se enumeran en el APÉNDICE A a continuación.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EFECTOS DEL PLOMO EN LA SALUD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El plomo puede causar serios problemas de salud si entra demasiado en su cuerpo a través del agua potable u otras fuentes. Puede dañar el cerebro y los riñones e interferir con la producción de glóbulos rojos que transportan oxígeno a todas las partes del cuerpo. El mayor riesgo de exposición al plomo es para bebés, niños pequeños y mujeres embarazadas. El plomo se almacena en los huesos y puede liberarse más adelante en la vida. Durante el embarazo, el feto recibe plomo de los huesos de la madre, lo que puede afectar el desarrollo del cerebro. Los científicos han relacionado los efectos del plomo en el cerebro con un coeficiente intelectual reducido en los niños. Los adultos con problemas renales y presión arterial alta tienen mayores riesgos para la salud asociados con niveles elevados de plomo en comparación con los adultos sanos.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FUENTES DE EXPOSICIÓN HUMANA AL PLOMO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Existen numerosas fuentes de exposición humana al plomo. Estas fuentes incluyen pintura a base de plomo, polvo o tierra contaminados con plomo, algunos materiales de plomería, ciertos tipos de cerámica, peltre, accesorios de latón, alimentos, cosméticos, ciertos pasatiempos, grifos, accesorios y válvulas de latón.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Según la Agencia de Protección Ambiental (EPA), del 10 al 20 por ciento de la exposición potencial de una persona al plomo puede provenir del agua potable. Un bebé que consume fórmula mezclada con agua que contiene plomo puede aumentar su exposición entre un 40 y un 60 por ciento.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MEDIDAS INMEDIATAS TOMADAS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MSB ha seguido todas las medidas inmediatas requeridas por las pautas del Departamento de Medio Ambiente de Maryland.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4 de las 60 salidas</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en cuestión están designadas como salidas de agua de consumo (CO) y se han cerrado mientras se realizan las pruebas y la remediación.</w:t>
      </w: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24 salidas</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están designadas como salidas de agua de no consumo (NC), y</w:t>
      </w: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se han colocado letreros temporales solo para lavarse las manos</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y se evaluarán para tomar medidas correctivas o posiblemente para colocar letreros permanentes.restantes</w:t>
      </w: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32 puntos de venta</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son lavabos de baño de dormitorios ubicados dentro de los dormitorios que se utilizan para cepillarse los dientes. Después de una revisión adicional por parte del MDE, estos puntos de venta han sido reclasificados como puntos de venta (CO). Según las recomendaciones del MDE, estos puntos de venta pueden permanecer accesibles con letreros de solo lavado de manos mientras se lleva a cabo la remediación y se suministra agua embotellada para cepillarse los dientes.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PRÓXIMOS PASOS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MSB está revisando la lista de accesorios y los reemplazará, explorará opciones de señalización permanente para puntos de venta que no sean de consumo, volverá a realizar pruebas y se asegurará de que los niveles de plomo estén por debajo del nuevo estándar de 5 PPB establecido por MDE para todos los puntos de venta de consumo designados. Además, se seguirán todos los informes requeridos como se describe en la guía del MDE.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PARA REDUCIR LA EXPOSICIÓN AL PLOMO EN EL AGUA POTABLE:</w:t>
      </w:r>
      <w:r w:rsidDel="00000000" w:rsidR="00000000" w:rsidRPr="00000000">
        <w:rPr>
          <w:rtl w:val="0"/>
        </w:rPr>
      </w:r>
    </w:p>
    <w:p w:rsidR="00000000" w:rsidDel="00000000" w:rsidP="00000000" w:rsidRDefault="00000000" w:rsidRPr="00000000" w14:paraId="00000023">
      <w:pPr>
        <w:numPr>
          <w:ilvl w:val="0"/>
          <w:numId w:val="1"/>
        </w:numPr>
        <w:ind w:left="720" w:hanging="360"/>
        <w:rPr>
          <w:color w:val="0e101a"/>
          <w:vertAlign w:val="baseline"/>
        </w:rPr>
      </w:pPr>
      <w:r w:rsidDel="00000000" w:rsidR="00000000" w:rsidRPr="00000000">
        <w:rPr>
          <w:color w:val="0e101a"/>
          <w:vertAlign w:val="baseline"/>
          <w:rtl w:val="0"/>
        </w:rPr>
        <w:t xml:space="preserve">Deje correr el agua para eliminar el plomo. Si no se ha usado agua durante varias horas, deje correr el agua durante 15 a 30 segundos o hasta que se enfríe o alcance una temperatura estable antes de usarla para beber o cocinar.</w:t>
      </w:r>
    </w:p>
    <w:p w:rsidR="00000000" w:rsidDel="00000000" w:rsidP="00000000" w:rsidRDefault="00000000" w:rsidRPr="00000000" w14:paraId="00000024">
      <w:pPr>
        <w:numPr>
          <w:ilvl w:val="0"/>
          <w:numId w:val="1"/>
        </w:numPr>
        <w:ind w:left="720" w:hanging="360"/>
        <w:rPr>
          <w:color w:val="0e101a"/>
          <w:vertAlign w:val="baseline"/>
        </w:rPr>
      </w:pPr>
      <w:r w:rsidDel="00000000" w:rsidR="00000000" w:rsidRPr="00000000">
        <w:rPr>
          <w:color w:val="0e101a"/>
          <w:vertAlign w:val="baseline"/>
          <w:rtl w:val="0"/>
        </w:rPr>
        <w:t xml:space="preserve">Use agua fría para cocinar y preparar fórmula para bebés. Si el plomo está presente en la plomería, se filtra más fácilmente en agua caliente.</w:t>
      </w:r>
      <w:r w:rsidDel="00000000" w:rsidR="00000000" w:rsidRPr="00000000">
        <w:rPr>
          <w:b w:val="1"/>
          <w:i w:val="1"/>
          <w:color w:val="0e101a"/>
          <w:vertAlign w:val="baseline"/>
          <w:rtl w:val="0"/>
        </w:rPr>
        <w:t xml:space="preserve">Tenga en cuenta que hervir el agua no reducirá los niveles de plomo</w:t>
      </w:r>
      <w:r w:rsidDel="00000000" w:rsidR="00000000" w:rsidRPr="00000000">
        <w:rPr>
          <w:i w:val="1"/>
          <w:color w:val="0e101a"/>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INFORMACIÓN ADICIONAL</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Para obtener información adicional, comuníquese con William H. McCubbin Jr., director de operaciones del campus, al</w:t>
      </w: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410-444-5000 ext. 1237</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Para obtener información sobre cómo reducir la exposición al plomo en su hogar/edificio y los efectos del plomo en la salud, visite el sitio web de la EPA en</w:t>
      </w:r>
      <w:hyperlink r:id="rId6">
        <w:r w:rsidDel="00000000" w:rsidR="00000000" w:rsidRPr="00000000">
          <w:rPr>
            <w:rFonts w:ascii="Times New Roman" w:cs="Times New Roman" w:eastAsia="Times New Roman" w:hAnsi="Times New Roman"/>
            <w:b w:val="0"/>
            <w:i w:val="0"/>
            <w:smallCaps w:val="0"/>
            <w:strike w:val="0"/>
            <w:color w:val="4a6ee0"/>
            <w:sz w:val="24"/>
            <w:szCs w:val="24"/>
            <w:u w:val="single"/>
            <w:shd w:fill="auto" w:val="clear"/>
            <w:vertAlign w:val="baseline"/>
            <w:rtl w:val="0"/>
          </w:rPr>
          <w:t xml:space="preserve">www.epa.gov/lead</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Si le preocupa la exposición, comuníquese con su departamento de salud local o proveedor de atención médica para averiguar cómo obtener una prueba.</w:t>
      </w:r>
    </w:p>
    <w:p w:rsidR="00000000" w:rsidDel="00000000" w:rsidP="00000000" w:rsidRDefault="00000000" w:rsidRPr="00000000" w14:paraId="0000002D">
      <w:pPr>
        <w:ind w:left="720" w:firstLine="0"/>
        <w:jc w:val="both"/>
        <w:rPr>
          <w:vertAlign w:val="baseline"/>
        </w:rPr>
      </w:pPr>
      <w:r w:rsidDel="00000000" w:rsidR="00000000" w:rsidRPr="00000000">
        <w:rPr>
          <w:rtl w:val="0"/>
        </w:rPr>
      </w:r>
    </w:p>
    <w:p w:rsidR="00000000" w:rsidDel="00000000" w:rsidP="00000000" w:rsidRDefault="00000000" w:rsidRPr="00000000" w14:paraId="0000002E">
      <w:pPr>
        <w:ind w:left="720" w:firstLine="0"/>
        <w:jc w:val="both"/>
        <w:rPr>
          <w:vertAlign w:val="baseline"/>
        </w:rPr>
      </w:pPr>
      <w:r w:rsidDel="00000000" w:rsidR="00000000" w:rsidRPr="00000000">
        <w:rPr>
          <w:rtl w:val="0"/>
        </w:rPr>
      </w:r>
    </w:p>
    <w:p w:rsidR="00000000" w:rsidDel="00000000" w:rsidP="00000000" w:rsidRDefault="00000000" w:rsidRPr="00000000" w14:paraId="0000002F">
      <w:pPr>
        <w:jc w:val="both"/>
        <w:rPr>
          <w:b w:val="0"/>
          <w:vertAlign w:val="baseline"/>
        </w:rPr>
      </w:pPr>
      <w:r w:rsidDel="00000000" w:rsidR="00000000" w:rsidRPr="00000000">
        <w:rPr>
          <w:rtl w:val="0"/>
        </w:rPr>
      </w:r>
    </w:p>
    <w:p w:rsidR="00000000" w:rsidDel="00000000" w:rsidP="00000000" w:rsidRDefault="00000000" w:rsidRPr="00000000" w14:paraId="00000030">
      <w:pPr>
        <w:jc w:val="both"/>
        <w:rPr>
          <w:b w:val="0"/>
          <w:vertAlign w:val="baseline"/>
        </w:rPr>
      </w:pPr>
      <w:r w:rsidDel="00000000" w:rsidR="00000000" w:rsidRPr="00000000">
        <w:rPr>
          <w:rtl w:val="0"/>
        </w:rPr>
      </w:r>
    </w:p>
    <w:p w:rsidR="00000000" w:rsidDel="00000000" w:rsidP="00000000" w:rsidRDefault="00000000" w:rsidRPr="00000000" w14:paraId="00000031">
      <w:pPr>
        <w:jc w:val="both"/>
        <w:rPr>
          <w:b w:val="0"/>
          <w:vertAlign w:val="baseline"/>
        </w:rPr>
      </w:pPr>
      <w:r w:rsidDel="00000000" w:rsidR="00000000" w:rsidRPr="00000000">
        <w:rPr>
          <w:rtl w:val="0"/>
        </w:rPr>
      </w:r>
    </w:p>
    <w:p w:rsidR="00000000" w:rsidDel="00000000" w:rsidP="00000000" w:rsidRDefault="00000000" w:rsidRPr="00000000" w14:paraId="00000032">
      <w:pPr>
        <w:jc w:val="both"/>
        <w:rPr>
          <w:b w:val="0"/>
          <w:vertAlign w:val="baseline"/>
        </w:rPr>
      </w:pPr>
      <w:r w:rsidDel="00000000" w:rsidR="00000000" w:rsidRPr="00000000">
        <w:rPr>
          <w:rtl w:val="0"/>
        </w:rPr>
      </w:r>
    </w:p>
    <w:p w:rsidR="00000000" w:rsidDel="00000000" w:rsidP="00000000" w:rsidRDefault="00000000" w:rsidRPr="00000000" w14:paraId="00000033">
      <w:pPr>
        <w:jc w:val="both"/>
        <w:rPr>
          <w:b w:val="0"/>
          <w:vertAlign w:val="baseline"/>
        </w:rPr>
      </w:pPr>
      <w:r w:rsidDel="00000000" w:rsidR="00000000" w:rsidRPr="00000000">
        <w:rPr>
          <w:rtl w:val="0"/>
        </w:rPr>
      </w:r>
    </w:p>
    <w:p w:rsidR="00000000" w:rsidDel="00000000" w:rsidP="00000000" w:rsidRDefault="00000000" w:rsidRPr="00000000" w14:paraId="00000034">
      <w:pPr>
        <w:jc w:val="both"/>
        <w:rPr>
          <w:b w:val="0"/>
          <w:vertAlign w:val="baseline"/>
        </w:rPr>
      </w:pPr>
      <w:r w:rsidDel="00000000" w:rsidR="00000000" w:rsidRPr="00000000">
        <w:rPr>
          <w:rtl w:val="0"/>
        </w:rPr>
      </w:r>
    </w:p>
    <w:p w:rsidR="00000000" w:rsidDel="00000000" w:rsidP="00000000" w:rsidRDefault="00000000" w:rsidRPr="00000000" w14:paraId="00000035">
      <w:pPr>
        <w:jc w:val="both"/>
        <w:rPr>
          <w:b w:val="0"/>
          <w:vertAlign w:val="baseline"/>
        </w:rPr>
      </w:pPr>
      <w:r w:rsidDel="00000000" w:rsidR="00000000" w:rsidRPr="00000000">
        <w:rPr>
          <w:rtl w:val="0"/>
        </w:rPr>
      </w:r>
    </w:p>
    <w:p w:rsidR="00000000" w:rsidDel="00000000" w:rsidP="00000000" w:rsidRDefault="00000000" w:rsidRPr="00000000" w14:paraId="00000036">
      <w:pPr>
        <w:jc w:val="both"/>
        <w:rPr>
          <w:b w:val="0"/>
          <w:vertAlign w:val="baseline"/>
        </w:rPr>
      </w:pPr>
      <w:r w:rsidDel="00000000" w:rsidR="00000000" w:rsidRPr="00000000">
        <w:rPr>
          <w:rtl w:val="0"/>
        </w:rPr>
      </w:r>
    </w:p>
    <w:p w:rsidR="00000000" w:rsidDel="00000000" w:rsidP="00000000" w:rsidRDefault="00000000" w:rsidRPr="00000000" w14:paraId="00000037">
      <w:pPr>
        <w:jc w:val="both"/>
        <w:rPr>
          <w:b w:val="0"/>
          <w:vertAlign w:val="baseline"/>
        </w:rPr>
      </w:pPr>
      <w:r w:rsidDel="00000000" w:rsidR="00000000" w:rsidRPr="00000000">
        <w:rPr>
          <w:b w:val="1"/>
          <w:u w:val="single"/>
          <w:vertAlign w:val="baseline"/>
          <w:rtl w:val="0"/>
        </w:rPr>
        <w:t xml:space="preserve">APÉNDICE A</w:t>
      </w:r>
      <w:r w:rsidDel="00000000" w:rsidR="00000000" w:rsidRPr="00000000">
        <w:rPr>
          <w:b w:val="1"/>
          <w:vertAlign w:val="baseline"/>
          <w:rtl w:val="0"/>
        </w:rPr>
        <w:t xml:space="preserve">: Resultados de las pruebas del 23/03/19</w:t>
      </w:r>
      <w:r w:rsidDel="00000000" w:rsidR="00000000" w:rsidRPr="00000000">
        <w:rPr>
          <w:rtl w:val="0"/>
        </w:rPr>
      </w:r>
    </w:p>
    <w:p w:rsidR="00000000" w:rsidDel="00000000" w:rsidP="00000000" w:rsidRDefault="00000000" w:rsidRPr="00000000" w14:paraId="00000038">
      <w:pPr>
        <w:jc w:val="both"/>
        <w:rPr>
          <w:color w:val="000000"/>
          <w:sz w:val="23"/>
          <w:szCs w:val="23"/>
          <w:vertAlign w:val="baseline"/>
        </w:rPr>
      </w:pPr>
      <w:r w:rsidDel="00000000" w:rsidR="00000000" w:rsidRPr="00000000">
        <w:rPr>
          <w:rtl w:val="0"/>
        </w:rPr>
      </w:r>
    </w:p>
    <w:tbl>
      <w:tblPr>
        <w:tblStyle w:val="Table1"/>
        <w:tblW w:w="9361.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0"/>
        <w:gridCol w:w="720"/>
        <w:gridCol w:w="2071"/>
        <w:gridCol w:w="1080"/>
        <w:tblGridChange w:id="0">
          <w:tblGrid>
            <w:gridCol w:w="5490"/>
            <w:gridCol w:w="720"/>
            <w:gridCol w:w="2071"/>
            <w:gridCol w:w="1080"/>
          </w:tblGrid>
        </w:tblGridChange>
      </w:tblGrid>
      <w:tr>
        <w:trPr>
          <w:cantSplit w:val="0"/>
          <w:trHeight w:val="290" w:hRule="atLeast"/>
          <w:tblHeader w:val="0"/>
        </w:trPr>
        <w:tc>
          <w:tcPr>
            <w:vAlign w:val="top"/>
          </w:tcPr>
          <w:p w:rsidR="00000000" w:rsidDel="00000000" w:rsidP="00000000" w:rsidRDefault="00000000" w:rsidRPr="00000000" w14:paraId="00000039">
            <w:pPr>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SALIDA UBICACIÓN</w:t>
            </w:r>
            <w:r w:rsidDel="00000000" w:rsidR="00000000" w:rsidRPr="00000000">
              <w:rPr>
                <w:rtl w:val="0"/>
              </w:rPr>
            </w:r>
          </w:p>
        </w:tc>
        <w:tc>
          <w:tcPr>
            <w:vAlign w:val="top"/>
          </w:tcPr>
          <w:p w:rsidR="00000000" w:rsidDel="00000000" w:rsidP="00000000" w:rsidRDefault="00000000" w:rsidRPr="00000000" w14:paraId="0000003A">
            <w:pPr>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USO</w:t>
            </w:r>
            <w:r w:rsidDel="00000000" w:rsidR="00000000" w:rsidRPr="00000000">
              <w:rPr>
                <w:rtl w:val="0"/>
              </w:rPr>
            </w:r>
          </w:p>
        </w:tc>
        <w:tc>
          <w:tcPr>
            <w:vAlign w:val="top"/>
          </w:tcPr>
          <w:p w:rsidR="00000000" w:rsidDel="00000000" w:rsidP="00000000" w:rsidRDefault="00000000" w:rsidRPr="00000000" w14:paraId="0000003B">
            <w:pPr>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Acción inmediata</w:t>
            </w:r>
            <w:r w:rsidDel="00000000" w:rsidR="00000000" w:rsidRPr="00000000">
              <w:rPr>
                <w:rtl w:val="0"/>
              </w:rPr>
            </w:r>
          </w:p>
        </w:tc>
        <w:tc>
          <w:tcPr>
            <w:vAlign w:val="top"/>
          </w:tcPr>
          <w:p w:rsidR="00000000" w:rsidDel="00000000" w:rsidP="00000000" w:rsidRDefault="00000000" w:rsidRPr="00000000" w14:paraId="0000003C">
            <w:pPr>
              <w:jc w:val="cente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AL PPB</w:t>
            </w: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3D">
            <w:pPr>
              <w:jc w:val="both"/>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3E">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3F">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40">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41">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AUTISMO LAC</w:t>
            </w:r>
            <w:r w:rsidDel="00000000" w:rsidR="00000000" w:rsidRPr="00000000">
              <w:rPr>
                <w:rtl w:val="0"/>
              </w:rPr>
            </w:r>
          </w:p>
        </w:tc>
        <w:tc>
          <w:tcPr>
            <w:vAlign w:val="top"/>
          </w:tcPr>
          <w:p w:rsidR="00000000" w:rsidDel="00000000" w:rsidP="00000000" w:rsidRDefault="00000000" w:rsidRPr="00000000" w14:paraId="00000042">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3">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44">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45">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46">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47">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48">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49">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del salón 015</w:t>
            </w:r>
          </w:p>
        </w:tc>
        <w:tc>
          <w:tcPr>
            <w:vAlign w:val="top"/>
          </w:tcPr>
          <w:p w:rsidR="00000000" w:rsidDel="00000000" w:rsidP="00000000" w:rsidRDefault="00000000" w:rsidRPr="00000000" w14:paraId="0000004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4B">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Señalización/revisión</w:t>
            </w:r>
          </w:p>
        </w:tc>
        <w:tc>
          <w:tcPr>
            <w:vAlign w:val="top"/>
          </w:tcPr>
          <w:p w:rsidR="00000000" w:rsidDel="00000000" w:rsidP="00000000" w:rsidRDefault="00000000" w:rsidRPr="00000000" w14:paraId="0000004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10.6</w:t>
            </w:r>
          </w:p>
        </w:tc>
      </w:tr>
      <w:tr>
        <w:trPr>
          <w:cantSplit w:val="0"/>
          <w:trHeight w:val="290" w:hRule="atLeast"/>
          <w:tblHeader w:val="0"/>
        </w:trPr>
        <w:tc>
          <w:tcPr>
            <w:vAlign w:val="top"/>
          </w:tcPr>
          <w:p w:rsidR="00000000" w:rsidDel="00000000" w:rsidP="00000000" w:rsidRDefault="00000000" w:rsidRPr="00000000" w14:paraId="0000004D">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Lavabo del baño del salón 108</w:t>
            </w:r>
          </w:p>
        </w:tc>
        <w:tc>
          <w:tcPr>
            <w:vAlign w:val="top"/>
          </w:tcPr>
          <w:p w:rsidR="00000000" w:rsidDel="00000000" w:rsidP="00000000" w:rsidRDefault="00000000" w:rsidRPr="00000000" w14:paraId="0000004E">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4F">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Señalización/revisión</w:t>
            </w:r>
          </w:p>
        </w:tc>
        <w:tc>
          <w:tcPr>
            <w:vAlign w:val="top"/>
          </w:tcPr>
          <w:p w:rsidR="00000000" w:rsidDel="00000000" w:rsidP="00000000" w:rsidRDefault="00000000" w:rsidRPr="00000000" w14:paraId="0000005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5.6</w:t>
            </w:r>
          </w:p>
        </w:tc>
      </w:tr>
      <w:tr>
        <w:trPr>
          <w:cantSplit w:val="0"/>
          <w:trHeight w:val="290" w:hRule="atLeast"/>
          <w:tblHeader w:val="0"/>
        </w:trPr>
        <w:tc>
          <w:tcPr>
            <w:vAlign w:val="top"/>
          </w:tcPr>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1er</w:t>
            </w:r>
            <w:r w:rsidDel="00000000" w:rsidR="00000000" w:rsidRPr="00000000">
              <w:rPr>
                <w:rFonts w:ascii="Calibri" w:cs="Calibri" w:eastAsia="Calibri" w:hAnsi="Calibri"/>
                <w:vertAlign w:val="superscript"/>
                <w:rtl w:val="0"/>
              </w:rPr>
              <w:t xml:space="preserve">Lavabo</w:t>
            </w:r>
            <w:r w:rsidDel="00000000" w:rsidR="00000000" w:rsidRPr="00000000">
              <w:rPr>
                <w:rFonts w:ascii="Calibri" w:cs="Calibri" w:eastAsia="Calibri" w:hAnsi="Calibri"/>
                <w:vertAlign w:val="baseline"/>
                <w:rtl w:val="0"/>
              </w:rPr>
              <w:t xml:space="preserve"> de la niña del este Lavabo del medio</w:t>
            </w:r>
          </w:p>
        </w:tc>
        <w:tc>
          <w:tcPr>
            <w:vAlign w:val="top"/>
          </w:tcPr>
          <w:p w:rsidR="00000000" w:rsidDel="00000000" w:rsidP="00000000" w:rsidRDefault="00000000" w:rsidRPr="00000000" w14:paraId="00000052">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53">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 revisión</w:t>
            </w:r>
          </w:p>
        </w:tc>
        <w:tc>
          <w:tcPr>
            <w:vAlign w:val="top"/>
          </w:tcPr>
          <w:p w:rsidR="00000000" w:rsidDel="00000000" w:rsidP="00000000" w:rsidRDefault="00000000" w:rsidRPr="00000000" w14:paraId="0000005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9.5</w:t>
            </w:r>
          </w:p>
        </w:tc>
      </w:tr>
      <w:tr>
        <w:trPr>
          <w:cantSplit w:val="0"/>
          <w:trHeight w:val="290" w:hRule="atLeast"/>
          <w:tblHeader w:val="0"/>
        </w:trPr>
        <w:tc>
          <w:tcPr>
            <w:vAlign w:val="top"/>
          </w:tcPr>
          <w:p w:rsidR="00000000" w:rsidDel="00000000" w:rsidP="00000000" w:rsidRDefault="00000000" w:rsidRPr="00000000" w14:paraId="0000005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w:t>
            </w:r>
            <w:r w:rsidDel="00000000" w:rsidR="00000000" w:rsidRPr="00000000">
              <w:rPr>
                <w:rFonts w:ascii="Calibri" w:cs="Calibri" w:eastAsia="Calibri" w:hAnsi="Calibri"/>
                <w:vertAlign w:val="superscript"/>
                <w:rtl w:val="0"/>
              </w:rPr>
              <w:t xml:space="preserve">1.er</w:t>
            </w:r>
            <w:r w:rsidDel="00000000" w:rsidR="00000000" w:rsidRPr="00000000">
              <w:rPr>
                <w:rFonts w:ascii="Calibri" w:cs="Calibri" w:eastAsia="Calibri" w:hAnsi="Calibri"/>
                <w:vertAlign w:val="baseline"/>
                <w:rtl w:val="0"/>
              </w:rPr>
              <w:t xml:space="preserve"> niñas del este lavabo derecho </w:t>
            </w:r>
          </w:p>
        </w:tc>
        <w:tc>
          <w:tcPr>
            <w:vAlign w:val="top"/>
          </w:tcPr>
          <w:p w:rsidR="00000000" w:rsidDel="00000000" w:rsidP="00000000" w:rsidRDefault="00000000" w:rsidRPr="00000000" w14:paraId="0000005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57">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Señalización/revisión</w:t>
            </w:r>
          </w:p>
        </w:tc>
        <w:tc>
          <w:tcPr>
            <w:vAlign w:val="top"/>
          </w:tcPr>
          <w:p w:rsidR="00000000" w:rsidDel="00000000" w:rsidP="00000000" w:rsidRDefault="00000000" w:rsidRPr="00000000" w14:paraId="0000005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7.4</w:t>
            </w:r>
          </w:p>
        </w:tc>
      </w:tr>
      <w:tr>
        <w:trPr>
          <w:cantSplit w:val="0"/>
          <w:trHeight w:val="290" w:hRule="atLeast"/>
          <w:tblHeader w:val="0"/>
        </w:trPr>
        <w:tc>
          <w:tcPr>
            <w:vAlign w:val="top"/>
          </w:tcPr>
          <w:p w:rsidR="00000000" w:rsidDel="00000000" w:rsidP="00000000" w:rsidRDefault="00000000" w:rsidRPr="00000000" w14:paraId="00000059">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5A">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5B">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5C">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5D">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BRICK RANCHER</w:t>
            </w:r>
            <w:r w:rsidDel="00000000" w:rsidR="00000000" w:rsidRPr="00000000">
              <w:rPr>
                <w:rtl w:val="0"/>
              </w:rPr>
            </w:r>
          </w:p>
        </w:tc>
        <w:tc>
          <w:tcPr>
            <w:vAlign w:val="top"/>
          </w:tcPr>
          <w:p w:rsidR="00000000" w:rsidDel="00000000" w:rsidP="00000000" w:rsidRDefault="00000000" w:rsidRPr="00000000" w14:paraId="0000005E">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F">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60">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61">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62">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63">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64">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65">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1.er baño a la derecha (lavabo)</w:t>
            </w:r>
          </w:p>
        </w:tc>
        <w:tc>
          <w:tcPr>
            <w:vAlign w:val="top"/>
          </w:tcPr>
          <w:p w:rsidR="00000000" w:rsidDel="00000000" w:rsidP="00000000" w:rsidRDefault="00000000" w:rsidRPr="00000000" w14:paraId="0000006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067">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Señalización/reparación</w:t>
            </w:r>
          </w:p>
        </w:tc>
        <w:tc>
          <w:tcPr>
            <w:vAlign w:val="top"/>
          </w:tcPr>
          <w:p w:rsidR="00000000" w:rsidDel="00000000" w:rsidP="00000000" w:rsidRDefault="00000000" w:rsidRPr="00000000" w14:paraId="0000006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7.1</w:t>
            </w:r>
          </w:p>
        </w:tc>
      </w:tr>
      <w:tr>
        <w:trPr>
          <w:cantSplit w:val="0"/>
          <w:trHeight w:val="290" w:hRule="atLeast"/>
          <w:tblHeader w:val="0"/>
        </w:trPr>
        <w:tc>
          <w:tcPr>
            <w:vAlign w:val="top"/>
          </w:tcPr>
          <w:p w:rsidR="00000000" w:rsidDel="00000000" w:rsidP="00000000" w:rsidRDefault="00000000" w:rsidRPr="00000000" w14:paraId="00000069">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lavandería en el sótano</w:t>
            </w:r>
          </w:p>
        </w:tc>
        <w:tc>
          <w:tcPr>
            <w:vAlign w:val="top"/>
          </w:tcPr>
          <w:p w:rsidR="00000000" w:rsidDel="00000000" w:rsidP="00000000" w:rsidRDefault="00000000" w:rsidRPr="00000000" w14:paraId="0000006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6B">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Señalización/revisión</w:t>
            </w:r>
          </w:p>
        </w:tc>
        <w:tc>
          <w:tcPr>
            <w:vAlign w:val="top"/>
          </w:tcPr>
          <w:p w:rsidR="00000000" w:rsidDel="00000000" w:rsidP="00000000" w:rsidRDefault="00000000" w:rsidRPr="00000000" w14:paraId="0000006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10.6</w:t>
            </w:r>
          </w:p>
        </w:tc>
      </w:tr>
      <w:tr>
        <w:trPr>
          <w:cantSplit w:val="0"/>
          <w:trHeight w:val="290" w:hRule="atLeast"/>
          <w:tblHeader w:val="0"/>
        </w:trPr>
        <w:tc>
          <w:tcPr>
            <w:vAlign w:val="top"/>
          </w:tcPr>
          <w:p w:rsidR="00000000" w:rsidDel="00000000" w:rsidP="00000000" w:rsidRDefault="00000000" w:rsidRPr="00000000" w14:paraId="0000006D">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6E">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6F">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70">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71">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KNEFELY</w:t>
            </w:r>
            <w:r w:rsidDel="00000000" w:rsidR="00000000" w:rsidRPr="00000000">
              <w:rPr>
                <w:rtl w:val="0"/>
              </w:rPr>
            </w:r>
          </w:p>
        </w:tc>
        <w:tc>
          <w:tcPr>
            <w:vAlign w:val="top"/>
          </w:tcPr>
          <w:p w:rsidR="00000000" w:rsidDel="00000000" w:rsidP="00000000" w:rsidRDefault="00000000" w:rsidRPr="00000000" w14:paraId="00000072">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73">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74">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75">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76">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77">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78">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7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Sala 110 baño lavabo izquierdo </w:t>
            </w:r>
          </w:p>
        </w:tc>
        <w:tc>
          <w:tcPr>
            <w:vAlign w:val="top"/>
          </w:tcPr>
          <w:p w:rsidR="00000000" w:rsidDel="00000000" w:rsidP="00000000" w:rsidRDefault="00000000" w:rsidRPr="00000000" w14:paraId="0000007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7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7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14.6</w:t>
            </w:r>
          </w:p>
        </w:tc>
      </w:tr>
      <w:tr>
        <w:trPr>
          <w:cantSplit w:val="0"/>
          <w:trHeight w:val="290" w:hRule="atLeast"/>
          <w:tblHeader w:val="0"/>
        </w:trPr>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Sala Baño 110 Lavabo medio </w:t>
            </w:r>
          </w:p>
        </w:tc>
        <w:tc>
          <w:tcPr>
            <w:vAlign w:val="top"/>
          </w:tcPr>
          <w:p w:rsidR="00000000" w:rsidDel="00000000" w:rsidP="00000000" w:rsidRDefault="00000000" w:rsidRPr="00000000" w14:paraId="0000007E">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7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8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16.6</w:t>
            </w:r>
          </w:p>
        </w:tc>
      </w:tr>
      <w:tr>
        <w:trPr>
          <w:cantSplit w:val="0"/>
          <w:trHeight w:val="290" w:hRule="atLeast"/>
          <w:tblHeader w:val="0"/>
        </w:trPr>
        <w:tc>
          <w:tcPr>
            <w:vAlign w:val="top"/>
          </w:tcPr>
          <w:p w:rsidR="00000000" w:rsidDel="00000000" w:rsidP="00000000" w:rsidRDefault="00000000" w:rsidRPr="00000000" w14:paraId="0000008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Baño 110 Lavabo derecho </w:t>
            </w:r>
          </w:p>
        </w:tc>
        <w:tc>
          <w:tcPr>
            <w:vAlign w:val="top"/>
          </w:tcPr>
          <w:p w:rsidR="00000000" w:rsidDel="00000000" w:rsidP="00000000" w:rsidRDefault="00000000" w:rsidRPr="00000000" w14:paraId="00000082">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8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8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13.3</w:t>
            </w:r>
          </w:p>
        </w:tc>
      </w:tr>
      <w:tr>
        <w:trPr>
          <w:cantSplit w:val="0"/>
          <w:trHeight w:val="290" w:hRule="atLeast"/>
          <w:tblHeader w:val="0"/>
        </w:trPr>
        <w:tc>
          <w:tcPr>
            <w:vAlign w:val="top"/>
          </w:tcPr>
          <w:p w:rsidR="00000000" w:rsidDel="00000000" w:rsidP="00000000" w:rsidRDefault="00000000" w:rsidRPr="00000000" w14:paraId="000000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Baño 109 Lavabo izquierdo </w:t>
            </w:r>
          </w:p>
        </w:tc>
        <w:tc>
          <w:tcPr>
            <w:vAlign w:val="top"/>
          </w:tcPr>
          <w:p w:rsidR="00000000" w:rsidDel="00000000" w:rsidP="00000000" w:rsidRDefault="00000000" w:rsidRPr="00000000" w14:paraId="0000008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8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8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15.3</w:t>
            </w:r>
          </w:p>
        </w:tc>
      </w:tr>
      <w:tr>
        <w:trPr>
          <w:cantSplit w:val="0"/>
          <w:trHeight w:val="290" w:hRule="atLeast"/>
          <w:tblHeader w:val="0"/>
        </w:trPr>
        <w:tc>
          <w:tcPr>
            <w:vAlign w:val="top"/>
          </w:tcPr>
          <w:p w:rsidR="00000000" w:rsidDel="00000000" w:rsidP="00000000" w:rsidRDefault="00000000" w:rsidRPr="00000000" w14:paraId="0000008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Baño 109 Lavabo medio </w:t>
            </w:r>
          </w:p>
        </w:tc>
        <w:tc>
          <w:tcPr>
            <w:vAlign w:val="top"/>
          </w:tcPr>
          <w:p w:rsidR="00000000" w:rsidDel="00000000" w:rsidP="00000000" w:rsidRDefault="00000000" w:rsidRPr="00000000" w14:paraId="0000008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8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8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19.8</w:t>
            </w:r>
          </w:p>
        </w:tc>
      </w:tr>
      <w:tr>
        <w:trPr>
          <w:cantSplit w:val="0"/>
          <w:trHeight w:val="290" w:hRule="atLeast"/>
          <w:tblHeader w:val="0"/>
        </w:trPr>
        <w:tc>
          <w:tcPr>
            <w:vAlign w:val="top"/>
          </w:tcPr>
          <w:p w:rsidR="00000000" w:rsidDel="00000000" w:rsidP="00000000" w:rsidRDefault="00000000" w:rsidRPr="00000000" w14:paraId="0000008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Baño 109 Lavabo derecho </w:t>
            </w:r>
          </w:p>
        </w:tc>
        <w:tc>
          <w:tcPr>
            <w:vAlign w:val="top"/>
          </w:tcPr>
          <w:p w:rsidR="00000000" w:rsidDel="00000000" w:rsidP="00000000" w:rsidRDefault="00000000" w:rsidRPr="00000000" w14:paraId="0000008E">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8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9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13.5</w:t>
            </w:r>
          </w:p>
        </w:tc>
      </w:tr>
      <w:tr>
        <w:trPr>
          <w:cantSplit w:val="0"/>
          <w:trHeight w:val="290" w:hRule="atLeast"/>
          <w:tblHeader w:val="0"/>
        </w:trPr>
        <w:tc>
          <w:tcPr>
            <w:vAlign w:val="top"/>
          </w:tcPr>
          <w:p w:rsidR="00000000" w:rsidDel="00000000" w:rsidP="00000000" w:rsidRDefault="00000000" w:rsidRPr="00000000" w14:paraId="0000009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06 lavabo del baño</w:t>
            </w:r>
          </w:p>
        </w:tc>
        <w:tc>
          <w:tcPr>
            <w:vAlign w:val="top"/>
          </w:tcPr>
          <w:p w:rsidR="00000000" w:rsidDel="00000000" w:rsidP="00000000" w:rsidRDefault="00000000" w:rsidRPr="00000000" w14:paraId="00000092">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9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9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17.5</w:t>
            </w:r>
          </w:p>
        </w:tc>
      </w:tr>
      <w:tr>
        <w:trPr>
          <w:cantSplit w:val="0"/>
          <w:trHeight w:val="290" w:hRule="atLeast"/>
          <w:tblHeader w:val="0"/>
        </w:trPr>
        <w:tc>
          <w:tcPr>
            <w:vAlign w:val="top"/>
          </w:tcPr>
          <w:p w:rsidR="00000000" w:rsidDel="00000000" w:rsidP="00000000" w:rsidRDefault="00000000" w:rsidRPr="00000000" w14:paraId="0000009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Salón 07 lavabo del baño</w:t>
            </w:r>
          </w:p>
        </w:tc>
        <w:tc>
          <w:tcPr>
            <w:vAlign w:val="top"/>
          </w:tcPr>
          <w:p w:rsidR="00000000" w:rsidDel="00000000" w:rsidP="00000000" w:rsidRDefault="00000000" w:rsidRPr="00000000" w14:paraId="0000009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9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09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11.7</w:t>
            </w:r>
          </w:p>
        </w:tc>
      </w:tr>
      <w:tr>
        <w:trPr>
          <w:cantSplit w:val="0"/>
          <w:trHeight w:val="290" w:hRule="atLeast"/>
          <w:tblHeader w:val="0"/>
        </w:trPr>
        <w:tc>
          <w:tcPr>
            <w:vAlign w:val="top"/>
          </w:tcPr>
          <w:p w:rsidR="00000000" w:rsidDel="00000000" w:rsidP="00000000" w:rsidRDefault="00000000" w:rsidRPr="00000000" w14:paraId="00000099">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9A">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9B">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9C">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9D">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MDB COTTAGES</w:t>
            </w:r>
            <w:r w:rsidDel="00000000" w:rsidR="00000000" w:rsidRPr="00000000">
              <w:rPr>
                <w:rtl w:val="0"/>
              </w:rPr>
            </w:r>
          </w:p>
        </w:tc>
        <w:tc>
          <w:tcPr>
            <w:vAlign w:val="top"/>
          </w:tcPr>
          <w:p w:rsidR="00000000" w:rsidDel="00000000" w:rsidP="00000000" w:rsidRDefault="00000000" w:rsidRPr="00000000" w14:paraId="0000009E">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9F">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A0">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1">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A2">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A3">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A4">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5">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Salón 133 lavabo del baño (lado del salón 134)</w:t>
            </w:r>
          </w:p>
        </w:tc>
        <w:tc>
          <w:tcPr>
            <w:vAlign w:val="top"/>
          </w:tcPr>
          <w:p w:rsidR="00000000" w:rsidDel="00000000" w:rsidP="00000000" w:rsidRDefault="00000000" w:rsidRPr="00000000" w14:paraId="000000A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0A7">
            <w:pPr>
              <w:jc w:val="cente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Señalización/revisión</w:t>
            </w:r>
            <w:r w:rsidDel="00000000" w:rsidR="00000000" w:rsidRPr="00000000">
              <w:rPr>
                <w:rtl w:val="0"/>
              </w:rPr>
            </w:r>
          </w:p>
        </w:tc>
        <w:tc>
          <w:tcPr>
            <w:vAlign w:val="top"/>
          </w:tcPr>
          <w:p w:rsidR="00000000" w:rsidDel="00000000" w:rsidP="00000000" w:rsidRDefault="00000000" w:rsidRPr="00000000" w14:paraId="000000A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6.1</w:t>
            </w:r>
          </w:p>
        </w:tc>
      </w:tr>
      <w:tr>
        <w:trPr>
          <w:cantSplit w:val="0"/>
          <w:trHeight w:val="290" w:hRule="atLeast"/>
          <w:tblHeader w:val="0"/>
        </w:trPr>
        <w:tc>
          <w:tcPr>
            <w:vAlign w:val="top"/>
          </w:tcPr>
          <w:p w:rsidR="00000000" w:rsidDel="00000000" w:rsidP="00000000" w:rsidRDefault="00000000" w:rsidRPr="00000000" w14:paraId="000000A9">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AA">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AB">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AC">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AD">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PREESCOLAR</w:t>
            </w:r>
            <w:r w:rsidDel="00000000" w:rsidR="00000000" w:rsidRPr="00000000">
              <w:rPr>
                <w:rtl w:val="0"/>
              </w:rPr>
            </w:r>
          </w:p>
        </w:tc>
        <w:tc>
          <w:tcPr>
            <w:vAlign w:val="top"/>
          </w:tcPr>
          <w:p w:rsidR="00000000" w:rsidDel="00000000" w:rsidP="00000000" w:rsidRDefault="00000000" w:rsidRPr="00000000" w14:paraId="000000AE">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AF">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B0">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B1">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B2">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B3">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B4">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B5">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Salón 117 lavabo de cocina</w:t>
            </w:r>
          </w:p>
        </w:tc>
        <w:tc>
          <w:tcPr>
            <w:vAlign w:val="top"/>
          </w:tcPr>
          <w:p w:rsidR="00000000" w:rsidDel="00000000" w:rsidP="00000000" w:rsidRDefault="00000000" w:rsidRPr="00000000" w14:paraId="000000B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0B7">
            <w:pPr>
              <w:jc w:val="center"/>
              <w:rPr>
                <w:rFonts w:ascii="Calibri" w:cs="Calibri" w:eastAsia="Calibri" w:hAnsi="Calibri"/>
                <w:b w:val="0"/>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r w:rsidDel="00000000" w:rsidR="00000000" w:rsidRPr="00000000">
              <w:rPr>
                <w:rtl w:val="0"/>
              </w:rPr>
            </w:r>
          </w:p>
        </w:tc>
        <w:tc>
          <w:tcPr>
            <w:vAlign w:val="top"/>
          </w:tcPr>
          <w:p w:rsidR="00000000" w:rsidDel="00000000" w:rsidP="00000000" w:rsidRDefault="00000000" w:rsidRPr="00000000" w14:paraId="000000B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11.6</w:t>
            </w:r>
          </w:p>
        </w:tc>
      </w:tr>
      <w:tr>
        <w:trPr>
          <w:cantSplit w:val="0"/>
          <w:trHeight w:val="290" w:hRule="atLeast"/>
          <w:tblHeader w:val="0"/>
        </w:trPr>
        <w:tc>
          <w:tcPr>
            <w:vAlign w:val="top"/>
          </w:tcPr>
          <w:p w:rsidR="00000000" w:rsidDel="00000000" w:rsidP="00000000" w:rsidRDefault="00000000" w:rsidRPr="00000000" w14:paraId="000000B9">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BA">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BB">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BC">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BD">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RANDALL</w:t>
            </w:r>
            <w:r w:rsidDel="00000000" w:rsidR="00000000" w:rsidRPr="00000000">
              <w:rPr>
                <w:rtl w:val="0"/>
              </w:rPr>
            </w:r>
          </w:p>
        </w:tc>
        <w:tc>
          <w:tcPr>
            <w:vAlign w:val="top"/>
          </w:tcPr>
          <w:p w:rsidR="00000000" w:rsidDel="00000000" w:rsidP="00000000" w:rsidRDefault="00000000" w:rsidRPr="00000000" w14:paraId="000000BE">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BF">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C0">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C1">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C2">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C3">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C4">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C5">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Ro om W2 lavabo del baño</w:t>
            </w:r>
          </w:p>
        </w:tc>
        <w:tc>
          <w:tcPr>
            <w:vAlign w:val="top"/>
          </w:tcPr>
          <w:p w:rsidR="00000000" w:rsidDel="00000000" w:rsidP="00000000" w:rsidRDefault="00000000" w:rsidRPr="00000000" w14:paraId="000000C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C7">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0C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7.6</w:t>
            </w:r>
          </w:p>
        </w:tc>
      </w:tr>
      <w:tr>
        <w:trPr>
          <w:cantSplit w:val="0"/>
          <w:trHeight w:val="290" w:hRule="atLeast"/>
          <w:tblHeader w:val="0"/>
        </w:trPr>
        <w:tc>
          <w:tcPr>
            <w:vAlign w:val="top"/>
          </w:tcPr>
          <w:p w:rsidR="00000000" w:rsidDel="00000000" w:rsidP="00000000" w:rsidRDefault="00000000" w:rsidRPr="00000000" w14:paraId="000000C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Sala W5 lavabo del baño a la izquierda (compartido con W3)</w:t>
            </w:r>
          </w:p>
        </w:tc>
        <w:tc>
          <w:tcPr>
            <w:vAlign w:val="top"/>
          </w:tcPr>
          <w:p w:rsidR="00000000" w:rsidDel="00000000" w:rsidP="00000000" w:rsidRDefault="00000000" w:rsidRPr="00000000" w14:paraId="000000C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CB">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0C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13.4</w:t>
            </w:r>
          </w:p>
        </w:tc>
      </w:tr>
      <w:tr>
        <w:trPr>
          <w:cantSplit w:val="0"/>
          <w:trHeight w:val="290" w:hRule="atLeast"/>
          <w:tblHeader w:val="0"/>
        </w:trPr>
        <w:tc>
          <w:tcPr>
            <w:vAlign w:val="top"/>
          </w:tcPr>
          <w:p w:rsidR="00000000" w:rsidDel="00000000" w:rsidP="00000000" w:rsidRDefault="00000000" w:rsidRPr="00000000" w14:paraId="000000C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Sala W5 lavabo del baño a la derecha (compartido con W3)</w:t>
            </w:r>
          </w:p>
        </w:tc>
        <w:tc>
          <w:tcPr>
            <w:vAlign w:val="top"/>
          </w:tcPr>
          <w:p w:rsidR="00000000" w:rsidDel="00000000" w:rsidP="00000000" w:rsidRDefault="00000000" w:rsidRPr="00000000" w14:paraId="000000C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C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Señalización/remediar</w:t>
            </w:r>
          </w:p>
        </w:tc>
        <w:tc>
          <w:tcPr>
            <w:vAlign w:val="top"/>
          </w:tcPr>
          <w:p w:rsidR="00000000" w:rsidDel="00000000" w:rsidP="00000000" w:rsidRDefault="00000000" w:rsidRPr="00000000" w14:paraId="000000D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11.6</w:t>
            </w:r>
          </w:p>
        </w:tc>
      </w:tr>
      <w:tr>
        <w:trPr>
          <w:cantSplit w:val="0"/>
          <w:trHeight w:val="290" w:hRule="atLeast"/>
          <w:tblHeader w:val="0"/>
        </w:trPr>
        <w:tc>
          <w:tcPr>
            <w:vAlign w:val="top"/>
          </w:tcPr>
          <w:p w:rsidR="00000000" w:rsidDel="00000000" w:rsidP="00000000" w:rsidRDefault="00000000" w:rsidRPr="00000000" w14:paraId="000000D1">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C-7 bebedero</w:t>
            </w:r>
          </w:p>
        </w:tc>
        <w:tc>
          <w:tcPr>
            <w:vAlign w:val="top"/>
          </w:tcPr>
          <w:p w:rsidR="00000000" w:rsidDel="00000000" w:rsidP="00000000" w:rsidRDefault="00000000" w:rsidRPr="00000000" w14:paraId="000000D2">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0D3">
            <w:pPr>
              <w:jc w:val="center"/>
              <w:rPr>
                <w:rFonts w:ascii="Calibri" w:cs="Calibri" w:eastAsia="Calibri" w:hAnsi="Calibri"/>
                <w:b w:val="0"/>
                <w:color w:val="000000"/>
                <w:vertAlign w:val="baseline"/>
              </w:rPr>
            </w:pPr>
            <w:r w:rsidDel="00000000" w:rsidR="00000000" w:rsidRPr="00000000">
              <w:rPr>
                <w:rFonts w:ascii="Calibri" w:cs="Calibri" w:eastAsia="Calibri" w:hAnsi="Calibri"/>
                <w:b w:val="1"/>
                <w:vertAlign w:val="baseline"/>
                <w:rtl w:val="0"/>
              </w:rPr>
              <w:t xml:space="preserve">Cerrar/remediar</w:t>
            </w:r>
            <w:r w:rsidDel="00000000" w:rsidR="00000000" w:rsidRPr="00000000">
              <w:rPr>
                <w:rtl w:val="0"/>
              </w:rPr>
            </w:r>
          </w:p>
        </w:tc>
        <w:tc>
          <w:tcPr>
            <w:vAlign w:val="top"/>
          </w:tcPr>
          <w:p w:rsidR="00000000" w:rsidDel="00000000" w:rsidP="00000000" w:rsidRDefault="00000000" w:rsidRPr="00000000" w14:paraId="000000D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6.6</w:t>
            </w:r>
          </w:p>
        </w:tc>
      </w:tr>
      <w:tr>
        <w:trPr>
          <w:cantSplit w:val="0"/>
          <w:trHeight w:val="290" w:hRule="atLeast"/>
          <w:tblHeader w:val="0"/>
        </w:trPr>
        <w:tc>
          <w:tcPr>
            <w:vAlign w:val="top"/>
          </w:tcPr>
          <w:p w:rsidR="00000000" w:rsidDel="00000000" w:rsidP="00000000" w:rsidRDefault="00000000" w:rsidRPr="00000000" w14:paraId="000000D5">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Sala Lavabo del baño W11 a la izquierda </w:t>
            </w:r>
            <w:r w:rsidDel="00000000" w:rsidR="00000000" w:rsidRPr="00000000">
              <w:rPr>
                <w:rFonts w:ascii="Calibri" w:cs="Calibri" w:eastAsia="Calibri" w:hAnsi="Calibri"/>
                <w:vertAlign w:val="baseline"/>
                <w:rtl w:val="0"/>
              </w:rPr>
              <w:t xml:space="preserve">(compartido con W9)</w:t>
            </w:r>
            <w:r w:rsidDel="00000000" w:rsidR="00000000" w:rsidRPr="00000000">
              <w:rPr>
                <w:rtl w:val="0"/>
              </w:rPr>
            </w:r>
          </w:p>
        </w:tc>
        <w:tc>
          <w:tcPr>
            <w:vAlign w:val="top"/>
          </w:tcPr>
          <w:p w:rsidR="00000000" w:rsidDel="00000000" w:rsidP="00000000" w:rsidRDefault="00000000" w:rsidRPr="00000000" w14:paraId="000000D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D7">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0D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12.0</w:t>
            </w:r>
          </w:p>
        </w:tc>
      </w:tr>
      <w:tr>
        <w:trPr>
          <w:cantSplit w:val="0"/>
          <w:trHeight w:val="290" w:hRule="atLeast"/>
          <w:tblHeader w:val="0"/>
        </w:trPr>
        <w:tc>
          <w:tcPr>
            <w:vAlign w:val="top"/>
          </w:tcPr>
          <w:p w:rsidR="00000000" w:rsidDel="00000000" w:rsidP="00000000" w:rsidRDefault="00000000" w:rsidRPr="00000000" w14:paraId="000000D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Sala E5 Lavabo del baño a la izquierda (compartido con E3)</w:t>
            </w:r>
          </w:p>
        </w:tc>
        <w:tc>
          <w:tcPr>
            <w:vAlign w:val="top"/>
          </w:tcPr>
          <w:p w:rsidR="00000000" w:rsidDel="00000000" w:rsidP="00000000" w:rsidRDefault="00000000" w:rsidRPr="00000000" w14:paraId="000000D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DB">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0D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5.8</w:t>
            </w:r>
          </w:p>
        </w:tc>
      </w:tr>
      <w:tr>
        <w:trPr>
          <w:cantSplit w:val="0"/>
          <w:trHeight w:val="290" w:hRule="atLeast"/>
          <w:tblHeader w:val="0"/>
        </w:trPr>
        <w:tc>
          <w:tcPr>
            <w:vAlign w:val="top"/>
          </w:tcPr>
          <w:p w:rsidR="00000000" w:rsidDel="00000000" w:rsidP="00000000" w:rsidRDefault="00000000" w:rsidRPr="00000000" w14:paraId="000000D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Sala E5 Lavabo del baño a la derecha (compartido con E3)</w:t>
            </w:r>
          </w:p>
        </w:tc>
        <w:tc>
          <w:tcPr>
            <w:vAlign w:val="top"/>
          </w:tcPr>
          <w:p w:rsidR="00000000" w:rsidDel="00000000" w:rsidP="00000000" w:rsidRDefault="00000000" w:rsidRPr="00000000" w14:paraId="000000D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DF">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0E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7.3</w:t>
            </w:r>
          </w:p>
        </w:tc>
      </w:tr>
      <w:tr>
        <w:trPr>
          <w:cantSplit w:val="0"/>
          <w:trHeight w:val="290" w:hRule="atLeast"/>
          <w:tblHeader w:val="0"/>
        </w:trPr>
        <w:tc>
          <w:tcPr>
            <w:vAlign w:val="top"/>
          </w:tcPr>
          <w:p w:rsidR="00000000" w:rsidDel="00000000" w:rsidP="00000000" w:rsidRDefault="00000000" w:rsidRPr="00000000" w14:paraId="000000E1">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Sala W8 Lavabo del baño a la izquierda </w:t>
            </w:r>
            <w:r w:rsidDel="00000000" w:rsidR="00000000" w:rsidRPr="00000000">
              <w:rPr>
                <w:rFonts w:ascii="Calibri" w:cs="Calibri" w:eastAsia="Calibri" w:hAnsi="Calibri"/>
                <w:vertAlign w:val="baseline"/>
                <w:rtl w:val="0"/>
              </w:rPr>
              <w:t xml:space="preserve">( compartido con W6)</w:t>
            </w:r>
            <w:r w:rsidDel="00000000" w:rsidR="00000000" w:rsidRPr="00000000">
              <w:rPr>
                <w:rtl w:val="0"/>
              </w:rPr>
            </w:r>
          </w:p>
        </w:tc>
        <w:tc>
          <w:tcPr>
            <w:vAlign w:val="top"/>
          </w:tcPr>
          <w:p w:rsidR="00000000" w:rsidDel="00000000" w:rsidP="00000000" w:rsidRDefault="00000000" w:rsidRPr="00000000" w14:paraId="000000E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E3">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Señalización/remediación</w:t>
            </w:r>
          </w:p>
        </w:tc>
        <w:tc>
          <w:tcPr>
            <w:vAlign w:val="top"/>
          </w:tcPr>
          <w:p w:rsidR="00000000" w:rsidDel="00000000" w:rsidP="00000000" w:rsidRDefault="00000000" w:rsidRPr="00000000" w14:paraId="000000E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6.3</w:t>
            </w:r>
          </w:p>
        </w:tc>
      </w:tr>
      <w:tr>
        <w:trPr>
          <w:cantSplit w:val="0"/>
          <w:trHeight w:val="290" w:hRule="atLeast"/>
          <w:tblHeader w:val="0"/>
        </w:trPr>
        <w:tc>
          <w:tcPr>
            <w:vAlign w:val="top"/>
          </w:tcPr>
          <w:p w:rsidR="00000000" w:rsidDel="00000000" w:rsidP="00000000" w:rsidRDefault="00000000" w:rsidRPr="00000000" w14:paraId="000000E5">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Habitación E14 lavabo derecho del baño </w:t>
            </w:r>
            <w:r w:rsidDel="00000000" w:rsidR="00000000" w:rsidRPr="00000000">
              <w:rPr>
                <w:rFonts w:ascii="Calibri" w:cs="Calibri" w:eastAsia="Calibri" w:hAnsi="Calibri"/>
                <w:vertAlign w:val="baseline"/>
                <w:rtl w:val="0"/>
              </w:rPr>
              <w:t xml:space="preserve">(compartido con E12)</w:t>
            </w:r>
            <w:r w:rsidDel="00000000" w:rsidR="00000000" w:rsidRPr="00000000">
              <w:rPr>
                <w:rtl w:val="0"/>
              </w:rPr>
            </w:r>
          </w:p>
        </w:tc>
        <w:tc>
          <w:tcPr>
            <w:vAlign w:val="top"/>
          </w:tcPr>
          <w:p w:rsidR="00000000" w:rsidDel="00000000" w:rsidP="00000000" w:rsidRDefault="00000000" w:rsidRPr="00000000" w14:paraId="000000E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E7">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Señalización/remediación</w:t>
            </w:r>
          </w:p>
        </w:tc>
        <w:tc>
          <w:tcPr>
            <w:vAlign w:val="top"/>
          </w:tcPr>
          <w:p w:rsidR="00000000" w:rsidDel="00000000" w:rsidP="00000000" w:rsidRDefault="00000000" w:rsidRPr="00000000" w14:paraId="000000E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11.3</w:t>
            </w:r>
          </w:p>
        </w:tc>
      </w:tr>
      <w:tr>
        <w:trPr>
          <w:cantSplit w:val="0"/>
          <w:trHeight w:val="290" w:hRule="atLeast"/>
          <w:tblHeader w:val="0"/>
        </w:trPr>
        <w:tc>
          <w:tcPr>
            <w:vAlign w:val="top"/>
          </w:tcPr>
          <w:p w:rsidR="00000000" w:rsidDel="00000000" w:rsidP="00000000" w:rsidRDefault="00000000" w:rsidRPr="00000000" w14:paraId="000000E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E11 lavabo izquierdo del baño (compartido con E9)</w:t>
            </w:r>
          </w:p>
        </w:tc>
        <w:tc>
          <w:tcPr>
            <w:vAlign w:val="top"/>
          </w:tcPr>
          <w:p w:rsidR="00000000" w:rsidDel="00000000" w:rsidP="00000000" w:rsidRDefault="00000000" w:rsidRPr="00000000" w14:paraId="000000E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E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Señalización/remediación</w:t>
            </w:r>
          </w:p>
        </w:tc>
        <w:tc>
          <w:tcPr>
            <w:vAlign w:val="top"/>
          </w:tcPr>
          <w:p w:rsidR="00000000" w:rsidDel="00000000" w:rsidP="00000000" w:rsidRDefault="00000000" w:rsidRPr="00000000" w14:paraId="000000E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8.1</w:t>
            </w:r>
          </w:p>
        </w:tc>
      </w:tr>
      <w:tr>
        <w:trPr>
          <w:cantSplit w:val="0"/>
          <w:trHeight w:val="290" w:hRule="atLeast"/>
          <w:tblHeader w:val="0"/>
        </w:trPr>
        <w:tc>
          <w:tcPr>
            <w:vAlign w:val="top"/>
          </w:tcPr>
          <w:p w:rsidR="00000000" w:rsidDel="00000000" w:rsidP="00000000" w:rsidRDefault="00000000" w:rsidRPr="00000000" w14:paraId="000000E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E11 lavabo derecho del baño (compartido con E9)</w:t>
            </w:r>
          </w:p>
        </w:tc>
        <w:tc>
          <w:tcPr>
            <w:vAlign w:val="top"/>
          </w:tcPr>
          <w:p w:rsidR="00000000" w:rsidDel="00000000" w:rsidP="00000000" w:rsidRDefault="00000000" w:rsidRPr="00000000" w14:paraId="000000E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EF">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0F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6.5</w:t>
            </w:r>
          </w:p>
        </w:tc>
      </w:tr>
      <w:tr>
        <w:trPr>
          <w:cantSplit w:val="0"/>
          <w:trHeight w:val="290" w:hRule="atLeast"/>
          <w:tblHeader w:val="0"/>
        </w:trPr>
        <w:tc>
          <w:tcPr>
            <w:vAlign w:val="top"/>
          </w:tcPr>
          <w:p w:rsidR="00000000" w:rsidDel="00000000" w:rsidP="00000000" w:rsidRDefault="00000000" w:rsidRPr="00000000" w14:paraId="000000F1">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Sala E8 lavabo derecho del baño </w:t>
            </w:r>
            <w:r w:rsidDel="00000000" w:rsidR="00000000" w:rsidRPr="00000000">
              <w:rPr>
                <w:rFonts w:ascii="Calibri" w:cs="Calibri" w:eastAsia="Calibri" w:hAnsi="Calibri"/>
                <w:vertAlign w:val="baseline"/>
                <w:rtl w:val="0"/>
              </w:rPr>
              <w:t xml:space="preserve">(compartido con E6)</w:t>
            </w:r>
            <w:r w:rsidDel="00000000" w:rsidR="00000000" w:rsidRPr="00000000">
              <w:rPr>
                <w:rtl w:val="0"/>
              </w:rPr>
            </w:r>
          </w:p>
        </w:tc>
        <w:tc>
          <w:tcPr>
            <w:vAlign w:val="top"/>
          </w:tcPr>
          <w:p w:rsidR="00000000" w:rsidDel="00000000" w:rsidP="00000000" w:rsidRDefault="00000000" w:rsidRPr="00000000" w14:paraId="000000F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F3">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0F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8.0</w:t>
            </w:r>
          </w:p>
        </w:tc>
      </w:tr>
      <w:tr>
        <w:trPr>
          <w:cantSplit w:val="0"/>
          <w:trHeight w:val="290" w:hRule="atLeast"/>
          <w:tblHeader w:val="0"/>
        </w:trPr>
        <w:tc>
          <w:tcPr>
            <w:vAlign w:val="top"/>
          </w:tcPr>
          <w:p w:rsidR="00000000" w:rsidDel="00000000" w:rsidP="00000000" w:rsidRDefault="00000000" w:rsidRPr="00000000" w14:paraId="000000F5">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Sala C1 lavabo del baño</w:t>
            </w:r>
          </w:p>
        </w:tc>
        <w:tc>
          <w:tcPr>
            <w:vAlign w:val="top"/>
          </w:tcPr>
          <w:p w:rsidR="00000000" w:rsidDel="00000000" w:rsidP="00000000" w:rsidRDefault="00000000" w:rsidRPr="00000000" w14:paraId="000000F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0F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Señalización/remediar</w:t>
            </w:r>
          </w:p>
        </w:tc>
        <w:tc>
          <w:tcPr>
            <w:vAlign w:val="top"/>
          </w:tcPr>
          <w:p w:rsidR="00000000" w:rsidDel="00000000" w:rsidP="00000000" w:rsidRDefault="00000000" w:rsidRPr="00000000" w14:paraId="000000F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6.8</w:t>
            </w:r>
          </w:p>
        </w:tc>
      </w:tr>
      <w:tr>
        <w:trPr>
          <w:cantSplit w:val="0"/>
          <w:trHeight w:val="290" w:hRule="atLeast"/>
          <w:tblHeader w:val="0"/>
        </w:trPr>
        <w:tc>
          <w:tcPr>
            <w:vAlign w:val="top"/>
          </w:tcPr>
          <w:p w:rsidR="00000000" w:rsidDel="00000000" w:rsidP="00000000" w:rsidRDefault="00000000" w:rsidRPr="00000000" w14:paraId="000000F9">
            <w:pPr>
              <w:jc w:val="both"/>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FA">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FB">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0FC">
            <w:pPr>
              <w:jc w:val="center"/>
              <w:rPr>
                <w:rFonts w:ascii="Calibri" w:cs="Calibri" w:eastAsia="Calibri" w:hAnsi="Calibri"/>
                <w:color w:val="000000"/>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0FD">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SIPPEL Bebedero</w:t>
            </w:r>
            <w:r w:rsidDel="00000000" w:rsidR="00000000" w:rsidRPr="00000000">
              <w:rPr>
                <w:rtl w:val="0"/>
              </w:rPr>
            </w:r>
          </w:p>
        </w:tc>
        <w:tc>
          <w:tcPr>
            <w:vAlign w:val="top"/>
          </w:tcPr>
          <w:p w:rsidR="00000000" w:rsidDel="00000000" w:rsidP="00000000" w:rsidRDefault="00000000" w:rsidRPr="00000000" w14:paraId="000000FE">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FF">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00">
            <w:pPr>
              <w:jc w:val="center"/>
              <w:rPr>
                <w:rFonts w:ascii="Calibri" w:cs="Calibri" w:eastAsia="Calibri" w:hAnsi="Calibri"/>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01">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02">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03">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04">
            <w:pPr>
              <w:jc w:val="center"/>
              <w:rPr>
                <w:rFonts w:ascii="Calibri" w:cs="Calibri" w:eastAsia="Calibri" w:hAnsi="Calibri"/>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0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de la entrada principal </w:t>
            </w:r>
          </w:p>
        </w:tc>
        <w:tc>
          <w:tcPr>
            <w:vAlign w:val="top"/>
          </w:tcPr>
          <w:p w:rsidR="00000000" w:rsidDel="00000000" w:rsidP="00000000" w:rsidRDefault="00000000" w:rsidRPr="00000000" w14:paraId="0000010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w:t>
            </w:r>
          </w:p>
        </w:tc>
        <w:tc>
          <w:tcPr>
            <w:vAlign w:val="top"/>
          </w:tcPr>
          <w:p w:rsidR="00000000" w:rsidDel="00000000" w:rsidP="00000000" w:rsidRDefault="00000000" w:rsidRPr="00000000" w14:paraId="00000107">
            <w:pPr>
              <w:jc w:val="center"/>
              <w:rPr>
                <w:rFonts w:ascii="Calibri" w:cs="Calibri" w:eastAsia="Calibri" w:hAnsi="Calibri"/>
                <w:color w:val="000000"/>
                <w:vertAlign w:val="baseline"/>
              </w:rPr>
            </w:pPr>
            <w:r w:rsidDel="00000000" w:rsidR="00000000" w:rsidRPr="00000000">
              <w:rPr>
                <w:rFonts w:ascii="Calibri" w:cs="Calibri" w:eastAsia="Calibri" w:hAnsi="Calibri"/>
                <w:b w:val="1"/>
                <w:vertAlign w:val="baseline"/>
                <w:rtl w:val="0"/>
              </w:rPr>
              <w:t xml:space="preserve">Cerrar/remediar</w:t>
            </w:r>
            <w:r w:rsidDel="00000000" w:rsidR="00000000" w:rsidRPr="00000000">
              <w:rPr>
                <w:rtl w:val="0"/>
              </w:rPr>
            </w:r>
          </w:p>
        </w:tc>
        <w:tc>
          <w:tcPr>
            <w:vAlign w:val="top"/>
          </w:tcPr>
          <w:p w:rsidR="00000000" w:rsidDel="00000000" w:rsidP="00000000" w:rsidRDefault="00000000" w:rsidRPr="00000000" w14:paraId="0000010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12.6</w:t>
            </w:r>
          </w:p>
        </w:tc>
      </w:tr>
      <w:tr>
        <w:trPr>
          <w:cantSplit w:val="0"/>
          <w:trHeight w:val="290" w:hRule="atLeast"/>
          <w:tblHeader w:val="0"/>
        </w:trPr>
        <w:tc>
          <w:tcPr>
            <w:vAlign w:val="top"/>
          </w:tcPr>
          <w:p w:rsidR="00000000" w:rsidDel="00000000" w:rsidP="00000000" w:rsidRDefault="00000000" w:rsidRPr="00000000" w14:paraId="00000109">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niñas de izquierda a derecha A lavabo)</w:t>
            </w:r>
          </w:p>
        </w:tc>
        <w:tc>
          <w:tcPr>
            <w:vAlign w:val="top"/>
          </w:tcPr>
          <w:p w:rsidR="00000000" w:rsidDel="00000000" w:rsidP="00000000" w:rsidRDefault="00000000" w:rsidRPr="00000000" w14:paraId="0000010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0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 /revisión</w:t>
            </w:r>
          </w:p>
        </w:tc>
        <w:tc>
          <w:tcPr>
            <w:vAlign w:val="top"/>
          </w:tcPr>
          <w:p w:rsidR="00000000" w:rsidDel="00000000" w:rsidP="00000000" w:rsidRDefault="00000000" w:rsidRPr="00000000" w14:paraId="0000010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17.9</w:t>
            </w:r>
          </w:p>
        </w:tc>
      </w:tr>
      <w:tr>
        <w:trPr>
          <w:cantSplit w:val="0"/>
          <w:trHeight w:val="290" w:hRule="atLeast"/>
          <w:tblHeader w:val="0"/>
        </w:trPr>
        <w:tc>
          <w:tcPr>
            <w:vAlign w:val="top"/>
          </w:tcPr>
          <w:p w:rsidR="00000000" w:rsidDel="00000000" w:rsidP="00000000" w:rsidRDefault="00000000" w:rsidRPr="00000000" w14:paraId="0000010D">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niñas de izquierda a derecho B lavabo)</w:t>
            </w:r>
          </w:p>
        </w:tc>
        <w:tc>
          <w:tcPr>
            <w:vAlign w:val="top"/>
          </w:tcPr>
          <w:p w:rsidR="00000000" w:rsidDel="00000000" w:rsidP="00000000" w:rsidRDefault="00000000" w:rsidRPr="00000000" w14:paraId="0000010E">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0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1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10.1</w:t>
            </w:r>
          </w:p>
        </w:tc>
      </w:tr>
      <w:tr>
        <w:trPr>
          <w:cantSplit w:val="0"/>
          <w:trHeight w:val="290" w:hRule="atLeast"/>
          <w:tblHeader w:val="0"/>
        </w:trPr>
        <w:tc>
          <w:tcPr>
            <w:vAlign w:val="top"/>
          </w:tcPr>
          <w:p w:rsidR="00000000" w:rsidDel="00000000" w:rsidP="00000000" w:rsidRDefault="00000000" w:rsidRPr="00000000" w14:paraId="00000111">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niñas de izquierda a derecha C lavabo)</w:t>
            </w:r>
          </w:p>
        </w:tc>
        <w:tc>
          <w:tcPr>
            <w:vAlign w:val="top"/>
          </w:tcPr>
          <w:p w:rsidR="00000000" w:rsidDel="00000000" w:rsidP="00000000" w:rsidRDefault="00000000" w:rsidRPr="00000000" w14:paraId="00000112">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1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1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6.8</w:t>
            </w:r>
          </w:p>
        </w:tc>
      </w:tr>
      <w:tr>
        <w:trPr>
          <w:cantSplit w:val="0"/>
          <w:trHeight w:val="290" w:hRule="atLeast"/>
          <w:tblHeader w:val="0"/>
        </w:trPr>
        <w:tc>
          <w:tcPr>
            <w:vAlign w:val="top"/>
          </w:tcPr>
          <w:p w:rsidR="00000000" w:rsidDel="00000000" w:rsidP="00000000" w:rsidRDefault="00000000" w:rsidRPr="00000000" w14:paraId="0000011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niñas de izquierda a derecha D lavabo)</w:t>
            </w:r>
          </w:p>
        </w:tc>
        <w:tc>
          <w:tcPr>
            <w:vAlign w:val="top"/>
          </w:tcPr>
          <w:p w:rsidR="00000000" w:rsidDel="00000000" w:rsidP="00000000" w:rsidRDefault="00000000" w:rsidRPr="00000000" w14:paraId="0000011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1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1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13.5</w:t>
            </w:r>
          </w:p>
        </w:tc>
      </w:tr>
      <w:tr>
        <w:trPr>
          <w:cantSplit w:val="0"/>
          <w:trHeight w:val="290" w:hRule="atLeast"/>
          <w:tblHeader w:val="0"/>
        </w:trPr>
        <w:tc>
          <w:tcPr>
            <w:vAlign w:val="top"/>
          </w:tcPr>
          <w:p w:rsidR="00000000" w:rsidDel="00000000" w:rsidP="00000000" w:rsidRDefault="00000000" w:rsidRPr="00000000" w14:paraId="00000119">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niñas de izquierda a derecha E lavabo)</w:t>
            </w:r>
          </w:p>
        </w:tc>
        <w:tc>
          <w:tcPr>
            <w:vAlign w:val="top"/>
          </w:tcPr>
          <w:p w:rsidR="00000000" w:rsidDel="00000000" w:rsidP="00000000" w:rsidRDefault="00000000" w:rsidRPr="00000000" w14:paraId="0000011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1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1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11.8</w:t>
            </w:r>
          </w:p>
        </w:tc>
      </w:tr>
      <w:tr>
        <w:trPr>
          <w:cantSplit w:val="0"/>
          <w:trHeight w:val="290" w:hRule="atLeast"/>
          <w:tblHeader w:val="0"/>
        </w:trPr>
        <w:tc>
          <w:tcPr>
            <w:vAlign w:val="top"/>
          </w:tcPr>
          <w:p w:rsidR="00000000" w:rsidDel="00000000" w:rsidP="00000000" w:rsidRDefault="00000000" w:rsidRPr="00000000" w14:paraId="0000011D">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niños de izquierda a derecha A lavabo)</w:t>
            </w:r>
          </w:p>
        </w:tc>
        <w:tc>
          <w:tcPr>
            <w:vAlign w:val="top"/>
          </w:tcPr>
          <w:p w:rsidR="00000000" w:rsidDel="00000000" w:rsidP="00000000" w:rsidRDefault="00000000" w:rsidRPr="00000000" w14:paraId="0000011E">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1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2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5.5</w:t>
            </w:r>
          </w:p>
        </w:tc>
      </w:tr>
      <w:tr>
        <w:trPr>
          <w:cantSplit w:val="0"/>
          <w:trHeight w:val="290" w:hRule="atLeast"/>
          <w:tblHeader w:val="0"/>
        </w:trPr>
        <w:tc>
          <w:tcPr>
            <w:vAlign w:val="top"/>
          </w:tcPr>
          <w:p w:rsidR="00000000" w:rsidDel="00000000" w:rsidP="00000000" w:rsidRDefault="00000000" w:rsidRPr="00000000" w14:paraId="00000121">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niños de izquierda a derecha B lavabo)</w:t>
            </w:r>
          </w:p>
        </w:tc>
        <w:tc>
          <w:tcPr>
            <w:vAlign w:val="top"/>
          </w:tcPr>
          <w:p w:rsidR="00000000" w:rsidDel="00000000" w:rsidP="00000000" w:rsidRDefault="00000000" w:rsidRPr="00000000" w14:paraId="00000122">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2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2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9.8</w:t>
            </w:r>
          </w:p>
        </w:tc>
      </w:tr>
      <w:tr>
        <w:trPr>
          <w:cantSplit w:val="0"/>
          <w:trHeight w:val="290" w:hRule="atLeast"/>
          <w:tblHeader w:val="0"/>
        </w:trPr>
        <w:tc>
          <w:tcPr>
            <w:vAlign w:val="top"/>
          </w:tcPr>
          <w:p w:rsidR="00000000" w:rsidDel="00000000" w:rsidP="00000000" w:rsidRDefault="00000000" w:rsidRPr="00000000" w14:paraId="0000012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niños de izquierda a derecha C lavabo)</w:t>
            </w:r>
          </w:p>
        </w:tc>
        <w:tc>
          <w:tcPr>
            <w:vAlign w:val="top"/>
          </w:tcPr>
          <w:p w:rsidR="00000000" w:rsidDel="00000000" w:rsidP="00000000" w:rsidRDefault="00000000" w:rsidRPr="00000000" w14:paraId="0000012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2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2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6.8</w:t>
            </w:r>
          </w:p>
        </w:tc>
      </w:tr>
      <w:tr>
        <w:trPr>
          <w:cantSplit w:val="0"/>
          <w:trHeight w:val="290" w:hRule="atLeast"/>
          <w:tblHeader w:val="0"/>
        </w:trPr>
        <w:tc>
          <w:tcPr>
            <w:vAlign w:val="top"/>
          </w:tcPr>
          <w:p w:rsidR="00000000" w:rsidDel="00000000" w:rsidP="00000000" w:rsidRDefault="00000000" w:rsidRPr="00000000" w14:paraId="00000129">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Baño de niños de izquierda a derecha Lavabo D)</w:t>
            </w:r>
          </w:p>
        </w:tc>
        <w:tc>
          <w:tcPr>
            <w:vAlign w:val="top"/>
          </w:tcPr>
          <w:p w:rsidR="00000000" w:rsidDel="00000000" w:rsidP="00000000" w:rsidRDefault="00000000" w:rsidRPr="00000000" w14:paraId="0000012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2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2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7.1</w:t>
            </w:r>
          </w:p>
        </w:tc>
      </w:tr>
      <w:tr>
        <w:trPr>
          <w:cantSplit w:val="0"/>
          <w:trHeight w:val="290" w:hRule="atLeast"/>
          <w:tblHeader w:val="0"/>
        </w:trPr>
        <w:tc>
          <w:tcPr>
            <w:vAlign w:val="top"/>
          </w:tcPr>
          <w:p w:rsidR="00000000" w:rsidDel="00000000" w:rsidP="00000000" w:rsidRDefault="00000000" w:rsidRPr="00000000" w14:paraId="0000012D">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(Baño de niños de izquierda a derecha Lavabo E)</w:t>
            </w:r>
          </w:p>
        </w:tc>
        <w:tc>
          <w:tcPr>
            <w:vAlign w:val="top"/>
          </w:tcPr>
          <w:p w:rsidR="00000000" w:rsidDel="00000000" w:rsidP="00000000" w:rsidRDefault="00000000" w:rsidRPr="00000000" w14:paraId="0000012E">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2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Señalización/revisión</w:t>
            </w:r>
          </w:p>
        </w:tc>
        <w:tc>
          <w:tcPr>
            <w:vAlign w:val="top"/>
          </w:tcPr>
          <w:p w:rsidR="00000000" w:rsidDel="00000000" w:rsidP="00000000" w:rsidRDefault="00000000" w:rsidRPr="00000000" w14:paraId="0000013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19.2</w:t>
            </w:r>
          </w:p>
        </w:tc>
      </w:tr>
      <w:tr>
        <w:trPr>
          <w:cantSplit w:val="0"/>
          <w:trHeight w:val="290" w:hRule="atLeast"/>
          <w:tblHeader w:val="0"/>
        </w:trPr>
        <w:tc>
          <w:tcPr>
            <w:vAlign w:val="top"/>
          </w:tcPr>
          <w:p w:rsidR="00000000" w:rsidDel="00000000" w:rsidP="00000000" w:rsidRDefault="00000000" w:rsidRPr="00000000" w14:paraId="00000131">
            <w:pPr>
              <w:jc w:val="center"/>
              <w:rPr>
                <w:rFonts w:ascii="Calibri" w:cs="Calibri" w:eastAsia="Calibri" w:hAnsi="Calibri"/>
                <w:color w:val="000000"/>
                <w:vertAlign w:val="baseline"/>
              </w:rPr>
            </w:pPr>
            <w:r w:rsidDel="00000000" w:rsidR="00000000" w:rsidRPr="00000000">
              <w:rPr>
                <w:rtl w:val="0"/>
              </w:rPr>
            </w:r>
          </w:p>
        </w:tc>
        <w:tc>
          <w:tcPr>
            <w:vAlign w:val="top"/>
          </w:tcPr>
          <w:p w:rsidR="00000000" w:rsidDel="00000000" w:rsidP="00000000" w:rsidRDefault="00000000" w:rsidRPr="00000000" w14:paraId="00000132">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3">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4">
            <w:pPr>
              <w:jc w:val="center"/>
              <w:rPr>
                <w:rFonts w:ascii="Calibri" w:cs="Calibri" w:eastAsia="Calibri" w:hAnsi="Calibri"/>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35">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THOMPSON</w:t>
            </w:r>
            <w:r w:rsidDel="00000000" w:rsidR="00000000" w:rsidRPr="00000000">
              <w:rPr>
                <w:rtl w:val="0"/>
              </w:rPr>
            </w:r>
          </w:p>
        </w:tc>
        <w:tc>
          <w:tcPr>
            <w:vAlign w:val="top"/>
          </w:tcPr>
          <w:p w:rsidR="00000000" w:rsidDel="00000000" w:rsidP="00000000" w:rsidRDefault="00000000" w:rsidRPr="00000000" w14:paraId="00000136">
            <w:pPr>
              <w:jc w:val="center"/>
              <w:rPr>
                <w:rFonts w:ascii="Calibri" w:cs="Calibri" w:eastAsia="Calibri" w:hAnsi="Calibri"/>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137">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8">
            <w:pPr>
              <w:jc w:val="center"/>
              <w:rPr>
                <w:rFonts w:ascii="Calibri" w:cs="Calibri" w:eastAsia="Calibri" w:hAnsi="Calibri"/>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39">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A">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B">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3C">
            <w:pPr>
              <w:jc w:val="center"/>
              <w:rPr>
                <w:rFonts w:ascii="Calibri" w:cs="Calibri" w:eastAsia="Calibri" w:hAnsi="Calibri"/>
                <w:vertAlign w:val="baseline"/>
              </w:rPr>
            </w:pPr>
            <w:r w:rsidDel="00000000" w:rsidR="00000000" w:rsidRPr="00000000">
              <w:rPr>
                <w:rtl w:val="0"/>
              </w:rPr>
            </w:r>
          </w:p>
        </w:tc>
      </w:tr>
      <w:tr>
        <w:trPr>
          <w:cantSplit w:val="0"/>
          <w:trHeight w:val="290" w:hRule="atLeast"/>
          <w:tblHeader w:val="0"/>
        </w:trPr>
        <w:tc>
          <w:tcPr>
            <w:vAlign w:val="top"/>
          </w:tcPr>
          <w:p w:rsidR="00000000" w:rsidDel="00000000" w:rsidP="00000000" w:rsidRDefault="00000000" w:rsidRPr="00000000" w14:paraId="0000013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baño de la sala W6 a la izquierda (compartido con W4)</w:t>
            </w:r>
          </w:p>
        </w:tc>
        <w:tc>
          <w:tcPr>
            <w:vAlign w:val="top"/>
          </w:tcPr>
          <w:p w:rsidR="00000000" w:rsidDel="00000000" w:rsidP="00000000" w:rsidRDefault="00000000" w:rsidRPr="00000000" w14:paraId="0000013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3F">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/reparación</w:t>
            </w:r>
          </w:p>
        </w:tc>
        <w:tc>
          <w:tcPr>
            <w:vAlign w:val="top"/>
          </w:tcPr>
          <w:p w:rsidR="00000000" w:rsidDel="00000000" w:rsidP="00000000" w:rsidRDefault="00000000" w:rsidRPr="00000000" w14:paraId="0000014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12.6</w:t>
            </w:r>
          </w:p>
        </w:tc>
      </w:tr>
      <w:tr>
        <w:trPr>
          <w:cantSplit w:val="0"/>
          <w:trHeight w:val="290" w:hRule="atLeast"/>
          <w:tblHeader w:val="0"/>
        </w:trPr>
        <w:tc>
          <w:tcPr>
            <w:vAlign w:val="top"/>
          </w:tcPr>
          <w:p w:rsidR="00000000" w:rsidDel="00000000" w:rsidP="00000000" w:rsidRDefault="00000000" w:rsidRPr="00000000" w14:paraId="0000014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Lavabo del baño de la sala W6 a la derecha (compartido con W4)</w:t>
            </w:r>
          </w:p>
        </w:tc>
        <w:tc>
          <w:tcPr>
            <w:vAlign w:val="top"/>
          </w:tcPr>
          <w:p w:rsidR="00000000" w:rsidDel="00000000" w:rsidP="00000000" w:rsidRDefault="00000000" w:rsidRPr="00000000" w14:paraId="0000014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43">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14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9.1</w:t>
            </w:r>
          </w:p>
        </w:tc>
      </w:tr>
      <w:tr>
        <w:trPr>
          <w:cantSplit w:val="0"/>
          <w:trHeight w:val="290" w:hRule="atLeast"/>
          <w:tblHeader w:val="0"/>
        </w:trPr>
        <w:tc>
          <w:tcPr>
            <w:vAlign w:val="top"/>
          </w:tcPr>
          <w:p w:rsidR="00000000" w:rsidDel="00000000" w:rsidP="00000000" w:rsidRDefault="00000000" w:rsidRPr="00000000" w14:paraId="0000014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Sala W9 Lavabo del baño izquierdo </w:t>
            </w:r>
            <w:r w:rsidDel="00000000" w:rsidR="00000000" w:rsidRPr="00000000">
              <w:rPr>
                <w:rFonts w:ascii="Calibri" w:cs="Calibri" w:eastAsia="Calibri" w:hAnsi="Calibri"/>
                <w:vertAlign w:val="baseline"/>
                <w:rtl w:val="0"/>
              </w:rPr>
              <w:t xml:space="preserve">(compartido con W7)</w:t>
            </w:r>
            <w:r w:rsidDel="00000000" w:rsidR="00000000" w:rsidRPr="00000000">
              <w:rPr>
                <w:rtl w:val="0"/>
              </w:rPr>
            </w:r>
          </w:p>
        </w:tc>
        <w:tc>
          <w:tcPr>
            <w:vAlign w:val="top"/>
          </w:tcPr>
          <w:p w:rsidR="00000000" w:rsidDel="00000000" w:rsidP="00000000" w:rsidRDefault="00000000" w:rsidRPr="00000000" w14:paraId="0000014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47">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14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18.7</w:t>
            </w:r>
          </w:p>
        </w:tc>
      </w:tr>
      <w:tr>
        <w:trPr>
          <w:cantSplit w:val="0"/>
          <w:trHeight w:val="290" w:hRule="atLeast"/>
          <w:tblHeader w:val="0"/>
        </w:trPr>
        <w:tc>
          <w:tcPr>
            <w:vAlign w:val="top"/>
          </w:tcPr>
          <w:p w:rsidR="00000000" w:rsidDel="00000000" w:rsidP="00000000" w:rsidRDefault="00000000" w:rsidRPr="00000000" w14:paraId="0000014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Sala W9 Lavabo del baño derecho (compartido con W7)</w:t>
            </w:r>
          </w:p>
        </w:tc>
        <w:tc>
          <w:tcPr>
            <w:vAlign w:val="top"/>
          </w:tcPr>
          <w:p w:rsidR="00000000" w:rsidDel="00000000" w:rsidP="00000000" w:rsidRDefault="00000000" w:rsidRPr="00000000" w14:paraId="0000014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4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Señalización/remediar</w:t>
            </w:r>
          </w:p>
        </w:tc>
        <w:tc>
          <w:tcPr>
            <w:vAlign w:val="top"/>
          </w:tcPr>
          <w:p w:rsidR="00000000" w:rsidDel="00000000" w:rsidP="00000000" w:rsidRDefault="00000000" w:rsidRPr="00000000" w14:paraId="0000014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6.8</w:t>
            </w:r>
          </w:p>
        </w:tc>
      </w:tr>
      <w:tr>
        <w:trPr>
          <w:cantSplit w:val="0"/>
          <w:trHeight w:val="290" w:hRule="atLeast"/>
          <w:tblHeader w:val="0"/>
        </w:trPr>
        <w:tc>
          <w:tcPr>
            <w:vAlign w:val="top"/>
          </w:tcPr>
          <w:p w:rsidR="00000000" w:rsidDel="00000000" w:rsidP="00000000" w:rsidRDefault="00000000" w:rsidRPr="00000000" w14:paraId="0000014D">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Sala C11 Lavabo del baño</w:t>
            </w:r>
          </w:p>
        </w:tc>
        <w:tc>
          <w:tcPr>
            <w:vAlign w:val="top"/>
          </w:tcPr>
          <w:p w:rsidR="00000000" w:rsidDel="00000000" w:rsidP="00000000" w:rsidRDefault="00000000" w:rsidRPr="00000000" w14:paraId="0000014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4F">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15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11.3</w:t>
            </w:r>
          </w:p>
        </w:tc>
      </w:tr>
      <w:tr>
        <w:trPr>
          <w:cantSplit w:val="0"/>
          <w:trHeight w:val="290" w:hRule="atLeast"/>
          <w:tblHeader w:val="0"/>
        </w:trPr>
        <w:tc>
          <w:tcPr>
            <w:vAlign w:val="top"/>
          </w:tcPr>
          <w:p w:rsidR="00000000" w:rsidDel="00000000" w:rsidP="00000000" w:rsidRDefault="00000000" w:rsidRPr="00000000" w14:paraId="00000151">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Salabaño C2</w:t>
            </w:r>
          </w:p>
        </w:tc>
        <w:tc>
          <w:tcPr>
            <w:vAlign w:val="top"/>
          </w:tcPr>
          <w:p w:rsidR="00000000" w:rsidDel="00000000" w:rsidP="00000000" w:rsidRDefault="00000000" w:rsidRPr="00000000" w14:paraId="0000015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NC</w:t>
            </w:r>
          </w:p>
        </w:tc>
        <w:tc>
          <w:tcPr>
            <w:vAlign w:val="top"/>
          </w:tcPr>
          <w:p w:rsidR="00000000" w:rsidDel="00000000" w:rsidP="00000000" w:rsidRDefault="00000000" w:rsidRPr="00000000" w14:paraId="00000153">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Señalización/revisión</w:t>
            </w:r>
          </w:p>
        </w:tc>
        <w:tc>
          <w:tcPr>
            <w:vAlign w:val="top"/>
          </w:tcPr>
          <w:p w:rsidR="00000000" w:rsidDel="00000000" w:rsidP="00000000" w:rsidRDefault="00000000" w:rsidRPr="00000000" w14:paraId="0000015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8.4</w:t>
            </w:r>
          </w:p>
        </w:tc>
      </w:tr>
      <w:tr>
        <w:trPr>
          <w:cantSplit w:val="0"/>
          <w:trHeight w:val="290" w:hRule="atLeast"/>
          <w:tblHeader w:val="0"/>
        </w:trPr>
        <w:tc>
          <w:tcPr>
            <w:vAlign w:val="top"/>
          </w:tcPr>
          <w:p w:rsidR="00000000" w:rsidDel="00000000" w:rsidP="00000000" w:rsidRDefault="00000000" w:rsidRPr="00000000" w14:paraId="0000015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Lavabo de cocina de habitación C4A izquierda (al lado de la puerta de entrada)</w:t>
            </w:r>
          </w:p>
        </w:tc>
        <w:tc>
          <w:tcPr>
            <w:vAlign w:val="top"/>
          </w:tcPr>
          <w:p w:rsidR="00000000" w:rsidDel="00000000" w:rsidP="00000000" w:rsidRDefault="00000000" w:rsidRPr="00000000" w14:paraId="0000015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15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 perder/remediar</w:t>
            </w:r>
            <w:r w:rsidDel="00000000" w:rsidR="00000000" w:rsidRPr="00000000">
              <w:rPr>
                <w:rtl w:val="0"/>
              </w:rPr>
            </w:r>
          </w:p>
        </w:tc>
        <w:tc>
          <w:tcPr>
            <w:vAlign w:val="top"/>
          </w:tcPr>
          <w:p w:rsidR="00000000" w:rsidDel="00000000" w:rsidP="00000000" w:rsidRDefault="00000000" w:rsidRPr="00000000" w14:paraId="0000015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10.2</w:t>
            </w:r>
          </w:p>
        </w:tc>
      </w:tr>
      <w:tr>
        <w:trPr>
          <w:cantSplit w:val="0"/>
          <w:trHeight w:val="290" w:hRule="atLeast"/>
          <w:tblHeader w:val="0"/>
        </w:trPr>
        <w:tc>
          <w:tcPr>
            <w:vAlign w:val="top"/>
          </w:tcPr>
          <w:p w:rsidR="00000000" w:rsidDel="00000000" w:rsidP="00000000" w:rsidRDefault="00000000" w:rsidRPr="00000000" w14:paraId="00000159">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Habitación C4 fregadero de la cocina (comedor)</w:t>
            </w:r>
          </w:p>
        </w:tc>
        <w:tc>
          <w:tcPr>
            <w:vAlign w:val="top"/>
          </w:tcPr>
          <w:p w:rsidR="00000000" w:rsidDel="00000000" w:rsidP="00000000" w:rsidRDefault="00000000" w:rsidRPr="00000000" w14:paraId="0000015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15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Cerrar/remediar</w:t>
            </w:r>
            <w:r w:rsidDel="00000000" w:rsidR="00000000" w:rsidRPr="00000000">
              <w:rPr>
                <w:rtl w:val="0"/>
              </w:rPr>
            </w:r>
          </w:p>
        </w:tc>
        <w:tc>
          <w:tcPr>
            <w:vAlign w:val="top"/>
          </w:tcPr>
          <w:p w:rsidR="00000000" w:rsidDel="00000000" w:rsidP="00000000" w:rsidRDefault="00000000" w:rsidRPr="00000000" w14:paraId="0000015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5.5</w:t>
            </w:r>
          </w:p>
        </w:tc>
      </w:tr>
      <w:tr>
        <w:trPr>
          <w:cantSplit w:val="0"/>
          <w:trHeight w:val="290" w:hRule="atLeast"/>
          <w:tblHeader w:val="0"/>
        </w:trPr>
        <w:tc>
          <w:tcPr>
            <w:vAlign w:val="top"/>
          </w:tcPr>
          <w:p w:rsidR="00000000" w:rsidDel="00000000" w:rsidP="00000000" w:rsidRDefault="00000000" w:rsidRPr="00000000" w14:paraId="0000015D">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Habitación C5 lavabo del baño</w:t>
            </w:r>
          </w:p>
        </w:tc>
        <w:tc>
          <w:tcPr>
            <w:vAlign w:val="top"/>
          </w:tcPr>
          <w:p w:rsidR="00000000" w:rsidDel="00000000" w:rsidP="00000000" w:rsidRDefault="00000000" w:rsidRPr="00000000" w14:paraId="0000015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NC</w:t>
            </w:r>
          </w:p>
        </w:tc>
        <w:tc>
          <w:tcPr>
            <w:vAlign w:val="top"/>
          </w:tcPr>
          <w:p w:rsidR="00000000" w:rsidDel="00000000" w:rsidP="00000000" w:rsidRDefault="00000000" w:rsidRPr="00000000" w14:paraId="0000015F">
            <w:pPr>
              <w:jc w:val="cente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Señalización/revisar</w:t>
            </w:r>
            <w:r w:rsidDel="00000000" w:rsidR="00000000" w:rsidRPr="00000000">
              <w:rPr>
                <w:rtl w:val="0"/>
              </w:rPr>
            </w:r>
          </w:p>
        </w:tc>
        <w:tc>
          <w:tcPr>
            <w:vAlign w:val="top"/>
          </w:tcPr>
          <w:p w:rsidR="00000000" w:rsidDel="00000000" w:rsidP="00000000" w:rsidRDefault="00000000" w:rsidRPr="00000000" w14:paraId="0000016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5.8</w:t>
            </w:r>
          </w:p>
        </w:tc>
      </w:tr>
      <w:tr>
        <w:trPr>
          <w:cantSplit w:val="0"/>
          <w:trHeight w:val="290" w:hRule="atLeast"/>
          <w:tblHeader w:val="0"/>
        </w:trPr>
        <w:tc>
          <w:tcPr>
            <w:vAlign w:val="top"/>
          </w:tcPr>
          <w:p w:rsidR="00000000" w:rsidDel="00000000" w:rsidP="00000000" w:rsidRDefault="00000000" w:rsidRPr="00000000" w14:paraId="00000161">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Habitación C6 lavabo del baño</w:t>
            </w:r>
          </w:p>
        </w:tc>
        <w:tc>
          <w:tcPr>
            <w:vAlign w:val="top"/>
          </w:tcPr>
          <w:p w:rsidR="00000000" w:rsidDel="00000000" w:rsidP="00000000" w:rsidRDefault="00000000" w:rsidRPr="00000000" w14:paraId="0000016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NC</w:t>
            </w:r>
          </w:p>
        </w:tc>
        <w:tc>
          <w:tcPr>
            <w:vAlign w:val="top"/>
          </w:tcPr>
          <w:p w:rsidR="00000000" w:rsidDel="00000000" w:rsidP="00000000" w:rsidRDefault="00000000" w:rsidRPr="00000000" w14:paraId="00000163">
            <w:pPr>
              <w:jc w:val="cente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Señalización/revisar</w:t>
            </w:r>
            <w:r w:rsidDel="00000000" w:rsidR="00000000" w:rsidRPr="00000000">
              <w:rPr>
                <w:rtl w:val="0"/>
              </w:rPr>
            </w:r>
          </w:p>
        </w:tc>
        <w:tc>
          <w:tcPr>
            <w:vAlign w:val="top"/>
          </w:tcPr>
          <w:p w:rsidR="00000000" w:rsidDel="00000000" w:rsidP="00000000" w:rsidRDefault="00000000" w:rsidRPr="00000000" w14:paraId="0000016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7.4</w:t>
            </w:r>
          </w:p>
        </w:tc>
      </w:tr>
      <w:tr>
        <w:trPr>
          <w:cantSplit w:val="0"/>
          <w:trHeight w:val="290" w:hRule="atLeast"/>
          <w:tblHeader w:val="0"/>
        </w:trPr>
        <w:tc>
          <w:tcPr>
            <w:vAlign w:val="top"/>
          </w:tcPr>
          <w:p w:rsidR="00000000" w:rsidDel="00000000" w:rsidP="00000000" w:rsidRDefault="00000000" w:rsidRPr="00000000" w14:paraId="0000016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Habitación C8 bandeja de lavandería</w:t>
            </w:r>
          </w:p>
        </w:tc>
        <w:tc>
          <w:tcPr>
            <w:vAlign w:val="top"/>
          </w:tcPr>
          <w:p w:rsidR="00000000" w:rsidDel="00000000" w:rsidP="00000000" w:rsidRDefault="00000000" w:rsidRPr="00000000" w14:paraId="0000016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NC</w:t>
            </w:r>
          </w:p>
        </w:tc>
        <w:tc>
          <w:tcPr>
            <w:vAlign w:val="top"/>
          </w:tcPr>
          <w:p w:rsidR="00000000" w:rsidDel="00000000" w:rsidP="00000000" w:rsidRDefault="00000000" w:rsidRPr="00000000" w14:paraId="0000016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Señalización/revisar</w:t>
            </w:r>
          </w:p>
        </w:tc>
        <w:tc>
          <w:tcPr>
            <w:vAlign w:val="top"/>
          </w:tcPr>
          <w:p w:rsidR="00000000" w:rsidDel="00000000" w:rsidP="00000000" w:rsidRDefault="00000000" w:rsidRPr="00000000" w14:paraId="0000016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16.0</w:t>
            </w:r>
          </w:p>
        </w:tc>
      </w:tr>
      <w:tr>
        <w:trPr>
          <w:cantSplit w:val="0"/>
          <w:trHeight w:val="290" w:hRule="atLeast"/>
          <w:tblHeader w:val="0"/>
        </w:trPr>
        <w:tc>
          <w:tcPr>
            <w:vAlign w:val="top"/>
          </w:tcPr>
          <w:p w:rsidR="00000000" w:rsidDel="00000000" w:rsidP="00000000" w:rsidRDefault="00000000" w:rsidRPr="00000000" w14:paraId="0000016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Habitación W3 baño lavabo izquierdo ( compartido con W1)</w:t>
            </w:r>
          </w:p>
        </w:tc>
        <w:tc>
          <w:tcPr>
            <w:vAlign w:val="top"/>
          </w:tcPr>
          <w:p w:rsidR="00000000" w:rsidDel="00000000" w:rsidP="00000000" w:rsidRDefault="00000000" w:rsidRPr="00000000" w14:paraId="0000016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6B">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Señalización/reparación</w:t>
            </w:r>
          </w:p>
        </w:tc>
        <w:tc>
          <w:tcPr>
            <w:vAlign w:val="top"/>
          </w:tcPr>
          <w:p w:rsidR="00000000" w:rsidDel="00000000" w:rsidP="00000000" w:rsidRDefault="00000000" w:rsidRPr="00000000" w14:paraId="0000016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12.7</w:t>
            </w:r>
          </w:p>
        </w:tc>
      </w:tr>
      <w:tr>
        <w:trPr>
          <w:cantSplit w:val="0"/>
          <w:trHeight w:val="290" w:hRule="atLeast"/>
          <w:tblHeader w:val="0"/>
        </w:trPr>
        <w:tc>
          <w:tcPr>
            <w:vAlign w:val="top"/>
          </w:tcPr>
          <w:p w:rsidR="00000000" w:rsidDel="00000000" w:rsidP="00000000" w:rsidRDefault="00000000" w:rsidRPr="00000000" w14:paraId="0000016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Lavabo derecho del baño de la sala W3 (compartido con W1)</w:t>
            </w:r>
          </w:p>
        </w:tc>
        <w:tc>
          <w:tcPr>
            <w:vAlign w:val="top"/>
          </w:tcPr>
          <w:p w:rsidR="00000000" w:rsidDel="00000000" w:rsidP="00000000" w:rsidRDefault="00000000" w:rsidRPr="00000000" w14:paraId="0000016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6F">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Señalización/reparación</w:t>
            </w:r>
          </w:p>
        </w:tc>
        <w:tc>
          <w:tcPr>
            <w:vAlign w:val="top"/>
          </w:tcPr>
          <w:p w:rsidR="00000000" w:rsidDel="00000000" w:rsidP="00000000" w:rsidRDefault="00000000" w:rsidRPr="00000000" w14:paraId="0000017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8.1</w:t>
            </w:r>
          </w:p>
        </w:tc>
      </w:tr>
      <w:tr>
        <w:trPr>
          <w:cantSplit w:val="0"/>
          <w:trHeight w:val="290" w:hRule="atLeast"/>
          <w:tblHeader w:val="0"/>
        </w:trPr>
        <w:tc>
          <w:tcPr>
            <w:vAlign w:val="top"/>
          </w:tcPr>
          <w:p w:rsidR="00000000" w:rsidDel="00000000" w:rsidP="00000000" w:rsidRDefault="00000000" w:rsidRPr="00000000" w14:paraId="00000171">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Lavabo izquierdo del baño de la sala E12 </w:t>
            </w:r>
            <w:r w:rsidDel="00000000" w:rsidR="00000000" w:rsidRPr="00000000">
              <w:rPr>
                <w:rFonts w:ascii="Calibri" w:cs="Calibri" w:eastAsia="Calibri" w:hAnsi="Calibri"/>
                <w:vertAlign w:val="baseline"/>
                <w:rtl w:val="0"/>
              </w:rPr>
              <w:t xml:space="preserve">(compartido con E10)</w:t>
            </w:r>
            <w:r w:rsidDel="00000000" w:rsidR="00000000" w:rsidRPr="00000000">
              <w:rPr>
                <w:rtl w:val="0"/>
              </w:rPr>
            </w:r>
          </w:p>
        </w:tc>
        <w:tc>
          <w:tcPr>
            <w:vAlign w:val="top"/>
          </w:tcPr>
          <w:p w:rsidR="00000000" w:rsidDel="00000000" w:rsidP="00000000" w:rsidRDefault="00000000" w:rsidRPr="00000000" w14:paraId="0000017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73">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Señalización/reparación</w:t>
            </w:r>
          </w:p>
        </w:tc>
        <w:tc>
          <w:tcPr>
            <w:vAlign w:val="top"/>
          </w:tcPr>
          <w:p w:rsidR="00000000" w:rsidDel="00000000" w:rsidP="00000000" w:rsidRDefault="00000000" w:rsidRPr="00000000" w14:paraId="0000017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7.0</w:t>
            </w:r>
          </w:p>
        </w:tc>
      </w:tr>
      <w:tr>
        <w:trPr>
          <w:cantSplit w:val="0"/>
          <w:trHeight w:val="290" w:hRule="atLeast"/>
          <w:tblHeader w:val="0"/>
        </w:trPr>
        <w:tc>
          <w:tcPr>
            <w:vAlign w:val="top"/>
          </w:tcPr>
          <w:p w:rsidR="00000000" w:rsidDel="00000000" w:rsidP="00000000" w:rsidRDefault="00000000" w:rsidRPr="00000000" w14:paraId="0000017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Lavabo derecho del baño de la sala E9 </w:t>
            </w:r>
            <w:r w:rsidDel="00000000" w:rsidR="00000000" w:rsidRPr="00000000">
              <w:rPr>
                <w:rFonts w:ascii="Calibri" w:cs="Calibri" w:eastAsia="Calibri" w:hAnsi="Calibri"/>
                <w:vertAlign w:val="baseline"/>
                <w:rtl w:val="0"/>
              </w:rPr>
              <w:t xml:space="preserve">(compartido con E7)</w:t>
            </w:r>
            <w:r w:rsidDel="00000000" w:rsidR="00000000" w:rsidRPr="00000000">
              <w:rPr>
                <w:rtl w:val="0"/>
              </w:rPr>
            </w:r>
          </w:p>
        </w:tc>
        <w:tc>
          <w:tcPr>
            <w:vAlign w:val="top"/>
          </w:tcPr>
          <w:p w:rsidR="00000000" w:rsidDel="00000000" w:rsidP="00000000" w:rsidRDefault="00000000" w:rsidRPr="00000000" w14:paraId="0000017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17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Señalización/remediar</w:t>
            </w:r>
          </w:p>
        </w:tc>
        <w:tc>
          <w:tcPr>
            <w:vAlign w:val="top"/>
          </w:tcPr>
          <w:p w:rsidR="00000000" w:rsidDel="00000000" w:rsidP="00000000" w:rsidRDefault="00000000" w:rsidRPr="00000000" w14:paraId="0000017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8.3</w:t>
            </w:r>
          </w:p>
        </w:tc>
      </w:tr>
      <w:tr>
        <w:trPr>
          <w:cantSplit w:val="0"/>
          <w:trHeight w:val="290" w:hRule="atLeast"/>
          <w:tblHeader w:val="0"/>
        </w:trPr>
        <w:tc>
          <w:tcPr>
            <w:vAlign w:val="top"/>
          </w:tcPr>
          <w:p w:rsidR="00000000" w:rsidDel="00000000" w:rsidP="00000000" w:rsidRDefault="00000000" w:rsidRPr="00000000" w14:paraId="00000179">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habitación C7</w:t>
            </w:r>
          </w:p>
        </w:tc>
        <w:tc>
          <w:tcPr>
            <w:vAlign w:val="top"/>
          </w:tcPr>
          <w:p w:rsidR="00000000" w:rsidDel="00000000" w:rsidP="00000000" w:rsidRDefault="00000000" w:rsidRPr="00000000" w14:paraId="0000017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NC</w:t>
            </w:r>
          </w:p>
        </w:tc>
        <w:tc>
          <w:tcPr>
            <w:vAlign w:val="top"/>
          </w:tcPr>
          <w:p w:rsidR="00000000" w:rsidDel="00000000" w:rsidP="00000000" w:rsidRDefault="00000000" w:rsidRPr="00000000" w14:paraId="0000017B">
            <w:pPr>
              <w:jc w:val="cente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Señalización/revisar</w:t>
            </w:r>
            <w:r w:rsidDel="00000000" w:rsidR="00000000" w:rsidRPr="00000000">
              <w:rPr>
                <w:rtl w:val="0"/>
              </w:rPr>
            </w:r>
          </w:p>
        </w:tc>
        <w:tc>
          <w:tcPr>
            <w:vAlign w:val="top"/>
          </w:tcPr>
          <w:p w:rsidR="00000000" w:rsidDel="00000000" w:rsidP="00000000" w:rsidRDefault="00000000" w:rsidRPr="00000000" w14:paraId="0000017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13.2</w:t>
            </w:r>
          </w:p>
        </w:tc>
      </w:tr>
      <w:tr>
        <w:trPr>
          <w:cantSplit w:val="0"/>
          <w:trHeight w:val="290" w:hRule="atLeast"/>
          <w:tblHeader w:val="0"/>
        </w:trPr>
        <w:tc>
          <w:tcPr>
            <w:vAlign w:val="top"/>
          </w:tcPr>
          <w:p w:rsidR="00000000" w:rsidDel="00000000" w:rsidP="00000000" w:rsidRDefault="00000000" w:rsidRPr="00000000" w14:paraId="0000017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Lavabo izquierdo del baño de la habitación E3 (compartido con E1)</w:t>
            </w:r>
          </w:p>
        </w:tc>
        <w:tc>
          <w:tcPr>
            <w:vAlign w:val="top"/>
          </w:tcPr>
          <w:p w:rsidR="00000000" w:rsidDel="00000000" w:rsidP="00000000" w:rsidRDefault="00000000" w:rsidRPr="00000000" w14:paraId="0000017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7F">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180">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5.6</w:t>
            </w:r>
          </w:p>
        </w:tc>
      </w:tr>
      <w:tr>
        <w:trPr>
          <w:cantSplit w:val="0"/>
          <w:trHeight w:val="290" w:hRule="atLeast"/>
          <w:tblHeader w:val="0"/>
        </w:trPr>
        <w:tc>
          <w:tcPr>
            <w:vAlign w:val="top"/>
          </w:tcPr>
          <w:p w:rsidR="00000000" w:rsidDel="00000000" w:rsidP="00000000" w:rsidRDefault="00000000" w:rsidRPr="00000000" w14:paraId="0000018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Lavabo derecho del baño de la habitación E3 (compartido con E1)</w:t>
            </w:r>
          </w:p>
        </w:tc>
        <w:tc>
          <w:tcPr>
            <w:vAlign w:val="top"/>
          </w:tcPr>
          <w:p w:rsidR="00000000" w:rsidDel="00000000" w:rsidP="00000000" w:rsidRDefault="00000000" w:rsidRPr="00000000" w14:paraId="0000018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w:t>
            </w:r>
          </w:p>
        </w:tc>
        <w:tc>
          <w:tcPr>
            <w:vAlign w:val="top"/>
          </w:tcPr>
          <w:p w:rsidR="00000000" w:rsidDel="00000000" w:rsidP="00000000" w:rsidRDefault="00000000" w:rsidRPr="00000000" w14:paraId="0000018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Señalización/remediar</w:t>
            </w:r>
          </w:p>
        </w:tc>
        <w:tc>
          <w:tcPr>
            <w:vAlign w:val="top"/>
          </w:tcPr>
          <w:p w:rsidR="00000000" w:rsidDel="00000000" w:rsidP="00000000" w:rsidRDefault="00000000" w:rsidRPr="00000000" w14:paraId="00000184">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6.9</w:t>
            </w:r>
          </w:p>
        </w:tc>
      </w:tr>
      <w:tr>
        <w:trPr>
          <w:cantSplit w:val="0"/>
          <w:trHeight w:val="290" w:hRule="atLeast"/>
          <w:tblHeader w:val="0"/>
        </w:trPr>
        <w:tc>
          <w:tcPr>
            <w:vAlign w:val="top"/>
          </w:tcPr>
          <w:p w:rsidR="00000000" w:rsidDel="00000000" w:rsidP="00000000" w:rsidRDefault="00000000" w:rsidRPr="00000000" w14:paraId="000001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Lavabo izquierdo del baño de la habitación E6con E4)</w:t>
            </w:r>
          </w:p>
        </w:tc>
        <w:tc>
          <w:tcPr>
            <w:vAlign w:val="top"/>
          </w:tcPr>
          <w:p w:rsidR="00000000" w:rsidDel="00000000" w:rsidP="00000000" w:rsidRDefault="00000000" w:rsidRPr="00000000" w14:paraId="00000186">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187">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188">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17.1</w:t>
            </w:r>
          </w:p>
        </w:tc>
      </w:tr>
      <w:tr>
        <w:trPr>
          <w:cantSplit w:val="0"/>
          <w:trHeight w:val="290" w:hRule="atLeast"/>
          <w:tblHeader w:val="0"/>
        </w:trPr>
        <w:tc>
          <w:tcPr>
            <w:vAlign w:val="top"/>
          </w:tcPr>
          <w:p w:rsidR="00000000" w:rsidDel="00000000" w:rsidP="00000000" w:rsidRDefault="00000000" w:rsidRPr="00000000" w14:paraId="0000018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Lavabo derecho del baño de la habitación E6 (compartido con E4)</w:t>
            </w:r>
          </w:p>
        </w:tc>
        <w:tc>
          <w:tcPr>
            <w:vAlign w:val="top"/>
          </w:tcPr>
          <w:p w:rsidR="00000000" w:rsidDel="00000000" w:rsidP="00000000" w:rsidRDefault="00000000" w:rsidRPr="00000000" w14:paraId="0000018A">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w:t>
            </w:r>
          </w:p>
        </w:tc>
        <w:tc>
          <w:tcPr>
            <w:vAlign w:val="top"/>
          </w:tcPr>
          <w:p w:rsidR="00000000" w:rsidDel="00000000" w:rsidP="00000000" w:rsidRDefault="00000000" w:rsidRPr="00000000" w14:paraId="0000018B">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Señalización/remediar</w:t>
            </w:r>
          </w:p>
        </w:tc>
        <w:tc>
          <w:tcPr>
            <w:vAlign w:val="top"/>
          </w:tcPr>
          <w:p w:rsidR="00000000" w:rsidDel="00000000" w:rsidP="00000000" w:rsidRDefault="00000000" w:rsidRPr="00000000" w14:paraId="0000018C">
            <w:pPr>
              <w:jc w:val="cente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17.1</w:t>
            </w:r>
          </w:p>
        </w:tc>
      </w:tr>
    </w:tbl>
    <w:p w:rsidR="00000000" w:rsidDel="00000000" w:rsidP="00000000" w:rsidRDefault="00000000" w:rsidRPr="00000000" w14:paraId="0000018D">
      <w:pPr>
        <w:jc w:val="both"/>
        <w:rPr>
          <w:color w:val="000000"/>
          <w:sz w:val="23"/>
          <w:szCs w:val="23"/>
          <w:vertAlign w:val="baseline"/>
        </w:rPr>
      </w:pPr>
      <w:r w:rsidDel="00000000" w:rsidR="00000000" w:rsidRPr="00000000">
        <w:rPr>
          <w:rtl w:val="0"/>
        </w:rPr>
      </w:r>
    </w:p>
    <w:sectPr>
      <w:footerReference r:id="rId7" w:type="default"/>
      <w:pgSz w:h="15840" w:w="12240" w:orient="portrait"/>
      <w:pgMar w:bottom="432"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pa.gov/lead"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