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D44C1" w14:textId="77777777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Style w:val="Strong"/>
          <w:rFonts w:asciiTheme="minorHAnsi" w:hAnsiTheme="minorHAnsi"/>
        </w:rPr>
        <w:t>Website copy</w:t>
      </w:r>
    </w:p>
    <w:p w14:paraId="79838A49" w14:textId="64192F92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Style w:val="Strong"/>
          <w:rFonts w:asciiTheme="minorHAnsi" w:hAnsiTheme="minorHAnsi"/>
        </w:rPr>
        <w:t>Page title:</w:t>
      </w:r>
      <w:r w:rsidRPr="00032BF7">
        <w:rPr>
          <w:rFonts w:asciiTheme="minorHAnsi" w:hAnsiTheme="minorHAnsi"/>
        </w:rPr>
        <w:t xml:space="preserve"> How to </w:t>
      </w:r>
      <w:r w:rsidR="0038126B">
        <w:rPr>
          <w:rFonts w:asciiTheme="minorHAnsi" w:hAnsiTheme="minorHAnsi"/>
        </w:rPr>
        <w:t>b</w:t>
      </w:r>
      <w:r w:rsidRPr="00032BF7">
        <w:rPr>
          <w:rFonts w:asciiTheme="minorHAnsi" w:hAnsiTheme="minorHAnsi"/>
        </w:rPr>
        <w:t xml:space="preserve">uy and </w:t>
      </w:r>
      <w:r w:rsidR="0038126B">
        <w:rPr>
          <w:rFonts w:asciiTheme="minorHAnsi" w:hAnsiTheme="minorHAnsi"/>
        </w:rPr>
        <w:t>s</w:t>
      </w:r>
      <w:r w:rsidRPr="00032BF7">
        <w:rPr>
          <w:rFonts w:asciiTheme="minorHAnsi" w:hAnsiTheme="minorHAnsi"/>
        </w:rPr>
        <w:t>ell AI</w:t>
      </w:r>
    </w:p>
    <w:p w14:paraId="465CFB32" w14:textId="77777777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Style w:val="Strong"/>
          <w:rFonts w:asciiTheme="minorHAnsi" w:hAnsiTheme="minorHAnsi"/>
        </w:rPr>
        <w:t>Menu level:</w:t>
      </w:r>
      <w:r w:rsidRPr="00032BF7">
        <w:rPr>
          <w:rFonts w:asciiTheme="minorHAnsi" w:hAnsiTheme="minorHAnsi"/>
        </w:rPr>
        <w:t xml:space="preserve"> N/A</w:t>
      </w:r>
    </w:p>
    <w:p w14:paraId="781D7D8F" w14:textId="77777777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Style w:val="Strong"/>
          <w:rFonts w:asciiTheme="minorHAnsi" w:hAnsiTheme="minorHAnsi"/>
        </w:rPr>
        <w:t>New URL:</w:t>
      </w:r>
      <w:r w:rsidRPr="00032BF7">
        <w:rPr>
          <w:rFonts w:asciiTheme="minorHAnsi" w:hAnsiTheme="minorHAnsi"/>
        </w:rPr>
        <w:t xml:space="preserve"> </w:t>
      </w:r>
      <w:hyperlink r:id="rId8" w:history="1">
        <w:r w:rsidRPr="00032BF7">
          <w:rPr>
            <w:rStyle w:val="Hyperlink"/>
            <w:rFonts w:asciiTheme="minorHAnsi" w:hAnsiTheme="minorHAnsi"/>
          </w:rPr>
          <w:t>https://worldcc.com/knowledge-hub/guides-and-templates/how-to-buy-and-sell-ai</w:t>
        </w:r>
      </w:hyperlink>
    </w:p>
    <w:p w14:paraId="1E66D355" w14:textId="096D733B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Style w:val="Strong"/>
          <w:rFonts w:asciiTheme="minorHAnsi" w:hAnsiTheme="minorHAnsi"/>
        </w:rPr>
        <w:t>Meta title:</w:t>
      </w:r>
      <w:r w:rsidRPr="00032BF7">
        <w:rPr>
          <w:rFonts w:asciiTheme="minorHAnsi" w:hAnsiTheme="minorHAnsi"/>
        </w:rPr>
        <w:t xml:space="preserve"> How to </w:t>
      </w:r>
      <w:r w:rsidR="0038126B">
        <w:rPr>
          <w:rFonts w:asciiTheme="minorHAnsi" w:hAnsiTheme="minorHAnsi"/>
        </w:rPr>
        <w:t>b</w:t>
      </w:r>
      <w:r w:rsidRPr="00032BF7">
        <w:rPr>
          <w:rFonts w:asciiTheme="minorHAnsi" w:hAnsiTheme="minorHAnsi"/>
        </w:rPr>
        <w:t xml:space="preserve">uy and </w:t>
      </w:r>
      <w:r w:rsidR="0038126B">
        <w:rPr>
          <w:rFonts w:asciiTheme="minorHAnsi" w:hAnsiTheme="minorHAnsi"/>
        </w:rPr>
        <w:t>s</w:t>
      </w:r>
      <w:r w:rsidRPr="00032BF7">
        <w:rPr>
          <w:rFonts w:asciiTheme="minorHAnsi" w:hAnsiTheme="minorHAnsi"/>
        </w:rPr>
        <w:t>ell AI: Practical Contracting Guide | WorldCC</w:t>
      </w:r>
    </w:p>
    <w:p w14:paraId="69C62B6F" w14:textId="0F7CA0D4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Style w:val="Strong"/>
          <w:rFonts w:asciiTheme="minorHAnsi" w:hAnsiTheme="minorHAnsi"/>
        </w:rPr>
        <w:t>Meta description:</w:t>
      </w:r>
      <w:r w:rsidRPr="00032BF7">
        <w:rPr>
          <w:rFonts w:asciiTheme="minorHAnsi" w:hAnsiTheme="minorHAnsi"/>
        </w:rPr>
        <w:t xml:space="preserve"> Download practical guidance for buying and selling AI, including risk-based contract requirements, checklists</w:t>
      </w:r>
      <w:r w:rsidR="0038126B">
        <w:rPr>
          <w:rFonts w:asciiTheme="minorHAnsi" w:hAnsiTheme="minorHAnsi"/>
        </w:rPr>
        <w:t>,</w:t>
      </w:r>
      <w:r w:rsidRPr="00032BF7">
        <w:rPr>
          <w:rFonts w:asciiTheme="minorHAnsi" w:hAnsiTheme="minorHAnsi"/>
        </w:rPr>
        <w:t xml:space="preserve"> and an adaptable AI contract schedule.</w:t>
      </w:r>
    </w:p>
    <w:p w14:paraId="727D2D11" w14:textId="77777777" w:rsidR="00032BF7" w:rsidRPr="00032BF7" w:rsidRDefault="00032BF7" w:rsidP="00032BF7">
      <w:pPr>
        <w:pStyle w:val="Heading2"/>
        <w:rPr>
          <w:rFonts w:asciiTheme="minorHAnsi" w:hAnsiTheme="minorHAnsi"/>
        </w:rPr>
      </w:pPr>
      <w:r w:rsidRPr="00032BF7">
        <w:rPr>
          <w:rFonts w:asciiTheme="minorHAnsi" w:hAnsiTheme="minorHAnsi"/>
        </w:rPr>
        <w:t>1. Content section – two column</w:t>
      </w:r>
    </w:p>
    <w:p w14:paraId="4736ED05" w14:textId="77777777" w:rsidR="00032BF7" w:rsidRPr="00032BF7" w:rsidRDefault="00032BF7" w:rsidP="00032BF7">
      <w:pPr>
        <w:pStyle w:val="Heading3"/>
        <w:rPr>
          <w:rFonts w:asciiTheme="minorHAnsi" w:hAnsiTheme="minorHAnsi"/>
        </w:rPr>
      </w:pPr>
      <w:r w:rsidRPr="00032BF7">
        <w:rPr>
          <w:rFonts w:asciiTheme="minorHAnsi" w:hAnsiTheme="minorHAnsi"/>
        </w:rPr>
        <w:t>Column one</w:t>
      </w:r>
    </w:p>
    <w:p w14:paraId="212FBECC" w14:textId="3AEC52E1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Style w:val="Strong"/>
          <w:rFonts w:asciiTheme="minorHAnsi" w:hAnsiTheme="minorHAnsi"/>
        </w:rPr>
        <w:t xml:space="preserve">How to </w:t>
      </w:r>
      <w:r w:rsidR="0038126B">
        <w:rPr>
          <w:rStyle w:val="Strong"/>
          <w:rFonts w:asciiTheme="minorHAnsi" w:hAnsiTheme="minorHAnsi"/>
        </w:rPr>
        <w:t>b</w:t>
      </w:r>
      <w:r w:rsidRPr="00032BF7">
        <w:rPr>
          <w:rStyle w:val="Strong"/>
          <w:rFonts w:asciiTheme="minorHAnsi" w:hAnsiTheme="minorHAnsi"/>
        </w:rPr>
        <w:t xml:space="preserve">uy and </w:t>
      </w:r>
      <w:r w:rsidR="0038126B">
        <w:rPr>
          <w:rStyle w:val="Strong"/>
          <w:rFonts w:asciiTheme="minorHAnsi" w:hAnsiTheme="minorHAnsi"/>
        </w:rPr>
        <w:t>s</w:t>
      </w:r>
      <w:r w:rsidRPr="00032BF7">
        <w:rPr>
          <w:rStyle w:val="Strong"/>
          <w:rFonts w:asciiTheme="minorHAnsi" w:hAnsiTheme="minorHAnsi"/>
        </w:rPr>
        <w:t>ell AI</w:t>
      </w:r>
      <w:r w:rsidR="0038126B">
        <w:rPr>
          <w:rStyle w:val="Strong"/>
          <w:rFonts w:asciiTheme="minorHAnsi" w:hAnsiTheme="minorHAnsi"/>
        </w:rPr>
        <w:t xml:space="preserve"> guide</w:t>
      </w:r>
    </w:p>
    <w:p w14:paraId="3FB753C1" w14:textId="77777777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Fonts w:asciiTheme="minorHAnsi" w:hAnsiTheme="minorHAnsi"/>
        </w:rPr>
        <w:t>Practical guidance for contracting with confidence.</w:t>
      </w:r>
    </w:p>
    <w:p w14:paraId="7714DD11" w14:textId="67C5E32E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Fonts w:asciiTheme="minorHAnsi" w:hAnsiTheme="minorHAnsi"/>
        </w:rPr>
        <w:t>Artificial intelligence cannot be bought or sold in quite the same way as conventional software. Performance can vary, models can change over time, and questions around accountability, data, oversight</w:t>
      </w:r>
      <w:r w:rsidR="0038126B">
        <w:rPr>
          <w:rFonts w:asciiTheme="minorHAnsi" w:hAnsiTheme="minorHAnsi"/>
        </w:rPr>
        <w:t>,</w:t>
      </w:r>
      <w:r w:rsidRPr="00032BF7">
        <w:rPr>
          <w:rFonts w:asciiTheme="minorHAnsi" w:hAnsiTheme="minorHAnsi"/>
        </w:rPr>
        <w:t xml:space="preserve"> and regulation are rarely straightforward.</w:t>
      </w:r>
    </w:p>
    <w:p w14:paraId="7671B9BA" w14:textId="74DF265D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Style w:val="Strong"/>
          <w:rFonts w:asciiTheme="minorHAnsi" w:hAnsiTheme="minorHAnsi"/>
          <w:b w:val="0"/>
          <w:bCs w:val="0"/>
        </w:rPr>
        <w:t xml:space="preserve">How to </w:t>
      </w:r>
      <w:r w:rsidR="0038126B">
        <w:rPr>
          <w:rStyle w:val="Strong"/>
          <w:rFonts w:asciiTheme="minorHAnsi" w:hAnsiTheme="minorHAnsi"/>
          <w:b w:val="0"/>
          <w:bCs w:val="0"/>
        </w:rPr>
        <w:t>b</w:t>
      </w:r>
      <w:r w:rsidRPr="00032BF7">
        <w:rPr>
          <w:rStyle w:val="Strong"/>
          <w:rFonts w:asciiTheme="minorHAnsi" w:hAnsiTheme="minorHAnsi"/>
          <w:b w:val="0"/>
          <w:bCs w:val="0"/>
        </w:rPr>
        <w:t xml:space="preserve">uy and </w:t>
      </w:r>
      <w:r w:rsidR="0038126B">
        <w:rPr>
          <w:rStyle w:val="Strong"/>
          <w:rFonts w:asciiTheme="minorHAnsi" w:hAnsiTheme="minorHAnsi"/>
          <w:b w:val="0"/>
          <w:bCs w:val="0"/>
        </w:rPr>
        <w:t>s</w:t>
      </w:r>
      <w:r w:rsidRPr="00032BF7">
        <w:rPr>
          <w:rStyle w:val="Strong"/>
          <w:rFonts w:asciiTheme="minorHAnsi" w:hAnsiTheme="minorHAnsi"/>
          <w:b w:val="0"/>
          <w:bCs w:val="0"/>
        </w:rPr>
        <w:t>ell AI</w:t>
      </w:r>
      <w:r w:rsidR="0038126B">
        <w:rPr>
          <w:rStyle w:val="Strong"/>
          <w:rFonts w:asciiTheme="minorHAnsi" w:hAnsiTheme="minorHAnsi"/>
          <w:b w:val="0"/>
          <w:bCs w:val="0"/>
        </w:rPr>
        <w:t xml:space="preserve"> guide</w:t>
      </w:r>
      <w:r w:rsidRPr="00032BF7">
        <w:rPr>
          <w:rFonts w:asciiTheme="minorHAnsi" w:hAnsiTheme="minorHAnsi"/>
          <w:b/>
          <w:bCs/>
        </w:rPr>
        <w:t xml:space="preserve"> </w:t>
      </w:r>
      <w:r w:rsidRPr="00032BF7">
        <w:rPr>
          <w:rFonts w:asciiTheme="minorHAnsi" w:hAnsiTheme="minorHAnsi"/>
        </w:rPr>
        <w:t>helps commercial and contract professionals turn these challenges into practical contract requirements. Designed for buyers and suppliers, the guide provides a risk-based approach to negotiating agreements that protect both parties while giving AI the opportunity to succeed.</w:t>
      </w:r>
    </w:p>
    <w:p w14:paraId="04A3D133" w14:textId="77777777" w:rsidR="00032BF7" w:rsidRPr="00032BF7" w:rsidRDefault="00032BF7" w:rsidP="00032BF7">
      <w:pPr>
        <w:pStyle w:val="Heading3"/>
        <w:rPr>
          <w:rFonts w:asciiTheme="minorHAnsi" w:hAnsiTheme="minorHAnsi"/>
        </w:rPr>
      </w:pPr>
      <w:r w:rsidRPr="00032BF7">
        <w:rPr>
          <w:rFonts w:asciiTheme="minorHAnsi" w:hAnsiTheme="minorHAnsi"/>
        </w:rPr>
        <w:t>Column two</w:t>
      </w:r>
    </w:p>
    <w:p w14:paraId="1B9D4754" w14:textId="19D8940A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Style w:val="Strong"/>
          <w:rFonts w:asciiTheme="minorHAnsi" w:hAnsiTheme="minorHAnsi"/>
        </w:rPr>
        <w:t>Image:</w:t>
      </w:r>
      <w:r w:rsidRPr="00032BF7">
        <w:rPr>
          <w:rFonts w:asciiTheme="minorHAnsi" w:hAnsiTheme="minorHAnsi"/>
        </w:rPr>
        <w:t xml:space="preserve"> How to </w:t>
      </w:r>
      <w:r w:rsidR="0038126B">
        <w:rPr>
          <w:rFonts w:asciiTheme="minorHAnsi" w:hAnsiTheme="minorHAnsi"/>
        </w:rPr>
        <w:t>b</w:t>
      </w:r>
      <w:r w:rsidRPr="00032BF7">
        <w:rPr>
          <w:rFonts w:asciiTheme="minorHAnsi" w:hAnsiTheme="minorHAnsi"/>
        </w:rPr>
        <w:t xml:space="preserve">uy and </w:t>
      </w:r>
      <w:r w:rsidR="0038126B">
        <w:rPr>
          <w:rFonts w:asciiTheme="minorHAnsi" w:hAnsiTheme="minorHAnsi"/>
        </w:rPr>
        <w:t>s</w:t>
      </w:r>
      <w:r w:rsidRPr="00032BF7">
        <w:rPr>
          <w:rFonts w:asciiTheme="minorHAnsi" w:hAnsiTheme="minorHAnsi"/>
        </w:rPr>
        <w:t>ell AI guide cover</w:t>
      </w:r>
      <w:r>
        <w:rPr>
          <w:rFonts w:asciiTheme="minorHAnsi" w:hAnsiTheme="minorHAnsi"/>
        </w:rPr>
        <w:t xml:space="preserve"> on </w:t>
      </w:r>
      <w:r w:rsidR="0038126B">
        <w:rPr>
          <w:rFonts w:asciiTheme="minorHAnsi" w:hAnsiTheme="minorHAnsi"/>
        </w:rPr>
        <w:t xml:space="preserve">a </w:t>
      </w:r>
      <w:r>
        <w:rPr>
          <w:rFonts w:asciiTheme="minorHAnsi" w:hAnsiTheme="minorHAnsi"/>
        </w:rPr>
        <w:t>laptop</w:t>
      </w:r>
      <w:r w:rsidR="00D95DF6">
        <w:rPr>
          <w:rFonts w:asciiTheme="minorHAnsi" w:hAnsiTheme="minorHAnsi"/>
        </w:rPr>
        <w:t>.png</w:t>
      </w:r>
    </w:p>
    <w:p w14:paraId="7BC62506" w14:textId="77777777" w:rsidR="00032BF7" w:rsidRPr="00032BF7" w:rsidRDefault="00032BF7" w:rsidP="00032BF7">
      <w:pPr>
        <w:pStyle w:val="Heading2"/>
        <w:rPr>
          <w:rFonts w:asciiTheme="minorHAnsi" w:hAnsiTheme="minorHAnsi"/>
        </w:rPr>
      </w:pPr>
      <w:r w:rsidRPr="00032BF7">
        <w:rPr>
          <w:rFonts w:asciiTheme="minorHAnsi" w:hAnsiTheme="minorHAnsi"/>
        </w:rPr>
        <w:t>2. Content section – panel content: tabbed</w:t>
      </w:r>
    </w:p>
    <w:p w14:paraId="7B874A44" w14:textId="77777777" w:rsidR="00032BF7" w:rsidRPr="00032BF7" w:rsidRDefault="00032BF7" w:rsidP="00032BF7">
      <w:pPr>
        <w:pStyle w:val="Heading3"/>
        <w:rPr>
          <w:rFonts w:asciiTheme="minorHAnsi" w:hAnsiTheme="minorHAnsi"/>
        </w:rPr>
      </w:pPr>
      <w:r w:rsidRPr="00032BF7">
        <w:rPr>
          <w:rFonts w:asciiTheme="minorHAnsi" w:hAnsiTheme="minorHAnsi"/>
        </w:rPr>
        <w:t>Tab 1: Overview</w:t>
      </w:r>
    </w:p>
    <w:p w14:paraId="103912E9" w14:textId="77777777" w:rsidR="00032BF7" w:rsidRPr="00032BF7" w:rsidRDefault="00032BF7" w:rsidP="00032BF7">
      <w:pPr>
        <w:pStyle w:val="Heading4"/>
        <w:rPr>
          <w:rFonts w:asciiTheme="minorHAnsi" w:hAnsiTheme="minorHAnsi"/>
        </w:rPr>
      </w:pPr>
      <w:r w:rsidRPr="00032BF7">
        <w:rPr>
          <w:rFonts w:asciiTheme="minorHAnsi" w:hAnsiTheme="minorHAnsi"/>
        </w:rPr>
        <w:t>Column one</w:t>
      </w:r>
    </w:p>
    <w:p w14:paraId="78972006" w14:textId="77777777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Style w:val="Strong"/>
          <w:rFonts w:asciiTheme="minorHAnsi" w:hAnsiTheme="minorHAnsi"/>
        </w:rPr>
        <w:t>Overview</w:t>
      </w:r>
    </w:p>
    <w:p w14:paraId="58B48CE6" w14:textId="3CB69805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Fonts w:asciiTheme="minorHAnsi" w:hAnsiTheme="minorHAnsi"/>
        </w:rPr>
        <w:t>Developed by the Commerce &amp; Contract Management Institute, co-founded by WorldCC and NCMA, this guide helps public sector, non-government</w:t>
      </w:r>
      <w:r>
        <w:rPr>
          <w:rFonts w:asciiTheme="minorHAnsi" w:hAnsiTheme="minorHAnsi"/>
        </w:rPr>
        <w:t>,</w:t>
      </w:r>
      <w:r w:rsidRPr="00032BF7">
        <w:rPr>
          <w:rFonts w:asciiTheme="minorHAnsi" w:hAnsiTheme="minorHAnsi"/>
        </w:rPr>
        <w:t xml:space="preserve"> and commercial organizations navigate the distinct challenges of buying and selling AI.</w:t>
      </w:r>
    </w:p>
    <w:p w14:paraId="218E442D" w14:textId="68B2386C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Fonts w:asciiTheme="minorHAnsi" w:hAnsiTheme="minorHAnsi"/>
        </w:rPr>
        <w:lastRenderedPageBreak/>
        <w:t>It is written for commercial and contract practitioners, not engineers. You do not need a technical background to use it. The guide translates the characteristics and risks of AI into practical questions, obligations</w:t>
      </w:r>
      <w:r w:rsidR="0038126B">
        <w:rPr>
          <w:rFonts w:asciiTheme="minorHAnsi" w:hAnsiTheme="minorHAnsi"/>
        </w:rPr>
        <w:t>,</w:t>
      </w:r>
      <w:r w:rsidRPr="00032BF7">
        <w:rPr>
          <w:rFonts w:asciiTheme="minorHAnsi" w:hAnsiTheme="minorHAnsi"/>
        </w:rPr>
        <w:t xml:space="preserve"> and contract provisions.</w:t>
      </w:r>
    </w:p>
    <w:p w14:paraId="69DA260C" w14:textId="77777777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Style w:val="Strong"/>
          <w:rFonts w:asciiTheme="minorHAnsi" w:hAnsiTheme="minorHAnsi"/>
        </w:rPr>
        <w:t>A practical framework built around the 5Rs</w:t>
      </w:r>
    </w:p>
    <w:p w14:paraId="70F280EF" w14:textId="77777777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Fonts w:asciiTheme="minorHAnsi" w:hAnsiTheme="minorHAnsi"/>
        </w:rPr>
        <w:t>The guide examines five essential dimensions of AI contracting:</w:t>
      </w:r>
    </w:p>
    <w:p w14:paraId="22494437" w14:textId="77777777" w:rsidR="00032BF7" w:rsidRPr="00032BF7" w:rsidRDefault="00032BF7" w:rsidP="00032BF7">
      <w:pPr>
        <w:pStyle w:val="NormalWeb"/>
        <w:numPr>
          <w:ilvl w:val="0"/>
          <w:numId w:val="43"/>
        </w:numPr>
        <w:rPr>
          <w:rFonts w:asciiTheme="minorHAnsi" w:hAnsiTheme="minorHAnsi"/>
        </w:rPr>
      </w:pPr>
      <w:r w:rsidRPr="00032BF7">
        <w:rPr>
          <w:rStyle w:val="Strong"/>
          <w:rFonts w:asciiTheme="minorHAnsi" w:hAnsiTheme="minorHAnsi"/>
        </w:rPr>
        <w:t>Responsibility:</w:t>
      </w:r>
      <w:r w:rsidRPr="00032BF7">
        <w:rPr>
          <w:rFonts w:asciiTheme="minorHAnsi" w:hAnsiTheme="minorHAnsi"/>
        </w:rPr>
        <w:t xml:space="preserve"> Who is accountable when the AI fails or causes harm?</w:t>
      </w:r>
    </w:p>
    <w:p w14:paraId="6FCAC154" w14:textId="77777777" w:rsidR="00032BF7" w:rsidRPr="00032BF7" w:rsidRDefault="00032BF7" w:rsidP="00032BF7">
      <w:pPr>
        <w:pStyle w:val="NormalWeb"/>
        <w:numPr>
          <w:ilvl w:val="0"/>
          <w:numId w:val="43"/>
        </w:numPr>
        <w:rPr>
          <w:rFonts w:asciiTheme="minorHAnsi" w:hAnsiTheme="minorHAnsi"/>
        </w:rPr>
      </w:pPr>
      <w:r w:rsidRPr="00032BF7">
        <w:rPr>
          <w:rStyle w:val="Strong"/>
          <w:rFonts w:asciiTheme="minorHAnsi" w:hAnsiTheme="minorHAnsi"/>
        </w:rPr>
        <w:t>Reliability:</w:t>
      </w:r>
      <w:r w:rsidRPr="00032BF7">
        <w:rPr>
          <w:rFonts w:asciiTheme="minorHAnsi" w:hAnsiTheme="minorHAnsi"/>
        </w:rPr>
        <w:t xml:space="preserve"> Will the AI perform consistently for its intended use?</w:t>
      </w:r>
    </w:p>
    <w:p w14:paraId="50679B11" w14:textId="39B7E818" w:rsidR="00032BF7" w:rsidRPr="00032BF7" w:rsidRDefault="00032BF7" w:rsidP="00032BF7">
      <w:pPr>
        <w:pStyle w:val="NormalWeb"/>
        <w:numPr>
          <w:ilvl w:val="0"/>
          <w:numId w:val="43"/>
        </w:numPr>
        <w:rPr>
          <w:rFonts w:asciiTheme="minorHAnsi" w:hAnsiTheme="minorHAnsi"/>
        </w:rPr>
      </w:pPr>
      <w:r w:rsidRPr="00032BF7">
        <w:rPr>
          <w:rStyle w:val="Strong"/>
          <w:rFonts w:asciiTheme="minorHAnsi" w:hAnsiTheme="minorHAnsi"/>
        </w:rPr>
        <w:t>Resilience:</w:t>
      </w:r>
      <w:r w:rsidRPr="00032BF7">
        <w:rPr>
          <w:rFonts w:asciiTheme="minorHAnsi" w:hAnsiTheme="minorHAnsi"/>
        </w:rPr>
        <w:t xml:space="preserve"> Can it adapt, recover</w:t>
      </w:r>
      <w:r w:rsidR="0038126B">
        <w:rPr>
          <w:rFonts w:asciiTheme="minorHAnsi" w:hAnsiTheme="minorHAnsi"/>
        </w:rPr>
        <w:t>,</w:t>
      </w:r>
      <w:r w:rsidRPr="00032BF7">
        <w:rPr>
          <w:rFonts w:asciiTheme="minorHAnsi" w:hAnsiTheme="minorHAnsi"/>
        </w:rPr>
        <w:t xml:space="preserve"> and remain effective over time?</w:t>
      </w:r>
    </w:p>
    <w:p w14:paraId="31B4B637" w14:textId="4ECF7D6F" w:rsidR="00032BF7" w:rsidRPr="00032BF7" w:rsidRDefault="00032BF7" w:rsidP="00032BF7">
      <w:pPr>
        <w:pStyle w:val="NormalWeb"/>
        <w:numPr>
          <w:ilvl w:val="0"/>
          <w:numId w:val="43"/>
        </w:numPr>
        <w:rPr>
          <w:rFonts w:asciiTheme="minorHAnsi" w:hAnsiTheme="minorHAnsi"/>
        </w:rPr>
      </w:pPr>
      <w:r w:rsidRPr="00032BF7">
        <w:rPr>
          <w:rStyle w:val="Strong"/>
          <w:rFonts w:asciiTheme="minorHAnsi" w:hAnsiTheme="minorHAnsi"/>
        </w:rPr>
        <w:t>Regulation:</w:t>
      </w:r>
      <w:r w:rsidRPr="00032BF7">
        <w:rPr>
          <w:rFonts w:asciiTheme="minorHAnsi" w:hAnsiTheme="minorHAnsi"/>
        </w:rPr>
        <w:t xml:space="preserve"> What legal, regulatory</w:t>
      </w:r>
      <w:r w:rsidR="0038126B">
        <w:rPr>
          <w:rFonts w:asciiTheme="minorHAnsi" w:hAnsiTheme="minorHAnsi"/>
        </w:rPr>
        <w:t>,</w:t>
      </w:r>
      <w:r w:rsidRPr="00032BF7">
        <w:rPr>
          <w:rFonts w:asciiTheme="minorHAnsi" w:hAnsiTheme="minorHAnsi"/>
        </w:rPr>
        <w:t xml:space="preserve"> and sector-specific obligations apply?</w:t>
      </w:r>
    </w:p>
    <w:p w14:paraId="7CBF2A0D" w14:textId="77777777" w:rsidR="00032BF7" w:rsidRPr="00032BF7" w:rsidRDefault="00032BF7" w:rsidP="00032BF7">
      <w:pPr>
        <w:pStyle w:val="NormalWeb"/>
        <w:numPr>
          <w:ilvl w:val="0"/>
          <w:numId w:val="43"/>
        </w:numPr>
        <w:rPr>
          <w:rFonts w:asciiTheme="minorHAnsi" w:hAnsiTheme="minorHAnsi"/>
        </w:rPr>
      </w:pPr>
      <w:r w:rsidRPr="00032BF7">
        <w:rPr>
          <w:rStyle w:val="Strong"/>
          <w:rFonts w:asciiTheme="minorHAnsi" w:hAnsiTheme="minorHAnsi"/>
        </w:rPr>
        <w:t>Reasoning:</w:t>
      </w:r>
      <w:r w:rsidRPr="00032BF7">
        <w:rPr>
          <w:rFonts w:asciiTheme="minorHAnsi" w:hAnsiTheme="minorHAnsi"/>
        </w:rPr>
        <w:t xml:space="preserve"> Can its outputs and decisions be understood and explained?</w:t>
      </w:r>
    </w:p>
    <w:p w14:paraId="4CBD3F44" w14:textId="77777777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Fonts w:asciiTheme="minorHAnsi" w:hAnsiTheme="minorHAnsi"/>
        </w:rPr>
        <w:t>Together, the 5Rs provide a structured way to identify what an AI contract needs, based on what the system does and the consequences if it goes wrong.</w:t>
      </w:r>
    </w:p>
    <w:p w14:paraId="1330E800" w14:textId="77777777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Style w:val="Strong"/>
          <w:rFonts w:asciiTheme="minorHAnsi" w:hAnsiTheme="minorHAnsi"/>
        </w:rPr>
        <w:t>What you will find in the guide</w:t>
      </w:r>
    </w:p>
    <w:p w14:paraId="564108BD" w14:textId="77777777" w:rsidR="00032BF7" w:rsidRPr="00032BF7" w:rsidRDefault="00032BF7" w:rsidP="00032BF7">
      <w:pPr>
        <w:pStyle w:val="NormalWeb"/>
        <w:numPr>
          <w:ilvl w:val="0"/>
          <w:numId w:val="44"/>
        </w:numPr>
        <w:rPr>
          <w:rFonts w:asciiTheme="minorHAnsi" w:hAnsiTheme="minorHAnsi"/>
        </w:rPr>
      </w:pPr>
      <w:r w:rsidRPr="00032BF7">
        <w:rPr>
          <w:rFonts w:asciiTheme="minorHAnsi" w:hAnsiTheme="minorHAnsi"/>
        </w:rPr>
        <w:t>A risk-tier approach for matching contract controls to potential consequences</w:t>
      </w:r>
    </w:p>
    <w:p w14:paraId="17F9121B" w14:textId="30F75B58" w:rsidR="00032BF7" w:rsidRPr="00032BF7" w:rsidRDefault="00032BF7" w:rsidP="00032BF7">
      <w:pPr>
        <w:pStyle w:val="NormalWeb"/>
        <w:numPr>
          <w:ilvl w:val="0"/>
          <w:numId w:val="44"/>
        </w:numPr>
        <w:rPr>
          <w:rFonts w:asciiTheme="minorHAnsi" w:hAnsiTheme="minorHAnsi"/>
        </w:rPr>
      </w:pPr>
      <w:r w:rsidRPr="00032BF7">
        <w:rPr>
          <w:rFonts w:asciiTheme="minorHAnsi" w:hAnsiTheme="minorHAnsi"/>
        </w:rPr>
        <w:t>Bilateral obligations for buyers, suppliers</w:t>
      </w:r>
      <w:r w:rsidR="0038126B">
        <w:rPr>
          <w:rFonts w:asciiTheme="minorHAnsi" w:hAnsiTheme="minorHAnsi"/>
        </w:rPr>
        <w:t>,</w:t>
      </w:r>
      <w:r w:rsidRPr="00032BF7">
        <w:rPr>
          <w:rFonts w:asciiTheme="minorHAnsi" w:hAnsiTheme="minorHAnsi"/>
        </w:rPr>
        <w:t xml:space="preserve"> and both parties jointly</w:t>
      </w:r>
    </w:p>
    <w:p w14:paraId="4938484F" w14:textId="0F09F3D0" w:rsidR="00032BF7" w:rsidRPr="00032BF7" w:rsidRDefault="00032BF7" w:rsidP="00032BF7">
      <w:pPr>
        <w:pStyle w:val="NormalWeb"/>
        <w:numPr>
          <w:ilvl w:val="0"/>
          <w:numId w:val="44"/>
        </w:numPr>
        <w:rPr>
          <w:rFonts w:asciiTheme="minorHAnsi" w:hAnsiTheme="minorHAnsi"/>
        </w:rPr>
      </w:pPr>
      <w:r w:rsidRPr="00032BF7">
        <w:rPr>
          <w:rFonts w:asciiTheme="minorHAnsi" w:hAnsiTheme="minorHAnsi"/>
        </w:rPr>
        <w:t>Guidance on performance warranties, liability</w:t>
      </w:r>
      <w:r w:rsidR="0038126B">
        <w:rPr>
          <w:rFonts w:asciiTheme="minorHAnsi" w:hAnsiTheme="minorHAnsi"/>
        </w:rPr>
        <w:t>,</w:t>
      </w:r>
      <w:r w:rsidRPr="00032BF7">
        <w:rPr>
          <w:rFonts w:asciiTheme="minorHAnsi" w:hAnsiTheme="minorHAnsi"/>
        </w:rPr>
        <w:t xml:space="preserve"> and intellectual property</w:t>
      </w:r>
    </w:p>
    <w:p w14:paraId="0F3AE8E0" w14:textId="7FD20CC1" w:rsidR="00032BF7" w:rsidRPr="00032BF7" w:rsidRDefault="00032BF7" w:rsidP="00032BF7">
      <w:pPr>
        <w:pStyle w:val="NormalWeb"/>
        <w:numPr>
          <w:ilvl w:val="0"/>
          <w:numId w:val="44"/>
        </w:numPr>
        <w:rPr>
          <w:rFonts w:asciiTheme="minorHAnsi" w:hAnsiTheme="minorHAnsi"/>
        </w:rPr>
      </w:pPr>
      <w:r w:rsidRPr="00032BF7">
        <w:rPr>
          <w:rFonts w:asciiTheme="minorHAnsi" w:hAnsiTheme="minorHAnsi"/>
        </w:rPr>
        <w:t>Practical approaches to confidentiality, audit</w:t>
      </w:r>
      <w:r w:rsidR="0038126B">
        <w:rPr>
          <w:rFonts w:asciiTheme="minorHAnsi" w:hAnsiTheme="minorHAnsi"/>
        </w:rPr>
        <w:t>,</w:t>
      </w:r>
      <w:r w:rsidRPr="00032BF7">
        <w:rPr>
          <w:rFonts w:asciiTheme="minorHAnsi" w:hAnsiTheme="minorHAnsi"/>
        </w:rPr>
        <w:t xml:space="preserve"> and assurance</w:t>
      </w:r>
    </w:p>
    <w:p w14:paraId="62049B9C" w14:textId="77777777" w:rsidR="00032BF7" w:rsidRPr="00032BF7" w:rsidRDefault="00032BF7" w:rsidP="00032BF7">
      <w:pPr>
        <w:pStyle w:val="NormalWeb"/>
        <w:numPr>
          <w:ilvl w:val="0"/>
          <w:numId w:val="44"/>
        </w:numPr>
        <w:rPr>
          <w:rFonts w:asciiTheme="minorHAnsi" w:hAnsiTheme="minorHAnsi"/>
        </w:rPr>
      </w:pPr>
      <w:r w:rsidRPr="00032BF7">
        <w:rPr>
          <w:rFonts w:asciiTheme="minorHAnsi" w:hAnsiTheme="minorHAnsi"/>
        </w:rPr>
        <w:t>Technical reference material for practitioners who need greater detail</w:t>
      </w:r>
    </w:p>
    <w:p w14:paraId="65D29F63" w14:textId="77777777" w:rsidR="00032BF7" w:rsidRPr="00032BF7" w:rsidRDefault="00032BF7" w:rsidP="00032BF7">
      <w:pPr>
        <w:pStyle w:val="NormalWeb"/>
        <w:numPr>
          <w:ilvl w:val="0"/>
          <w:numId w:val="44"/>
        </w:numPr>
        <w:rPr>
          <w:rFonts w:asciiTheme="minorHAnsi" w:hAnsiTheme="minorHAnsi"/>
        </w:rPr>
      </w:pPr>
      <w:r w:rsidRPr="00032BF7">
        <w:rPr>
          <w:rFonts w:asciiTheme="minorHAnsi" w:hAnsiTheme="minorHAnsi"/>
        </w:rPr>
        <w:t>An at-a-glance risk-tier control matrix</w:t>
      </w:r>
    </w:p>
    <w:p w14:paraId="5C39927F" w14:textId="77777777" w:rsidR="00032BF7" w:rsidRPr="00032BF7" w:rsidRDefault="00032BF7" w:rsidP="00032BF7">
      <w:pPr>
        <w:pStyle w:val="NormalWeb"/>
        <w:numPr>
          <w:ilvl w:val="0"/>
          <w:numId w:val="44"/>
        </w:numPr>
        <w:rPr>
          <w:rFonts w:asciiTheme="minorHAnsi" w:hAnsiTheme="minorHAnsi"/>
        </w:rPr>
      </w:pPr>
      <w:r w:rsidRPr="00032BF7">
        <w:rPr>
          <w:rFonts w:asciiTheme="minorHAnsi" w:hAnsiTheme="minorHAnsi"/>
        </w:rPr>
        <w:t>An illustrative AI contract schedule that organizations can adapt</w:t>
      </w:r>
    </w:p>
    <w:p w14:paraId="6AD46650" w14:textId="77777777" w:rsidR="0038126B" w:rsidRDefault="00032BF7" w:rsidP="0038126B">
      <w:pPr>
        <w:pStyle w:val="NormalWeb"/>
        <w:spacing w:before="0" w:beforeAutospacing="0" w:after="0" w:afterAutospacing="0"/>
        <w:rPr>
          <w:rStyle w:val="Strong"/>
          <w:rFonts w:asciiTheme="minorHAnsi" w:hAnsiTheme="minorHAnsi"/>
          <w:b w:val="0"/>
          <w:bCs w:val="0"/>
          <w:i/>
          <w:iCs/>
        </w:rPr>
      </w:pPr>
      <w:r w:rsidRPr="00032BF7">
        <w:rPr>
          <w:rStyle w:val="Strong"/>
          <w:rFonts w:asciiTheme="minorHAnsi" w:hAnsiTheme="minorHAnsi"/>
          <w:b w:val="0"/>
          <w:bCs w:val="0"/>
          <w:i/>
          <w:iCs/>
        </w:rPr>
        <w:t>If logged in:</w:t>
      </w:r>
      <w:r>
        <w:rPr>
          <w:rStyle w:val="Strong"/>
          <w:rFonts w:asciiTheme="minorHAnsi" w:hAnsiTheme="minorHAnsi"/>
          <w:b w:val="0"/>
          <w:bCs w:val="0"/>
          <w:i/>
          <w:iCs/>
        </w:rPr>
        <w:t xml:space="preserve"> </w:t>
      </w:r>
    </w:p>
    <w:p w14:paraId="6F55A948" w14:textId="323FB35D" w:rsidR="0038126B" w:rsidRDefault="00032BF7" w:rsidP="0038126B">
      <w:pPr>
        <w:pStyle w:val="NormalWeb"/>
        <w:spacing w:before="0" w:beforeAutospacing="0" w:after="0" w:afterAutospacing="0"/>
        <w:rPr>
          <w:rFonts w:asciiTheme="minorHAnsi" w:hAnsiTheme="minorHAnsi"/>
          <w:i/>
          <w:iCs/>
        </w:rPr>
      </w:pPr>
      <w:r w:rsidRPr="0038126B">
        <w:rPr>
          <w:rStyle w:val="Strong"/>
          <w:rFonts w:asciiTheme="minorHAnsi" w:hAnsiTheme="minorHAnsi"/>
          <w:b w:val="0"/>
          <w:bCs w:val="0"/>
        </w:rPr>
        <w:t xml:space="preserve">CTA button: </w:t>
      </w:r>
      <w:r w:rsidRPr="00032BF7">
        <w:rPr>
          <w:rStyle w:val="Strong"/>
          <w:rFonts w:asciiTheme="minorHAnsi" w:hAnsiTheme="minorHAnsi"/>
        </w:rPr>
        <w:t>Download the guide</w:t>
      </w:r>
      <w:r w:rsidR="00F31890">
        <w:rPr>
          <w:rStyle w:val="Strong"/>
          <w:rFonts w:asciiTheme="minorHAnsi" w:hAnsiTheme="minorHAnsi"/>
        </w:rPr>
        <w:t xml:space="preserve"> </w:t>
      </w:r>
      <w:hyperlink r:id="rId9" w:history="1">
        <w:r w:rsidR="00F31890" w:rsidRPr="009D7194">
          <w:rPr>
            <w:rStyle w:val="Hyperlink"/>
            <w:rFonts w:asciiTheme="minorHAnsi" w:hAnsiTheme="minorHAnsi"/>
          </w:rPr>
          <w:t>https://www.worldcc.com/resource/how-to-buy-and-sell-ai-a-practical-guide-of-commercial-and-contract-managers.html</w:t>
        </w:r>
      </w:hyperlink>
      <w:r w:rsidR="00F31890">
        <w:rPr>
          <w:rStyle w:val="Strong"/>
          <w:rFonts w:asciiTheme="minorHAnsi" w:hAnsiTheme="minorHAnsi"/>
        </w:rPr>
        <w:t xml:space="preserve"> </w:t>
      </w:r>
      <w:r w:rsidRPr="00032BF7">
        <w:rPr>
          <w:rFonts w:asciiTheme="minorHAnsi" w:hAnsiTheme="minorHAnsi"/>
        </w:rPr>
        <w:br/>
      </w:r>
      <w:r w:rsidRPr="0038126B">
        <w:rPr>
          <w:rFonts w:asciiTheme="minorHAnsi" w:hAnsiTheme="minorHAnsi"/>
          <w:i/>
          <w:iCs/>
        </w:rPr>
        <w:t>If not logged in</w:t>
      </w:r>
      <w:r w:rsidR="0038126B" w:rsidRPr="0038126B">
        <w:rPr>
          <w:rFonts w:asciiTheme="minorHAnsi" w:hAnsiTheme="minorHAnsi"/>
          <w:i/>
          <w:iCs/>
        </w:rPr>
        <w:t xml:space="preserve">: </w:t>
      </w:r>
    </w:p>
    <w:p w14:paraId="27B603CE" w14:textId="677CFC9A" w:rsidR="00032BF7" w:rsidRDefault="0038126B" w:rsidP="0038126B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CTA Button (blue) </w:t>
      </w:r>
      <w:r w:rsidRPr="0038126B">
        <w:rPr>
          <w:rFonts w:asciiTheme="minorHAnsi" w:hAnsiTheme="minorHAnsi"/>
          <w:b/>
          <w:bCs/>
        </w:rPr>
        <w:t>Request a sample</w:t>
      </w:r>
      <w:r>
        <w:rPr>
          <w:rFonts w:asciiTheme="minorHAnsi" w:hAnsiTheme="minorHAnsi"/>
          <w:b/>
          <w:bCs/>
        </w:rPr>
        <w:t xml:space="preserve"> </w:t>
      </w:r>
      <w:hyperlink r:id="rId10" w:history="1">
        <w:r w:rsidR="00F31890" w:rsidRPr="009D7194">
          <w:rPr>
            <w:rStyle w:val="Hyperlink"/>
            <w:rFonts w:asciiTheme="minorHAnsi" w:hAnsiTheme="minorHAnsi"/>
            <w:b/>
            <w:bCs/>
          </w:rPr>
          <w:t>https://share.hsforms.com/1nRLA5saARoWN4y1tLvZFzwdzfoq</w:t>
        </w:r>
      </w:hyperlink>
      <w:r w:rsidR="00F31890">
        <w:rPr>
          <w:rFonts w:asciiTheme="minorHAnsi" w:hAnsiTheme="minorHAnsi"/>
          <w:b/>
          <w:bCs/>
        </w:rPr>
        <w:t xml:space="preserve"> </w:t>
      </w:r>
    </w:p>
    <w:p w14:paraId="65452FB7" w14:textId="55C146AD" w:rsidR="0038126B" w:rsidRDefault="0038126B" w:rsidP="0038126B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CTA Button (Pink) </w:t>
      </w:r>
      <w:r w:rsidRPr="0038126B">
        <w:rPr>
          <w:rFonts w:asciiTheme="minorHAnsi" w:hAnsiTheme="minorHAnsi"/>
          <w:b/>
          <w:bCs/>
        </w:rPr>
        <w:t>Join WorldCC</w:t>
      </w:r>
      <w:r>
        <w:rPr>
          <w:rFonts w:asciiTheme="minorHAnsi" w:hAnsiTheme="minorHAnsi"/>
          <w:b/>
          <w:bCs/>
        </w:rPr>
        <w:t xml:space="preserve"> </w:t>
      </w:r>
    </w:p>
    <w:p w14:paraId="225C66BF" w14:textId="77777777" w:rsidR="0038126B" w:rsidRPr="00032BF7" w:rsidRDefault="0038126B" w:rsidP="0038126B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0CBCBE5F" w14:textId="77777777" w:rsidR="00032BF7" w:rsidRPr="00032BF7" w:rsidRDefault="00032BF7" w:rsidP="00032BF7">
      <w:pPr>
        <w:pStyle w:val="Heading4"/>
        <w:rPr>
          <w:rFonts w:asciiTheme="minorHAnsi" w:hAnsiTheme="minorHAnsi"/>
        </w:rPr>
      </w:pPr>
      <w:r w:rsidRPr="00032BF7">
        <w:rPr>
          <w:rFonts w:asciiTheme="minorHAnsi" w:hAnsiTheme="minorHAnsi"/>
        </w:rPr>
        <w:t>Column two</w:t>
      </w:r>
    </w:p>
    <w:p w14:paraId="3FDFEF65" w14:textId="77777777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Style w:val="Strong"/>
          <w:rFonts w:asciiTheme="minorHAnsi" w:hAnsiTheme="minorHAnsi"/>
        </w:rPr>
        <w:t>How the guide can be used</w:t>
      </w:r>
    </w:p>
    <w:p w14:paraId="0CEFC7F7" w14:textId="72C14791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Fonts w:asciiTheme="minorHAnsi" w:hAnsiTheme="minorHAnsi"/>
        </w:rPr>
        <w:t>Use the guide as a practical starting point when planning, buying, selling, negotiating</w:t>
      </w:r>
      <w:r w:rsidR="0038126B">
        <w:rPr>
          <w:rFonts w:asciiTheme="minorHAnsi" w:hAnsiTheme="minorHAnsi"/>
        </w:rPr>
        <w:t>,</w:t>
      </w:r>
      <w:r w:rsidRPr="00032BF7">
        <w:rPr>
          <w:rFonts w:asciiTheme="minorHAnsi" w:hAnsiTheme="minorHAnsi"/>
        </w:rPr>
        <w:t xml:space="preserve"> or managing an AI solution.</w:t>
      </w:r>
    </w:p>
    <w:p w14:paraId="65D71323" w14:textId="301E13DD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Fonts w:asciiTheme="minorHAnsi" w:hAnsiTheme="minorHAnsi"/>
        </w:rPr>
        <w:t xml:space="preserve">The requirements are not intended to be inserted into every agreement. Instead, teams should select and adapt </w:t>
      </w:r>
      <w:r w:rsidR="0038126B">
        <w:rPr>
          <w:rFonts w:asciiTheme="minorHAnsi" w:hAnsiTheme="minorHAnsi"/>
        </w:rPr>
        <w:t>controls that align with</w:t>
      </w:r>
      <w:r w:rsidRPr="00032BF7">
        <w:rPr>
          <w:rFonts w:asciiTheme="minorHAnsi" w:hAnsiTheme="minorHAnsi"/>
        </w:rPr>
        <w:t xml:space="preserve"> the AI’s purpose, risk profile</w:t>
      </w:r>
      <w:r w:rsidR="0038126B">
        <w:rPr>
          <w:rFonts w:asciiTheme="minorHAnsi" w:hAnsiTheme="minorHAnsi"/>
        </w:rPr>
        <w:t>,</w:t>
      </w:r>
      <w:r w:rsidRPr="00032BF7">
        <w:rPr>
          <w:rFonts w:asciiTheme="minorHAnsi" w:hAnsiTheme="minorHAnsi"/>
        </w:rPr>
        <w:t xml:space="preserve"> and potential impact. A low-risk productivity tool will not require the same protections as an AI system influencing healthcare, employment, lending</w:t>
      </w:r>
      <w:r w:rsidR="0038126B">
        <w:rPr>
          <w:rFonts w:asciiTheme="minorHAnsi" w:hAnsiTheme="minorHAnsi"/>
        </w:rPr>
        <w:t>,</w:t>
      </w:r>
      <w:r w:rsidRPr="00032BF7">
        <w:rPr>
          <w:rFonts w:asciiTheme="minorHAnsi" w:hAnsiTheme="minorHAnsi"/>
        </w:rPr>
        <w:t xml:space="preserve"> or other consequential decisions.</w:t>
      </w:r>
    </w:p>
    <w:p w14:paraId="07061FB4" w14:textId="77777777" w:rsidR="00032BF7" w:rsidRPr="0038126B" w:rsidRDefault="00032BF7" w:rsidP="00032BF7">
      <w:pPr>
        <w:pStyle w:val="NormalWeb"/>
        <w:rPr>
          <w:rFonts w:asciiTheme="minorHAnsi" w:hAnsiTheme="minorHAnsi"/>
        </w:rPr>
      </w:pPr>
      <w:r w:rsidRPr="0038126B">
        <w:rPr>
          <w:rFonts w:asciiTheme="minorHAnsi" w:hAnsiTheme="minorHAnsi"/>
        </w:rPr>
        <w:lastRenderedPageBreak/>
        <w:t>The guide can help teams:</w:t>
      </w:r>
    </w:p>
    <w:p w14:paraId="10FAE4C8" w14:textId="77777777" w:rsidR="00032BF7" w:rsidRPr="00032BF7" w:rsidRDefault="00032BF7" w:rsidP="00032BF7">
      <w:pPr>
        <w:pStyle w:val="NormalWeb"/>
        <w:numPr>
          <w:ilvl w:val="0"/>
          <w:numId w:val="45"/>
        </w:numPr>
        <w:rPr>
          <w:rFonts w:asciiTheme="minorHAnsi" w:hAnsiTheme="minorHAnsi"/>
        </w:rPr>
      </w:pPr>
      <w:r w:rsidRPr="00032BF7">
        <w:rPr>
          <w:rFonts w:asciiTheme="minorHAnsi" w:hAnsiTheme="minorHAnsi"/>
        </w:rPr>
        <w:t>assess whether a proposed solution is genuinely AI or rules-based automation;</w:t>
      </w:r>
    </w:p>
    <w:p w14:paraId="04277C77" w14:textId="77777777" w:rsidR="00032BF7" w:rsidRPr="00032BF7" w:rsidRDefault="00032BF7" w:rsidP="00032BF7">
      <w:pPr>
        <w:pStyle w:val="NormalWeb"/>
        <w:numPr>
          <w:ilvl w:val="0"/>
          <w:numId w:val="45"/>
        </w:numPr>
        <w:rPr>
          <w:rFonts w:asciiTheme="minorHAnsi" w:hAnsiTheme="minorHAnsi"/>
        </w:rPr>
      </w:pPr>
      <w:r w:rsidRPr="00032BF7">
        <w:rPr>
          <w:rFonts w:asciiTheme="minorHAnsi" w:hAnsiTheme="minorHAnsi"/>
        </w:rPr>
        <w:t>define measurable, use-case-specific performance expectations;</w:t>
      </w:r>
    </w:p>
    <w:p w14:paraId="79DE905B" w14:textId="77777777" w:rsidR="00032BF7" w:rsidRPr="00032BF7" w:rsidRDefault="00032BF7" w:rsidP="00032BF7">
      <w:pPr>
        <w:pStyle w:val="NormalWeb"/>
        <w:numPr>
          <w:ilvl w:val="0"/>
          <w:numId w:val="45"/>
        </w:numPr>
        <w:rPr>
          <w:rFonts w:asciiTheme="minorHAnsi" w:hAnsiTheme="minorHAnsi"/>
        </w:rPr>
      </w:pPr>
      <w:r w:rsidRPr="00032BF7">
        <w:rPr>
          <w:rFonts w:asciiTheme="minorHAnsi" w:hAnsiTheme="minorHAnsi"/>
        </w:rPr>
        <w:t>allocate responsibility between buyers and suppliers;</w:t>
      </w:r>
    </w:p>
    <w:p w14:paraId="6A54FCED" w14:textId="615EF961" w:rsidR="00032BF7" w:rsidRPr="00032BF7" w:rsidRDefault="00032BF7" w:rsidP="00032BF7">
      <w:pPr>
        <w:pStyle w:val="NormalWeb"/>
        <w:numPr>
          <w:ilvl w:val="0"/>
          <w:numId w:val="45"/>
        </w:numPr>
        <w:rPr>
          <w:rFonts w:asciiTheme="minorHAnsi" w:hAnsiTheme="minorHAnsi"/>
        </w:rPr>
      </w:pPr>
      <w:r w:rsidRPr="00032BF7">
        <w:rPr>
          <w:rFonts w:asciiTheme="minorHAnsi" w:hAnsiTheme="minorHAnsi"/>
        </w:rPr>
        <w:t>address data quality, provenance, bias</w:t>
      </w:r>
      <w:r w:rsidR="0038126B">
        <w:rPr>
          <w:rFonts w:asciiTheme="minorHAnsi" w:hAnsiTheme="minorHAnsi"/>
        </w:rPr>
        <w:t>,</w:t>
      </w:r>
      <w:r w:rsidRPr="00032BF7">
        <w:rPr>
          <w:rFonts w:asciiTheme="minorHAnsi" w:hAnsiTheme="minorHAnsi"/>
        </w:rPr>
        <w:t xml:space="preserve"> and permitted data use;</w:t>
      </w:r>
    </w:p>
    <w:p w14:paraId="5977F254" w14:textId="20E86C3F" w:rsidR="00032BF7" w:rsidRPr="00032BF7" w:rsidRDefault="00032BF7" w:rsidP="00032BF7">
      <w:pPr>
        <w:pStyle w:val="NormalWeb"/>
        <w:numPr>
          <w:ilvl w:val="0"/>
          <w:numId w:val="45"/>
        </w:numPr>
        <w:rPr>
          <w:rFonts w:asciiTheme="minorHAnsi" w:hAnsiTheme="minorHAnsi"/>
        </w:rPr>
      </w:pPr>
      <w:r w:rsidRPr="00032BF7">
        <w:rPr>
          <w:rFonts w:asciiTheme="minorHAnsi" w:hAnsiTheme="minorHAnsi"/>
        </w:rPr>
        <w:t>plan for model updates, drift, incidents, continuity</w:t>
      </w:r>
      <w:r w:rsidR="0038126B">
        <w:rPr>
          <w:rFonts w:asciiTheme="minorHAnsi" w:hAnsiTheme="minorHAnsi"/>
        </w:rPr>
        <w:t>,</w:t>
      </w:r>
      <w:r w:rsidRPr="00032BF7">
        <w:rPr>
          <w:rFonts w:asciiTheme="minorHAnsi" w:hAnsiTheme="minorHAnsi"/>
        </w:rPr>
        <w:t xml:space="preserve"> and exit;</w:t>
      </w:r>
    </w:p>
    <w:p w14:paraId="69985F5F" w14:textId="618C70E8" w:rsidR="00032BF7" w:rsidRPr="00032BF7" w:rsidRDefault="00032BF7" w:rsidP="00032BF7">
      <w:pPr>
        <w:pStyle w:val="NormalWeb"/>
        <w:numPr>
          <w:ilvl w:val="0"/>
          <w:numId w:val="45"/>
        </w:numPr>
        <w:rPr>
          <w:rFonts w:asciiTheme="minorHAnsi" w:hAnsiTheme="minorHAnsi"/>
        </w:rPr>
      </w:pPr>
      <w:r w:rsidRPr="00032BF7">
        <w:rPr>
          <w:rFonts w:asciiTheme="minorHAnsi" w:hAnsiTheme="minorHAnsi"/>
        </w:rPr>
        <w:t>negotiate proportionate liability, audit</w:t>
      </w:r>
      <w:r w:rsidR="0038126B">
        <w:rPr>
          <w:rFonts w:asciiTheme="minorHAnsi" w:hAnsiTheme="minorHAnsi"/>
        </w:rPr>
        <w:t>,</w:t>
      </w:r>
      <w:r w:rsidRPr="00032BF7">
        <w:rPr>
          <w:rFonts w:asciiTheme="minorHAnsi" w:hAnsiTheme="minorHAnsi"/>
        </w:rPr>
        <w:t xml:space="preserve"> and assurance provisions;</w:t>
      </w:r>
    </w:p>
    <w:p w14:paraId="158FBE12" w14:textId="77777777" w:rsidR="00032BF7" w:rsidRPr="00032BF7" w:rsidRDefault="00032BF7" w:rsidP="00032BF7">
      <w:pPr>
        <w:pStyle w:val="NormalWeb"/>
        <w:numPr>
          <w:ilvl w:val="0"/>
          <w:numId w:val="45"/>
        </w:numPr>
        <w:rPr>
          <w:rFonts w:asciiTheme="minorHAnsi" w:hAnsiTheme="minorHAnsi"/>
        </w:rPr>
      </w:pPr>
      <w:r w:rsidRPr="00032BF7">
        <w:rPr>
          <w:rFonts w:asciiTheme="minorHAnsi" w:hAnsiTheme="minorHAnsi"/>
        </w:rPr>
        <w:t>prepare contracts for regulatory and technological change.</w:t>
      </w:r>
    </w:p>
    <w:p w14:paraId="467B63FF" w14:textId="77777777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Style w:val="Strong"/>
          <w:rFonts w:asciiTheme="minorHAnsi" w:hAnsiTheme="minorHAnsi"/>
        </w:rPr>
        <w:t>Who is the guide for?</w:t>
      </w:r>
    </w:p>
    <w:p w14:paraId="06B814F7" w14:textId="77777777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Fonts w:asciiTheme="minorHAnsi" w:hAnsiTheme="minorHAnsi"/>
        </w:rPr>
        <w:t>The guide is especially relevant for:</w:t>
      </w:r>
    </w:p>
    <w:p w14:paraId="5F090DB6" w14:textId="77777777" w:rsidR="00032BF7" w:rsidRPr="00032BF7" w:rsidRDefault="00032BF7" w:rsidP="00032BF7">
      <w:pPr>
        <w:pStyle w:val="NormalWeb"/>
        <w:numPr>
          <w:ilvl w:val="0"/>
          <w:numId w:val="46"/>
        </w:numPr>
        <w:rPr>
          <w:rFonts w:asciiTheme="minorHAnsi" w:hAnsiTheme="minorHAnsi"/>
        </w:rPr>
      </w:pPr>
      <w:r w:rsidRPr="00032BF7">
        <w:rPr>
          <w:rFonts w:asciiTheme="minorHAnsi" w:hAnsiTheme="minorHAnsi"/>
        </w:rPr>
        <w:t>commercial and contract management professionals;</w:t>
      </w:r>
    </w:p>
    <w:p w14:paraId="795FF1FB" w14:textId="77777777" w:rsidR="00032BF7" w:rsidRPr="00032BF7" w:rsidRDefault="00032BF7" w:rsidP="00032BF7">
      <w:pPr>
        <w:pStyle w:val="NormalWeb"/>
        <w:numPr>
          <w:ilvl w:val="0"/>
          <w:numId w:val="46"/>
        </w:numPr>
        <w:rPr>
          <w:rFonts w:asciiTheme="minorHAnsi" w:hAnsiTheme="minorHAnsi"/>
        </w:rPr>
      </w:pPr>
      <w:r w:rsidRPr="00032BF7">
        <w:rPr>
          <w:rFonts w:asciiTheme="minorHAnsi" w:hAnsiTheme="minorHAnsi"/>
        </w:rPr>
        <w:t>procurement teams and contracting officers acquiring AI;</w:t>
      </w:r>
    </w:p>
    <w:p w14:paraId="70D3157A" w14:textId="77777777" w:rsidR="00032BF7" w:rsidRPr="00032BF7" w:rsidRDefault="00032BF7" w:rsidP="00032BF7">
      <w:pPr>
        <w:pStyle w:val="NormalWeb"/>
        <w:numPr>
          <w:ilvl w:val="0"/>
          <w:numId w:val="46"/>
        </w:numPr>
        <w:rPr>
          <w:rFonts w:asciiTheme="minorHAnsi" w:hAnsiTheme="minorHAnsi"/>
        </w:rPr>
      </w:pPr>
      <w:r w:rsidRPr="00032BF7">
        <w:rPr>
          <w:rFonts w:asciiTheme="minorHAnsi" w:hAnsiTheme="minorHAnsi"/>
        </w:rPr>
        <w:t>legal teams supporting AI transactions;</w:t>
      </w:r>
    </w:p>
    <w:p w14:paraId="6CEBEDB7" w14:textId="77777777" w:rsidR="00032BF7" w:rsidRPr="00032BF7" w:rsidRDefault="00032BF7" w:rsidP="00032BF7">
      <w:pPr>
        <w:pStyle w:val="NormalWeb"/>
        <w:numPr>
          <w:ilvl w:val="0"/>
          <w:numId w:val="46"/>
        </w:numPr>
        <w:rPr>
          <w:rFonts w:asciiTheme="minorHAnsi" w:hAnsiTheme="minorHAnsi"/>
        </w:rPr>
      </w:pPr>
      <w:r w:rsidRPr="00032BF7">
        <w:rPr>
          <w:rFonts w:asciiTheme="minorHAnsi" w:hAnsiTheme="minorHAnsi"/>
        </w:rPr>
        <w:t>commercial buyers evaluating AI products and suppliers;</w:t>
      </w:r>
    </w:p>
    <w:p w14:paraId="320B842F" w14:textId="6539DC23" w:rsidR="00032BF7" w:rsidRPr="00032BF7" w:rsidRDefault="00032BF7" w:rsidP="00032BF7">
      <w:pPr>
        <w:pStyle w:val="NormalWeb"/>
        <w:numPr>
          <w:ilvl w:val="0"/>
          <w:numId w:val="46"/>
        </w:numPr>
        <w:rPr>
          <w:rFonts w:asciiTheme="minorHAnsi" w:hAnsiTheme="minorHAnsi"/>
        </w:rPr>
      </w:pPr>
      <w:r w:rsidRPr="00032BF7">
        <w:rPr>
          <w:rFonts w:asciiTheme="minorHAnsi" w:hAnsiTheme="minorHAnsi"/>
        </w:rPr>
        <w:t>proposal, sales</w:t>
      </w:r>
      <w:r w:rsidR="0038126B">
        <w:rPr>
          <w:rFonts w:asciiTheme="minorHAnsi" w:hAnsiTheme="minorHAnsi"/>
        </w:rPr>
        <w:t>,</w:t>
      </w:r>
      <w:r w:rsidRPr="00032BF7">
        <w:rPr>
          <w:rFonts w:asciiTheme="minorHAnsi" w:hAnsiTheme="minorHAnsi"/>
        </w:rPr>
        <w:t xml:space="preserve"> and business development teams selling AI;</w:t>
      </w:r>
    </w:p>
    <w:p w14:paraId="7EDADEE7" w14:textId="77777777" w:rsidR="00032BF7" w:rsidRPr="00032BF7" w:rsidRDefault="00032BF7" w:rsidP="00032BF7">
      <w:pPr>
        <w:pStyle w:val="NormalWeb"/>
        <w:numPr>
          <w:ilvl w:val="0"/>
          <w:numId w:val="46"/>
        </w:numPr>
        <w:rPr>
          <w:rFonts w:asciiTheme="minorHAnsi" w:hAnsiTheme="minorHAnsi"/>
        </w:rPr>
      </w:pPr>
      <w:r w:rsidRPr="00032BF7">
        <w:rPr>
          <w:rFonts w:asciiTheme="minorHAnsi" w:hAnsiTheme="minorHAnsi"/>
        </w:rPr>
        <w:t>professionals managing AI performance after contract award.</w:t>
      </w:r>
    </w:p>
    <w:p w14:paraId="2DA65056" w14:textId="77777777" w:rsidR="00032BF7" w:rsidRPr="00032BF7" w:rsidRDefault="00032BF7" w:rsidP="00032BF7">
      <w:pPr>
        <w:pStyle w:val="Heading2"/>
        <w:rPr>
          <w:rFonts w:asciiTheme="minorHAnsi" w:hAnsiTheme="minorHAnsi"/>
        </w:rPr>
      </w:pPr>
      <w:r w:rsidRPr="00032BF7">
        <w:rPr>
          <w:rFonts w:asciiTheme="minorHAnsi" w:hAnsiTheme="minorHAnsi"/>
        </w:rPr>
        <w:t>Tab 2: Frequently asked questions</w:t>
      </w:r>
    </w:p>
    <w:p w14:paraId="6064B600" w14:textId="77777777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Style w:val="Emphasis"/>
          <w:rFonts w:asciiTheme="minorHAnsi" w:hAnsiTheme="minorHAnsi"/>
        </w:rPr>
        <w:t>Accordion menu in two columns</w:t>
      </w:r>
    </w:p>
    <w:p w14:paraId="12A71823" w14:textId="77777777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Style w:val="Strong"/>
          <w:rFonts w:asciiTheme="minorHAnsi" w:hAnsiTheme="minorHAnsi"/>
        </w:rPr>
        <w:t>Frequently asked questions</w:t>
      </w:r>
    </w:p>
    <w:p w14:paraId="2F55AD0A" w14:textId="54685536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Style w:val="Strong"/>
          <w:rFonts w:asciiTheme="minorHAnsi" w:hAnsiTheme="minorHAnsi"/>
        </w:rPr>
        <w:t>What is</w:t>
      </w:r>
      <w:r w:rsidR="0038126B">
        <w:rPr>
          <w:rStyle w:val="Strong"/>
          <w:rFonts w:asciiTheme="minorHAnsi" w:hAnsiTheme="minorHAnsi"/>
        </w:rPr>
        <w:t xml:space="preserve"> the</w:t>
      </w:r>
      <w:r w:rsidRPr="00032BF7">
        <w:rPr>
          <w:rStyle w:val="Strong"/>
          <w:rFonts w:asciiTheme="minorHAnsi" w:hAnsiTheme="minorHAnsi"/>
        </w:rPr>
        <w:t xml:space="preserve"> How to </w:t>
      </w:r>
      <w:r w:rsidR="0038126B">
        <w:rPr>
          <w:rStyle w:val="Strong"/>
          <w:rFonts w:asciiTheme="minorHAnsi" w:hAnsiTheme="minorHAnsi"/>
        </w:rPr>
        <w:t>b</w:t>
      </w:r>
      <w:r w:rsidRPr="00032BF7">
        <w:rPr>
          <w:rStyle w:val="Strong"/>
          <w:rFonts w:asciiTheme="minorHAnsi" w:hAnsiTheme="minorHAnsi"/>
        </w:rPr>
        <w:t xml:space="preserve">uy and </w:t>
      </w:r>
      <w:r w:rsidR="0038126B">
        <w:rPr>
          <w:rStyle w:val="Strong"/>
          <w:rFonts w:asciiTheme="minorHAnsi" w:hAnsiTheme="minorHAnsi"/>
        </w:rPr>
        <w:t>s</w:t>
      </w:r>
      <w:r w:rsidRPr="00032BF7">
        <w:rPr>
          <w:rStyle w:val="Strong"/>
          <w:rFonts w:asciiTheme="minorHAnsi" w:hAnsiTheme="minorHAnsi"/>
        </w:rPr>
        <w:t>ell AI</w:t>
      </w:r>
      <w:r w:rsidR="0038126B">
        <w:rPr>
          <w:rStyle w:val="Strong"/>
          <w:rFonts w:asciiTheme="minorHAnsi" w:hAnsiTheme="minorHAnsi"/>
        </w:rPr>
        <w:t xml:space="preserve"> guide</w:t>
      </w:r>
      <w:r w:rsidRPr="00032BF7">
        <w:rPr>
          <w:rStyle w:val="Strong"/>
          <w:rFonts w:asciiTheme="minorHAnsi" w:hAnsiTheme="minorHAnsi"/>
        </w:rPr>
        <w:t>?</w:t>
      </w:r>
    </w:p>
    <w:p w14:paraId="04DC2690" w14:textId="6506FD9C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Fonts w:asciiTheme="minorHAnsi" w:hAnsiTheme="minorHAnsi"/>
        </w:rPr>
        <w:t>It is a practical guide to the commercial and contractual issues involved in acquiring, supplying</w:t>
      </w:r>
      <w:r w:rsidR="0038126B">
        <w:rPr>
          <w:rFonts w:asciiTheme="minorHAnsi" w:hAnsiTheme="minorHAnsi"/>
        </w:rPr>
        <w:t>,</w:t>
      </w:r>
      <w:r w:rsidRPr="00032BF7">
        <w:rPr>
          <w:rFonts w:asciiTheme="minorHAnsi" w:hAnsiTheme="minorHAnsi"/>
        </w:rPr>
        <w:t xml:space="preserve"> and managing AI. It uses the 5Rs framework—Responsibility, Reliability, Resilience, Regulation</w:t>
      </w:r>
      <w:r w:rsidR="0038126B">
        <w:rPr>
          <w:rFonts w:asciiTheme="minorHAnsi" w:hAnsiTheme="minorHAnsi"/>
        </w:rPr>
        <w:t>,</w:t>
      </w:r>
      <w:r w:rsidRPr="00032BF7">
        <w:rPr>
          <w:rFonts w:asciiTheme="minorHAnsi" w:hAnsiTheme="minorHAnsi"/>
        </w:rPr>
        <w:t xml:space="preserve"> and Reasoning—to translate AI risks into practical contract requirements.</w:t>
      </w:r>
    </w:p>
    <w:p w14:paraId="0CC01232" w14:textId="7757547B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Style w:val="Strong"/>
          <w:rFonts w:asciiTheme="minorHAnsi" w:hAnsiTheme="minorHAnsi"/>
        </w:rPr>
        <w:t xml:space="preserve">Do I need technical </w:t>
      </w:r>
      <w:r w:rsidR="0038126B">
        <w:rPr>
          <w:rStyle w:val="Strong"/>
          <w:rFonts w:asciiTheme="minorHAnsi" w:hAnsiTheme="minorHAnsi"/>
        </w:rPr>
        <w:t>knowledge of AI</w:t>
      </w:r>
      <w:r w:rsidRPr="00032BF7">
        <w:rPr>
          <w:rStyle w:val="Strong"/>
          <w:rFonts w:asciiTheme="minorHAnsi" w:hAnsiTheme="minorHAnsi"/>
        </w:rPr>
        <w:t xml:space="preserve"> to use the guide?</w:t>
      </w:r>
    </w:p>
    <w:p w14:paraId="3F86BE43" w14:textId="2C2DBDB2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Fonts w:asciiTheme="minorHAnsi" w:hAnsiTheme="minorHAnsi"/>
        </w:rPr>
        <w:t>No. The guide is written for commercial and contract practitioners rather than engineers. More detailed information about evaluation metrics, benchmarks</w:t>
      </w:r>
      <w:r w:rsidR="0038126B">
        <w:rPr>
          <w:rFonts w:asciiTheme="minorHAnsi" w:hAnsiTheme="minorHAnsi"/>
        </w:rPr>
        <w:t>,</w:t>
      </w:r>
      <w:r w:rsidRPr="00032BF7">
        <w:rPr>
          <w:rFonts w:asciiTheme="minorHAnsi" w:hAnsiTheme="minorHAnsi"/>
        </w:rPr>
        <w:t xml:space="preserve"> and infrastructure is included separately for those who need it.</w:t>
      </w:r>
    </w:p>
    <w:p w14:paraId="2F3DEFBA" w14:textId="77777777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Style w:val="Strong"/>
          <w:rFonts w:asciiTheme="minorHAnsi" w:hAnsiTheme="minorHAnsi"/>
        </w:rPr>
        <w:t>Is the guide for buyers or suppliers?</w:t>
      </w:r>
    </w:p>
    <w:p w14:paraId="76226ECF" w14:textId="0958D4D1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Fonts w:asciiTheme="minorHAnsi" w:hAnsiTheme="minorHAnsi"/>
        </w:rPr>
        <w:t>Both. It includes obligations and considerations for buyers, suppliers</w:t>
      </w:r>
      <w:r w:rsidR="0038126B">
        <w:rPr>
          <w:rFonts w:asciiTheme="minorHAnsi" w:hAnsiTheme="minorHAnsi"/>
        </w:rPr>
        <w:t>,</w:t>
      </w:r>
      <w:r w:rsidRPr="00032BF7">
        <w:rPr>
          <w:rFonts w:asciiTheme="minorHAnsi" w:hAnsiTheme="minorHAnsi"/>
        </w:rPr>
        <w:t xml:space="preserve"> and the parties jointly, helping each side understand its responsibilities and negotiate more workable agreements.</w:t>
      </w:r>
    </w:p>
    <w:p w14:paraId="2201FCE7" w14:textId="77777777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Style w:val="Strong"/>
          <w:rFonts w:asciiTheme="minorHAnsi" w:hAnsiTheme="minorHAnsi"/>
        </w:rPr>
        <w:t>Does every AI contract need all the requirements in the guide?</w:t>
      </w:r>
    </w:p>
    <w:p w14:paraId="414FED94" w14:textId="32C6AECE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Fonts w:asciiTheme="minorHAnsi" w:hAnsiTheme="minorHAnsi"/>
        </w:rPr>
        <w:lastRenderedPageBreak/>
        <w:t>No. The guide should be used in a risk-based way. The controls selected should reflect what the AI does, the potential consequences if it fails</w:t>
      </w:r>
      <w:r w:rsidR="0038126B">
        <w:rPr>
          <w:rFonts w:asciiTheme="minorHAnsi" w:hAnsiTheme="minorHAnsi"/>
        </w:rPr>
        <w:t>,</w:t>
      </w:r>
      <w:r w:rsidRPr="00032BF7">
        <w:rPr>
          <w:rFonts w:asciiTheme="minorHAnsi" w:hAnsiTheme="minorHAnsi"/>
        </w:rPr>
        <w:t xml:space="preserve"> and the organization’s level of maturity.</w:t>
      </w:r>
    </w:p>
    <w:p w14:paraId="325A216E" w14:textId="77777777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Style w:val="Strong"/>
          <w:rFonts w:asciiTheme="minorHAnsi" w:hAnsiTheme="minorHAnsi"/>
        </w:rPr>
        <w:t>Does the guide apply to rules-based automation?</w:t>
      </w:r>
    </w:p>
    <w:p w14:paraId="46C14A8F" w14:textId="77777777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Fonts w:asciiTheme="minorHAnsi" w:hAnsiTheme="minorHAnsi"/>
        </w:rPr>
        <w:t>The guide helps teams distinguish genuine AI from rules-based automation. This matters because the two behave differently and require different contract protections. Some products combine both, so teams should establish what they are buying before agreeing the terms.</w:t>
      </w:r>
    </w:p>
    <w:p w14:paraId="00562260" w14:textId="77777777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Style w:val="Strong"/>
          <w:rFonts w:asciiTheme="minorHAnsi" w:hAnsiTheme="minorHAnsi"/>
        </w:rPr>
        <w:t>What contracting issues does the guide cover?</w:t>
      </w:r>
    </w:p>
    <w:p w14:paraId="037168DD" w14:textId="7CD51BBC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Fonts w:asciiTheme="minorHAnsi" w:hAnsiTheme="minorHAnsi"/>
        </w:rPr>
        <w:t>It covers performance and reliability, human oversight, accountability, model changes, data quality and provenance, monitoring, governance, warranties, liability, intellectual property, commercial models, confidentiality, audit</w:t>
      </w:r>
      <w:r w:rsidR="0038126B">
        <w:rPr>
          <w:rFonts w:asciiTheme="minorHAnsi" w:hAnsiTheme="minorHAnsi"/>
        </w:rPr>
        <w:t>,</w:t>
      </w:r>
      <w:r w:rsidRPr="00032BF7">
        <w:rPr>
          <w:rFonts w:asciiTheme="minorHAnsi" w:hAnsiTheme="minorHAnsi"/>
        </w:rPr>
        <w:t xml:space="preserve"> and assurance.</w:t>
      </w:r>
    </w:p>
    <w:p w14:paraId="30D08B4D" w14:textId="77777777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Style w:val="Strong"/>
          <w:rFonts w:asciiTheme="minorHAnsi" w:hAnsiTheme="minorHAnsi"/>
        </w:rPr>
        <w:t>Does the guide include sample contract language?</w:t>
      </w:r>
    </w:p>
    <w:p w14:paraId="4B7CE6D8" w14:textId="5CC2379B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Fonts w:asciiTheme="minorHAnsi" w:hAnsiTheme="minorHAnsi"/>
        </w:rPr>
        <w:t xml:space="preserve">It includes an illustrative AI contract schedule that organizations can adapt to their use </w:t>
      </w:r>
      <w:r w:rsidR="0038126B">
        <w:rPr>
          <w:rFonts w:asciiTheme="minorHAnsi" w:hAnsiTheme="minorHAnsi"/>
        </w:rPr>
        <w:t>cases, risk profiles, contracting models,</w:t>
      </w:r>
      <w:r w:rsidRPr="00032BF7">
        <w:rPr>
          <w:rFonts w:asciiTheme="minorHAnsi" w:hAnsiTheme="minorHAnsi"/>
        </w:rPr>
        <w:t xml:space="preserve"> and legal requirements.</w:t>
      </w:r>
    </w:p>
    <w:p w14:paraId="11B0C646" w14:textId="77777777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Style w:val="Strong"/>
          <w:rFonts w:asciiTheme="minorHAnsi" w:hAnsiTheme="minorHAnsi"/>
        </w:rPr>
        <w:t>Is this a definitive legal or regulatory standard?</w:t>
      </w:r>
    </w:p>
    <w:p w14:paraId="45B32679" w14:textId="27AD1021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Fonts w:asciiTheme="minorHAnsi" w:hAnsiTheme="minorHAnsi"/>
        </w:rPr>
        <w:t>No. AI technology, regulation</w:t>
      </w:r>
      <w:r w:rsidR="0038126B">
        <w:rPr>
          <w:rFonts w:asciiTheme="minorHAnsi" w:hAnsiTheme="minorHAnsi"/>
        </w:rPr>
        <w:t>,</w:t>
      </w:r>
      <w:r w:rsidRPr="00032BF7">
        <w:rPr>
          <w:rFonts w:asciiTheme="minorHAnsi" w:hAnsiTheme="minorHAnsi"/>
        </w:rPr>
        <w:t xml:space="preserve"> and good practice continue to change. The guide is a practical resource rather than formal legal advice or a mandatory standard. Organizations should confirm the current requirements in the relevant jurisdiction before relying on specific rules or dates.</w:t>
      </w:r>
    </w:p>
    <w:p w14:paraId="04D7CEE5" w14:textId="77777777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Style w:val="Strong"/>
          <w:rFonts w:asciiTheme="minorHAnsi" w:hAnsiTheme="minorHAnsi"/>
        </w:rPr>
        <w:t>Will the guide be updated?</w:t>
      </w:r>
    </w:p>
    <w:p w14:paraId="6628DFFC" w14:textId="734AB9B7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Fonts w:asciiTheme="minorHAnsi" w:hAnsiTheme="minorHAnsi"/>
        </w:rPr>
        <w:t>Yes. It is intended to be a living resource. The Commerce &amp; Contract Management Institute plans to review it as technology, regulation</w:t>
      </w:r>
      <w:r w:rsidR="0038126B">
        <w:rPr>
          <w:rFonts w:asciiTheme="minorHAnsi" w:hAnsiTheme="minorHAnsi"/>
        </w:rPr>
        <w:t>,</w:t>
      </w:r>
      <w:r w:rsidRPr="00032BF7">
        <w:rPr>
          <w:rFonts w:asciiTheme="minorHAnsi" w:hAnsiTheme="minorHAnsi"/>
        </w:rPr>
        <w:t xml:space="preserve"> and contracting practice evolve, and welcomes feedback from practitioners who use it.</w:t>
      </w:r>
    </w:p>
    <w:p w14:paraId="4925BA9C" w14:textId="77777777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Style w:val="Strong"/>
          <w:rFonts w:asciiTheme="minorHAnsi" w:hAnsiTheme="minorHAnsi"/>
        </w:rPr>
        <w:t>Why has the Commerce &amp; Contract Management Institute created this guide?</w:t>
      </w:r>
    </w:p>
    <w:p w14:paraId="4774DA5F" w14:textId="2610167E" w:rsidR="00032BF7" w:rsidRPr="00032BF7" w:rsidRDefault="00032BF7" w:rsidP="00032BF7">
      <w:pPr>
        <w:pStyle w:val="NormalWeb"/>
        <w:rPr>
          <w:rFonts w:asciiTheme="minorHAnsi" w:hAnsiTheme="minorHAnsi"/>
        </w:rPr>
      </w:pPr>
      <w:r w:rsidRPr="00032BF7">
        <w:rPr>
          <w:rFonts w:asciiTheme="minorHAnsi" w:hAnsiTheme="minorHAnsi"/>
        </w:rPr>
        <w:t>The Institute exists to advance commercial and contract management as a recognized professional discipline. This guide supports that purpose by helping practitioners turn emerging AI risks and opportunities into clearer, more balanced</w:t>
      </w:r>
      <w:r w:rsidR="0038126B">
        <w:rPr>
          <w:rFonts w:asciiTheme="minorHAnsi" w:hAnsiTheme="minorHAnsi"/>
        </w:rPr>
        <w:t>,</w:t>
      </w:r>
      <w:r w:rsidRPr="00032BF7">
        <w:rPr>
          <w:rFonts w:asciiTheme="minorHAnsi" w:hAnsiTheme="minorHAnsi"/>
        </w:rPr>
        <w:t xml:space="preserve"> and more effective commercial agreements.</w:t>
      </w:r>
    </w:p>
    <w:sectPr w:rsidR="00032BF7" w:rsidRPr="00032BF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" o:spid="_x0000_i1025" type="#_x0000_t75" style="width:.6pt;height:.6pt;visibility:visible" o:bullet="t">
        <v:imagedata r:id="rId1" o:title=""/>
      </v:shape>
    </w:pict>
  </w:numPicBullet>
  <w:abstractNum w:abstractNumId="0" w15:restartNumberingAfterBreak="0">
    <w:nsid w:val="01984FD5"/>
    <w:multiLevelType w:val="hybridMultilevel"/>
    <w:tmpl w:val="D4460A1A"/>
    <w:lvl w:ilvl="0" w:tplc="D982F4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7469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DD62A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568E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D426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3CFB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6A3F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AE96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098EB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55670D"/>
    <w:multiLevelType w:val="hybridMultilevel"/>
    <w:tmpl w:val="77A8F1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E5C2A"/>
    <w:multiLevelType w:val="multilevel"/>
    <w:tmpl w:val="EF808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6698F"/>
    <w:multiLevelType w:val="multilevel"/>
    <w:tmpl w:val="9F06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3C299D"/>
    <w:multiLevelType w:val="hybridMultilevel"/>
    <w:tmpl w:val="4A588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0054F"/>
    <w:multiLevelType w:val="hybridMultilevel"/>
    <w:tmpl w:val="B5F86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3516D"/>
    <w:multiLevelType w:val="hybridMultilevel"/>
    <w:tmpl w:val="0CDE0AE6"/>
    <w:lvl w:ilvl="0" w:tplc="8EC242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846F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3AC9E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EAB2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D6E9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C238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8A293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A2B9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C8A0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BE20BC8"/>
    <w:multiLevelType w:val="hybridMultilevel"/>
    <w:tmpl w:val="9230E9F4"/>
    <w:lvl w:ilvl="0" w:tplc="CDDCF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66E4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2C6D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3AAE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22B4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8837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1466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AEE5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A6FD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66BAA"/>
    <w:multiLevelType w:val="hybridMultilevel"/>
    <w:tmpl w:val="59DE1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B2360"/>
    <w:multiLevelType w:val="hybridMultilevel"/>
    <w:tmpl w:val="BF40A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55201"/>
    <w:multiLevelType w:val="hybridMultilevel"/>
    <w:tmpl w:val="450ADCA4"/>
    <w:lvl w:ilvl="0" w:tplc="2C24D14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07255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3A44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8C27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70BB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5A51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E288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ACB7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9C08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A72BD7"/>
    <w:multiLevelType w:val="hybridMultilevel"/>
    <w:tmpl w:val="441AE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F626B6"/>
    <w:multiLevelType w:val="hybridMultilevel"/>
    <w:tmpl w:val="5B3CA956"/>
    <w:lvl w:ilvl="0" w:tplc="B218E7E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1C845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4A16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2A22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FA84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E85B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EEEB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64DA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702E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15377F"/>
    <w:multiLevelType w:val="hybridMultilevel"/>
    <w:tmpl w:val="9DB6E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12CD38"/>
    <w:multiLevelType w:val="hybridMultilevel"/>
    <w:tmpl w:val="B7085804"/>
    <w:lvl w:ilvl="0" w:tplc="FE62B7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1C41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E816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AA7D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C8AA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EAFF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C020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7A48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8E54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830F3F"/>
    <w:multiLevelType w:val="hybridMultilevel"/>
    <w:tmpl w:val="1EE6C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20D0F7"/>
    <w:multiLevelType w:val="hybridMultilevel"/>
    <w:tmpl w:val="47502F20"/>
    <w:lvl w:ilvl="0" w:tplc="61543F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F909A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78D2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A065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E61B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C8B7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98C9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F8C3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3E27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45AC3"/>
    <w:multiLevelType w:val="hybridMultilevel"/>
    <w:tmpl w:val="6D608D44"/>
    <w:lvl w:ilvl="0" w:tplc="F6CEE7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64FC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E8D6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409C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20BD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78F8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8490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EA36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2CA5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BD0A65"/>
    <w:multiLevelType w:val="hybridMultilevel"/>
    <w:tmpl w:val="F300E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2436CD"/>
    <w:multiLevelType w:val="hybridMultilevel"/>
    <w:tmpl w:val="1180D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D953CB"/>
    <w:multiLevelType w:val="hybridMultilevel"/>
    <w:tmpl w:val="9D0EC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EE73AB"/>
    <w:multiLevelType w:val="hybridMultilevel"/>
    <w:tmpl w:val="8604F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06E741"/>
    <w:multiLevelType w:val="hybridMultilevel"/>
    <w:tmpl w:val="5DB68968"/>
    <w:lvl w:ilvl="0" w:tplc="E742862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FC7A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149E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8E60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4007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CE05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B862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10E7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00B3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160FA8"/>
    <w:multiLevelType w:val="hybridMultilevel"/>
    <w:tmpl w:val="BB428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FF164B"/>
    <w:multiLevelType w:val="hybridMultilevel"/>
    <w:tmpl w:val="BFBE656A"/>
    <w:lvl w:ilvl="0" w:tplc="1C0E91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CC1A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4A0C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80259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3E13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EC20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9C9D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94B3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86FF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4E26FD41"/>
    <w:multiLevelType w:val="hybridMultilevel"/>
    <w:tmpl w:val="6E1CCBAA"/>
    <w:lvl w:ilvl="0" w:tplc="F4AA9D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4E57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6A01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0E0C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6C50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E453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8C14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9C00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E498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813BC5"/>
    <w:multiLevelType w:val="hybridMultilevel"/>
    <w:tmpl w:val="48D8F846"/>
    <w:lvl w:ilvl="0" w:tplc="5AE222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1277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F4DD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4C52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161D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825D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082A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F691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CE43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596B8871"/>
    <w:multiLevelType w:val="hybridMultilevel"/>
    <w:tmpl w:val="161817C0"/>
    <w:lvl w:ilvl="0" w:tplc="9EEC6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C292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D221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10C5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CECE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68C4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4490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E69D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56CA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CB6B8E"/>
    <w:multiLevelType w:val="hybridMultilevel"/>
    <w:tmpl w:val="DB0E4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5FE479"/>
    <w:multiLevelType w:val="hybridMultilevel"/>
    <w:tmpl w:val="17F8E0AC"/>
    <w:lvl w:ilvl="0" w:tplc="B0C4C80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BA41C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AAEE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A23A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5CEA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6A40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2030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12ED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3E51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5D0996"/>
    <w:multiLevelType w:val="hybridMultilevel"/>
    <w:tmpl w:val="F1FCE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F00980"/>
    <w:multiLevelType w:val="hybridMultilevel"/>
    <w:tmpl w:val="5E602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279E5"/>
    <w:multiLevelType w:val="multilevel"/>
    <w:tmpl w:val="0F2A0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D8977F6"/>
    <w:multiLevelType w:val="hybridMultilevel"/>
    <w:tmpl w:val="C7C44A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E80B08"/>
    <w:multiLevelType w:val="multilevel"/>
    <w:tmpl w:val="A364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2F73736"/>
    <w:multiLevelType w:val="multilevel"/>
    <w:tmpl w:val="A6326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331B6F4"/>
    <w:multiLevelType w:val="hybridMultilevel"/>
    <w:tmpl w:val="BDA0150E"/>
    <w:lvl w:ilvl="0" w:tplc="073264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065E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5015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1EA6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1AB2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EEB6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02E3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8686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DA4F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21F58E"/>
    <w:multiLevelType w:val="hybridMultilevel"/>
    <w:tmpl w:val="9CC24B7E"/>
    <w:lvl w:ilvl="0" w:tplc="A89011E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BA069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C0BA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04D5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4AD7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F068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2879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223E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A874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3D68E3"/>
    <w:multiLevelType w:val="hybridMultilevel"/>
    <w:tmpl w:val="FD3A401E"/>
    <w:lvl w:ilvl="0" w:tplc="12DE4A2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2CC33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E82B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0A7F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CB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FC43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0ADE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625E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BA62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380527"/>
    <w:multiLevelType w:val="hybridMultilevel"/>
    <w:tmpl w:val="01124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DC1FCC"/>
    <w:multiLevelType w:val="hybridMultilevel"/>
    <w:tmpl w:val="0B02A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1DA19B"/>
    <w:multiLevelType w:val="hybridMultilevel"/>
    <w:tmpl w:val="0D583AF0"/>
    <w:lvl w:ilvl="0" w:tplc="91FCE7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8C16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981F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AC89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D616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A89E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2EEC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FE66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3A01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A717F1"/>
    <w:multiLevelType w:val="hybridMultilevel"/>
    <w:tmpl w:val="8D9C40B2"/>
    <w:lvl w:ilvl="0" w:tplc="6C046F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304A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2246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B8A6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C0DC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ACFD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00C7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6CAA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CE02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B13560"/>
    <w:multiLevelType w:val="hybridMultilevel"/>
    <w:tmpl w:val="D74C1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A45716"/>
    <w:multiLevelType w:val="hybridMultilevel"/>
    <w:tmpl w:val="17C42AE8"/>
    <w:lvl w:ilvl="0" w:tplc="5E2AD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0C9A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7E0D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9AAB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A0A6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D804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98B6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2C6F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BC97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4F5573"/>
    <w:multiLevelType w:val="hybridMultilevel"/>
    <w:tmpl w:val="AE767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1409528">
    <w:abstractNumId w:val="37"/>
  </w:num>
  <w:num w:numId="2" w16cid:durableId="1661302440">
    <w:abstractNumId w:val="16"/>
  </w:num>
  <w:num w:numId="3" w16cid:durableId="560751410">
    <w:abstractNumId w:val="10"/>
  </w:num>
  <w:num w:numId="4" w16cid:durableId="1225871948">
    <w:abstractNumId w:val="22"/>
  </w:num>
  <w:num w:numId="5" w16cid:durableId="758215570">
    <w:abstractNumId w:val="38"/>
  </w:num>
  <w:num w:numId="6" w16cid:durableId="779954851">
    <w:abstractNumId w:val="14"/>
  </w:num>
  <w:num w:numId="7" w16cid:durableId="1668316685">
    <w:abstractNumId w:val="29"/>
  </w:num>
  <w:num w:numId="8" w16cid:durableId="21133039">
    <w:abstractNumId w:val="12"/>
  </w:num>
  <w:num w:numId="9" w16cid:durableId="308242704">
    <w:abstractNumId w:val="27"/>
  </w:num>
  <w:num w:numId="10" w16cid:durableId="982537142">
    <w:abstractNumId w:val="41"/>
  </w:num>
  <w:num w:numId="11" w16cid:durableId="1230917427">
    <w:abstractNumId w:val="42"/>
  </w:num>
  <w:num w:numId="12" w16cid:durableId="241372997">
    <w:abstractNumId w:val="36"/>
  </w:num>
  <w:num w:numId="13" w16cid:durableId="1922792052">
    <w:abstractNumId w:val="25"/>
  </w:num>
  <w:num w:numId="14" w16cid:durableId="1513033446">
    <w:abstractNumId w:val="17"/>
  </w:num>
  <w:num w:numId="15" w16cid:durableId="1501702340">
    <w:abstractNumId w:val="44"/>
  </w:num>
  <w:num w:numId="16" w16cid:durableId="1649746455">
    <w:abstractNumId w:val="7"/>
  </w:num>
  <w:num w:numId="17" w16cid:durableId="379987355">
    <w:abstractNumId w:val="31"/>
  </w:num>
  <w:num w:numId="18" w16cid:durableId="1747876207">
    <w:abstractNumId w:val="30"/>
  </w:num>
  <w:num w:numId="19" w16cid:durableId="1472214197">
    <w:abstractNumId w:val="15"/>
  </w:num>
  <w:num w:numId="20" w16cid:durableId="1328480852">
    <w:abstractNumId w:val="1"/>
  </w:num>
  <w:num w:numId="21" w16cid:durableId="1108308069">
    <w:abstractNumId w:val="13"/>
  </w:num>
  <w:num w:numId="22" w16cid:durableId="1669017544">
    <w:abstractNumId w:val="23"/>
  </w:num>
  <w:num w:numId="23" w16cid:durableId="604701665">
    <w:abstractNumId w:val="45"/>
  </w:num>
  <w:num w:numId="24" w16cid:durableId="843933464">
    <w:abstractNumId w:val="18"/>
  </w:num>
  <w:num w:numId="25" w16cid:durableId="1036780706">
    <w:abstractNumId w:val="28"/>
  </w:num>
  <w:num w:numId="26" w16cid:durableId="677583476">
    <w:abstractNumId w:val="5"/>
  </w:num>
  <w:num w:numId="27" w16cid:durableId="2093160183">
    <w:abstractNumId w:val="19"/>
  </w:num>
  <w:num w:numId="28" w16cid:durableId="1786735082">
    <w:abstractNumId w:val="39"/>
  </w:num>
  <w:num w:numId="29" w16cid:durableId="1743528277">
    <w:abstractNumId w:val="43"/>
  </w:num>
  <w:num w:numId="30" w16cid:durableId="1094937143">
    <w:abstractNumId w:val="40"/>
  </w:num>
  <w:num w:numId="31" w16cid:durableId="1638414897">
    <w:abstractNumId w:val="8"/>
  </w:num>
  <w:num w:numId="32" w16cid:durableId="975183386">
    <w:abstractNumId w:val="4"/>
  </w:num>
  <w:num w:numId="33" w16cid:durableId="1203009434">
    <w:abstractNumId w:val="11"/>
  </w:num>
  <w:num w:numId="34" w16cid:durableId="1694531564">
    <w:abstractNumId w:val="21"/>
  </w:num>
  <w:num w:numId="35" w16cid:durableId="1408265227">
    <w:abstractNumId w:val="20"/>
  </w:num>
  <w:num w:numId="36" w16cid:durableId="145056745">
    <w:abstractNumId w:val="9"/>
  </w:num>
  <w:num w:numId="37" w16cid:durableId="1729842672">
    <w:abstractNumId w:val="32"/>
  </w:num>
  <w:num w:numId="38" w16cid:durableId="1401446522">
    <w:abstractNumId w:val="33"/>
  </w:num>
  <w:num w:numId="39" w16cid:durableId="811094170">
    <w:abstractNumId w:val="24"/>
  </w:num>
  <w:num w:numId="40" w16cid:durableId="126968603">
    <w:abstractNumId w:val="26"/>
  </w:num>
  <w:num w:numId="41" w16cid:durableId="47610861">
    <w:abstractNumId w:val="6"/>
  </w:num>
  <w:num w:numId="42" w16cid:durableId="1403332588">
    <w:abstractNumId w:val="0"/>
  </w:num>
  <w:num w:numId="43" w16cid:durableId="592203363">
    <w:abstractNumId w:val="2"/>
  </w:num>
  <w:num w:numId="44" w16cid:durableId="1040321889">
    <w:abstractNumId w:val="34"/>
  </w:num>
  <w:num w:numId="45" w16cid:durableId="501892631">
    <w:abstractNumId w:val="35"/>
  </w:num>
  <w:num w:numId="46" w16cid:durableId="7816549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YzsTCxMDOysDQ3NrRU0lEKTi0uzszPAykwrgUAU0nhOywAAAA="/>
  </w:docVars>
  <w:rsids>
    <w:rsidRoot w:val="7630B35D"/>
    <w:rsid w:val="0000CCBF"/>
    <w:rsid w:val="00023664"/>
    <w:rsid w:val="00024D54"/>
    <w:rsid w:val="00032BF7"/>
    <w:rsid w:val="0003614B"/>
    <w:rsid w:val="00043A65"/>
    <w:rsid w:val="00076A77"/>
    <w:rsid w:val="00086371"/>
    <w:rsid w:val="000A162D"/>
    <w:rsid w:val="00106603"/>
    <w:rsid w:val="001363C0"/>
    <w:rsid w:val="00163C52"/>
    <w:rsid w:val="00171080"/>
    <w:rsid w:val="00173738"/>
    <w:rsid w:val="001C55D5"/>
    <w:rsid w:val="00202FD0"/>
    <w:rsid w:val="00264DCD"/>
    <w:rsid w:val="002667B1"/>
    <w:rsid w:val="002864C3"/>
    <w:rsid w:val="00307F8C"/>
    <w:rsid w:val="0031340A"/>
    <w:rsid w:val="003259F1"/>
    <w:rsid w:val="003264F9"/>
    <w:rsid w:val="003301F7"/>
    <w:rsid w:val="0033032D"/>
    <w:rsid w:val="00340C93"/>
    <w:rsid w:val="003455F5"/>
    <w:rsid w:val="0034630F"/>
    <w:rsid w:val="00364CB1"/>
    <w:rsid w:val="00380484"/>
    <w:rsid w:val="0038126B"/>
    <w:rsid w:val="003856D0"/>
    <w:rsid w:val="003963F9"/>
    <w:rsid w:val="003A394B"/>
    <w:rsid w:val="003B10E3"/>
    <w:rsid w:val="003C14F3"/>
    <w:rsid w:val="003D1614"/>
    <w:rsid w:val="003D58FD"/>
    <w:rsid w:val="00432B67"/>
    <w:rsid w:val="00437B68"/>
    <w:rsid w:val="00437FBC"/>
    <w:rsid w:val="00444195"/>
    <w:rsid w:val="00446E81"/>
    <w:rsid w:val="0047782D"/>
    <w:rsid w:val="004D2F7E"/>
    <w:rsid w:val="004E05F3"/>
    <w:rsid w:val="004E7C41"/>
    <w:rsid w:val="00550D11"/>
    <w:rsid w:val="005521D8"/>
    <w:rsid w:val="00565D7E"/>
    <w:rsid w:val="00626DD8"/>
    <w:rsid w:val="00631DB9"/>
    <w:rsid w:val="00636DE7"/>
    <w:rsid w:val="006A770F"/>
    <w:rsid w:val="006B11CC"/>
    <w:rsid w:val="006D6319"/>
    <w:rsid w:val="006F6866"/>
    <w:rsid w:val="00703753"/>
    <w:rsid w:val="007266FC"/>
    <w:rsid w:val="0076031D"/>
    <w:rsid w:val="00765FD2"/>
    <w:rsid w:val="0077093E"/>
    <w:rsid w:val="007772EC"/>
    <w:rsid w:val="00782ABE"/>
    <w:rsid w:val="00796F63"/>
    <w:rsid w:val="007A222F"/>
    <w:rsid w:val="007D284E"/>
    <w:rsid w:val="007D61B6"/>
    <w:rsid w:val="007E627C"/>
    <w:rsid w:val="007F5242"/>
    <w:rsid w:val="008022DA"/>
    <w:rsid w:val="00827F35"/>
    <w:rsid w:val="00845DF4"/>
    <w:rsid w:val="00860C79"/>
    <w:rsid w:val="0087553A"/>
    <w:rsid w:val="0087615F"/>
    <w:rsid w:val="00877212"/>
    <w:rsid w:val="00883AD7"/>
    <w:rsid w:val="008A3DAC"/>
    <w:rsid w:val="008B0572"/>
    <w:rsid w:val="008C330B"/>
    <w:rsid w:val="008F3BF1"/>
    <w:rsid w:val="00901915"/>
    <w:rsid w:val="009065EC"/>
    <w:rsid w:val="00910E78"/>
    <w:rsid w:val="009139AD"/>
    <w:rsid w:val="0092728F"/>
    <w:rsid w:val="00942851"/>
    <w:rsid w:val="00971632"/>
    <w:rsid w:val="009A6DD4"/>
    <w:rsid w:val="009B52D2"/>
    <w:rsid w:val="009D0290"/>
    <w:rsid w:val="009D0DDA"/>
    <w:rsid w:val="00A108B7"/>
    <w:rsid w:val="00A227FE"/>
    <w:rsid w:val="00A82A94"/>
    <w:rsid w:val="00A9688E"/>
    <w:rsid w:val="00A9768D"/>
    <w:rsid w:val="00AA2BC5"/>
    <w:rsid w:val="00AA4951"/>
    <w:rsid w:val="00AC58DD"/>
    <w:rsid w:val="00B01BD9"/>
    <w:rsid w:val="00B039BA"/>
    <w:rsid w:val="00B21022"/>
    <w:rsid w:val="00B36EFB"/>
    <w:rsid w:val="00B60F95"/>
    <w:rsid w:val="00B7556A"/>
    <w:rsid w:val="00B80141"/>
    <w:rsid w:val="00BD73CA"/>
    <w:rsid w:val="00C17DEC"/>
    <w:rsid w:val="00C60212"/>
    <w:rsid w:val="00C75E42"/>
    <w:rsid w:val="00CB414E"/>
    <w:rsid w:val="00CF0CA3"/>
    <w:rsid w:val="00CF0D43"/>
    <w:rsid w:val="00D01064"/>
    <w:rsid w:val="00D11B45"/>
    <w:rsid w:val="00D46037"/>
    <w:rsid w:val="00D46450"/>
    <w:rsid w:val="00D540CD"/>
    <w:rsid w:val="00D57937"/>
    <w:rsid w:val="00D913C6"/>
    <w:rsid w:val="00D95DF6"/>
    <w:rsid w:val="00DA0BFE"/>
    <w:rsid w:val="00DA51B1"/>
    <w:rsid w:val="00DB155B"/>
    <w:rsid w:val="00DB552F"/>
    <w:rsid w:val="00DB5939"/>
    <w:rsid w:val="00DB7F3A"/>
    <w:rsid w:val="00E1409D"/>
    <w:rsid w:val="00E160B9"/>
    <w:rsid w:val="00E26D17"/>
    <w:rsid w:val="00E32ACB"/>
    <w:rsid w:val="00E33E24"/>
    <w:rsid w:val="00E60624"/>
    <w:rsid w:val="00E636AB"/>
    <w:rsid w:val="00EAAAC7"/>
    <w:rsid w:val="00EB429F"/>
    <w:rsid w:val="00ED0793"/>
    <w:rsid w:val="00ED451C"/>
    <w:rsid w:val="00F05A2B"/>
    <w:rsid w:val="00F0618E"/>
    <w:rsid w:val="00F31890"/>
    <w:rsid w:val="00F33BD0"/>
    <w:rsid w:val="00F53C26"/>
    <w:rsid w:val="00F60924"/>
    <w:rsid w:val="00FD25BE"/>
    <w:rsid w:val="00FE2ED0"/>
    <w:rsid w:val="00FE393E"/>
    <w:rsid w:val="00FE5998"/>
    <w:rsid w:val="012F029F"/>
    <w:rsid w:val="01684E88"/>
    <w:rsid w:val="01B55516"/>
    <w:rsid w:val="01EF4744"/>
    <w:rsid w:val="0213BC69"/>
    <w:rsid w:val="023C05BB"/>
    <w:rsid w:val="02B29C96"/>
    <w:rsid w:val="02C6E69E"/>
    <w:rsid w:val="02DD766D"/>
    <w:rsid w:val="02F06F8B"/>
    <w:rsid w:val="03131241"/>
    <w:rsid w:val="03393AE0"/>
    <w:rsid w:val="039BC8EE"/>
    <w:rsid w:val="03D1BEC3"/>
    <w:rsid w:val="03DCAA7D"/>
    <w:rsid w:val="03E113C6"/>
    <w:rsid w:val="043B42B6"/>
    <w:rsid w:val="04BA42FE"/>
    <w:rsid w:val="04DB49F9"/>
    <w:rsid w:val="0571BA20"/>
    <w:rsid w:val="05DEB435"/>
    <w:rsid w:val="0618108E"/>
    <w:rsid w:val="0625AC3A"/>
    <w:rsid w:val="0645DA89"/>
    <w:rsid w:val="06A12ABE"/>
    <w:rsid w:val="06ADA380"/>
    <w:rsid w:val="06FF6FB1"/>
    <w:rsid w:val="07778957"/>
    <w:rsid w:val="07ACDB5D"/>
    <w:rsid w:val="07CA76BB"/>
    <w:rsid w:val="08473BA1"/>
    <w:rsid w:val="08D94F21"/>
    <w:rsid w:val="09567EB2"/>
    <w:rsid w:val="0962DDD7"/>
    <w:rsid w:val="0996D6ED"/>
    <w:rsid w:val="09BE413C"/>
    <w:rsid w:val="09D65861"/>
    <w:rsid w:val="0A16D137"/>
    <w:rsid w:val="0A244E78"/>
    <w:rsid w:val="0A25199A"/>
    <w:rsid w:val="0A2992ED"/>
    <w:rsid w:val="0A52ED56"/>
    <w:rsid w:val="0AAFEC6C"/>
    <w:rsid w:val="0AC61CE6"/>
    <w:rsid w:val="0AE77A0D"/>
    <w:rsid w:val="0AF4F6F0"/>
    <w:rsid w:val="0AF8746D"/>
    <w:rsid w:val="0B606B40"/>
    <w:rsid w:val="0BADAB0D"/>
    <w:rsid w:val="0BEA6157"/>
    <w:rsid w:val="0C55A020"/>
    <w:rsid w:val="0C771CE8"/>
    <w:rsid w:val="0CB6CD31"/>
    <w:rsid w:val="0CF64BDE"/>
    <w:rsid w:val="0CFA0BD5"/>
    <w:rsid w:val="0DD15456"/>
    <w:rsid w:val="0E00576D"/>
    <w:rsid w:val="0F442094"/>
    <w:rsid w:val="0F57332B"/>
    <w:rsid w:val="0FBC2C59"/>
    <w:rsid w:val="102883EC"/>
    <w:rsid w:val="1031E2BE"/>
    <w:rsid w:val="10374851"/>
    <w:rsid w:val="1111BC57"/>
    <w:rsid w:val="113EE964"/>
    <w:rsid w:val="118872E3"/>
    <w:rsid w:val="11B61705"/>
    <w:rsid w:val="1242C6C1"/>
    <w:rsid w:val="12B5BD50"/>
    <w:rsid w:val="12CB4403"/>
    <w:rsid w:val="133D2549"/>
    <w:rsid w:val="1344211E"/>
    <w:rsid w:val="13797CB9"/>
    <w:rsid w:val="13B77A5F"/>
    <w:rsid w:val="13DE7EFB"/>
    <w:rsid w:val="14003DF3"/>
    <w:rsid w:val="14304F05"/>
    <w:rsid w:val="14386C96"/>
    <w:rsid w:val="14A2FF4C"/>
    <w:rsid w:val="14B9AA8A"/>
    <w:rsid w:val="150C185B"/>
    <w:rsid w:val="1530253F"/>
    <w:rsid w:val="1580E88F"/>
    <w:rsid w:val="165A856A"/>
    <w:rsid w:val="167EF95A"/>
    <w:rsid w:val="16C315B0"/>
    <w:rsid w:val="16DCF75E"/>
    <w:rsid w:val="16E1DE28"/>
    <w:rsid w:val="1703D97B"/>
    <w:rsid w:val="1710353A"/>
    <w:rsid w:val="177307BE"/>
    <w:rsid w:val="17AD6ED3"/>
    <w:rsid w:val="17C31AD1"/>
    <w:rsid w:val="18E144AD"/>
    <w:rsid w:val="1951D0FD"/>
    <w:rsid w:val="195B9C82"/>
    <w:rsid w:val="1988E119"/>
    <w:rsid w:val="19B2ECD3"/>
    <w:rsid w:val="1A1F76C6"/>
    <w:rsid w:val="1A2761BC"/>
    <w:rsid w:val="1A30902D"/>
    <w:rsid w:val="1AC50637"/>
    <w:rsid w:val="1AEB35EB"/>
    <w:rsid w:val="1C029415"/>
    <w:rsid w:val="1C194D76"/>
    <w:rsid w:val="1C742ECD"/>
    <w:rsid w:val="1C87C91B"/>
    <w:rsid w:val="1C89B020"/>
    <w:rsid w:val="1CE10A17"/>
    <w:rsid w:val="1D287B58"/>
    <w:rsid w:val="1D4585A0"/>
    <w:rsid w:val="1D48FB85"/>
    <w:rsid w:val="1D77E741"/>
    <w:rsid w:val="1D866297"/>
    <w:rsid w:val="1DA6D4D6"/>
    <w:rsid w:val="1DBFF98C"/>
    <w:rsid w:val="1DD3174A"/>
    <w:rsid w:val="1DFBD0AA"/>
    <w:rsid w:val="1DFC586C"/>
    <w:rsid w:val="1E2C1F43"/>
    <w:rsid w:val="1E72D550"/>
    <w:rsid w:val="1E944493"/>
    <w:rsid w:val="1EEFD17D"/>
    <w:rsid w:val="1F7BE2B7"/>
    <w:rsid w:val="1F894EE9"/>
    <w:rsid w:val="1F8ABCB2"/>
    <w:rsid w:val="2014D8FD"/>
    <w:rsid w:val="202E77D9"/>
    <w:rsid w:val="2065DFBD"/>
    <w:rsid w:val="208377F2"/>
    <w:rsid w:val="20BD29CD"/>
    <w:rsid w:val="2232718C"/>
    <w:rsid w:val="224B7A5C"/>
    <w:rsid w:val="226E6BFD"/>
    <w:rsid w:val="232322C3"/>
    <w:rsid w:val="233ED5F3"/>
    <w:rsid w:val="234AC87B"/>
    <w:rsid w:val="241CFB13"/>
    <w:rsid w:val="241FB9DB"/>
    <w:rsid w:val="242A00C0"/>
    <w:rsid w:val="242D64DE"/>
    <w:rsid w:val="247AA8E6"/>
    <w:rsid w:val="24B51006"/>
    <w:rsid w:val="25D98C49"/>
    <w:rsid w:val="26104B1A"/>
    <w:rsid w:val="26128B37"/>
    <w:rsid w:val="264E8759"/>
    <w:rsid w:val="2689BE55"/>
    <w:rsid w:val="26CDC211"/>
    <w:rsid w:val="27049E4C"/>
    <w:rsid w:val="2705CBE1"/>
    <w:rsid w:val="281C7460"/>
    <w:rsid w:val="284DE274"/>
    <w:rsid w:val="285B1689"/>
    <w:rsid w:val="288BD87F"/>
    <w:rsid w:val="28EF1CDF"/>
    <w:rsid w:val="2977E23F"/>
    <w:rsid w:val="29B5F113"/>
    <w:rsid w:val="29D78D36"/>
    <w:rsid w:val="2A5E97C0"/>
    <w:rsid w:val="2AC98AD2"/>
    <w:rsid w:val="2AE04FB2"/>
    <w:rsid w:val="2AF25F6B"/>
    <w:rsid w:val="2B514E50"/>
    <w:rsid w:val="2B9F9B56"/>
    <w:rsid w:val="2BEABF55"/>
    <w:rsid w:val="2C516F00"/>
    <w:rsid w:val="2C63DFCA"/>
    <w:rsid w:val="2D44703A"/>
    <w:rsid w:val="2D54202F"/>
    <w:rsid w:val="2D84D561"/>
    <w:rsid w:val="2E23A52D"/>
    <w:rsid w:val="2EB42360"/>
    <w:rsid w:val="2F2E0984"/>
    <w:rsid w:val="2F593DBD"/>
    <w:rsid w:val="300AE93F"/>
    <w:rsid w:val="3049302E"/>
    <w:rsid w:val="3068AAA1"/>
    <w:rsid w:val="30B89FEA"/>
    <w:rsid w:val="30DB2FE5"/>
    <w:rsid w:val="30DCA913"/>
    <w:rsid w:val="30E38377"/>
    <w:rsid w:val="3134136C"/>
    <w:rsid w:val="31B6FDB2"/>
    <w:rsid w:val="31D95317"/>
    <w:rsid w:val="31DAB2F2"/>
    <w:rsid w:val="32E72521"/>
    <w:rsid w:val="32F2A47B"/>
    <w:rsid w:val="3329D0CA"/>
    <w:rsid w:val="33730E40"/>
    <w:rsid w:val="33FF413C"/>
    <w:rsid w:val="35668470"/>
    <w:rsid w:val="35AF703D"/>
    <w:rsid w:val="3611EC43"/>
    <w:rsid w:val="363B4186"/>
    <w:rsid w:val="369B1313"/>
    <w:rsid w:val="369BAB06"/>
    <w:rsid w:val="36A3B22A"/>
    <w:rsid w:val="36A550D7"/>
    <w:rsid w:val="36AF0652"/>
    <w:rsid w:val="36D62FE5"/>
    <w:rsid w:val="3758FACB"/>
    <w:rsid w:val="37F3ED69"/>
    <w:rsid w:val="384C1F64"/>
    <w:rsid w:val="386141AD"/>
    <w:rsid w:val="38A65882"/>
    <w:rsid w:val="38F629BF"/>
    <w:rsid w:val="38F92051"/>
    <w:rsid w:val="3A14A2D1"/>
    <w:rsid w:val="3A2F326A"/>
    <w:rsid w:val="3AA374F1"/>
    <w:rsid w:val="3C1D99EF"/>
    <w:rsid w:val="3C8DC94F"/>
    <w:rsid w:val="3D1076EE"/>
    <w:rsid w:val="3D41DBDA"/>
    <w:rsid w:val="3D92A323"/>
    <w:rsid w:val="3DAA26CA"/>
    <w:rsid w:val="3E85265B"/>
    <w:rsid w:val="3E8EFD57"/>
    <w:rsid w:val="3ED1FE2D"/>
    <w:rsid w:val="3F6B19C2"/>
    <w:rsid w:val="3F8478F3"/>
    <w:rsid w:val="40BC5A90"/>
    <w:rsid w:val="40C017AF"/>
    <w:rsid w:val="40EC5158"/>
    <w:rsid w:val="411F1F67"/>
    <w:rsid w:val="4179574B"/>
    <w:rsid w:val="425BBD87"/>
    <w:rsid w:val="427467E9"/>
    <w:rsid w:val="428F89E9"/>
    <w:rsid w:val="42EF75AD"/>
    <w:rsid w:val="4391CB32"/>
    <w:rsid w:val="4397CE8F"/>
    <w:rsid w:val="43D2F0ED"/>
    <w:rsid w:val="43DB55B1"/>
    <w:rsid w:val="440FED49"/>
    <w:rsid w:val="44D467B8"/>
    <w:rsid w:val="450BB962"/>
    <w:rsid w:val="4530A57C"/>
    <w:rsid w:val="4531FBC1"/>
    <w:rsid w:val="4540E8ED"/>
    <w:rsid w:val="4567C10B"/>
    <w:rsid w:val="458AF96C"/>
    <w:rsid w:val="45C0F3E0"/>
    <w:rsid w:val="45C5F5E3"/>
    <w:rsid w:val="461EA6E1"/>
    <w:rsid w:val="46927C60"/>
    <w:rsid w:val="469FF92E"/>
    <w:rsid w:val="46A725A8"/>
    <w:rsid w:val="46F0F5DB"/>
    <w:rsid w:val="472AE46E"/>
    <w:rsid w:val="476CCEB2"/>
    <w:rsid w:val="47800F7D"/>
    <w:rsid w:val="47BB5520"/>
    <w:rsid w:val="4850F9BB"/>
    <w:rsid w:val="48975C7A"/>
    <w:rsid w:val="48A12A1F"/>
    <w:rsid w:val="48C8BB49"/>
    <w:rsid w:val="4967057A"/>
    <w:rsid w:val="49FD944E"/>
    <w:rsid w:val="4A87E15E"/>
    <w:rsid w:val="4B073D08"/>
    <w:rsid w:val="4B26A1CF"/>
    <w:rsid w:val="4B76EA0A"/>
    <w:rsid w:val="4B83B22A"/>
    <w:rsid w:val="4C1513DF"/>
    <w:rsid w:val="4C2169E4"/>
    <w:rsid w:val="4CB61661"/>
    <w:rsid w:val="4CEAEB7B"/>
    <w:rsid w:val="4D01E17C"/>
    <w:rsid w:val="4D572AC0"/>
    <w:rsid w:val="4D6632D6"/>
    <w:rsid w:val="4D991076"/>
    <w:rsid w:val="4DD16A3E"/>
    <w:rsid w:val="4DD54045"/>
    <w:rsid w:val="4E31D34F"/>
    <w:rsid w:val="4EAA3791"/>
    <w:rsid w:val="4F656C93"/>
    <w:rsid w:val="4FAF5222"/>
    <w:rsid w:val="4FB9D15E"/>
    <w:rsid w:val="4FD2D9DB"/>
    <w:rsid w:val="504825A5"/>
    <w:rsid w:val="5069FDB5"/>
    <w:rsid w:val="50D64855"/>
    <w:rsid w:val="5165B8B7"/>
    <w:rsid w:val="525559DE"/>
    <w:rsid w:val="53013F19"/>
    <w:rsid w:val="538D6CE8"/>
    <w:rsid w:val="53C2CFB8"/>
    <w:rsid w:val="5405D91B"/>
    <w:rsid w:val="54111140"/>
    <w:rsid w:val="549744A6"/>
    <w:rsid w:val="54C25673"/>
    <w:rsid w:val="5518EB6F"/>
    <w:rsid w:val="5542613A"/>
    <w:rsid w:val="5554011A"/>
    <w:rsid w:val="56131280"/>
    <w:rsid w:val="5662D5A2"/>
    <w:rsid w:val="567923F4"/>
    <w:rsid w:val="567ED6E2"/>
    <w:rsid w:val="56BBABE6"/>
    <w:rsid w:val="577EDE71"/>
    <w:rsid w:val="57B4F0CF"/>
    <w:rsid w:val="57D1381C"/>
    <w:rsid w:val="580FBE88"/>
    <w:rsid w:val="5888086D"/>
    <w:rsid w:val="598C44E0"/>
    <w:rsid w:val="59AF67F5"/>
    <w:rsid w:val="59E642BB"/>
    <w:rsid w:val="59ECC049"/>
    <w:rsid w:val="5A0B49C8"/>
    <w:rsid w:val="5A39C3A3"/>
    <w:rsid w:val="5B0EE14F"/>
    <w:rsid w:val="5B189AB5"/>
    <w:rsid w:val="5BB8D92D"/>
    <w:rsid w:val="5BC393DF"/>
    <w:rsid w:val="5C998511"/>
    <w:rsid w:val="5DDDD3DC"/>
    <w:rsid w:val="5DE1D629"/>
    <w:rsid w:val="5E1F1010"/>
    <w:rsid w:val="5ED205DA"/>
    <w:rsid w:val="5EDC162D"/>
    <w:rsid w:val="5F8220E5"/>
    <w:rsid w:val="5F834C9A"/>
    <w:rsid w:val="6022F82E"/>
    <w:rsid w:val="602E9D97"/>
    <w:rsid w:val="6178D3A5"/>
    <w:rsid w:val="61B5A6C4"/>
    <w:rsid w:val="62FD58E2"/>
    <w:rsid w:val="631F2781"/>
    <w:rsid w:val="634045B9"/>
    <w:rsid w:val="6352164C"/>
    <w:rsid w:val="637882B8"/>
    <w:rsid w:val="63E346D7"/>
    <w:rsid w:val="640A271F"/>
    <w:rsid w:val="6412C5B4"/>
    <w:rsid w:val="64208724"/>
    <w:rsid w:val="645B3BDF"/>
    <w:rsid w:val="647F4573"/>
    <w:rsid w:val="64B68727"/>
    <w:rsid w:val="6542BD40"/>
    <w:rsid w:val="655E3247"/>
    <w:rsid w:val="65A96BAE"/>
    <w:rsid w:val="65D25470"/>
    <w:rsid w:val="65D73659"/>
    <w:rsid w:val="662DBEC7"/>
    <w:rsid w:val="66352CAF"/>
    <w:rsid w:val="663C0832"/>
    <w:rsid w:val="6659BE05"/>
    <w:rsid w:val="666DE059"/>
    <w:rsid w:val="66979248"/>
    <w:rsid w:val="675356E8"/>
    <w:rsid w:val="675610FE"/>
    <w:rsid w:val="676502DB"/>
    <w:rsid w:val="682B34FD"/>
    <w:rsid w:val="683A39AE"/>
    <w:rsid w:val="68497C86"/>
    <w:rsid w:val="684C27B3"/>
    <w:rsid w:val="684E59CF"/>
    <w:rsid w:val="68AAB37F"/>
    <w:rsid w:val="68EE0828"/>
    <w:rsid w:val="691BAE6F"/>
    <w:rsid w:val="691C5D71"/>
    <w:rsid w:val="6922F7EF"/>
    <w:rsid w:val="6953EBC2"/>
    <w:rsid w:val="69D1A9C5"/>
    <w:rsid w:val="6A214E41"/>
    <w:rsid w:val="6AA09201"/>
    <w:rsid w:val="6AA73B53"/>
    <w:rsid w:val="6AE2B417"/>
    <w:rsid w:val="6B0E5402"/>
    <w:rsid w:val="6B267EE2"/>
    <w:rsid w:val="6B53B104"/>
    <w:rsid w:val="6BDA9980"/>
    <w:rsid w:val="6C21B983"/>
    <w:rsid w:val="6C3DB74B"/>
    <w:rsid w:val="6C6A64F9"/>
    <w:rsid w:val="6CC7AF77"/>
    <w:rsid w:val="6CF38D36"/>
    <w:rsid w:val="6D646CF0"/>
    <w:rsid w:val="6D66FD67"/>
    <w:rsid w:val="6D7BF224"/>
    <w:rsid w:val="6DB2B246"/>
    <w:rsid w:val="6E0F47A7"/>
    <w:rsid w:val="6E3EC58A"/>
    <w:rsid w:val="6E5CE8F4"/>
    <w:rsid w:val="6E8B96A6"/>
    <w:rsid w:val="6E91EF94"/>
    <w:rsid w:val="6ED4A38B"/>
    <w:rsid w:val="6EFBD412"/>
    <w:rsid w:val="6F12CC71"/>
    <w:rsid w:val="6F43A7B0"/>
    <w:rsid w:val="6FE8996A"/>
    <w:rsid w:val="6FF639A7"/>
    <w:rsid w:val="70567225"/>
    <w:rsid w:val="709D3E23"/>
    <w:rsid w:val="70BBBF9F"/>
    <w:rsid w:val="711BD81A"/>
    <w:rsid w:val="714D0159"/>
    <w:rsid w:val="7153F11F"/>
    <w:rsid w:val="720DCF9E"/>
    <w:rsid w:val="7310BFA6"/>
    <w:rsid w:val="7317E305"/>
    <w:rsid w:val="7321969B"/>
    <w:rsid w:val="735220B7"/>
    <w:rsid w:val="735B35FF"/>
    <w:rsid w:val="736085A9"/>
    <w:rsid w:val="73EB7429"/>
    <w:rsid w:val="73F8BD8E"/>
    <w:rsid w:val="74B01AC7"/>
    <w:rsid w:val="74CCF763"/>
    <w:rsid w:val="74DD1931"/>
    <w:rsid w:val="751163E9"/>
    <w:rsid w:val="75233FB6"/>
    <w:rsid w:val="7593C946"/>
    <w:rsid w:val="75941FE8"/>
    <w:rsid w:val="7621F7D2"/>
    <w:rsid w:val="7630B35D"/>
    <w:rsid w:val="765E3D35"/>
    <w:rsid w:val="766918F2"/>
    <w:rsid w:val="7677511F"/>
    <w:rsid w:val="76D7D2A3"/>
    <w:rsid w:val="770B1D3F"/>
    <w:rsid w:val="771E5A05"/>
    <w:rsid w:val="77647520"/>
    <w:rsid w:val="77DB1AD9"/>
    <w:rsid w:val="7827A24A"/>
    <w:rsid w:val="784AC632"/>
    <w:rsid w:val="78576381"/>
    <w:rsid w:val="7866B3D3"/>
    <w:rsid w:val="788A4B05"/>
    <w:rsid w:val="78A0E0F7"/>
    <w:rsid w:val="78D7C622"/>
    <w:rsid w:val="790646C3"/>
    <w:rsid w:val="790B8225"/>
    <w:rsid w:val="792E8F38"/>
    <w:rsid w:val="795D268B"/>
    <w:rsid w:val="799D4B27"/>
    <w:rsid w:val="7A0E7D7F"/>
    <w:rsid w:val="7A2CA457"/>
    <w:rsid w:val="7A876243"/>
    <w:rsid w:val="7AB95F41"/>
    <w:rsid w:val="7B79A155"/>
    <w:rsid w:val="7B87F9E6"/>
    <w:rsid w:val="7B986897"/>
    <w:rsid w:val="7BAB6EBE"/>
    <w:rsid w:val="7BB549B9"/>
    <w:rsid w:val="7BBA633B"/>
    <w:rsid w:val="7C6FA0D2"/>
    <w:rsid w:val="7D29CAFA"/>
    <w:rsid w:val="7E78DC2A"/>
    <w:rsid w:val="7E867866"/>
    <w:rsid w:val="7F20C242"/>
    <w:rsid w:val="7F3D01AE"/>
    <w:rsid w:val="7F65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0B35D"/>
  <w15:chartTrackingRefBased/>
  <w15:docId w15:val="{4296E136-98BD-402C-BA69-C281BFD17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2B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7A22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2BF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5B189AB5"/>
    <w:rPr>
      <w:color w:val="467886"/>
      <w:u w:val="single"/>
    </w:rPr>
  </w:style>
  <w:style w:type="character" w:styleId="PlaceholderText">
    <w:name w:val="Placeholder Text"/>
    <w:basedOn w:val="DefaultParagraphFont"/>
    <w:uiPriority w:val="99"/>
    <w:semiHidden/>
    <w:rsid w:val="0031340A"/>
    <w:rPr>
      <w:color w:val="666666"/>
    </w:rPr>
  </w:style>
  <w:style w:type="paragraph" w:styleId="ListParagraph">
    <w:name w:val="List Paragraph"/>
    <w:basedOn w:val="Normal"/>
    <w:uiPriority w:val="34"/>
    <w:qFormat/>
    <w:rsid w:val="00C75E4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6092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07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7A222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2BF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2BF7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styleId="Strong">
    <w:name w:val="Strong"/>
    <w:basedOn w:val="DefaultParagraphFont"/>
    <w:uiPriority w:val="22"/>
    <w:qFormat/>
    <w:rsid w:val="00032BF7"/>
    <w:rPr>
      <w:b/>
      <w:bCs/>
    </w:rPr>
  </w:style>
  <w:style w:type="character" w:styleId="Emphasis">
    <w:name w:val="Emphasis"/>
    <w:basedOn w:val="DefaultParagraphFont"/>
    <w:uiPriority w:val="20"/>
    <w:qFormat/>
    <w:rsid w:val="00032B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ldcc.com/knowledge-hub/guides-and-templates/how-to-buy-and-sell-ai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share.hsforms.com/1nRLA5saARoWN4y1tLvZFzwdzfoq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worldcc.com/resource/how-to-buy-and-sell-ai-a-practical-guide-of-commercial-and-contract-managers.htm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9E93E99B651F4B8DD37252C0C0FE6E" ma:contentTypeVersion="13" ma:contentTypeDescription="Create a new document." ma:contentTypeScope="" ma:versionID="5f57ab13a018aeb7ae567f282f161a63">
  <xsd:schema xmlns:xsd="http://www.w3.org/2001/XMLSchema" xmlns:xs="http://www.w3.org/2001/XMLSchema" xmlns:p="http://schemas.microsoft.com/office/2006/metadata/properties" xmlns:ns2="5549d7fd-6994-4cac-8435-2dc8075cfd86" xmlns:ns3="80fb1bde-a7b0-43b7-9ea4-7afcc550bc32" targetNamespace="http://schemas.microsoft.com/office/2006/metadata/properties" ma:root="true" ma:fieldsID="d3d182bad87359d599eb94136b954645" ns2:_="" ns3:_="">
    <xsd:import namespace="5549d7fd-6994-4cac-8435-2dc8075cfd86"/>
    <xsd:import namespace="80fb1bde-a7b0-43b7-9ea4-7afcc550b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Working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49d7fd-6994-4cac-8435-2dc8075cfd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35c5f11-df3c-402b-a06e-ee35d78f6f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Workingon" ma:index="20" nillable="true" ma:displayName="Working on" ma:format="Dropdown" ma:internalName="Working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fb1bde-a7b0-43b7-9ea4-7afcc550bc3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58d0b7e-c395-4768-9281-7029e51d4fde}" ma:internalName="TaxCatchAll" ma:showField="CatchAllData" ma:web="80fb1bde-a7b0-43b7-9ea4-7afcc550bc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49d7fd-6994-4cac-8435-2dc8075cfd86">
      <Terms xmlns="http://schemas.microsoft.com/office/infopath/2007/PartnerControls"/>
    </lcf76f155ced4ddcb4097134ff3c332f>
    <TaxCatchAll xmlns="80fb1bde-a7b0-43b7-9ea4-7afcc550bc32" xsi:nil="true"/>
    <Workingon xmlns="5549d7fd-6994-4cac-8435-2dc8075cfd8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1325F0-A1D9-49D2-98A4-7FAC35C6B2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49d7fd-6994-4cac-8435-2dc8075cfd86"/>
    <ds:schemaRef ds:uri="80fb1bde-a7b0-43b7-9ea4-7afcc550bc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AB9A74-95FD-4232-9A67-F2F23DBF8DC1}">
  <ds:schemaRefs>
    <ds:schemaRef ds:uri="http://schemas.microsoft.com/office/2006/metadata/properties"/>
    <ds:schemaRef ds:uri="http://schemas.microsoft.com/office/infopath/2007/PartnerControls"/>
    <ds:schemaRef ds:uri="5549d7fd-6994-4cac-8435-2dc8075cfd86"/>
    <ds:schemaRef ds:uri="80fb1bde-a7b0-43b7-9ea4-7afcc550bc32"/>
  </ds:schemaRefs>
</ds:datastoreItem>
</file>

<file path=customXml/itemProps3.xml><?xml version="1.0" encoding="utf-8"?>
<ds:datastoreItem xmlns:ds="http://schemas.openxmlformats.org/officeDocument/2006/customXml" ds:itemID="{8120FBFC-C60F-49B1-B9AC-666A0D0E8B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1140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King</dc:creator>
  <cp:keywords/>
  <dc:description/>
  <cp:lastModifiedBy>Catherine King</cp:lastModifiedBy>
  <cp:revision>3</cp:revision>
  <dcterms:created xsi:type="dcterms:W3CDTF">2026-09-04T13:00:00Z</dcterms:created>
  <dcterms:modified xsi:type="dcterms:W3CDTF">2026-09-04T13:20:00Z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0x010100249E93E99B651F4B8DD37252C0C0FE6E</vt:lpwstr>
  </property>
  <property fmtid="{D5CDD505-2E9C-101B-9397-08002B2CF9AE}" pid="3" name="MediaServiceImageTags">
    <vt:lpwstr/>
  </property>
  <property fmtid="{D5CDD505-2E9C-101B-9397-08002B2CF9AE}" pid="4" name="GrammarlyDocumentId">
    <vt:lpwstr>fa4edbca-c557-4964-9794-59664f7c32f1</vt:lpwstr>
  </property>
</Properties>
</file>