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77F0D" w14:textId="77777777" w:rsidR="00470D87" w:rsidRPr="009455B1" w:rsidRDefault="00470D87" w:rsidP="00470D87">
      <w:pPr>
        <w:jc w:val="center"/>
        <w:rPr>
          <w:b/>
        </w:rPr>
      </w:pPr>
      <w:r w:rsidRPr="009455B1">
        <w:rPr>
          <w:b/>
        </w:rPr>
        <w:t>AVTALE MELLOM</w:t>
      </w:r>
    </w:p>
    <w:p w14:paraId="61A20451" w14:textId="715F8D4C" w:rsidR="00470D87" w:rsidRPr="009455B1" w:rsidRDefault="00BF4C91" w:rsidP="00470D87">
      <w:pPr>
        <w:jc w:val="center"/>
        <w:rPr>
          <w:b/>
          <w:sz w:val="44"/>
          <w:szCs w:val="44"/>
        </w:rPr>
      </w:pPr>
      <w:r>
        <w:rPr>
          <w:b/>
          <w:sz w:val="44"/>
          <w:szCs w:val="44"/>
        </w:rPr>
        <w:t>BÆREKRAFTNETTVERKET</w:t>
      </w:r>
    </w:p>
    <w:p w14:paraId="1F8C752A" w14:textId="77777777" w:rsidR="00470D87" w:rsidRPr="009455B1" w:rsidRDefault="00470D87" w:rsidP="00470D87">
      <w:pPr>
        <w:jc w:val="center"/>
        <w:rPr>
          <w:b/>
        </w:rPr>
      </w:pPr>
      <w:r w:rsidRPr="009455B1">
        <w:rPr>
          <w:b/>
        </w:rPr>
        <w:t>OG</w:t>
      </w:r>
    </w:p>
    <w:p w14:paraId="6A7788A6" w14:textId="77777777" w:rsidR="00470D87" w:rsidRPr="009455B1" w:rsidRDefault="00470D87" w:rsidP="00470D87">
      <w:pPr>
        <w:jc w:val="center"/>
        <w:rPr>
          <w:b/>
          <w:sz w:val="44"/>
          <w:szCs w:val="44"/>
        </w:rPr>
      </w:pPr>
      <w:r w:rsidRPr="009455B1">
        <w:rPr>
          <w:b/>
          <w:sz w:val="44"/>
          <w:szCs w:val="44"/>
        </w:rPr>
        <w:t>MEDLEMSMUSEENE</w:t>
      </w:r>
    </w:p>
    <w:p w14:paraId="2F330304" w14:textId="77777777" w:rsidR="00470D87" w:rsidRPr="009455B1" w:rsidRDefault="00470D87"/>
    <w:p w14:paraId="57AA9F3B" w14:textId="6A395F7A" w:rsidR="00551E56" w:rsidRDefault="00BF4C91">
      <w:r>
        <w:t>Nasjonalt museumsnettverk for bærekraft</w:t>
      </w:r>
      <w:r w:rsidR="4B5F13C0">
        <w:t xml:space="preserve"> (</w:t>
      </w:r>
      <w:r>
        <w:t>Bærekraftnettverket</w:t>
      </w:r>
      <w:r w:rsidR="4B5F13C0">
        <w:t xml:space="preserve">) er et nettverk for museer og andre institusjoner </w:t>
      </w:r>
      <w:r w:rsidR="008635C8">
        <w:t>omfatte</w:t>
      </w:r>
      <w:r w:rsidR="002E17A4">
        <w:t>t</w:t>
      </w:r>
      <w:r w:rsidR="008635C8">
        <w:t xml:space="preserve"> av bærekraftutford</w:t>
      </w:r>
      <w:r w:rsidR="00551E56">
        <w:t>r</w:t>
      </w:r>
      <w:r w:rsidR="008635C8">
        <w:t xml:space="preserve">ingene vi i stadig økende grad </w:t>
      </w:r>
      <w:r w:rsidR="00172BF1">
        <w:t>påvirkes</w:t>
      </w:r>
      <w:r w:rsidR="004E4E80">
        <w:t xml:space="preserve"> av</w:t>
      </w:r>
      <w:r w:rsidR="00A60914">
        <w:t xml:space="preserve"> og</w:t>
      </w:r>
      <w:r w:rsidR="00887507">
        <w:t xml:space="preserve"> trenger å ta</w:t>
      </w:r>
      <w:r w:rsidR="00A60914">
        <w:t xml:space="preserve"> stilling til som kulturinstitusjoner</w:t>
      </w:r>
      <w:r w:rsidR="002E17A4">
        <w:t xml:space="preserve">. </w:t>
      </w:r>
    </w:p>
    <w:p w14:paraId="3D98C7EE" w14:textId="30268856" w:rsidR="00887507" w:rsidRDefault="00314AEB" w:rsidP="00887507">
      <w:pPr>
        <w:pStyle w:val="Ingenmellomrom"/>
        <w:rPr>
          <w:color w:val="000000" w:themeColor="text1"/>
        </w:rPr>
      </w:pPr>
      <w:r w:rsidRPr="008635C8">
        <w:rPr>
          <w:color w:val="000000" w:themeColor="text1"/>
        </w:rPr>
        <w:t>Museene i Akershus fikk i 2024 innvilget mandat til å lede et nytt nasjonalt museumsnettverk for bærekraft</w:t>
      </w:r>
      <w:r w:rsidR="004E4E80">
        <w:rPr>
          <w:color w:val="000000" w:themeColor="text1"/>
        </w:rPr>
        <w:t xml:space="preserve">, </w:t>
      </w:r>
      <w:r w:rsidRPr="008635C8">
        <w:rPr>
          <w:color w:val="000000" w:themeColor="text1"/>
        </w:rPr>
        <w:t xml:space="preserve">sammen med fire andre </w:t>
      </w:r>
      <w:r w:rsidR="004E4E80">
        <w:rPr>
          <w:color w:val="000000" w:themeColor="text1"/>
        </w:rPr>
        <w:t>medsøkere</w:t>
      </w:r>
      <w:r w:rsidRPr="008635C8">
        <w:rPr>
          <w:color w:val="000000" w:themeColor="text1"/>
        </w:rPr>
        <w:t xml:space="preserve">: Østfoldmuseene, Varanger Museum, Alta Museum og Vitenparken Campus Ås. </w:t>
      </w:r>
    </w:p>
    <w:p w14:paraId="69AB8D4D" w14:textId="77777777" w:rsidR="00887507" w:rsidRDefault="00887507" w:rsidP="00887507">
      <w:pPr>
        <w:pStyle w:val="Ingenmellomrom"/>
        <w:rPr>
          <w:color w:val="000000" w:themeColor="text1"/>
        </w:rPr>
      </w:pPr>
    </w:p>
    <w:p w14:paraId="78F7CA95" w14:textId="2393D27E" w:rsidR="00173A56" w:rsidRPr="005168E7" w:rsidRDefault="00DD543D" w:rsidP="00173A56">
      <w:pPr>
        <w:pStyle w:val="Ingenmellomrom"/>
      </w:pPr>
      <w:r>
        <w:t xml:space="preserve">I </w:t>
      </w:r>
      <w:r w:rsidR="00173A56" w:rsidRPr="00686856">
        <w:t xml:space="preserve">St.meld.nr. 49 (2008-2009) </w:t>
      </w:r>
      <w:r w:rsidR="00173A56" w:rsidRPr="00686856">
        <w:rPr>
          <w:i/>
          <w:iCs/>
        </w:rPr>
        <w:t>Framtidas museum</w:t>
      </w:r>
      <w:r w:rsidR="00173A56" w:rsidRPr="00686856">
        <w:t xml:space="preserve"> </w:t>
      </w:r>
      <w:r w:rsidR="4E5B6929">
        <w:t>er det skrevet</w:t>
      </w:r>
      <w:r w:rsidR="00173A56" w:rsidRPr="00571202">
        <w:t xml:space="preserve"> følgende om </w:t>
      </w:r>
      <w:r w:rsidR="4F2FA5C5">
        <w:t xml:space="preserve">de </w:t>
      </w:r>
      <w:r w:rsidR="00173A56" w:rsidRPr="00686856">
        <w:t>faglige museumsnettverk</w:t>
      </w:r>
      <w:r w:rsidR="53907D89">
        <w:t>ene</w:t>
      </w:r>
      <w:r w:rsidR="00173A56" w:rsidRPr="005168E7">
        <w:t>:</w:t>
      </w:r>
    </w:p>
    <w:p w14:paraId="5523B309" w14:textId="77777777" w:rsidR="00173A56" w:rsidRPr="005168E7" w:rsidRDefault="00173A56" w:rsidP="00173A56">
      <w:pPr>
        <w:pStyle w:val="Ingenmellomrom"/>
      </w:pPr>
    </w:p>
    <w:p w14:paraId="55983251" w14:textId="77777777" w:rsidR="00173A56" w:rsidRPr="009455B1" w:rsidRDefault="00173A56" w:rsidP="00173A56">
      <w:pPr>
        <w:pStyle w:val="Ingenmellomrom"/>
        <w:ind w:left="708"/>
      </w:pPr>
      <w:r w:rsidRPr="009455B1">
        <w:t xml:space="preserve">Museumsnettverkene skal bidra til at museene blir bedre egnet til å fylle rollene som samfunnsinstitusjoner med et kritisk blikk på egen rolle og virksomhet. Målet er at museene skal utvikle samarbeid og arbeidsdeling, sikre faglig sammenheng og god ressursutnyttelse samt utvikle kompetanse og ny kunnskap. </w:t>
      </w:r>
    </w:p>
    <w:p w14:paraId="4ACF234B" w14:textId="77777777" w:rsidR="00173A56" w:rsidRPr="009455B1" w:rsidRDefault="00173A56" w:rsidP="00173A56">
      <w:pPr>
        <w:pStyle w:val="Ingenmellomrom"/>
      </w:pPr>
    </w:p>
    <w:p w14:paraId="471E46D3" w14:textId="6BE611C8" w:rsidR="32CBE5E5" w:rsidRDefault="32CBE5E5" w:rsidP="36EC6505">
      <w:pPr>
        <w:rPr>
          <w:i/>
          <w:iCs/>
        </w:rPr>
      </w:pPr>
      <w:r>
        <w:t xml:space="preserve">Det samme budskapet gjentas i St.meld.nr. </w:t>
      </w:r>
      <w:r w:rsidR="4DAC7882">
        <w:t xml:space="preserve">23 (2020-2021): </w:t>
      </w:r>
      <w:r w:rsidR="4DAC7882" w:rsidRPr="36EC6505">
        <w:rPr>
          <w:i/>
          <w:iCs/>
        </w:rPr>
        <w:t>Musea i samfunnet: Tillit, ting</w:t>
      </w:r>
      <w:r w:rsidR="7F4383F2" w:rsidRPr="36EC6505">
        <w:rPr>
          <w:i/>
          <w:iCs/>
        </w:rPr>
        <w:t xml:space="preserve"> og</w:t>
      </w:r>
      <w:r w:rsidR="4DAC7882" w:rsidRPr="36EC6505">
        <w:rPr>
          <w:i/>
          <w:iCs/>
        </w:rPr>
        <w:t xml:space="preserve"> tid.</w:t>
      </w:r>
    </w:p>
    <w:p w14:paraId="15C7444E" w14:textId="3DAC1139" w:rsidR="00172BF1" w:rsidRDefault="00172BF1" w:rsidP="00172BF1">
      <w:pPr>
        <w:pStyle w:val="Ingenmellomrom"/>
        <w:rPr>
          <w:color w:val="000000" w:themeColor="text1"/>
        </w:rPr>
      </w:pPr>
      <w:r>
        <w:rPr>
          <w:color w:val="000000" w:themeColor="text1"/>
        </w:rPr>
        <w:t>E</w:t>
      </w:r>
      <w:r w:rsidRPr="004E4E80">
        <w:rPr>
          <w:color w:val="000000" w:themeColor="text1"/>
        </w:rPr>
        <w:t xml:space="preserve">n sentral hjørnestein </w:t>
      </w:r>
      <w:r>
        <w:rPr>
          <w:color w:val="000000" w:themeColor="text1"/>
        </w:rPr>
        <w:t xml:space="preserve">i Bærekraftnettverket </w:t>
      </w:r>
      <w:r w:rsidRPr="004E4E80">
        <w:rPr>
          <w:color w:val="000000" w:themeColor="text1"/>
        </w:rPr>
        <w:t xml:space="preserve">er FNs bærekraftmål 17: </w:t>
      </w:r>
      <w:r w:rsidRPr="004E4E80">
        <w:rPr>
          <w:i/>
          <w:iCs/>
          <w:color w:val="000000" w:themeColor="text1"/>
        </w:rPr>
        <w:t>Samarbeid for å nå målene</w:t>
      </w:r>
      <w:r w:rsidRPr="004E4E80">
        <w:rPr>
          <w:color w:val="000000" w:themeColor="text1"/>
        </w:rPr>
        <w:t>. Kraften i bærekraftarbeidet øker gjennom samarbeid.</w:t>
      </w:r>
    </w:p>
    <w:p w14:paraId="03F7FD06" w14:textId="77777777" w:rsidR="00172BF1" w:rsidRDefault="00172BF1" w:rsidP="00172BF1">
      <w:pPr>
        <w:pStyle w:val="Ingenmellomrom"/>
        <w:rPr>
          <w:color w:val="000000" w:themeColor="text1"/>
        </w:rPr>
      </w:pPr>
    </w:p>
    <w:p w14:paraId="20D6FD89" w14:textId="5BB2813B" w:rsidR="002E17A4" w:rsidRPr="00172BF1" w:rsidRDefault="00887507" w:rsidP="00172BF1">
      <w:r w:rsidRPr="008635C8">
        <w:rPr>
          <w:color w:val="000000" w:themeColor="text1"/>
        </w:rPr>
        <w:t>Nettverket etablerer en infrastruktur og møteplass for samhandling for kunnskapsdeling og erfaringsutveksling</w:t>
      </w:r>
      <w:r>
        <w:rPr>
          <w:color w:val="000000" w:themeColor="text1"/>
        </w:rPr>
        <w:t xml:space="preserve"> om bærekraft</w:t>
      </w:r>
      <w:r w:rsidRPr="008635C8">
        <w:rPr>
          <w:color w:val="000000" w:themeColor="text1"/>
        </w:rPr>
        <w:t>, slik at det arbeidet som skjer kommer alle museer og samfunnet som helhet til gode.</w:t>
      </w:r>
      <w:r>
        <w:t xml:space="preserve"> </w:t>
      </w:r>
    </w:p>
    <w:p w14:paraId="7CD492B3" w14:textId="6BA7D659" w:rsidR="56132582" w:rsidRDefault="00314AEB" w:rsidP="00314AEB">
      <w:pPr>
        <w:pStyle w:val="Ingenmellomrom"/>
      </w:pPr>
      <w:r w:rsidRPr="00314AEB">
        <w:t>Bærekraftnettverket</w:t>
      </w:r>
      <w:r w:rsidR="4550C141" w:rsidRPr="00314AEB">
        <w:t xml:space="preserve"> </w:t>
      </w:r>
      <w:r w:rsidR="65EF0FDD" w:rsidRPr="00314AEB">
        <w:t>er</w:t>
      </w:r>
      <w:r w:rsidR="4550C141" w:rsidRPr="00314AEB">
        <w:t xml:space="preserve"> </w:t>
      </w:r>
      <w:r w:rsidR="4550C141">
        <w:t>et fellesskap som bidrar til faglig oppdatering og stimulerer til samarbeid, erfaringsdeling</w:t>
      </w:r>
      <w:r w:rsidR="0D68A334">
        <w:t xml:space="preserve">, </w:t>
      </w:r>
      <w:r w:rsidR="14700E4F">
        <w:t>ny</w:t>
      </w:r>
      <w:r w:rsidR="6DC3C4EE">
        <w:t xml:space="preserve"> </w:t>
      </w:r>
      <w:r w:rsidR="4550C141">
        <w:t>kunnskap og id</w:t>
      </w:r>
      <w:r w:rsidR="60E70041">
        <w:t>é</w:t>
      </w:r>
      <w:r w:rsidR="4550C141">
        <w:t xml:space="preserve">utveksling. </w:t>
      </w:r>
      <w:r w:rsidR="7AF3E4AB">
        <w:t>Arbeidet i n</w:t>
      </w:r>
      <w:r w:rsidR="3CF26150">
        <w:t>ettverket skal</w:t>
      </w:r>
      <w:r w:rsidR="28CBFC77">
        <w:t xml:space="preserve"> baseres på </w:t>
      </w:r>
      <w:r w:rsidR="7A8CB0A6">
        <w:t xml:space="preserve">en arbeidsplan som </w:t>
      </w:r>
      <w:r w:rsidR="58526F80">
        <w:t>definerer aktiviteter i nettverket.</w:t>
      </w:r>
      <w:r w:rsidR="34DD63E2">
        <w:t xml:space="preserve"> </w:t>
      </w:r>
      <w:r w:rsidR="56132582">
        <w:t>Det skal avholdes et</w:t>
      </w:r>
      <w:r w:rsidR="34DD63E2">
        <w:t xml:space="preserve"> årsmøte</w:t>
      </w:r>
      <w:r w:rsidR="6E71E436">
        <w:t xml:space="preserve">, som regel som </w:t>
      </w:r>
      <w:r w:rsidR="34DD63E2">
        <w:t xml:space="preserve">del av en av de årlige samlingene, </w:t>
      </w:r>
      <w:r w:rsidR="3EA94F6F">
        <w:t>hvor blant annet arbeidsutvalg oppnevnes.</w:t>
      </w:r>
    </w:p>
    <w:p w14:paraId="015E2040" w14:textId="77777777" w:rsidR="00314AEB" w:rsidRPr="00314AEB" w:rsidRDefault="00314AEB" w:rsidP="00314AEB">
      <w:pPr>
        <w:pStyle w:val="Ingenmellomrom"/>
        <w:rPr>
          <w:b/>
          <w:bCs/>
          <w:color w:val="FF0000"/>
        </w:rPr>
      </w:pPr>
    </w:p>
    <w:p w14:paraId="58B4934D" w14:textId="07FC6EC9" w:rsidR="0635DC35" w:rsidRDefault="0635DC35">
      <w:r>
        <w:t xml:space="preserve">Nettverket har som mål om å </w:t>
      </w:r>
      <w:r w:rsidR="32AF627E">
        <w:t>være</w:t>
      </w:r>
      <w:r>
        <w:t xml:space="preserve"> en viktig </w:t>
      </w:r>
      <w:r w:rsidR="1201D517">
        <w:t xml:space="preserve">faglig </w:t>
      </w:r>
      <w:r>
        <w:t xml:space="preserve">møteplass for </w:t>
      </w:r>
      <w:r w:rsidR="614524EC">
        <w:t>museer og tilknyttete institusjoner</w:t>
      </w:r>
      <w:r w:rsidR="73F4B5F6">
        <w:t>,</w:t>
      </w:r>
      <w:r w:rsidR="624FAFD1">
        <w:t xml:space="preserve"> </w:t>
      </w:r>
      <w:r w:rsidR="004E4E80">
        <w:t xml:space="preserve">bidra til økt bærekraftkompetanse, </w:t>
      </w:r>
      <w:r w:rsidR="624FAFD1">
        <w:t>og å være</w:t>
      </w:r>
      <w:r w:rsidR="308B15BD">
        <w:t xml:space="preserve"> synlig </w:t>
      </w:r>
      <w:r w:rsidR="308B15BD" w:rsidRPr="004E4E80">
        <w:rPr>
          <w:color w:val="000000" w:themeColor="text1"/>
        </w:rPr>
        <w:t xml:space="preserve">utad </w:t>
      </w:r>
      <w:r w:rsidR="2C3304C4" w:rsidRPr="004E4E80">
        <w:rPr>
          <w:color w:val="000000" w:themeColor="text1"/>
        </w:rPr>
        <w:t xml:space="preserve">med forskning og aktuell formidling om </w:t>
      </w:r>
      <w:r w:rsidR="004E4E80" w:rsidRPr="004E4E80">
        <w:rPr>
          <w:color w:val="000000" w:themeColor="text1"/>
        </w:rPr>
        <w:t>bærekraft</w:t>
      </w:r>
      <w:r w:rsidR="2C3304C4" w:rsidRPr="004E4E80">
        <w:rPr>
          <w:color w:val="000000" w:themeColor="text1"/>
        </w:rPr>
        <w:t xml:space="preserve">- og </w:t>
      </w:r>
      <w:r w:rsidR="004E4E80" w:rsidRPr="004E4E80">
        <w:rPr>
          <w:color w:val="000000" w:themeColor="text1"/>
        </w:rPr>
        <w:t>bærekraft</w:t>
      </w:r>
      <w:r w:rsidR="411ABA3A" w:rsidRPr="004E4E80">
        <w:rPr>
          <w:color w:val="000000" w:themeColor="text1"/>
        </w:rPr>
        <w:t>relaterte tema.</w:t>
      </w:r>
    </w:p>
    <w:p w14:paraId="7E83921C" w14:textId="7558AEF4" w:rsidR="0072382A" w:rsidRPr="009455B1" w:rsidRDefault="00BF4C91">
      <w:r>
        <w:t>Fetsund lenser</w:t>
      </w:r>
      <w:r w:rsidR="0045161C" w:rsidRPr="009455B1">
        <w:t xml:space="preserve"> – </w:t>
      </w:r>
      <w:r>
        <w:t>Museene i Akershus</w:t>
      </w:r>
      <w:r w:rsidR="00173A56" w:rsidRPr="009455B1">
        <w:t xml:space="preserve"> koordinerer </w:t>
      </w:r>
      <w:r>
        <w:t>Bærekraftnettverket</w:t>
      </w:r>
      <w:r w:rsidR="0045161C" w:rsidRPr="009455B1">
        <w:t>. Denne avtalen regulerer ansvaret til koordinator og medlemsmuseene.</w:t>
      </w:r>
      <w:r w:rsidR="00497775" w:rsidRPr="009455B1">
        <w:t xml:space="preserve"> </w:t>
      </w:r>
    </w:p>
    <w:p w14:paraId="04747D57" w14:textId="77777777" w:rsidR="00173A56" w:rsidRPr="009455B1" w:rsidRDefault="00173A56" w:rsidP="00173A56"/>
    <w:p w14:paraId="03F935AC" w14:textId="77777777" w:rsidR="00173A56" w:rsidRPr="009455B1" w:rsidRDefault="00173A56" w:rsidP="00173A56">
      <w:pPr>
        <w:jc w:val="center"/>
        <w:rPr>
          <w:b/>
        </w:rPr>
      </w:pPr>
      <w:r w:rsidRPr="009455B1">
        <w:rPr>
          <w:b/>
        </w:rPr>
        <w:t>INNSATS OG FORPLIKTELSE</w:t>
      </w:r>
    </w:p>
    <w:p w14:paraId="0A8CAA68" w14:textId="3F1E30AB" w:rsidR="00173A56" w:rsidRPr="009455B1" w:rsidRDefault="4550C141" w:rsidP="00173A56">
      <w:r>
        <w:lastRenderedPageBreak/>
        <w:t xml:space="preserve">For å oppnå formålet med </w:t>
      </w:r>
      <w:r w:rsidR="00BF4C91">
        <w:t>Bærekraftnettverket</w:t>
      </w:r>
      <w:r>
        <w:t xml:space="preserve">, kreves innsats og forpliktelse fra alle medlemmene i nettverket. Nettverkskoordinator </w:t>
      </w:r>
      <w:r w:rsidR="5B3864B7">
        <w:t>skal ha et hovedansvar og være den sentrale drivkraften og sikre kvalitet i utviklingen innenfor nettverket</w:t>
      </w:r>
      <w:r>
        <w:t xml:space="preserve">. </w:t>
      </w:r>
    </w:p>
    <w:p w14:paraId="5171FD9F" w14:textId="77777777" w:rsidR="00173A56" w:rsidRPr="009455B1" w:rsidRDefault="00173A56" w:rsidP="00173A56"/>
    <w:p w14:paraId="1D1B8C30" w14:textId="0F99DF84" w:rsidR="00173A56" w:rsidRPr="009455B1" w:rsidRDefault="00173A56" w:rsidP="3C6B6E62">
      <w:pPr>
        <w:pStyle w:val="Ingenmellomrom"/>
        <w:rPr>
          <w:b/>
          <w:bCs/>
        </w:rPr>
      </w:pPr>
      <w:r w:rsidRPr="3C6B6E62">
        <w:rPr>
          <w:b/>
          <w:bCs/>
        </w:rPr>
        <w:t xml:space="preserve">Ansvaret til </w:t>
      </w:r>
      <w:r w:rsidR="4FE2ABBD" w:rsidRPr="3C6B6E62">
        <w:rPr>
          <w:b/>
          <w:bCs/>
        </w:rPr>
        <w:t>nettverks</w:t>
      </w:r>
      <w:r w:rsidRPr="3C6B6E62">
        <w:rPr>
          <w:b/>
          <w:bCs/>
        </w:rPr>
        <w:t xml:space="preserve">koordinator, </w:t>
      </w:r>
      <w:r w:rsidR="00BF4C91">
        <w:rPr>
          <w:b/>
          <w:bCs/>
        </w:rPr>
        <w:t>Fetsund lenser</w:t>
      </w:r>
      <w:r w:rsidR="013CE472" w:rsidRPr="3C6B6E62">
        <w:rPr>
          <w:b/>
          <w:bCs/>
        </w:rPr>
        <w:t xml:space="preserve"> – </w:t>
      </w:r>
      <w:r w:rsidR="00BF4C91">
        <w:rPr>
          <w:b/>
          <w:bCs/>
        </w:rPr>
        <w:t>Museene i Akershus</w:t>
      </w:r>
      <w:r w:rsidRPr="3C6B6E62">
        <w:rPr>
          <w:b/>
          <w:bCs/>
        </w:rPr>
        <w:t xml:space="preserve">: </w:t>
      </w:r>
    </w:p>
    <w:p w14:paraId="44DDD598" w14:textId="3F799790" w:rsidR="00173A56" w:rsidRPr="009455B1" w:rsidRDefault="4550C141" w:rsidP="00173A56">
      <w:pPr>
        <w:pStyle w:val="Ingenmellomrom"/>
        <w:numPr>
          <w:ilvl w:val="0"/>
          <w:numId w:val="1"/>
        </w:numPr>
      </w:pPr>
      <w:r>
        <w:t>sette av tilstrekkelig ressurser til å drive nettverket på en hensiktsmessig måte</w:t>
      </w:r>
      <w:r w:rsidR="65EF0FDD">
        <w:t xml:space="preserve">, og </w:t>
      </w:r>
      <w:r w:rsidR="608AB310">
        <w:t xml:space="preserve">å </w:t>
      </w:r>
      <w:r w:rsidR="65EF0FDD">
        <w:t>sikre informasjonsflyt i nettverket</w:t>
      </w:r>
      <w:r w:rsidR="455D5BA1">
        <w:t>.</w:t>
      </w:r>
    </w:p>
    <w:p w14:paraId="0D57FEFD" w14:textId="5F1A2049" w:rsidR="00173A56" w:rsidRPr="009455B1" w:rsidRDefault="00173A56" w:rsidP="00173A56">
      <w:pPr>
        <w:pStyle w:val="Ingenmellomrom"/>
        <w:numPr>
          <w:ilvl w:val="0"/>
          <w:numId w:val="1"/>
        </w:numPr>
      </w:pPr>
      <w:r>
        <w:t xml:space="preserve">ha en sterk faglig </w:t>
      </w:r>
      <w:r w:rsidRPr="00320DFA">
        <w:t>og ressursmessig basis</w:t>
      </w:r>
      <w:r>
        <w:t xml:space="preserve"> for å utvikle nettverket. </w:t>
      </w:r>
    </w:p>
    <w:p w14:paraId="03DDF06D" w14:textId="085585C9" w:rsidR="00173A56" w:rsidRPr="00641A48" w:rsidRDefault="00173A56" w:rsidP="00173A56">
      <w:pPr>
        <w:pStyle w:val="Ingenmellomrom"/>
        <w:numPr>
          <w:ilvl w:val="0"/>
          <w:numId w:val="1"/>
        </w:numPr>
      </w:pPr>
      <w:r w:rsidRPr="00641A48">
        <w:t xml:space="preserve">sikre kontakt med relevante fagmiljøer utenfor museumssektoren, nasjonalt og internasjonalt. </w:t>
      </w:r>
    </w:p>
    <w:p w14:paraId="745D4822" w14:textId="5F4F10DC" w:rsidR="00173A56" w:rsidRPr="009455B1" w:rsidRDefault="00173A56" w:rsidP="00173A56">
      <w:pPr>
        <w:pStyle w:val="Ingenmellomrom"/>
        <w:numPr>
          <w:ilvl w:val="0"/>
          <w:numId w:val="1"/>
        </w:numPr>
      </w:pPr>
      <w:r>
        <w:t>sørge for at det finnes langsiktige planer for aktiviteten i nettverket.</w:t>
      </w:r>
    </w:p>
    <w:p w14:paraId="39A52595" w14:textId="14CFF0D7" w:rsidR="00173A56" w:rsidRPr="009455B1" w:rsidRDefault="00C36485" w:rsidP="00173A56">
      <w:pPr>
        <w:pStyle w:val="Ingenmellomrom"/>
        <w:numPr>
          <w:ilvl w:val="0"/>
          <w:numId w:val="2"/>
        </w:numPr>
      </w:pPr>
      <w:r w:rsidRPr="00641A48">
        <w:t xml:space="preserve">initiere </w:t>
      </w:r>
      <w:r w:rsidR="00173A56" w:rsidRPr="00641A48">
        <w:t>nettverkssamlinger</w:t>
      </w:r>
      <w:r w:rsidRPr="00641A48">
        <w:t xml:space="preserve">. </w:t>
      </w:r>
    </w:p>
    <w:p w14:paraId="762D0998" w14:textId="7B06F54F" w:rsidR="00173A56" w:rsidRPr="00641A48" w:rsidRDefault="00173A56" w:rsidP="009455B1">
      <w:pPr>
        <w:pStyle w:val="Ingenmellomrom"/>
        <w:numPr>
          <w:ilvl w:val="0"/>
          <w:numId w:val="2"/>
        </w:numPr>
      </w:pPr>
      <w:r w:rsidRPr="00641A48">
        <w:t>rapportere om nettverkets aktiviteter til Kultur</w:t>
      </w:r>
      <w:r w:rsidR="005263C3" w:rsidRPr="00641A48">
        <w:t>direktoratet</w:t>
      </w:r>
      <w:r w:rsidRPr="00641A48">
        <w:t>.</w:t>
      </w:r>
    </w:p>
    <w:p w14:paraId="38D60F45" w14:textId="2A4D7F49" w:rsidR="00173A56" w:rsidRPr="00641A48" w:rsidRDefault="007B6F36" w:rsidP="00173A56">
      <w:pPr>
        <w:pStyle w:val="Ingenmellomrom"/>
        <w:numPr>
          <w:ilvl w:val="0"/>
          <w:numId w:val="2"/>
        </w:numPr>
      </w:pPr>
      <w:r w:rsidRPr="00641A48">
        <w:t xml:space="preserve">bistå og/eller </w:t>
      </w:r>
      <w:r w:rsidR="00173A56" w:rsidRPr="00641A48">
        <w:t xml:space="preserve">koordinere eventuelle søknader om økonomisk støtte til samarbeidsprosjekter. </w:t>
      </w:r>
    </w:p>
    <w:p w14:paraId="0195251F" w14:textId="66A7ADF1" w:rsidR="005263C3" w:rsidRPr="00641A48" w:rsidRDefault="00C36485" w:rsidP="00173A56">
      <w:pPr>
        <w:pStyle w:val="Ingenmellomrom"/>
        <w:numPr>
          <w:ilvl w:val="0"/>
          <w:numId w:val="2"/>
        </w:numPr>
      </w:pPr>
      <w:r w:rsidRPr="00641A48">
        <w:t xml:space="preserve">besørge </w:t>
      </w:r>
      <w:r w:rsidR="00173A56" w:rsidRPr="00641A48">
        <w:t>oppdatert oversikt over nettverkets medlemmer.</w:t>
      </w:r>
    </w:p>
    <w:p w14:paraId="07149812" w14:textId="49C8F75A" w:rsidR="00173A56" w:rsidRPr="00641A48" w:rsidRDefault="005263C3" w:rsidP="00173A56">
      <w:pPr>
        <w:pStyle w:val="Ingenmellomrom"/>
        <w:numPr>
          <w:ilvl w:val="0"/>
          <w:numId w:val="2"/>
        </w:numPr>
      </w:pPr>
      <w:r w:rsidRPr="00641A48">
        <w:t xml:space="preserve">ved behov </w:t>
      </w:r>
      <w:r w:rsidR="41E32306">
        <w:t xml:space="preserve">ha </w:t>
      </w:r>
      <w:r w:rsidRPr="00641A48">
        <w:t xml:space="preserve">ansvar for å nedsette et arbeidsutvalg for å sikre aktivitet </w:t>
      </w:r>
      <w:r w:rsidR="009455B1" w:rsidRPr="00641A48">
        <w:t>i</w:t>
      </w:r>
      <w:r w:rsidRPr="00641A48">
        <w:t xml:space="preserve"> nettverket.</w:t>
      </w:r>
    </w:p>
    <w:p w14:paraId="4E4D2EE7" w14:textId="04E39C54" w:rsidR="65BCDF12" w:rsidRPr="00641A48" w:rsidRDefault="445F7636" w:rsidP="220FE7A2">
      <w:pPr>
        <w:pStyle w:val="Ingenmellomrom"/>
        <w:numPr>
          <w:ilvl w:val="0"/>
          <w:numId w:val="2"/>
        </w:numPr>
      </w:pPr>
      <w:r>
        <w:t xml:space="preserve">sørge for at </w:t>
      </w:r>
      <w:r w:rsidR="00BF4C91">
        <w:t>Bærekraftnettverkets</w:t>
      </w:r>
      <w:r>
        <w:t xml:space="preserve"> nettside driftes</w:t>
      </w:r>
      <w:r w:rsidR="1F55DA6C">
        <w:t>.</w:t>
      </w:r>
    </w:p>
    <w:p w14:paraId="3C1AA163" w14:textId="77777777" w:rsidR="00173A56" w:rsidRPr="009455B1" w:rsidRDefault="00173A56" w:rsidP="00173A56">
      <w:pPr>
        <w:pStyle w:val="Ingenmellomrom"/>
      </w:pPr>
    </w:p>
    <w:p w14:paraId="64AE2B4E" w14:textId="77777777" w:rsidR="00173A56" w:rsidRPr="009455B1" w:rsidRDefault="00173A56" w:rsidP="00173A56">
      <w:pPr>
        <w:pStyle w:val="Ingenmellomrom"/>
      </w:pPr>
    </w:p>
    <w:p w14:paraId="08C02F19" w14:textId="5E96CE7B" w:rsidR="00173A56" w:rsidRPr="009455B1" w:rsidRDefault="4550C141" w:rsidP="39AC2AB5">
      <w:pPr>
        <w:pStyle w:val="Ingenmellomrom"/>
        <w:rPr>
          <w:b/>
          <w:bCs/>
        </w:rPr>
      </w:pPr>
      <w:r w:rsidRPr="39AC2AB5">
        <w:rPr>
          <w:b/>
          <w:bCs/>
        </w:rPr>
        <w:t>Ansvaret til medlemmene</w:t>
      </w:r>
      <w:r w:rsidR="733A441A" w:rsidRPr="39AC2AB5">
        <w:rPr>
          <w:b/>
          <w:bCs/>
        </w:rPr>
        <w:t>:</w:t>
      </w:r>
    </w:p>
    <w:p w14:paraId="4FDB8ACD" w14:textId="03D120AC" w:rsidR="00173A56" w:rsidRPr="009455B1" w:rsidRDefault="4550C141" w:rsidP="00173A56">
      <w:pPr>
        <w:pStyle w:val="Ingenmellomrom"/>
        <w:numPr>
          <w:ilvl w:val="0"/>
          <w:numId w:val="3"/>
        </w:numPr>
      </w:pPr>
      <w:r>
        <w:t>forankre</w:t>
      </w:r>
      <w:r w:rsidR="45EED054">
        <w:t xml:space="preserve"> medlemskapet i nettverket</w:t>
      </w:r>
      <w:r>
        <w:t xml:space="preserve"> i medlemsmuseets ledelse </w:t>
      </w:r>
      <w:r w:rsidR="39FCE870">
        <w:t>gjennom</w:t>
      </w:r>
      <w:r>
        <w:t xml:space="preserve"> denne avtale</w:t>
      </w:r>
      <w:r w:rsidR="39FCE870">
        <w:t>n, som</w:t>
      </w:r>
      <w:r>
        <w:t xml:space="preserve"> skal signeres av museets </w:t>
      </w:r>
      <w:r w:rsidR="00BA1F0C">
        <w:t xml:space="preserve">øverste </w:t>
      </w:r>
      <w:r>
        <w:t>ledelse</w:t>
      </w:r>
      <w:r w:rsidR="65EF0FDD">
        <w:t xml:space="preserve">, </w:t>
      </w:r>
      <w:r w:rsidR="39FCE870">
        <w:t xml:space="preserve">og </w:t>
      </w:r>
      <w:r w:rsidR="65EF0FDD">
        <w:t>som utpeker kontaktperson til nettverket</w:t>
      </w:r>
      <w:r w:rsidR="392CF30B">
        <w:t>.</w:t>
      </w:r>
    </w:p>
    <w:p w14:paraId="32BCF180" w14:textId="1C144C8A" w:rsidR="00173A56" w:rsidRPr="009455B1" w:rsidRDefault="00C36485" w:rsidP="009455B1">
      <w:pPr>
        <w:pStyle w:val="Ingenmellomrom"/>
        <w:numPr>
          <w:ilvl w:val="0"/>
          <w:numId w:val="3"/>
        </w:numPr>
      </w:pPr>
      <w:r>
        <w:t>sikre</w:t>
      </w:r>
      <w:r w:rsidR="00173A56">
        <w:t xml:space="preserve"> </w:t>
      </w:r>
      <w:r w:rsidR="00091EF0">
        <w:t xml:space="preserve">at </w:t>
      </w:r>
      <w:r w:rsidR="00173A56">
        <w:t>nettverkskoordinator</w:t>
      </w:r>
      <w:r w:rsidR="00091EF0">
        <w:t xml:space="preserve"> har</w:t>
      </w:r>
      <w:r w:rsidR="00173A56">
        <w:t xml:space="preserve"> oppdatert kontaktinformasjon </w:t>
      </w:r>
      <w:r w:rsidR="00091EF0">
        <w:t>om egne</w:t>
      </w:r>
      <w:r w:rsidR="00173A56">
        <w:t xml:space="preserve"> kontaktperson</w:t>
      </w:r>
      <w:r w:rsidR="00091EF0">
        <w:t>er</w:t>
      </w:r>
      <w:r w:rsidR="00173A56">
        <w:t>.</w:t>
      </w:r>
    </w:p>
    <w:p w14:paraId="15897D97" w14:textId="1FCED272" w:rsidR="00173A56" w:rsidRPr="009455B1" w:rsidRDefault="00173A56" w:rsidP="00173A56">
      <w:pPr>
        <w:pStyle w:val="Ingenmellomrom"/>
        <w:numPr>
          <w:ilvl w:val="0"/>
          <w:numId w:val="3"/>
        </w:numPr>
      </w:pPr>
      <w:r>
        <w:t xml:space="preserve">forplikte seg til å sette av tilstrekkelige ressurser til </w:t>
      </w:r>
      <w:r w:rsidR="009455B1">
        <w:t xml:space="preserve">deltakelse </w:t>
      </w:r>
      <w:r>
        <w:t>i nettverket</w:t>
      </w:r>
      <w:r w:rsidR="009455B1">
        <w:t xml:space="preserve"> og aktiviteter nettverket arrangerer.</w:t>
      </w:r>
    </w:p>
    <w:p w14:paraId="56A3C546" w14:textId="42B09C4C" w:rsidR="00173A56" w:rsidRPr="009455B1" w:rsidRDefault="4550C141" w:rsidP="00173A56">
      <w:pPr>
        <w:pStyle w:val="Ingenmellomrom"/>
        <w:numPr>
          <w:ilvl w:val="0"/>
          <w:numId w:val="3"/>
        </w:numPr>
      </w:pPr>
      <w:r>
        <w:t>forplikte seg til å delta på nettverkssamlingene (så langt det er mulig).</w:t>
      </w:r>
    </w:p>
    <w:p w14:paraId="6D377FB8" w14:textId="017D8D15" w:rsidR="4CAA5271" w:rsidRDefault="4CAA5271" w:rsidP="39AC2AB5">
      <w:pPr>
        <w:pStyle w:val="Ingenmellomrom"/>
        <w:numPr>
          <w:ilvl w:val="0"/>
          <w:numId w:val="3"/>
        </w:numPr>
      </w:pPr>
      <w:r>
        <w:t xml:space="preserve">bidra til god arbeidsfordeling i nettverket ved å stille seg positiv til å ta </w:t>
      </w:r>
      <w:r w:rsidR="70840E7D">
        <w:t>roller i arbeidsutvalg og arbeidsgrupper som nedsettes (så langt det er mulig).</w:t>
      </w:r>
    </w:p>
    <w:p w14:paraId="63D3E9D7" w14:textId="5CC0E928" w:rsidR="00173A56" w:rsidRPr="009455B1" w:rsidRDefault="0D68A334" w:rsidP="00173A56">
      <w:pPr>
        <w:pStyle w:val="Ingenmellomrom"/>
        <w:numPr>
          <w:ilvl w:val="0"/>
          <w:numId w:val="3"/>
        </w:numPr>
      </w:pPr>
      <w:r>
        <w:t>forplikte seg til</w:t>
      </w:r>
      <w:r w:rsidR="4550C141">
        <w:t xml:space="preserve"> </w:t>
      </w:r>
      <w:r w:rsidR="39FAC167">
        <w:t xml:space="preserve">å </w:t>
      </w:r>
      <w:r w:rsidR="4550C141">
        <w:t>bidra i utviklingen av nettverket</w:t>
      </w:r>
      <w:r>
        <w:t xml:space="preserve"> og nettverkets aktiviteter</w:t>
      </w:r>
      <w:r w:rsidR="5D4681DE">
        <w:t>.</w:t>
      </w:r>
    </w:p>
    <w:p w14:paraId="59F28BC1" w14:textId="75BF2E71" w:rsidR="00173A56" w:rsidRPr="00FB6929" w:rsidRDefault="4550C141" w:rsidP="009455B1">
      <w:pPr>
        <w:pStyle w:val="Ingenmellomrom"/>
        <w:numPr>
          <w:ilvl w:val="0"/>
          <w:numId w:val="3"/>
        </w:numPr>
      </w:pPr>
      <w:r>
        <w:t xml:space="preserve">rapportere </w:t>
      </w:r>
      <w:r w:rsidR="39FAC167">
        <w:t>sin</w:t>
      </w:r>
      <w:r>
        <w:t xml:space="preserve"> delta</w:t>
      </w:r>
      <w:r w:rsidR="39FAC167">
        <w:t>k</w:t>
      </w:r>
      <w:r>
        <w:t>else i nettverket til Kultur</w:t>
      </w:r>
      <w:r w:rsidR="39FAC167">
        <w:t>direktoratet</w:t>
      </w:r>
      <w:r>
        <w:t>.</w:t>
      </w:r>
    </w:p>
    <w:p w14:paraId="38443C8C" w14:textId="5E4FDD17" w:rsidR="438D8670" w:rsidRDefault="438D8670" w:rsidP="39AC2AB5">
      <w:pPr>
        <w:pStyle w:val="Ingenmellomrom"/>
        <w:numPr>
          <w:ilvl w:val="0"/>
          <w:numId w:val="3"/>
        </w:numPr>
      </w:pPr>
      <w:r>
        <w:t xml:space="preserve">bidra til at informasjonen på </w:t>
      </w:r>
      <w:r w:rsidR="00BF4C91">
        <w:t>Bærekraftnettverkets</w:t>
      </w:r>
      <w:r>
        <w:t xml:space="preserve"> nettside oppdateres.</w:t>
      </w:r>
    </w:p>
    <w:p w14:paraId="48E84135" w14:textId="77777777" w:rsidR="00173A56" w:rsidRPr="00FB6929" w:rsidRDefault="00173A56" w:rsidP="00173A56">
      <w:pPr>
        <w:pStyle w:val="Ingenmellomrom"/>
        <w:ind w:left="720"/>
      </w:pPr>
    </w:p>
    <w:p w14:paraId="46C8B573" w14:textId="77777777" w:rsidR="00173A56" w:rsidRPr="00FB6929" w:rsidRDefault="00173A56" w:rsidP="00173A56"/>
    <w:tbl>
      <w:tblPr>
        <w:tblStyle w:val="Tabellrutenett"/>
        <w:tblW w:w="0" w:type="auto"/>
        <w:tblLook w:val="04A0" w:firstRow="1" w:lastRow="0" w:firstColumn="1" w:lastColumn="0" w:noHBand="0" w:noVBand="1"/>
      </w:tblPr>
      <w:tblGrid>
        <w:gridCol w:w="4531"/>
        <w:gridCol w:w="4531"/>
      </w:tblGrid>
      <w:tr w:rsidR="00173A56" w:rsidRPr="009455B1" w14:paraId="67355B44" w14:textId="77777777">
        <w:tc>
          <w:tcPr>
            <w:tcW w:w="4531" w:type="dxa"/>
          </w:tcPr>
          <w:p w14:paraId="1CE5E993" w14:textId="5303CA6A" w:rsidR="00173A56" w:rsidRPr="00FB6929" w:rsidRDefault="00173A56">
            <w:r w:rsidRPr="00FB6929">
              <w:t>For nettverkskoordinator</w:t>
            </w:r>
            <w:r w:rsidR="001D4D63" w:rsidRPr="00FB6929">
              <w:t xml:space="preserve"> (</w:t>
            </w:r>
            <w:r w:rsidR="00BF4C91">
              <w:t>Fetsund lenser – Museene i Akershus</w:t>
            </w:r>
            <w:r w:rsidR="001D4D63" w:rsidRPr="00FB6929">
              <w:t>)</w:t>
            </w:r>
          </w:p>
        </w:tc>
        <w:tc>
          <w:tcPr>
            <w:tcW w:w="4531" w:type="dxa"/>
          </w:tcPr>
          <w:p w14:paraId="3B9593CD" w14:textId="16EA0DB0" w:rsidR="00173A56" w:rsidRPr="00FB6929" w:rsidRDefault="00173A56">
            <w:r w:rsidRPr="00FB6929">
              <w:t xml:space="preserve">For medlemsmuseet </w:t>
            </w:r>
          </w:p>
          <w:p w14:paraId="3B3E7C5A" w14:textId="2C1BD089" w:rsidR="00057E7C" w:rsidRPr="00FB6929" w:rsidRDefault="00057E7C">
            <w:r w:rsidRPr="00FB6929">
              <w:t xml:space="preserve">Kontaktperson: </w:t>
            </w:r>
          </w:p>
        </w:tc>
      </w:tr>
      <w:tr w:rsidR="00173A56" w:rsidRPr="009455B1" w14:paraId="7233CC9B" w14:textId="77777777">
        <w:tc>
          <w:tcPr>
            <w:tcW w:w="4531" w:type="dxa"/>
          </w:tcPr>
          <w:p w14:paraId="04FB1FFD" w14:textId="3D3C38F5" w:rsidR="00173A56" w:rsidRPr="00BA14E3" w:rsidRDefault="00BF4C91">
            <w:r>
              <w:t>Fetsund</w:t>
            </w:r>
            <w:r w:rsidR="00173A56" w:rsidRPr="00BA14E3">
              <w:t xml:space="preserve">, </w:t>
            </w:r>
            <w:r w:rsidR="00057E7C" w:rsidRPr="00BA14E3">
              <w:t>dags dato 202</w:t>
            </w:r>
            <w:r>
              <w:t>-</w:t>
            </w:r>
          </w:p>
        </w:tc>
        <w:tc>
          <w:tcPr>
            <w:tcW w:w="4531" w:type="dxa"/>
          </w:tcPr>
          <w:p w14:paraId="3106F00C" w14:textId="67CD76AB" w:rsidR="00173A56" w:rsidRPr="00BA14E3" w:rsidRDefault="00173A56">
            <w:r w:rsidRPr="00BA14E3">
              <w:t>(</w:t>
            </w:r>
            <w:r w:rsidR="003510A5">
              <w:t>Medlemsmuseum</w:t>
            </w:r>
            <w:r w:rsidRPr="00BA14E3">
              <w:t xml:space="preserve">, </w:t>
            </w:r>
            <w:r w:rsidR="00057E7C" w:rsidRPr="00BA14E3">
              <w:t>dags dato 202</w:t>
            </w:r>
            <w:r w:rsidR="00BF4C91">
              <w:t>-</w:t>
            </w:r>
            <w:r w:rsidRPr="00BA14E3">
              <w:t>)</w:t>
            </w:r>
          </w:p>
        </w:tc>
      </w:tr>
      <w:tr w:rsidR="00173A56" w:rsidRPr="009455B1" w14:paraId="05CDA259" w14:textId="77777777">
        <w:tc>
          <w:tcPr>
            <w:tcW w:w="4531" w:type="dxa"/>
          </w:tcPr>
          <w:p w14:paraId="483D44C1" w14:textId="77777777" w:rsidR="00173A56" w:rsidRPr="00BA14E3" w:rsidRDefault="00173A56"/>
          <w:p w14:paraId="7183700F" w14:textId="77777777" w:rsidR="00173A56" w:rsidRPr="00BA14E3" w:rsidRDefault="00173A56"/>
          <w:p w14:paraId="5A6EE862" w14:textId="77777777" w:rsidR="00173A56" w:rsidRPr="00BA14E3" w:rsidRDefault="00173A56"/>
        </w:tc>
        <w:tc>
          <w:tcPr>
            <w:tcW w:w="4531" w:type="dxa"/>
          </w:tcPr>
          <w:p w14:paraId="6BD5D808" w14:textId="15B10F84" w:rsidR="00173A56" w:rsidRPr="00BA14E3" w:rsidRDefault="00173A56"/>
        </w:tc>
      </w:tr>
      <w:tr w:rsidR="00173A56" w:rsidRPr="009455B1" w14:paraId="25F9089D" w14:textId="77777777">
        <w:tc>
          <w:tcPr>
            <w:tcW w:w="4531" w:type="dxa"/>
          </w:tcPr>
          <w:p w14:paraId="1239D40D" w14:textId="4C68B07F" w:rsidR="00057E7C" w:rsidRPr="009455B1" w:rsidRDefault="00057E7C" w:rsidP="00057E7C">
            <w:r w:rsidRPr="009455B1">
              <w:t>(navn tittel øverste leder)</w:t>
            </w:r>
          </w:p>
          <w:p w14:paraId="539F9F34" w14:textId="4F88C133" w:rsidR="00173A56" w:rsidRPr="00BA14E3" w:rsidRDefault="00057E7C" w:rsidP="00057E7C">
            <w:r w:rsidRPr="009455B1">
              <w:t xml:space="preserve">Øverste leder  </w:t>
            </w:r>
          </w:p>
        </w:tc>
        <w:tc>
          <w:tcPr>
            <w:tcW w:w="4531" w:type="dxa"/>
          </w:tcPr>
          <w:p w14:paraId="2ABD802B" w14:textId="5C23DF0E" w:rsidR="00173A56" w:rsidRPr="009455B1" w:rsidRDefault="00057E7C">
            <w:r w:rsidRPr="009455B1">
              <w:t>(navn tittel øverste leder)</w:t>
            </w:r>
          </w:p>
          <w:p w14:paraId="2DAB76CB" w14:textId="0FEDA41C" w:rsidR="00173A56" w:rsidRPr="009455B1" w:rsidRDefault="00173A56">
            <w:r w:rsidRPr="009455B1">
              <w:t xml:space="preserve">Øverste leder  </w:t>
            </w:r>
          </w:p>
        </w:tc>
      </w:tr>
    </w:tbl>
    <w:p w14:paraId="5DCC31B8" w14:textId="77777777" w:rsidR="00173A56" w:rsidRPr="009455B1" w:rsidRDefault="00173A56" w:rsidP="00173A56"/>
    <w:p w14:paraId="7C8E9198" w14:textId="77777777" w:rsidR="00173A56" w:rsidRPr="009455B1" w:rsidRDefault="00173A56"/>
    <w:p w14:paraId="2BB776D3" w14:textId="77777777" w:rsidR="00497775" w:rsidRPr="009455B1" w:rsidRDefault="00497775"/>
    <w:sectPr w:rsidR="00497775" w:rsidRPr="009455B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23B6E" w14:textId="77777777" w:rsidR="008B3A22" w:rsidRDefault="008B3A22" w:rsidP="0045161C">
      <w:pPr>
        <w:spacing w:after="0" w:line="240" w:lineRule="auto"/>
      </w:pPr>
      <w:r>
        <w:separator/>
      </w:r>
    </w:p>
  </w:endnote>
  <w:endnote w:type="continuationSeparator" w:id="0">
    <w:p w14:paraId="14628D02" w14:textId="77777777" w:rsidR="008B3A22" w:rsidRDefault="008B3A22" w:rsidP="0045161C">
      <w:pPr>
        <w:spacing w:after="0" w:line="240" w:lineRule="auto"/>
      </w:pPr>
      <w:r>
        <w:continuationSeparator/>
      </w:r>
    </w:p>
  </w:endnote>
  <w:endnote w:type="continuationNotice" w:id="1">
    <w:p w14:paraId="5704867F" w14:textId="77777777" w:rsidR="008B3A22" w:rsidRDefault="008B3A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7F952" w14:textId="77777777" w:rsidR="0045161C" w:rsidRDefault="0045161C">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4E6BE" w14:textId="77777777" w:rsidR="0045161C" w:rsidRDefault="0045161C">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9BBE1" w14:textId="77777777" w:rsidR="0045161C" w:rsidRDefault="0045161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028B3" w14:textId="77777777" w:rsidR="008B3A22" w:rsidRDefault="008B3A22" w:rsidP="0045161C">
      <w:pPr>
        <w:spacing w:after="0" w:line="240" w:lineRule="auto"/>
      </w:pPr>
      <w:r>
        <w:separator/>
      </w:r>
    </w:p>
  </w:footnote>
  <w:footnote w:type="continuationSeparator" w:id="0">
    <w:p w14:paraId="27000A03" w14:textId="77777777" w:rsidR="008B3A22" w:rsidRDefault="008B3A22" w:rsidP="0045161C">
      <w:pPr>
        <w:spacing w:after="0" w:line="240" w:lineRule="auto"/>
      </w:pPr>
      <w:r>
        <w:continuationSeparator/>
      </w:r>
    </w:p>
  </w:footnote>
  <w:footnote w:type="continuationNotice" w:id="1">
    <w:p w14:paraId="009241DC" w14:textId="77777777" w:rsidR="008B3A22" w:rsidRDefault="008B3A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ABBBA" w14:textId="77777777" w:rsidR="0045161C" w:rsidRDefault="0045161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E166" w14:textId="1A05355C" w:rsidR="0045161C" w:rsidRDefault="0045161C">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3C1EE" w14:textId="77777777" w:rsidR="0045161C" w:rsidRDefault="0045161C">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A01CF"/>
    <w:multiLevelType w:val="hybridMultilevel"/>
    <w:tmpl w:val="17988B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B8B7D0B"/>
    <w:multiLevelType w:val="hybridMultilevel"/>
    <w:tmpl w:val="D93437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3BC6A64"/>
    <w:multiLevelType w:val="hybridMultilevel"/>
    <w:tmpl w:val="B8F88E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107339048">
    <w:abstractNumId w:val="1"/>
  </w:num>
  <w:num w:numId="2" w16cid:durableId="1503424841">
    <w:abstractNumId w:val="2"/>
  </w:num>
  <w:num w:numId="3" w16cid:durableId="1037240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3A3"/>
    <w:rsid w:val="00010689"/>
    <w:rsid w:val="00012753"/>
    <w:rsid w:val="00057E7C"/>
    <w:rsid w:val="00063E62"/>
    <w:rsid w:val="00091EF0"/>
    <w:rsid w:val="000A7ECF"/>
    <w:rsid w:val="000D0C7D"/>
    <w:rsid w:val="000E5F88"/>
    <w:rsid w:val="001553AB"/>
    <w:rsid w:val="00172BF1"/>
    <w:rsid w:val="00173A56"/>
    <w:rsid w:val="001B4FE7"/>
    <w:rsid w:val="001D4D63"/>
    <w:rsid w:val="001E598E"/>
    <w:rsid w:val="001E7FF3"/>
    <w:rsid w:val="0021667F"/>
    <w:rsid w:val="00237826"/>
    <w:rsid w:val="00252122"/>
    <w:rsid w:val="002811D2"/>
    <w:rsid w:val="002950BF"/>
    <w:rsid w:val="002E17A4"/>
    <w:rsid w:val="00314AEB"/>
    <w:rsid w:val="00320DFA"/>
    <w:rsid w:val="00331A6F"/>
    <w:rsid w:val="003510A5"/>
    <w:rsid w:val="00354C2D"/>
    <w:rsid w:val="003B3CDC"/>
    <w:rsid w:val="003B5886"/>
    <w:rsid w:val="003C3483"/>
    <w:rsid w:val="003C6D6D"/>
    <w:rsid w:val="003F54DC"/>
    <w:rsid w:val="00400CFA"/>
    <w:rsid w:val="004044D9"/>
    <w:rsid w:val="004125E6"/>
    <w:rsid w:val="00441517"/>
    <w:rsid w:val="004417D0"/>
    <w:rsid w:val="0045161C"/>
    <w:rsid w:val="00454D19"/>
    <w:rsid w:val="00470D87"/>
    <w:rsid w:val="004740B4"/>
    <w:rsid w:val="00497775"/>
    <w:rsid w:val="004C3C61"/>
    <w:rsid w:val="004E3B48"/>
    <w:rsid w:val="004E4E80"/>
    <w:rsid w:val="005168E7"/>
    <w:rsid w:val="005263C3"/>
    <w:rsid w:val="005467A2"/>
    <w:rsid w:val="00551E56"/>
    <w:rsid w:val="00571202"/>
    <w:rsid w:val="005A1AA3"/>
    <w:rsid w:val="005C2816"/>
    <w:rsid w:val="005E088D"/>
    <w:rsid w:val="006001CB"/>
    <w:rsid w:val="00641A48"/>
    <w:rsid w:val="006502D3"/>
    <w:rsid w:val="00650F12"/>
    <w:rsid w:val="006728E8"/>
    <w:rsid w:val="00686856"/>
    <w:rsid w:val="0072382A"/>
    <w:rsid w:val="00727692"/>
    <w:rsid w:val="00727F52"/>
    <w:rsid w:val="007621E9"/>
    <w:rsid w:val="00794B02"/>
    <w:rsid w:val="007A73C3"/>
    <w:rsid w:val="007B0D0C"/>
    <w:rsid w:val="007B23B1"/>
    <w:rsid w:val="007B6F36"/>
    <w:rsid w:val="007D1250"/>
    <w:rsid w:val="007D72B5"/>
    <w:rsid w:val="00832705"/>
    <w:rsid w:val="008360E8"/>
    <w:rsid w:val="00847BF5"/>
    <w:rsid w:val="008564A9"/>
    <w:rsid w:val="00861947"/>
    <w:rsid w:val="008635C8"/>
    <w:rsid w:val="00887507"/>
    <w:rsid w:val="008963A3"/>
    <w:rsid w:val="008A6446"/>
    <w:rsid w:val="008B3A22"/>
    <w:rsid w:val="009165D7"/>
    <w:rsid w:val="009455B1"/>
    <w:rsid w:val="00982A5A"/>
    <w:rsid w:val="009B254B"/>
    <w:rsid w:val="009E4BFC"/>
    <w:rsid w:val="00A04403"/>
    <w:rsid w:val="00A22AD0"/>
    <w:rsid w:val="00A47B1E"/>
    <w:rsid w:val="00A550E5"/>
    <w:rsid w:val="00A60914"/>
    <w:rsid w:val="00A74A7C"/>
    <w:rsid w:val="00AA6180"/>
    <w:rsid w:val="00AB1764"/>
    <w:rsid w:val="00AF43C1"/>
    <w:rsid w:val="00B409CA"/>
    <w:rsid w:val="00B53076"/>
    <w:rsid w:val="00B60CCE"/>
    <w:rsid w:val="00B71459"/>
    <w:rsid w:val="00B72A36"/>
    <w:rsid w:val="00B84990"/>
    <w:rsid w:val="00BA14E3"/>
    <w:rsid w:val="00BA1F0C"/>
    <w:rsid w:val="00BB1919"/>
    <w:rsid w:val="00BC738F"/>
    <w:rsid w:val="00BD3FB8"/>
    <w:rsid w:val="00BF4C91"/>
    <w:rsid w:val="00C13A29"/>
    <w:rsid w:val="00C36485"/>
    <w:rsid w:val="00C47DB9"/>
    <w:rsid w:val="00C97A44"/>
    <w:rsid w:val="00CC5031"/>
    <w:rsid w:val="00D2316C"/>
    <w:rsid w:val="00D267C9"/>
    <w:rsid w:val="00D27A78"/>
    <w:rsid w:val="00D323CC"/>
    <w:rsid w:val="00D42337"/>
    <w:rsid w:val="00D810D1"/>
    <w:rsid w:val="00DA404C"/>
    <w:rsid w:val="00DA59E6"/>
    <w:rsid w:val="00DA6F1D"/>
    <w:rsid w:val="00DC333C"/>
    <w:rsid w:val="00DD543D"/>
    <w:rsid w:val="00DD748B"/>
    <w:rsid w:val="00DE3C8F"/>
    <w:rsid w:val="00E33099"/>
    <w:rsid w:val="00E642B0"/>
    <w:rsid w:val="00EA2905"/>
    <w:rsid w:val="00EA31D3"/>
    <w:rsid w:val="00EE3B12"/>
    <w:rsid w:val="00F05DF8"/>
    <w:rsid w:val="00F27E2D"/>
    <w:rsid w:val="00FB6929"/>
    <w:rsid w:val="00FC1F60"/>
    <w:rsid w:val="00FF5B4C"/>
    <w:rsid w:val="013CE472"/>
    <w:rsid w:val="0200D85E"/>
    <w:rsid w:val="039CA8BF"/>
    <w:rsid w:val="03B05F68"/>
    <w:rsid w:val="05E0CCB9"/>
    <w:rsid w:val="05F91773"/>
    <w:rsid w:val="0635DC35"/>
    <w:rsid w:val="06411510"/>
    <w:rsid w:val="0B148633"/>
    <w:rsid w:val="0D68A334"/>
    <w:rsid w:val="0E33BEB3"/>
    <w:rsid w:val="10309462"/>
    <w:rsid w:val="10313CAA"/>
    <w:rsid w:val="11B3BF94"/>
    <w:rsid w:val="1201D517"/>
    <w:rsid w:val="12F196BE"/>
    <w:rsid w:val="14700E4F"/>
    <w:rsid w:val="171CA82B"/>
    <w:rsid w:val="185BDA78"/>
    <w:rsid w:val="18B8788C"/>
    <w:rsid w:val="192A6FF2"/>
    <w:rsid w:val="1960D842"/>
    <w:rsid w:val="1F55DA6C"/>
    <w:rsid w:val="20D8B5B6"/>
    <w:rsid w:val="220FE7A2"/>
    <w:rsid w:val="25C8BF6E"/>
    <w:rsid w:val="2639E996"/>
    <w:rsid w:val="264748D0"/>
    <w:rsid w:val="28CBFC77"/>
    <w:rsid w:val="2C3304C4"/>
    <w:rsid w:val="3046CC12"/>
    <w:rsid w:val="308B15BD"/>
    <w:rsid w:val="32AF627E"/>
    <w:rsid w:val="32CBE5E5"/>
    <w:rsid w:val="34DD63E2"/>
    <w:rsid w:val="36EC6505"/>
    <w:rsid w:val="36F43F31"/>
    <w:rsid w:val="370D01EC"/>
    <w:rsid w:val="392CF30B"/>
    <w:rsid w:val="39AC2AB5"/>
    <w:rsid w:val="39FAC167"/>
    <w:rsid w:val="39FCE870"/>
    <w:rsid w:val="3BF903F4"/>
    <w:rsid w:val="3C205150"/>
    <w:rsid w:val="3C6B6E62"/>
    <w:rsid w:val="3CF26150"/>
    <w:rsid w:val="3E5743A8"/>
    <w:rsid w:val="3E82FD39"/>
    <w:rsid w:val="3EA94F6F"/>
    <w:rsid w:val="3F0F4F0A"/>
    <w:rsid w:val="3FF31409"/>
    <w:rsid w:val="40C5C119"/>
    <w:rsid w:val="411ABA3A"/>
    <w:rsid w:val="41E32306"/>
    <w:rsid w:val="438D8670"/>
    <w:rsid w:val="445F7636"/>
    <w:rsid w:val="4550C141"/>
    <w:rsid w:val="455D5BA1"/>
    <w:rsid w:val="4586BDDD"/>
    <w:rsid w:val="45EED054"/>
    <w:rsid w:val="483D16C5"/>
    <w:rsid w:val="4856C6EA"/>
    <w:rsid w:val="4A5A2F00"/>
    <w:rsid w:val="4A98C9CE"/>
    <w:rsid w:val="4B5F13C0"/>
    <w:rsid w:val="4CAA5271"/>
    <w:rsid w:val="4DAC7882"/>
    <w:rsid w:val="4E5B6929"/>
    <w:rsid w:val="4F2FA5C5"/>
    <w:rsid w:val="4F401482"/>
    <w:rsid w:val="4F924807"/>
    <w:rsid w:val="4FE2ABBD"/>
    <w:rsid w:val="50DBE4E3"/>
    <w:rsid w:val="51694DC6"/>
    <w:rsid w:val="53907D89"/>
    <w:rsid w:val="56132582"/>
    <w:rsid w:val="56B7F1F6"/>
    <w:rsid w:val="58526F80"/>
    <w:rsid w:val="58DC6FEF"/>
    <w:rsid w:val="5A8AB4AF"/>
    <w:rsid w:val="5B3864B7"/>
    <w:rsid w:val="5D4681DE"/>
    <w:rsid w:val="608AB310"/>
    <w:rsid w:val="60A77148"/>
    <w:rsid w:val="60E70041"/>
    <w:rsid w:val="60E781D4"/>
    <w:rsid w:val="614524EC"/>
    <w:rsid w:val="624FAFD1"/>
    <w:rsid w:val="62835235"/>
    <w:rsid w:val="6295C694"/>
    <w:rsid w:val="635E8443"/>
    <w:rsid w:val="641F2296"/>
    <w:rsid w:val="65BCDF12"/>
    <w:rsid w:val="65EF0FDD"/>
    <w:rsid w:val="68C2B68C"/>
    <w:rsid w:val="6DC3C4EE"/>
    <w:rsid w:val="6E71E436"/>
    <w:rsid w:val="6FB48256"/>
    <w:rsid w:val="705AAD55"/>
    <w:rsid w:val="70840E7D"/>
    <w:rsid w:val="733A441A"/>
    <w:rsid w:val="737583AC"/>
    <w:rsid w:val="73F4B5F6"/>
    <w:rsid w:val="73FD235A"/>
    <w:rsid w:val="76729D66"/>
    <w:rsid w:val="76ABB157"/>
    <w:rsid w:val="78D13CC5"/>
    <w:rsid w:val="7A8CB0A6"/>
    <w:rsid w:val="7AC2547D"/>
    <w:rsid w:val="7AF3E4AB"/>
    <w:rsid w:val="7CF1B550"/>
    <w:rsid w:val="7DE1B51F"/>
    <w:rsid w:val="7E5F61AB"/>
    <w:rsid w:val="7F4383F2"/>
    <w:rsid w:val="7FD1D38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1DFAC"/>
  <w15:chartTrackingRefBased/>
  <w15:docId w15:val="{3F5E5D35-5370-49D7-98BD-E4BAD88F1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45161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5161C"/>
  </w:style>
  <w:style w:type="paragraph" w:styleId="Bunntekst">
    <w:name w:val="footer"/>
    <w:basedOn w:val="Normal"/>
    <w:link w:val="BunntekstTegn"/>
    <w:uiPriority w:val="99"/>
    <w:unhideWhenUsed/>
    <w:rsid w:val="0045161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5161C"/>
  </w:style>
  <w:style w:type="paragraph" w:styleId="Ingenmellomrom">
    <w:name w:val="No Spacing"/>
    <w:uiPriority w:val="1"/>
    <w:qFormat/>
    <w:rsid w:val="00173A56"/>
    <w:pPr>
      <w:spacing w:after="0" w:line="240" w:lineRule="auto"/>
    </w:pPr>
  </w:style>
  <w:style w:type="table" w:styleId="Tabellrutenett">
    <w:name w:val="Table Grid"/>
    <w:basedOn w:val="Vanligtabell"/>
    <w:uiPriority w:val="39"/>
    <w:rsid w:val="00173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uiPriority w:val="99"/>
    <w:semiHidden/>
    <w:unhideWhenUsed/>
    <w:rsid w:val="00C13A29"/>
    <w:rPr>
      <w:sz w:val="16"/>
      <w:szCs w:val="16"/>
    </w:rPr>
  </w:style>
  <w:style w:type="paragraph" w:styleId="Merknadstekst">
    <w:name w:val="annotation text"/>
    <w:basedOn w:val="Normal"/>
    <w:link w:val="MerknadstekstTegn"/>
    <w:uiPriority w:val="99"/>
    <w:semiHidden/>
    <w:unhideWhenUsed/>
    <w:rsid w:val="00C13A29"/>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C13A29"/>
    <w:rPr>
      <w:sz w:val="20"/>
      <w:szCs w:val="20"/>
    </w:rPr>
  </w:style>
  <w:style w:type="paragraph" w:styleId="Kommentaremne">
    <w:name w:val="annotation subject"/>
    <w:basedOn w:val="Merknadstekst"/>
    <w:next w:val="Merknadstekst"/>
    <w:link w:val="KommentaremneTegn"/>
    <w:uiPriority w:val="99"/>
    <w:semiHidden/>
    <w:unhideWhenUsed/>
    <w:rsid w:val="00C13A29"/>
    <w:rPr>
      <w:b/>
      <w:bCs/>
    </w:rPr>
  </w:style>
  <w:style w:type="character" w:customStyle="1" w:styleId="KommentaremneTegn">
    <w:name w:val="Kommentaremne Tegn"/>
    <w:basedOn w:val="MerknadstekstTegn"/>
    <w:link w:val="Kommentaremne"/>
    <w:uiPriority w:val="99"/>
    <w:semiHidden/>
    <w:rsid w:val="00C13A29"/>
    <w:rPr>
      <w:b/>
      <w:bCs/>
      <w:sz w:val="20"/>
      <w:szCs w:val="20"/>
    </w:rPr>
  </w:style>
  <w:style w:type="paragraph" w:styleId="Revisjon">
    <w:name w:val="Revision"/>
    <w:hidden/>
    <w:uiPriority w:val="99"/>
    <w:semiHidden/>
    <w:rsid w:val="00C364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888751">
      <w:bodyDiv w:val="1"/>
      <w:marLeft w:val="0"/>
      <w:marRight w:val="0"/>
      <w:marTop w:val="0"/>
      <w:marBottom w:val="0"/>
      <w:divBdr>
        <w:top w:val="none" w:sz="0" w:space="0" w:color="auto"/>
        <w:left w:val="none" w:sz="0" w:space="0" w:color="auto"/>
        <w:bottom w:val="none" w:sz="0" w:space="0" w:color="auto"/>
        <w:right w:val="none" w:sz="0" w:space="0" w:color="auto"/>
      </w:divBdr>
    </w:div>
    <w:div w:id="173015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ae11025-b2bb-4251-8a8e-377d74d3e623">
      <Terms xmlns="http://schemas.microsoft.com/office/infopath/2007/PartnerControls"/>
    </lcf76f155ced4ddcb4097134ff3c332f>
    <TaxCatchAll xmlns="7f15bf7a-32ca-423c-b528-b8014550135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541F7276D412343B7D8A9C9E0FB9A8E" ma:contentTypeVersion="14" ma:contentTypeDescription="Opprett et nytt dokument." ma:contentTypeScope="" ma:versionID="85faed10290bcc171f989cae041327aa">
  <xsd:schema xmlns:xsd="http://www.w3.org/2001/XMLSchema" xmlns:xs="http://www.w3.org/2001/XMLSchema" xmlns:p="http://schemas.microsoft.com/office/2006/metadata/properties" xmlns:ns2="9ae11025-b2bb-4251-8a8e-377d74d3e623" xmlns:ns3="7f15bf7a-32ca-423c-b528-b8014550135a" targetNamespace="http://schemas.microsoft.com/office/2006/metadata/properties" ma:root="true" ma:fieldsID="37afdfa56fd81dfbee27b97e968c0847" ns2:_="" ns3:_="">
    <xsd:import namespace="9ae11025-b2bb-4251-8a8e-377d74d3e623"/>
    <xsd:import namespace="7f15bf7a-32ca-423c-b528-b8014550135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e11025-b2bb-4251-8a8e-377d74d3e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7ed8fc47-d58a-453b-a54e-fbe355328dda"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15bf7a-32ca-423c-b528-b8014550135a"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element name="TaxCatchAll" ma:index="20" nillable="true" ma:displayName="Taxonomy Catch All Column" ma:hidden="true" ma:list="{51daefb2-ecbe-4cb6-81b2-e5e5791f0fd2}" ma:internalName="TaxCatchAll" ma:showField="CatchAllData" ma:web="7f15bf7a-32ca-423c-b528-b80145501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C81607-8A51-4025-996C-527BF67FB3F5}">
  <ds:schemaRefs>
    <ds:schemaRef ds:uri="http://schemas.microsoft.com/office/2006/metadata/properties"/>
    <ds:schemaRef ds:uri="http://schemas.microsoft.com/office/infopath/2007/PartnerControls"/>
    <ds:schemaRef ds:uri="9ae11025-b2bb-4251-8a8e-377d74d3e623"/>
    <ds:schemaRef ds:uri="7f15bf7a-32ca-423c-b528-b8014550135a"/>
  </ds:schemaRefs>
</ds:datastoreItem>
</file>

<file path=customXml/itemProps2.xml><?xml version="1.0" encoding="utf-8"?>
<ds:datastoreItem xmlns:ds="http://schemas.openxmlformats.org/officeDocument/2006/customXml" ds:itemID="{933684EE-D2BE-4B51-9E63-7E67C87ADD24}">
  <ds:schemaRefs>
    <ds:schemaRef ds:uri="http://schemas.microsoft.com/sharepoint/v3/contenttype/forms"/>
  </ds:schemaRefs>
</ds:datastoreItem>
</file>

<file path=customXml/itemProps3.xml><?xml version="1.0" encoding="utf-8"?>
<ds:datastoreItem xmlns:ds="http://schemas.openxmlformats.org/officeDocument/2006/customXml" ds:itemID="{0A8C129C-25C1-4771-8B08-857BE5221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e11025-b2bb-4251-8a8e-377d74d3e623"/>
    <ds:schemaRef ds:uri="7f15bf7a-32ca-423c-b528-b80145501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683</Words>
  <Characters>3623</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Nævdal</dc:creator>
  <cp:keywords/>
  <dc:description/>
  <cp:lastModifiedBy>Maria Norberg</cp:lastModifiedBy>
  <cp:revision>4</cp:revision>
  <dcterms:created xsi:type="dcterms:W3CDTF">2025-04-14T12:54:00Z</dcterms:created>
  <dcterms:modified xsi:type="dcterms:W3CDTF">2025-04-15T13:10:00Z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0x0101006541F7276D412343B7D8A9C9E0FB9A8E</vt:lpwstr>
  </property>
  <property fmtid="{D5CDD505-2E9C-101B-9397-08002B2CF9AE}" pid="3" name="MediaServiceImageTags">
    <vt:lpwstr/>
  </property>
</Properties>
</file>