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1EFE" w14:textId="2327BFC5" w:rsidR="00D51345" w:rsidRPr="003E571E" w:rsidRDefault="0026448C" w:rsidP="000E4C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Pr="0026448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  <w:r w:rsidR="00615D94" w:rsidRPr="003E571E">
        <w:rPr>
          <w:b/>
          <w:bCs/>
          <w:sz w:val="28"/>
          <w:szCs w:val="28"/>
        </w:rPr>
        <w:t>Annual Coverage College Agenda</w:t>
      </w:r>
    </w:p>
    <w:p w14:paraId="67045C35" w14:textId="3EEAD4A4" w:rsidR="00615D94" w:rsidRDefault="00615D94" w:rsidP="000E4CC0">
      <w:pPr>
        <w:jc w:val="center"/>
        <w:rPr>
          <w:b/>
          <w:bCs/>
          <w:sz w:val="28"/>
          <w:szCs w:val="28"/>
        </w:rPr>
      </w:pPr>
      <w:r w:rsidRPr="003E571E">
        <w:rPr>
          <w:b/>
          <w:bCs/>
          <w:sz w:val="28"/>
          <w:szCs w:val="28"/>
        </w:rPr>
        <w:t xml:space="preserve">October </w:t>
      </w:r>
      <w:r w:rsidR="0026448C">
        <w:rPr>
          <w:b/>
          <w:bCs/>
          <w:sz w:val="28"/>
          <w:szCs w:val="28"/>
        </w:rPr>
        <w:t>8</w:t>
      </w:r>
      <w:r w:rsidRPr="003E571E">
        <w:rPr>
          <w:b/>
          <w:bCs/>
          <w:sz w:val="28"/>
          <w:szCs w:val="28"/>
        </w:rPr>
        <w:t xml:space="preserve">, </w:t>
      </w:r>
      <w:proofErr w:type="gramStart"/>
      <w:r w:rsidRPr="003E571E">
        <w:rPr>
          <w:b/>
          <w:bCs/>
          <w:sz w:val="28"/>
          <w:szCs w:val="28"/>
        </w:rPr>
        <w:t>202</w:t>
      </w:r>
      <w:r w:rsidR="0026448C">
        <w:rPr>
          <w:b/>
          <w:bCs/>
          <w:sz w:val="28"/>
          <w:szCs w:val="28"/>
        </w:rPr>
        <w:t>6</w:t>
      </w:r>
      <w:proofErr w:type="gramEnd"/>
      <w:r w:rsidRPr="003E571E">
        <w:rPr>
          <w:b/>
          <w:bCs/>
          <w:sz w:val="28"/>
          <w:szCs w:val="28"/>
        </w:rPr>
        <w:t xml:space="preserve"> at Convene CityView</w:t>
      </w:r>
    </w:p>
    <w:p w14:paraId="709D88D5" w14:textId="77777777" w:rsidR="000E4296" w:rsidRDefault="000E4296" w:rsidP="000E4CC0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10350"/>
      </w:tblGrid>
      <w:tr w:rsidR="004F0054" w14:paraId="0EF0376D" w14:textId="77777777" w:rsidTr="00A644CE">
        <w:trPr>
          <w:trHeight w:val="422"/>
        </w:trPr>
        <w:tc>
          <w:tcPr>
            <w:tcW w:w="10350" w:type="dxa"/>
            <w:shd w:val="clear" w:color="auto" w:fill="B8CCE4" w:themeFill="accent1" w:themeFillTint="66"/>
          </w:tcPr>
          <w:p w14:paraId="08325B96" w14:textId="3A2DA910" w:rsidR="004F0054" w:rsidRPr="00D40D57" w:rsidRDefault="004F0054" w:rsidP="00D40D57">
            <w:pPr>
              <w:pStyle w:val="BodyText1"/>
              <w:ind w:firstLine="0"/>
              <w:rPr>
                <w:b/>
                <w:bCs/>
              </w:rPr>
            </w:pPr>
            <w:bookmarkStart w:id="0" w:name="_Hlk238816859"/>
            <w:bookmarkStart w:id="1" w:name="_Hlk238816780"/>
            <w:r>
              <w:rPr>
                <w:b/>
                <w:bCs/>
              </w:rPr>
              <w:t>8:00-9:00 AM</w:t>
            </w:r>
          </w:p>
        </w:tc>
      </w:tr>
      <w:tr w:rsidR="004F0054" w14:paraId="0BAAF10A" w14:textId="77777777" w:rsidTr="00A644CE">
        <w:tc>
          <w:tcPr>
            <w:tcW w:w="10350" w:type="dxa"/>
          </w:tcPr>
          <w:p w14:paraId="198B2F86" w14:textId="62884E77" w:rsidR="004F0054" w:rsidRPr="00D40D57" w:rsidRDefault="004F0054" w:rsidP="00D40D57">
            <w:pPr>
              <w:pStyle w:val="BodyText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Registration and Breakfast</w:t>
            </w:r>
          </w:p>
        </w:tc>
      </w:tr>
      <w:tr w:rsidR="004F0054" w14:paraId="3CD8FD71" w14:textId="77777777" w:rsidTr="00A644CE">
        <w:tc>
          <w:tcPr>
            <w:tcW w:w="10350" w:type="dxa"/>
            <w:shd w:val="clear" w:color="auto" w:fill="B8CCE4" w:themeFill="accent1" w:themeFillTint="66"/>
          </w:tcPr>
          <w:p w14:paraId="6224E7AF" w14:textId="10CABA02" w:rsidR="004F0054" w:rsidRPr="00D40D57" w:rsidRDefault="004F0054" w:rsidP="00D40D57">
            <w:pPr>
              <w:pStyle w:val="BodyText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9:00-9:15 AM</w:t>
            </w:r>
          </w:p>
        </w:tc>
      </w:tr>
      <w:tr w:rsidR="004F0054" w14:paraId="784502D2" w14:textId="77777777" w:rsidTr="00A644CE">
        <w:tc>
          <w:tcPr>
            <w:tcW w:w="10350" w:type="dxa"/>
          </w:tcPr>
          <w:p w14:paraId="19E4C422" w14:textId="1F489024" w:rsidR="004F0054" w:rsidRPr="0048310B" w:rsidRDefault="004F0054" w:rsidP="00D40D57">
            <w:pPr>
              <w:pStyle w:val="BodyText1"/>
              <w:ind w:firstLine="0"/>
              <w:rPr>
                <w:b/>
                <w:bCs/>
              </w:rPr>
            </w:pPr>
            <w:r w:rsidRPr="0048310B">
              <w:rPr>
                <w:b/>
                <w:bCs/>
              </w:rPr>
              <w:t xml:space="preserve">Welcome to the </w:t>
            </w:r>
            <w:r w:rsidR="00B2080B">
              <w:rPr>
                <w:b/>
                <w:bCs/>
              </w:rPr>
              <w:t>20</w:t>
            </w:r>
            <w:r w:rsidRPr="0048310B">
              <w:rPr>
                <w:b/>
                <w:bCs/>
              </w:rPr>
              <w:t>th Annual Coverage College</w:t>
            </w:r>
          </w:p>
        </w:tc>
      </w:tr>
      <w:tr w:rsidR="004F0054" w14:paraId="7B061BCD" w14:textId="77777777" w:rsidTr="00A644CE">
        <w:tc>
          <w:tcPr>
            <w:tcW w:w="10350" w:type="dxa"/>
          </w:tcPr>
          <w:p w14:paraId="10FAA7DA" w14:textId="276D9419" w:rsidR="004F0054" w:rsidRPr="0048310B" w:rsidRDefault="004F0054" w:rsidP="00D40D57">
            <w:pPr>
              <w:pStyle w:val="BodyText1"/>
              <w:ind w:firstLine="0"/>
              <w:rPr>
                <w:b/>
                <w:bCs/>
              </w:rPr>
            </w:pPr>
            <w:r w:rsidRPr="0048310B">
              <w:rPr>
                <w:b/>
                <w:bCs/>
              </w:rPr>
              <w:t>Patricia B. Santelle, Dean of the College</w:t>
            </w:r>
          </w:p>
        </w:tc>
      </w:tr>
      <w:tr w:rsidR="00D40D57" w14:paraId="66CA622F" w14:textId="77777777" w:rsidTr="00A644CE">
        <w:tc>
          <w:tcPr>
            <w:tcW w:w="10350" w:type="dxa"/>
            <w:shd w:val="clear" w:color="auto" w:fill="B8CCE4" w:themeFill="accent1" w:themeFillTint="66"/>
          </w:tcPr>
          <w:p w14:paraId="6F929E28" w14:textId="6D0F5053" w:rsidR="00D40D57" w:rsidRPr="00D40D57" w:rsidRDefault="00D40D57" w:rsidP="00D40D57">
            <w:pPr>
              <w:pStyle w:val="BodyText1"/>
              <w:ind w:firstLine="0"/>
              <w:rPr>
                <w:b/>
                <w:bCs/>
              </w:rPr>
            </w:pPr>
            <w:r w:rsidRPr="00D40D57">
              <w:rPr>
                <w:b/>
                <w:bCs/>
              </w:rPr>
              <w:t>9:15-</w:t>
            </w:r>
            <w:r w:rsidR="00674B2F">
              <w:rPr>
                <w:b/>
                <w:bCs/>
              </w:rPr>
              <w:t>10</w:t>
            </w:r>
            <w:r w:rsidRPr="00D40D57">
              <w:rPr>
                <w:b/>
                <w:bCs/>
              </w:rPr>
              <w:t>:</w:t>
            </w:r>
            <w:r w:rsidR="00674B2F">
              <w:rPr>
                <w:b/>
                <w:bCs/>
              </w:rPr>
              <w:t>00</w:t>
            </w:r>
            <w:r w:rsidRPr="00D40D57">
              <w:rPr>
                <w:b/>
                <w:bCs/>
              </w:rPr>
              <w:t xml:space="preserve"> AM</w:t>
            </w:r>
          </w:p>
        </w:tc>
      </w:tr>
      <w:tr w:rsidR="00D40D57" w14:paraId="0A6BD695" w14:textId="77777777" w:rsidTr="00A644CE">
        <w:trPr>
          <w:trHeight w:val="431"/>
        </w:trPr>
        <w:tc>
          <w:tcPr>
            <w:tcW w:w="10350" w:type="dxa"/>
          </w:tcPr>
          <w:p w14:paraId="2A689D6B" w14:textId="3B3333CE" w:rsidR="00E15CB5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AI’s Insurance Reckoning: Rising Contractual and Extra-Contractual Risks for Insurers</w:t>
            </w:r>
          </w:p>
        </w:tc>
      </w:tr>
      <w:tr w:rsidR="00D40D57" w14:paraId="1AF6C80B" w14:textId="77777777" w:rsidTr="00A644CE">
        <w:tc>
          <w:tcPr>
            <w:tcW w:w="10350" w:type="dxa"/>
          </w:tcPr>
          <w:p w14:paraId="1F12453C" w14:textId="32010E24" w:rsidR="00D40D57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Presenters: Gabriel E. Darwick, Barbara S. Carra and John Farley</w:t>
            </w:r>
            <w:r>
              <w:rPr>
                <w:b/>
                <w:bCs/>
              </w:rPr>
              <w:t xml:space="preserve"> (</w:t>
            </w:r>
            <w:r w:rsidRPr="00B15BEB">
              <w:rPr>
                <w:b/>
                <w:bCs/>
              </w:rPr>
              <w:t>Gallagher</w:t>
            </w:r>
            <w:r>
              <w:rPr>
                <w:b/>
                <w:bCs/>
              </w:rPr>
              <w:t>)</w:t>
            </w:r>
          </w:p>
        </w:tc>
      </w:tr>
      <w:tr w:rsidR="00D40D57" w14:paraId="76958C46" w14:textId="77777777" w:rsidTr="00A644CE">
        <w:trPr>
          <w:trHeight w:val="521"/>
        </w:trPr>
        <w:tc>
          <w:tcPr>
            <w:tcW w:w="10350" w:type="dxa"/>
            <w:shd w:val="clear" w:color="auto" w:fill="B8CCE4" w:themeFill="accent1" w:themeFillTint="66"/>
          </w:tcPr>
          <w:p w14:paraId="6D51CF96" w14:textId="06692734" w:rsidR="00D40D57" w:rsidRPr="00E97A92" w:rsidRDefault="00674B2F" w:rsidP="00D40D57">
            <w:pPr>
              <w:pStyle w:val="BodyText1"/>
              <w:spacing w:after="0"/>
              <w:ind w:firstLine="0"/>
              <w:rPr>
                <w:rFonts w:eastAsia="Calibri"/>
                <w:b/>
                <w:bCs/>
                <w:szCs w:val="24"/>
                <w:highlight w:val="yellow"/>
              </w:rPr>
            </w:pPr>
            <w:r>
              <w:rPr>
                <w:b/>
                <w:bCs/>
              </w:rPr>
              <w:t>10</w:t>
            </w:r>
            <w:r w:rsidR="00D40D57" w:rsidRPr="003B3714">
              <w:rPr>
                <w:b/>
                <w:bCs/>
              </w:rPr>
              <w:t>:</w:t>
            </w:r>
            <w:r>
              <w:rPr>
                <w:b/>
                <w:bCs/>
              </w:rPr>
              <w:t>00</w:t>
            </w:r>
            <w:r w:rsidR="00D40D57" w:rsidRPr="003B3714">
              <w:rPr>
                <w:b/>
                <w:bCs/>
              </w:rPr>
              <w:t>-10:</w:t>
            </w:r>
            <w:r>
              <w:rPr>
                <w:b/>
                <w:bCs/>
              </w:rPr>
              <w:t>30</w:t>
            </w:r>
            <w:r w:rsidR="00D40D57" w:rsidRPr="003B3714">
              <w:rPr>
                <w:b/>
                <w:bCs/>
              </w:rPr>
              <w:t xml:space="preserve"> AM</w:t>
            </w:r>
          </w:p>
        </w:tc>
      </w:tr>
      <w:tr w:rsidR="00D40D57" w14:paraId="6ED872DB" w14:textId="77777777" w:rsidTr="00A644CE">
        <w:tc>
          <w:tcPr>
            <w:tcW w:w="10350" w:type="dxa"/>
          </w:tcPr>
          <w:p w14:paraId="07736D90" w14:textId="5F1E5315" w:rsidR="00D40D57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  <w:szCs w:val="24"/>
              </w:rPr>
              <w:t>What’s in a Name? Well-Known Insurance Coverage Concepts All Claims Handlers and Insurance Professionals Should Know</w:t>
            </w:r>
          </w:p>
        </w:tc>
      </w:tr>
      <w:tr w:rsidR="00D40D57" w14:paraId="7D8F8309" w14:textId="77777777" w:rsidTr="00A644CE">
        <w:tc>
          <w:tcPr>
            <w:tcW w:w="10350" w:type="dxa"/>
          </w:tcPr>
          <w:p w14:paraId="00BB3F10" w14:textId="65051D32" w:rsidR="00D40D57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Presenters: WW Insurance Coverage Attorneys</w:t>
            </w:r>
          </w:p>
        </w:tc>
      </w:tr>
      <w:tr w:rsidR="00D40D57" w14:paraId="62216F18" w14:textId="77777777" w:rsidTr="00A644CE">
        <w:trPr>
          <w:trHeight w:val="350"/>
        </w:trPr>
        <w:tc>
          <w:tcPr>
            <w:tcW w:w="10350" w:type="dxa"/>
            <w:shd w:val="clear" w:color="auto" w:fill="C6D9F1" w:themeFill="text2" w:themeFillTint="33"/>
          </w:tcPr>
          <w:p w14:paraId="1ED8116E" w14:textId="164B9AC1" w:rsidR="00D40D57" w:rsidRPr="00D40D57" w:rsidRDefault="00D40D57" w:rsidP="00D40D57">
            <w:pPr>
              <w:pStyle w:val="BodyText1"/>
              <w:ind w:firstLine="0"/>
              <w:rPr>
                <w:b/>
                <w:bCs/>
              </w:rPr>
            </w:pPr>
            <w:r w:rsidRPr="00D40D57">
              <w:rPr>
                <w:b/>
                <w:bCs/>
              </w:rPr>
              <w:t>10:</w:t>
            </w:r>
            <w:r w:rsidR="00674B2F">
              <w:rPr>
                <w:b/>
                <w:bCs/>
              </w:rPr>
              <w:t>30</w:t>
            </w:r>
            <w:r w:rsidRPr="00D40D57">
              <w:rPr>
                <w:b/>
                <w:bCs/>
              </w:rPr>
              <w:t>-10:</w:t>
            </w:r>
            <w:r w:rsidR="00674B2F">
              <w:rPr>
                <w:b/>
                <w:bCs/>
              </w:rPr>
              <w:t>45</w:t>
            </w:r>
            <w:r w:rsidRPr="00D40D57">
              <w:rPr>
                <w:b/>
                <w:bCs/>
              </w:rPr>
              <w:t xml:space="preserve"> AM</w:t>
            </w:r>
          </w:p>
        </w:tc>
      </w:tr>
      <w:tr w:rsidR="00D40D57" w14:paraId="304C6F48" w14:textId="77777777" w:rsidTr="00A644CE">
        <w:trPr>
          <w:trHeight w:val="350"/>
        </w:trPr>
        <w:tc>
          <w:tcPr>
            <w:tcW w:w="10350" w:type="dxa"/>
          </w:tcPr>
          <w:p w14:paraId="1E9C4DF4" w14:textId="1D9868D2" w:rsidR="00D40D57" w:rsidRPr="00D40D57" w:rsidRDefault="00D40D57" w:rsidP="00D40D57">
            <w:pPr>
              <w:pStyle w:val="BodyText1"/>
              <w:ind w:firstLine="0"/>
              <w:rPr>
                <w:b/>
                <w:bCs/>
              </w:rPr>
            </w:pPr>
            <w:r w:rsidRPr="00D40D57">
              <w:rPr>
                <w:b/>
                <w:bCs/>
              </w:rPr>
              <w:t>B</w:t>
            </w:r>
            <w:r w:rsidR="00C44351">
              <w:rPr>
                <w:b/>
                <w:bCs/>
              </w:rPr>
              <w:t>REAK</w:t>
            </w:r>
          </w:p>
        </w:tc>
      </w:tr>
      <w:tr w:rsidR="00D40D57" w14:paraId="6A3D5463" w14:textId="77777777" w:rsidTr="00A644CE">
        <w:trPr>
          <w:trHeight w:val="350"/>
        </w:trPr>
        <w:tc>
          <w:tcPr>
            <w:tcW w:w="10350" w:type="dxa"/>
            <w:shd w:val="clear" w:color="auto" w:fill="C6D9F1" w:themeFill="text2" w:themeFillTint="33"/>
          </w:tcPr>
          <w:p w14:paraId="7E0A3FC5" w14:textId="4F3B24A3" w:rsidR="00D40D57" w:rsidRPr="002F7A8C" w:rsidRDefault="00D40D57" w:rsidP="00D40D57">
            <w:pPr>
              <w:pStyle w:val="BodyText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10:</w:t>
            </w:r>
            <w:r w:rsidR="00674B2F">
              <w:rPr>
                <w:b/>
                <w:bCs/>
              </w:rPr>
              <w:t>45</w:t>
            </w:r>
            <w:r>
              <w:rPr>
                <w:b/>
                <w:bCs/>
              </w:rPr>
              <w:t>-11:</w:t>
            </w:r>
            <w:r w:rsidR="00B15BEB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 AM</w:t>
            </w:r>
          </w:p>
        </w:tc>
      </w:tr>
      <w:tr w:rsidR="00D40D57" w14:paraId="5E7DA322" w14:textId="77777777" w:rsidTr="00A644CE">
        <w:trPr>
          <w:trHeight w:val="350"/>
        </w:trPr>
        <w:tc>
          <w:tcPr>
            <w:tcW w:w="10350" w:type="dxa"/>
          </w:tcPr>
          <w:p w14:paraId="16127E22" w14:textId="7ECE6C48" w:rsidR="00D40D57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Looking Back/Looking Ahead: Trends in Underlying Mass Torts</w:t>
            </w:r>
          </w:p>
        </w:tc>
      </w:tr>
      <w:tr w:rsidR="00D40D57" w14:paraId="5229EFAC" w14:textId="77777777" w:rsidTr="00A644CE">
        <w:trPr>
          <w:trHeight w:val="350"/>
        </w:trPr>
        <w:tc>
          <w:tcPr>
            <w:tcW w:w="10350" w:type="dxa"/>
          </w:tcPr>
          <w:p w14:paraId="30373CF2" w14:textId="34B91CC4" w:rsidR="00D40D57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Presenters: James Hogan (Elam Group), Peter Kelso (Roux) and Brendan Gray (MDD); Moderated by Patricia B. Santelle</w:t>
            </w:r>
          </w:p>
        </w:tc>
      </w:tr>
      <w:tr w:rsidR="00D40D57" w14:paraId="5DC91E95" w14:textId="77777777" w:rsidTr="00A644CE">
        <w:trPr>
          <w:trHeight w:val="350"/>
        </w:trPr>
        <w:tc>
          <w:tcPr>
            <w:tcW w:w="10350" w:type="dxa"/>
            <w:shd w:val="clear" w:color="auto" w:fill="C6D9F1" w:themeFill="text2" w:themeFillTint="33"/>
          </w:tcPr>
          <w:p w14:paraId="11BEBF9A" w14:textId="7A8F3E36" w:rsidR="00D40D57" w:rsidRPr="002F7A8C" w:rsidRDefault="00D40D57" w:rsidP="00D40D57">
            <w:pPr>
              <w:pStyle w:val="BodyText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B15BEB">
              <w:rPr>
                <w:b/>
                <w:bCs/>
              </w:rPr>
              <w:t>30</w:t>
            </w:r>
            <w:r>
              <w:rPr>
                <w:b/>
                <w:bCs/>
              </w:rPr>
              <w:t>-1</w:t>
            </w:r>
            <w:r w:rsidR="002A6C15">
              <w:rPr>
                <w:b/>
                <w:bCs/>
              </w:rPr>
              <w:t>2</w:t>
            </w:r>
            <w:r>
              <w:rPr>
                <w:b/>
                <w:bCs/>
              </w:rPr>
              <w:t>:</w:t>
            </w:r>
            <w:r w:rsidR="002A6C15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r w:rsidR="002A6C15">
              <w:rPr>
                <w:b/>
                <w:bCs/>
              </w:rPr>
              <w:t>P</w:t>
            </w:r>
            <w:r>
              <w:rPr>
                <w:b/>
                <w:bCs/>
              </w:rPr>
              <w:t>M</w:t>
            </w:r>
          </w:p>
        </w:tc>
      </w:tr>
      <w:tr w:rsidR="00D40D57" w14:paraId="4E8AB134" w14:textId="77777777" w:rsidTr="00B15BEB">
        <w:trPr>
          <w:trHeight w:val="413"/>
        </w:trPr>
        <w:tc>
          <w:tcPr>
            <w:tcW w:w="10350" w:type="dxa"/>
          </w:tcPr>
          <w:p w14:paraId="6C59DD46" w14:textId="62565BF1" w:rsidR="00D40D57" w:rsidRPr="001E4EF8" w:rsidRDefault="00B15BEB" w:rsidP="007552B0">
            <w:pPr>
              <w:pStyle w:val="BodyText1"/>
              <w:spacing w:after="0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Recent Mass Tort Decisions Impacting GL Coverage Issues</w:t>
            </w:r>
          </w:p>
        </w:tc>
      </w:tr>
      <w:tr w:rsidR="00D40D57" w14:paraId="589C7CAA" w14:textId="77777777" w:rsidTr="00A644CE">
        <w:trPr>
          <w:trHeight w:val="350"/>
        </w:trPr>
        <w:tc>
          <w:tcPr>
            <w:tcW w:w="10350" w:type="dxa"/>
          </w:tcPr>
          <w:p w14:paraId="1FA6AF36" w14:textId="0BDD0967" w:rsidR="00D40D57" w:rsidRPr="001E4EF8" w:rsidRDefault="00B15BEB" w:rsidP="00D40D57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Presenters: Daniel E. Bryer and Brendaliz Minaya Ruiz</w:t>
            </w:r>
          </w:p>
        </w:tc>
      </w:tr>
      <w:tr w:rsidR="00D40D57" w14:paraId="38A166E6" w14:textId="77777777" w:rsidTr="00A644CE">
        <w:trPr>
          <w:trHeight w:val="440"/>
        </w:trPr>
        <w:tc>
          <w:tcPr>
            <w:tcW w:w="10350" w:type="dxa"/>
            <w:shd w:val="clear" w:color="auto" w:fill="C6D9F1" w:themeFill="text2" w:themeFillTint="33"/>
          </w:tcPr>
          <w:p w14:paraId="2D58898B" w14:textId="10A4B67D" w:rsidR="00D40D57" w:rsidRPr="00C44351" w:rsidRDefault="00C44351" w:rsidP="00D40D57">
            <w:pPr>
              <w:pStyle w:val="BodyText1"/>
              <w:ind w:firstLine="0"/>
              <w:rPr>
                <w:b/>
                <w:bCs/>
              </w:rPr>
            </w:pPr>
            <w:r w:rsidRPr="00C44351">
              <w:rPr>
                <w:b/>
                <w:bCs/>
              </w:rPr>
              <w:t>1</w:t>
            </w:r>
            <w:r w:rsidR="002A6C15">
              <w:rPr>
                <w:b/>
                <w:bCs/>
              </w:rPr>
              <w:t>2</w:t>
            </w:r>
            <w:r w:rsidRPr="00C44351">
              <w:rPr>
                <w:b/>
                <w:bCs/>
              </w:rPr>
              <w:t>:</w:t>
            </w:r>
            <w:r w:rsidR="002A6C15">
              <w:rPr>
                <w:b/>
                <w:bCs/>
              </w:rPr>
              <w:t>00</w:t>
            </w:r>
            <w:r w:rsidRPr="00C44351">
              <w:rPr>
                <w:b/>
                <w:bCs/>
              </w:rPr>
              <w:t>-1:</w:t>
            </w:r>
            <w:r w:rsidR="002A6C15">
              <w:rPr>
                <w:b/>
                <w:bCs/>
              </w:rPr>
              <w:t>00</w:t>
            </w:r>
            <w:r w:rsidRPr="00C44351">
              <w:rPr>
                <w:b/>
                <w:bCs/>
              </w:rPr>
              <w:t xml:space="preserve"> PM</w:t>
            </w:r>
          </w:p>
        </w:tc>
      </w:tr>
      <w:tr w:rsidR="002A6C15" w14:paraId="54ACABF8" w14:textId="77777777" w:rsidTr="00A644CE">
        <w:trPr>
          <w:trHeight w:val="350"/>
        </w:trPr>
        <w:tc>
          <w:tcPr>
            <w:tcW w:w="10350" w:type="dxa"/>
          </w:tcPr>
          <w:p w14:paraId="16DDC3C9" w14:textId="6B9E4B5F" w:rsidR="002A6C15" w:rsidRPr="003B3714" w:rsidRDefault="002A6C15" w:rsidP="003B3714">
            <w:pPr>
              <w:pStyle w:val="BodyText1"/>
              <w:ind w:firstLine="0"/>
              <w:rPr>
                <w:b/>
                <w:bCs/>
                <w:highlight w:val="yellow"/>
              </w:rPr>
            </w:pPr>
            <w:r w:rsidRPr="00C44351">
              <w:rPr>
                <w:rFonts w:eastAsia="Calibri"/>
                <w:b/>
                <w:bCs/>
                <w:szCs w:val="24"/>
              </w:rPr>
              <w:t>LUNCH</w:t>
            </w:r>
          </w:p>
        </w:tc>
      </w:tr>
      <w:bookmarkEnd w:id="0"/>
      <w:tr w:rsidR="002A6C15" w14:paraId="56C4D8FD" w14:textId="77777777" w:rsidTr="00A644CE">
        <w:trPr>
          <w:trHeight w:val="350"/>
        </w:trPr>
        <w:tc>
          <w:tcPr>
            <w:tcW w:w="10350" w:type="dxa"/>
            <w:shd w:val="clear" w:color="auto" w:fill="C6D9F1" w:themeFill="text2" w:themeFillTint="33"/>
          </w:tcPr>
          <w:p w14:paraId="4FF074FC" w14:textId="6D2914C5" w:rsidR="002A6C15" w:rsidRPr="00C44351" w:rsidRDefault="002A6C15" w:rsidP="003B3714">
            <w:pPr>
              <w:pStyle w:val="BodyText1"/>
              <w:ind w:firstLine="0"/>
              <w:rPr>
                <w:rFonts w:eastAsia="Calibri"/>
                <w:b/>
                <w:bCs/>
                <w:szCs w:val="24"/>
              </w:rPr>
            </w:pPr>
            <w:r w:rsidRPr="00C44351">
              <w:rPr>
                <w:rFonts w:eastAsia="Calibri"/>
                <w:b/>
                <w:bCs/>
                <w:szCs w:val="24"/>
              </w:rPr>
              <w:lastRenderedPageBreak/>
              <w:t>1:</w:t>
            </w:r>
            <w:r>
              <w:rPr>
                <w:rFonts w:eastAsia="Calibri"/>
                <w:b/>
                <w:bCs/>
                <w:szCs w:val="24"/>
              </w:rPr>
              <w:t>00</w:t>
            </w:r>
            <w:r w:rsidRPr="00C44351">
              <w:rPr>
                <w:rFonts w:eastAsia="Calibri"/>
                <w:b/>
                <w:bCs/>
                <w:szCs w:val="24"/>
              </w:rPr>
              <w:t>-1:</w:t>
            </w:r>
            <w:r>
              <w:rPr>
                <w:rFonts w:eastAsia="Calibri"/>
                <w:b/>
                <w:bCs/>
                <w:szCs w:val="24"/>
              </w:rPr>
              <w:t>30</w:t>
            </w:r>
            <w:r w:rsidRPr="00C44351">
              <w:rPr>
                <w:rFonts w:eastAsia="Calibri"/>
                <w:b/>
                <w:bCs/>
                <w:szCs w:val="24"/>
              </w:rPr>
              <w:t xml:space="preserve"> PM</w:t>
            </w:r>
          </w:p>
        </w:tc>
      </w:tr>
      <w:tr w:rsidR="00C44351" w14:paraId="6D9603B8" w14:textId="77777777" w:rsidTr="00A644CE">
        <w:trPr>
          <w:trHeight w:val="350"/>
        </w:trPr>
        <w:tc>
          <w:tcPr>
            <w:tcW w:w="10350" w:type="dxa"/>
          </w:tcPr>
          <w:p w14:paraId="224C8BA5" w14:textId="6EF49ABF" w:rsidR="00C44351" w:rsidRPr="001E4EF8" w:rsidRDefault="00B15BEB" w:rsidP="003B3714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Managing the Difficult Claim: People, Personalities, Threats, and Technology</w:t>
            </w:r>
          </w:p>
        </w:tc>
      </w:tr>
      <w:tr w:rsidR="00C44351" w14:paraId="7CB7C09E" w14:textId="77777777" w:rsidTr="00A644CE">
        <w:trPr>
          <w:trHeight w:val="395"/>
        </w:trPr>
        <w:tc>
          <w:tcPr>
            <w:tcW w:w="10350" w:type="dxa"/>
          </w:tcPr>
          <w:p w14:paraId="0275CFF6" w14:textId="3B962794" w:rsidR="00C44351" w:rsidRPr="001E4EF8" w:rsidRDefault="00B15BEB" w:rsidP="003B3714">
            <w:pPr>
              <w:rPr>
                <w:rFonts w:eastAsia="Times New Roman"/>
                <w:b/>
                <w:bCs/>
                <w:szCs w:val="20"/>
                <w:lang w:bidi="ar-SA"/>
              </w:rPr>
            </w:pPr>
            <w:r w:rsidRPr="00B15BEB">
              <w:rPr>
                <w:b/>
                <w:bCs/>
              </w:rPr>
              <w:t>Presenters: Edward M. Koch, Wesley R. Payne, IV and Peter R. Meggers</w:t>
            </w:r>
          </w:p>
        </w:tc>
      </w:tr>
      <w:tr w:rsidR="00C44351" w14:paraId="1FC6E82C" w14:textId="77777777" w:rsidTr="00A644CE">
        <w:trPr>
          <w:trHeight w:val="377"/>
        </w:trPr>
        <w:tc>
          <w:tcPr>
            <w:tcW w:w="10350" w:type="dxa"/>
            <w:shd w:val="clear" w:color="auto" w:fill="C6D9F1" w:themeFill="text2" w:themeFillTint="33"/>
          </w:tcPr>
          <w:p w14:paraId="09125802" w14:textId="1CA1025A" w:rsidR="00C44351" w:rsidRPr="00C44351" w:rsidRDefault="002A6C15" w:rsidP="00C44351">
            <w:pPr>
              <w:pStyle w:val="BodyText1"/>
              <w:ind w:firstLine="0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1:30-2:</w:t>
            </w:r>
            <w:r w:rsidR="00B15BEB">
              <w:rPr>
                <w:rFonts w:eastAsia="Calibri"/>
                <w:b/>
                <w:bCs/>
                <w:szCs w:val="24"/>
              </w:rPr>
              <w:t>15</w:t>
            </w:r>
            <w:r>
              <w:rPr>
                <w:rFonts w:eastAsia="Calibri"/>
                <w:b/>
                <w:bCs/>
                <w:szCs w:val="24"/>
              </w:rPr>
              <w:t xml:space="preserve"> PM</w:t>
            </w:r>
          </w:p>
        </w:tc>
      </w:tr>
      <w:tr w:rsidR="00C44351" w14:paraId="41293812" w14:textId="77777777" w:rsidTr="00B15BEB">
        <w:trPr>
          <w:trHeight w:val="440"/>
        </w:trPr>
        <w:tc>
          <w:tcPr>
            <w:tcW w:w="10350" w:type="dxa"/>
          </w:tcPr>
          <w:p w14:paraId="0404A48C" w14:textId="7E701579" w:rsidR="00C44351" w:rsidRPr="001E4EF8" w:rsidRDefault="00B15BEB" w:rsidP="00C44351">
            <w:pPr>
              <w:pStyle w:val="BodyText1"/>
              <w:ind w:firstLine="0"/>
              <w:rPr>
                <w:rFonts w:eastAsia="Calibri"/>
                <w:b/>
                <w:bCs/>
                <w:szCs w:val="24"/>
              </w:rPr>
            </w:pPr>
            <w:r w:rsidRPr="00B15BEB">
              <w:rPr>
                <w:b/>
                <w:bCs/>
              </w:rPr>
              <w:t>Engineering Better Property Claim Outcomes</w:t>
            </w:r>
          </w:p>
        </w:tc>
      </w:tr>
      <w:tr w:rsidR="002A6C15" w14:paraId="3C464D75" w14:textId="77777777" w:rsidTr="00A644CE">
        <w:trPr>
          <w:trHeight w:val="620"/>
        </w:trPr>
        <w:tc>
          <w:tcPr>
            <w:tcW w:w="10350" w:type="dxa"/>
          </w:tcPr>
          <w:p w14:paraId="4117773E" w14:textId="3580E9EA" w:rsidR="002A6C15" w:rsidRPr="001E4EF8" w:rsidRDefault="00B15BEB" w:rsidP="00C44351">
            <w:pPr>
              <w:pStyle w:val="BodyText1"/>
              <w:ind w:firstLine="0"/>
              <w:rPr>
                <w:rFonts w:eastAsia="Calibri"/>
                <w:b/>
                <w:bCs/>
                <w:szCs w:val="24"/>
              </w:rPr>
            </w:pPr>
            <w:r w:rsidRPr="00B15BEB">
              <w:rPr>
                <w:b/>
                <w:bCs/>
              </w:rPr>
              <w:t>Presenters: Mark McGivern (</w:t>
            </w:r>
            <w:proofErr w:type="spellStart"/>
            <w:r w:rsidRPr="00B15BEB">
              <w:rPr>
                <w:b/>
                <w:bCs/>
              </w:rPr>
              <w:t>CCA</w:t>
            </w:r>
            <w:proofErr w:type="spellEnd"/>
            <w:r w:rsidRPr="00B15BEB">
              <w:rPr>
                <w:b/>
                <w:bCs/>
              </w:rPr>
              <w:t>), Gavin O’Hare (CED) and Gretchen Druck (Rimkus); Moderated by Marc Penchansky</w:t>
            </w:r>
          </w:p>
        </w:tc>
      </w:tr>
      <w:tr w:rsidR="00C44351" w14:paraId="55B4D096" w14:textId="77777777" w:rsidTr="00A644CE">
        <w:trPr>
          <w:trHeight w:val="395"/>
        </w:trPr>
        <w:tc>
          <w:tcPr>
            <w:tcW w:w="10350" w:type="dxa"/>
            <w:shd w:val="clear" w:color="auto" w:fill="C6D9F1" w:themeFill="text2" w:themeFillTint="33"/>
          </w:tcPr>
          <w:p w14:paraId="3A8D319B" w14:textId="3AFB52DC" w:rsidR="00C44351" w:rsidRPr="00C44351" w:rsidRDefault="002A6C15" w:rsidP="00C44351">
            <w:pPr>
              <w:pStyle w:val="BodyText1"/>
              <w:ind w:firstLine="0"/>
              <w:rPr>
                <w:rFonts w:eastAsia="Calibri"/>
                <w:b/>
                <w:bCs/>
                <w:szCs w:val="24"/>
              </w:rPr>
            </w:pPr>
            <w:r>
              <w:rPr>
                <w:b/>
                <w:bCs/>
              </w:rPr>
              <w:t>2</w:t>
            </w:r>
            <w:r w:rsidRPr="00C070FC">
              <w:rPr>
                <w:b/>
                <w:bCs/>
              </w:rPr>
              <w:t>:</w:t>
            </w:r>
            <w:r w:rsidR="00B15BEB">
              <w:rPr>
                <w:b/>
                <w:bCs/>
              </w:rPr>
              <w:t>15</w:t>
            </w:r>
            <w:r w:rsidRPr="00C070FC">
              <w:rPr>
                <w:b/>
                <w:bCs/>
              </w:rPr>
              <w:t>-2:</w:t>
            </w:r>
            <w:r>
              <w:rPr>
                <w:b/>
                <w:bCs/>
              </w:rPr>
              <w:t>30</w:t>
            </w:r>
            <w:r w:rsidRPr="00C070FC">
              <w:rPr>
                <w:b/>
                <w:bCs/>
              </w:rPr>
              <w:t xml:space="preserve"> PM</w:t>
            </w:r>
          </w:p>
        </w:tc>
      </w:tr>
      <w:tr w:rsidR="00B15BEB" w14:paraId="57EFB0A3" w14:textId="77777777" w:rsidTr="00B15BEB">
        <w:trPr>
          <w:trHeight w:val="395"/>
        </w:trPr>
        <w:tc>
          <w:tcPr>
            <w:tcW w:w="10350" w:type="dxa"/>
          </w:tcPr>
          <w:p w14:paraId="4D232282" w14:textId="6843BD53" w:rsidR="00B15BEB" w:rsidRDefault="00B15BEB" w:rsidP="00C44351">
            <w:pPr>
              <w:pStyle w:val="BodyText1"/>
              <w:ind w:firstLine="0"/>
              <w:rPr>
                <w:b/>
                <w:bCs/>
              </w:rPr>
            </w:pPr>
            <w:r w:rsidRPr="00C070FC">
              <w:rPr>
                <w:b/>
                <w:bCs/>
              </w:rPr>
              <w:t>BREAK</w:t>
            </w:r>
          </w:p>
        </w:tc>
      </w:tr>
      <w:tr w:rsidR="00B15BEB" w14:paraId="7168F82F" w14:textId="77777777" w:rsidTr="00B15BEB">
        <w:trPr>
          <w:trHeight w:val="620"/>
        </w:trPr>
        <w:tc>
          <w:tcPr>
            <w:tcW w:w="10350" w:type="dxa"/>
            <w:shd w:val="clear" w:color="auto" w:fill="C6D9F1" w:themeFill="text2" w:themeFillTint="33"/>
          </w:tcPr>
          <w:p w14:paraId="1901B427" w14:textId="55778340" w:rsidR="00B15BEB" w:rsidRPr="001E4EF8" w:rsidRDefault="00B15BEB" w:rsidP="002A6C15">
            <w:pPr>
              <w:rPr>
                <w:b/>
                <w:bCs/>
              </w:rPr>
            </w:pPr>
            <w:r w:rsidRPr="001E4EF8">
              <w:rPr>
                <w:b/>
                <w:bCs/>
              </w:rPr>
              <w:t>2:30-</w:t>
            </w:r>
            <w:r>
              <w:rPr>
                <w:b/>
                <w:bCs/>
              </w:rPr>
              <w:t>3</w:t>
            </w:r>
            <w:r w:rsidRPr="001E4EF8">
              <w:rPr>
                <w:b/>
                <w:bCs/>
              </w:rPr>
              <w:t>:</w:t>
            </w:r>
            <w:r>
              <w:rPr>
                <w:b/>
                <w:bCs/>
              </w:rPr>
              <w:t>00</w:t>
            </w:r>
            <w:r w:rsidRPr="001E4EF8">
              <w:rPr>
                <w:b/>
                <w:bCs/>
              </w:rPr>
              <w:t xml:space="preserve"> PM</w:t>
            </w:r>
          </w:p>
        </w:tc>
      </w:tr>
      <w:tr w:rsidR="002A6C15" w14:paraId="3B5643FE" w14:textId="77777777" w:rsidTr="00B15BEB">
        <w:trPr>
          <w:trHeight w:val="395"/>
        </w:trPr>
        <w:tc>
          <w:tcPr>
            <w:tcW w:w="10350" w:type="dxa"/>
          </w:tcPr>
          <w:p w14:paraId="71C20567" w14:textId="4449284A" w:rsidR="002A6C15" w:rsidRPr="001E4EF8" w:rsidRDefault="00B15BEB" w:rsidP="002A6C15">
            <w:pPr>
              <w:rPr>
                <w:lang w:bidi="ar-SA"/>
                <w14:ligatures w14:val="standardContextual"/>
              </w:rPr>
            </w:pPr>
            <w:r w:rsidRPr="00B15BEB">
              <w:rPr>
                <w:b/>
                <w:bCs/>
              </w:rPr>
              <w:t>Solving for Insolvency: Implications for Excess Insurers &amp; Other Carriers on the Risk</w:t>
            </w:r>
          </w:p>
        </w:tc>
      </w:tr>
      <w:tr w:rsidR="00B15BEB" w14:paraId="64EFF301" w14:textId="77777777" w:rsidTr="00B15BEB">
        <w:trPr>
          <w:trHeight w:val="395"/>
        </w:trPr>
        <w:tc>
          <w:tcPr>
            <w:tcW w:w="10350" w:type="dxa"/>
          </w:tcPr>
          <w:p w14:paraId="4901CBB0" w14:textId="2B496FE0" w:rsidR="00B15BEB" w:rsidRPr="00B15BEB" w:rsidRDefault="00B15BEB" w:rsidP="002A6C15">
            <w:pPr>
              <w:rPr>
                <w:b/>
                <w:bCs/>
              </w:rPr>
            </w:pPr>
            <w:r w:rsidRPr="00B15BEB">
              <w:rPr>
                <w:b/>
                <w:bCs/>
              </w:rPr>
              <w:t>Presenters: Adam M. Berardi and Elizabeth L. Ferguson</w:t>
            </w:r>
          </w:p>
        </w:tc>
      </w:tr>
      <w:tr w:rsidR="004F0054" w14:paraId="64CD9062" w14:textId="77777777" w:rsidTr="00A644CE">
        <w:trPr>
          <w:trHeight w:val="512"/>
        </w:trPr>
        <w:tc>
          <w:tcPr>
            <w:tcW w:w="10350" w:type="dxa"/>
            <w:shd w:val="clear" w:color="auto" w:fill="C6D9F1" w:themeFill="text2" w:themeFillTint="33"/>
          </w:tcPr>
          <w:p w14:paraId="4C39E9DD" w14:textId="52DA64F5" w:rsidR="004F0054" w:rsidRPr="00C070FC" w:rsidRDefault="00B15BEB" w:rsidP="004F0054">
            <w:pPr>
              <w:pStyle w:val="BodyText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E4EF8">
              <w:rPr>
                <w:b/>
                <w:bCs/>
              </w:rPr>
              <w:t>:</w:t>
            </w:r>
            <w:r>
              <w:rPr>
                <w:b/>
                <w:bCs/>
              </w:rPr>
              <w:t>00</w:t>
            </w:r>
            <w:r w:rsidRPr="001E4EF8">
              <w:rPr>
                <w:b/>
                <w:bCs/>
              </w:rPr>
              <w:t>-3:30 PM</w:t>
            </w:r>
          </w:p>
        </w:tc>
      </w:tr>
      <w:tr w:rsidR="004F0054" w14:paraId="05645940" w14:textId="77777777" w:rsidTr="00A644CE">
        <w:trPr>
          <w:trHeight w:val="350"/>
        </w:trPr>
        <w:tc>
          <w:tcPr>
            <w:tcW w:w="10350" w:type="dxa"/>
          </w:tcPr>
          <w:p w14:paraId="12208A3F" w14:textId="08390F97" w:rsidR="004F0054" w:rsidRPr="00C070FC" w:rsidRDefault="00B15BEB" w:rsidP="004F0054">
            <w:pPr>
              <w:pStyle w:val="BodyText1"/>
              <w:ind w:firstLine="0"/>
              <w:rPr>
                <w:b/>
                <w:bCs/>
              </w:rPr>
            </w:pPr>
            <w:proofErr w:type="gramStart"/>
            <w:r w:rsidRPr="00B15BEB">
              <w:rPr>
                <w:b/>
                <w:bCs/>
              </w:rPr>
              <w:t>Long-Tail</w:t>
            </w:r>
            <w:proofErr w:type="gramEnd"/>
            <w:r w:rsidRPr="00B15BEB">
              <w:rPr>
                <w:b/>
                <w:bCs/>
              </w:rPr>
              <w:t xml:space="preserve"> and Environmental Coverage Update 2026</w:t>
            </w:r>
          </w:p>
        </w:tc>
      </w:tr>
      <w:tr w:rsidR="001E4EF8" w14:paraId="544993B1" w14:textId="77777777" w:rsidTr="00A644CE">
        <w:trPr>
          <w:trHeight w:val="350"/>
        </w:trPr>
        <w:tc>
          <w:tcPr>
            <w:tcW w:w="10350" w:type="dxa"/>
          </w:tcPr>
          <w:p w14:paraId="0A1149D1" w14:textId="789DCEF4" w:rsidR="001E4EF8" w:rsidRPr="001E4EF8" w:rsidRDefault="00B15BEB" w:rsidP="001E4EF8">
            <w:pPr>
              <w:pStyle w:val="BodyText1"/>
              <w:ind w:firstLine="0"/>
              <w:rPr>
                <w:b/>
                <w:bCs/>
              </w:rPr>
            </w:pPr>
            <w:r w:rsidRPr="00B15BEB">
              <w:rPr>
                <w:b/>
                <w:bCs/>
              </w:rPr>
              <w:t>Presenters: Robert F. Walsh, Paul A. Briganti, Lynndon K. Groff</w:t>
            </w:r>
          </w:p>
        </w:tc>
      </w:tr>
      <w:tr w:rsidR="004F0054" w14:paraId="41082F54" w14:textId="77777777" w:rsidTr="00A644CE">
        <w:trPr>
          <w:trHeight w:val="530"/>
        </w:trPr>
        <w:tc>
          <w:tcPr>
            <w:tcW w:w="10350" w:type="dxa"/>
            <w:shd w:val="clear" w:color="auto" w:fill="C6D9F1" w:themeFill="text2" w:themeFillTint="33"/>
          </w:tcPr>
          <w:p w14:paraId="319F22D6" w14:textId="78705448" w:rsidR="004F0054" w:rsidRPr="00C070FC" w:rsidRDefault="004F0054" w:rsidP="004F0054">
            <w:pPr>
              <w:pStyle w:val="BodyText1"/>
              <w:ind w:firstLine="0"/>
              <w:rPr>
                <w:b/>
                <w:bCs/>
              </w:rPr>
            </w:pPr>
            <w:r w:rsidRPr="00C070FC">
              <w:rPr>
                <w:b/>
                <w:bCs/>
              </w:rPr>
              <w:t>3:</w:t>
            </w:r>
            <w:r w:rsidR="001E4EF8">
              <w:rPr>
                <w:b/>
                <w:bCs/>
              </w:rPr>
              <w:t>30</w:t>
            </w:r>
            <w:r w:rsidRPr="00C070FC">
              <w:rPr>
                <w:b/>
                <w:bCs/>
              </w:rPr>
              <w:t>-</w:t>
            </w:r>
            <w:r w:rsidR="00CB65E8">
              <w:rPr>
                <w:b/>
                <w:bCs/>
              </w:rPr>
              <w:t>4</w:t>
            </w:r>
            <w:r w:rsidRPr="00C070FC">
              <w:rPr>
                <w:b/>
                <w:bCs/>
              </w:rPr>
              <w:t>:</w:t>
            </w:r>
            <w:r w:rsidR="00CB65E8">
              <w:rPr>
                <w:b/>
                <w:bCs/>
              </w:rPr>
              <w:t>00</w:t>
            </w:r>
            <w:r w:rsidRPr="00C070FC">
              <w:rPr>
                <w:b/>
                <w:bCs/>
              </w:rPr>
              <w:t xml:space="preserve"> PM</w:t>
            </w:r>
          </w:p>
        </w:tc>
      </w:tr>
      <w:tr w:rsidR="001E4EF8" w14:paraId="13F8F34B" w14:textId="77777777" w:rsidTr="00A644CE">
        <w:trPr>
          <w:trHeight w:val="557"/>
        </w:trPr>
        <w:tc>
          <w:tcPr>
            <w:tcW w:w="10350" w:type="dxa"/>
          </w:tcPr>
          <w:p w14:paraId="642C5655" w14:textId="65BAC93F" w:rsidR="001E4EF8" w:rsidRPr="001E4EF8" w:rsidRDefault="001E4EF8" w:rsidP="001E4EF8">
            <w:pPr>
              <w:pStyle w:val="BodyText1"/>
              <w:ind w:firstLine="0"/>
              <w:rPr>
                <w:b/>
                <w:bCs/>
              </w:rPr>
            </w:pPr>
            <w:r w:rsidRPr="001E4EF8">
              <w:rPr>
                <w:b/>
                <w:bCs/>
              </w:rPr>
              <w:t>Best of Randy Maniloff’s Coverage Opinions Newsletter</w:t>
            </w:r>
          </w:p>
        </w:tc>
      </w:tr>
      <w:tr w:rsidR="001E4EF8" w14:paraId="5580F5EC" w14:textId="77777777" w:rsidTr="003B5F22">
        <w:trPr>
          <w:trHeight w:val="503"/>
        </w:trPr>
        <w:tc>
          <w:tcPr>
            <w:tcW w:w="10350" w:type="dxa"/>
          </w:tcPr>
          <w:p w14:paraId="46C02CBC" w14:textId="49C76FB8" w:rsidR="001E4EF8" w:rsidRPr="001E4EF8" w:rsidRDefault="001E4EF8" w:rsidP="001E4EF8">
            <w:pPr>
              <w:pStyle w:val="BodyText1"/>
              <w:ind w:firstLine="0"/>
              <w:rPr>
                <w:b/>
                <w:bCs/>
              </w:rPr>
            </w:pPr>
            <w:r w:rsidRPr="001E4EF8">
              <w:rPr>
                <w:b/>
                <w:bCs/>
              </w:rPr>
              <w:t>Presenter: Randy J. Maniloff</w:t>
            </w:r>
          </w:p>
        </w:tc>
      </w:tr>
      <w:tr w:rsidR="004F0054" w14:paraId="39BA0979" w14:textId="77777777" w:rsidTr="00A644CE">
        <w:trPr>
          <w:trHeight w:val="530"/>
        </w:trPr>
        <w:tc>
          <w:tcPr>
            <w:tcW w:w="10350" w:type="dxa"/>
            <w:shd w:val="clear" w:color="auto" w:fill="C6D9F1" w:themeFill="text2" w:themeFillTint="33"/>
          </w:tcPr>
          <w:p w14:paraId="42C925C0" w14:textId="5674BAA2" w:rsidR="004F0054" w:rsidRPr="00615D94" w:rsidRDefault="004F0054" w:rsidP="004F0054">
            <w:pPr>
              <w:rPr>
                <w:b/>
                <w:bCs/>
                <w:sz w:val="28"/>
                <w:szCs w:val="28"/>
              </w:rPr>
            </w:pPr>
            <w:r w:rsidRPr="00615D94">
              <w:rPr>
                <w:b/>
                <w:bCs/>
              </w:rPr>
              <w:t>4:</w:t>
            </w:r>
            <w:r w:rsidR="001E4EF8">
              <w:rPr>
                <w:b/>
                <w:bCs/>
              </w:rPr>
              <w:t>0</w:t>
            </w:r>
            <w:r w:rsidRPr="00615D94">
              <w:rPr>
                <w:b/>
                <w:bCs/>
              </w:rPr>
              <w:t>0-</w:t>
            </w:r>
            <w:r w:rsidR="001E4EF8">
              <w:rPr>
                <w:b/>
                <w:bCs/>
              </w:rPr>
              <w:t>6</w:t>
            </w:r>
            <w:r w:rsidRPr="00615D94">
              <w:rPr>
                <w:b/>
                <w:bCs/>
              </w:rPr>
              <w:t>:</w:t>
            </w:r>
            <w:r w:rsidR="001E4EF8">
              <w:rPr>
                <w:b/>
                <w:bCs/>
              </w:rPr>
              <w:t>0</w:t>
            </w:r>
            <w:r w:rsidRPr="00615D94">
              <w:rPr>
                <w:b/>
                <w:bCs/>
              </w:rPr>
              <w:t>0 PM</w:t>
            </w:r>
          </w:p>
        </w:tc>
      </w:tr>
      <w:tr w:rsidR="004F0054" w14:paraId="4B407FD7" w14:textId="77777777" w:rsidTr="00A644CE">
        <w:trPr>
          <w:trHeight w:val="467"/>
        </w:trPr>
        <w:tc>
          <w:tcPr>
            <w:tcW w:w="10350" w:type="dxa"/>
          </w:tcPr>
          <w:p w14:paraId="202BCC12" w14:textId="6B7E5188" w:rsidR="004F0054" w:rsidRPr="00033D2E" w:rsidRDefault="004F0054" w:rsidP="004F0054">
            <w:pPr>
              <w:rPr>
                <w:b/>
                <w:bCs/>
                <w:sz w:val="28"/>
                <w:szCs w:val="28"/>
              </w:rPr>
            </w:pPr>
            <w:r w:rsidRPr="00033D2E">
              <w:rPr>
                <w:b/>
                <w:bCs/>
              </w:rPr>
              <w:t>Cocktail Reception and Networking</w:t>
            </w:r>
          </w:p>
        </w:tc>
      </w:tr>
      <w:bookmarkEnd w:id="1"/>
    </w:tbl>
    <w:p w14:paraId="5A210938" w14:textId="77777777" w:rsidR="0048310B" w:rsidRDefault="0048310B" w:rsidP="003E571E">
      <w:pPr>
        <w:pStyle w:val="BodyText1"/>
        <w:ind w:left="-720" w:firstLine="0"/>
        <w:rPr>
          <w:b/>
          <w:bCs/>
        </w:rPr>
      </w:pPr>
    </w:p>
    <w:sectPr w:rsidR="0048310B" w:rsidSect="00E15C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008" w:bottom="1008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3273A" w14:textId="77777777" w:rsidR="00635FDD" w:rsidRDefault="00635FDD">
      <w:r>
        <w:separator/>
      </w:r>
    </w:p>
  </w:endnote>
  <w:endnote w:type="continuationSeparator" w:id="0">
    <w:p w14:paraId="423D0C62" w14:textId="77777777" w:rsidR="00635FDD" w:rsidRDefault="0063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3B76" w14:textId="77777777" w:rsidR="00E97A92" w:rsidRDefault="00E97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3053" w14:textId="77777777" w:rsidR="00AF1E0F" w:rsidRDefault="00D51345">
    <w:pPr>
      <w:pStyle w:val="Footer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AA44" w14:textId="77777777" w:rsidR="00EB078B" w:rsidRDefault="00EB078B"/>
  <w:p w14:paraId="5FA43764" w14:textId="240854CF" w:rsidR="009B19CD" w:rsidRDefault="00EB078B" w:rsidP="00EB078B">
    <w:r>
      <w:rPr>
        <w:sz w:val="18"/>
      </w:rPr>
      <w:fldChar w:fldCharType="begin"/>
    </w:r>
    <w:r w:rsidR="00FF0414">
      <w:rPr>
        <w:sz w:val="18"/>
      </w:rPr>
      <w:instrText>DOCPROPERTY DOCXDOCID DMS=IManage Format=&lt;&lt;NUM&gt;&gt;v.&lt;&lt;VER&gt;&gt;</w:instrText>
    </w:r>
    <w:r>
      <w:rPr>
        <w:sz w:val="18"/>
      </w:rPr>
      <w:fldChar w:fldCharType="separate"/>
    </w:r>
    <w:r w:rsidR="00B15BEB">
      <w:rPr>
        <w:noProof/>
        <w:sz w:val="18"/>
      </w:rPr>
      <w:t>52462874v.1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DB1B2" w14:textId="77777777" w:rsidR="00635FDD" w:rsidRDefault="00635FDD">
      <w:r>
        <w:separator/>
      </w:r>
    </w:p>
  </w:footnote>
  <w:footnote w:type="continuationSeparator" w:id="0">
    <w:p w14:paraId="275B9D1E" w14:textId="77777777" w:rsidR="00635FDD" w:rsidRDefault="00635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51E" w14:textId="77777777" w:rsidR="00E97A92" w:rsidRDefault="00E97A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0BF0" w14:textId="77777777" w:rsidR="00E97A92" w:rsidRDefault="00E97A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1A26" w14:textId="7A6EBB07" w:rsidR="0026448C" w:rsidRDefault="0026448C">
    <w:pPr>
      <w:pStyle w:val="Header"/>
    </w:pPr>
    <w:r>
      <w:rPr>
        <w:b/>
        <w:bCs/>
        <w:noProof/>
        <w:sz w:val="28"/>
        <w:szCs w:val="28"/>
        <w:vertAlign w:val="superscript"/>
      </w:rPr>
      <w:drawing>
        <wp:inline distT="0" distB="0" distL="0" distR="0" wp14:anchorId="0A2DE67E" wp14:editId="7CBFEDD1">
          <wp:extent cx="5600700" cy="807617"/>
          <wp:effectExtent l="0" t="0" r="0" b="0"/>
          <wp:docPr id="123321189" name="Picture 1" descr="A blue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21189" name="Picture 1" descr="A blue and grey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3641" cy="81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C30A28" w14:textId="357977B7" w:rsidR="00A22E1F" w:rsidRDefault="00A22E1F" w:rsidP="00C225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C447E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534B3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AEC73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25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2471ADF"/>
    <w:multiLevelType w:val="hybridMultilevel"/>
    <w:tmpl w:val="C99E64A4"/>
    <w:name w:val="List Bullet 1"/>
    <w:lvl w:ilvl="0" w:tplc="635648FE">
      <w:start w:val="1"/>
      <w:numFmt w:val="bullet"/>
      <w:lvlRestart w:val="0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F354F"/>
    <w:multiLevelType w:val="hybridMultilevel"/>
    <w:tmpl w:val="A760765A"/>
    <w:name w:val="List Bullet 3"/>
    <w:lvl w:ilvl="0" w:tplc="433A69F4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334BE"/>
    <w:multiLevelType w:val="hybridMultilevel"/>
    <w:tmpl w:val="2B70AE18"/>
    <w:name w:val="List Bullet 2"/>
    <w:lvl w:ilvl="0" w:tplc="BBA8C8F8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3522E"/>
    <w:multiLevelType w:val="hybridMultilevel"/>
    <w:tmpl w:val="CE9006DA"/>
    <w:name w:val="List Bullet 4"/>
    <w:lvl w:ilvl="0" w:tplc="4A8A1ADA">
      <w:start w:val="1"/>
      <w:numFmt w:val="bullet"/>
      <w:lvlRestart w:val="0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16E01"/>
    <w:multiLevelType w:val="hybridMultilevel"/>
    <w:tmpl w:val="D4CAFCCC"/>
    <w:name w:val="List Bullet 5"/>
    <w:lvl w:ilvl="0" w:tplc="29A29DF2">
      <w:start w:val="1"/>
      <w:numFmt w:val="bullet"/>
      <w:lvlRestart w:val="0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0883456">
    <w:abstractNumId w:val="4"/>
  </w:num>
  <w:num w:numId="2" w16cid:durableId="328019508">
    <w:abstractNumId w:val="3"/>
  </w:num>
  <w:num w:numId="3" w16cid:durableId="1446847697">
    <w:abstractNumId w:val="6"/>
  </w:num>
  <w:num w:numId="4" w16cid:durableId="1400246614">
    <w:abstractNumId w:val="2"/>
  </w:num>
  <w:num w:numId="5" w16cid:durableId="97337296">
    <w:abstractNumId w:val="5"/>
  </w:num>
  <w:num w:numId="6" w16cid:durableId="2060088487">
    <w:abstractNumId w:val="1"/>
  </w:num>
  <w:num w:numId="7" w16cid:durableId="2086536519">
    <w:abstractNumId w:val="7"/>
  </w:num>
  <w:num w:numId="8" w16cid:durableId="1474761527">
    <w:abstractNumId w:val="0"/>
  </w:num>
  <w:num w:numId="9" w16cid:durableId="2286567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WDocIDLayout" w:val="57"/>
    <w:docVar w:name="SWDocIDLocation" w:val="1"/>
  </w:docVars>
  <w:rsids>
    <w:rsidRoot w:val="002F7A8C"/>
    <w:rsid w:val="00033D2E"/>
    <w:rsid w:val="00054BCE"/>
    <w:rsid w:val="000A0D22"/>
    <w:rsid w:val="000C29B3"/>
    <w:rsid w:val="000E4296"/>
    <w:rsid w:val="000E4CC0"/>
    <w:rsid w:val="000E56A2"/>
    <w:rsid w:val="00181C0C"/>
    <w:rsid w:val="00191410"/>
    <w:rsid w:val="001A0AB0"/>
    <w:rsid w:val="001B5370"/>
    <w:rsid w:val="001E4EF8"/>
    <w:rsid w:val="00233D22"/>
    <w:rsid w:val="0026448C"/>
    <w:rsid w:val="002A6C15"/>
    <w:rsid w:val="002B0B8F"/>
    <w:rsid w:val="002B530F"/>
    <w:rsid w:val="002B745D"/>
    <w:rsid w:val="002C69A9"/>
    <w:rsid w:val="002F7A8C"/>
    <w:rsid w:val="00346713"/>
    <w:rsid w:val="003710D1"/>
    <w:rsid w:val="003835A1"/>
    <w:rsid w:val="00386867"/>
    <w:rsid w:val="003B3714"/>
    <w:rsid w:val="003B5F22"/>
    <w:rsid w:val="003C7441"/>
    <w:rsid w:val="003D130D"/>
    <w:rsid w:val="003E1C3F"/>
    <w:rsid w:val="003E571E"/>
    <w:rsid w:val="003F67D5"/>
    <w:rsid w:val="00427F6B"/>
    <w:rsid w:val="0048310B"/>
    <w:rsid w:val="004D46CE"/>
    <w:rsid w:val="004E298C"/>
    <w:rsid w:val="004F0054"/>
    <w:rsid w:val="005276E6"/>
    <w:rsid w:val="00590AC5"/>
    <w:rsid w:val="005A6FF7"/>
    <w:rsid w:val="005B4563"/>
    <w:rsid w:val="00606B66"/>
    <w:rsid w:val="00615D94"/>
    <w:rsid w:val="0062169F"/>
    <w:rsid w:val="0062772B"/>
    <w:rsid w:val="00635FDD"/>
    <w:rsid w:val="006401A1"/>
    <w:rsid w:val="00645DC3"/>
    <w:rsid w:val="00655545"/>
    <w:rsid w:val="00665BC8"/>
    <w:rsid w:val="00674B2F"/>
    <w:rsid w:val="00675E7E"/>
    <w:rsid w:val="00684B45"/>
    <w:rsid w:val="006D50A2"/>
    <w:rsid w:val="00702E3C"/>
    <w:rsid w:val="00734E90"/>
    <w:rsid w:val="007552B0"/>
    <w:rsid w:val="007B0914"/>
    <w:rsid w:val="007C066D"/>
    <w:rsid w:val="007D5FC4"/>
    <w:rsid w:val="007F3EE5"/>
    <w:rsid w:val="007F6DD3"/>
    <w:rsid w:val="00811A35"/>
    <w:rsid w:val="00816998"/>
    <w:rsid w:val="00826BAE"/>
    <w:rsid w:val="00854952"/>
    <w:rsid w:val="008825BF"/>
    <w:rsid w:val="00886B68"/>
    <w:rsid w:val="008A6EC7"/>
    <w:rsid w:val="008E1DF4"/>
    <w:rsid w:val="008F0E51"/>
    <w:rsid w:val="0091004F"/>
    <w:rsid w:val="00996575"/>
    <w:rsid w:val="009B19CD"/>
    <w:rsid w:val="00A22E1F"/>
    <w:rsid w:val="00A31384"/>
    <w:rsid w:val="00A31A5E"/>
    <w:rsid w:val="00A644CE"/>
    <w:rsid w:val="00AA2033"/>
    <w:rsid w:val="00AF1E0F"/>
    <w:rsid w:val="00AF7EA9"/>
    <w:rsid w:val="00B0768B"/>
    <w:rsid w:val="00B15BEB"/>
    <w:rsid w:val="00B2080B"/>
    <w:rsid w:val="00B56717"/>
    <w:rsid w:val="00B5709A"/>
    <w:rsid w:val="00B95195"/>
    <w:rsid w:val="00B95255"/>
    <w:rsid w:val="00BA3AEA"/>
    <w:rsid w:val="00BF6471"/>
    <w:rsid w:val="00C070FC"/>
    <w:rsid w:val="00C22510"/>
    <w:rsid w:val="00C24D72"/>
    <w:rsid w:val="00C44351"/>
    <w:rsid w:val="00C70F02"/>
    <w:rsid w:val="00C86D7A"/>
    <w:rsid w:val="00CB2789"/>
    <w:rsid w:val="00CB65E8"/>
    <w:rsid w:val="00CB6D50"/>
    <w:rsid w:val="00D22172"/>
    <w:rsid w:val="00D40D57"/>
    <w:rsid w:val="00D424D7"/>
    <w:rsid w:val="00D51345"/>
    <w:rsid w:val="00D75944"/>
    <w:rsid w:val="00D9481F"/>
    <w:rsid w:val="00D95960"/>
    <w:rsid w:val="00E01E81"/>
    <w:rsid w:val="00E15CB5"/>
    <w:rsid w:val="00E26DA6"/>
    <w:rsid w:val="00E52B33"/>
    <w:rsid w:val="00E97A92"/>
    <w:rsid w:val="00EB078B"/>
    <w:rsid w:val="00EB1170"/>
    <w:rsid w:val="00EE2D0A"/>
    <w:rsid w:val="00EE60FB"/>
    <w:rsid w:val="00F365A9"/>
    <w:rsid w:val="00FF0414"/>
    <w:rsid w:val="00F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F46EA"/>
  <w15:chartTrackingRefBased/>
  <w15:docId w15:val="{C2C4B952-A3ED-4BD4-9542-DF436CDF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 w:qFormat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iPriority="2" w:unhideWhenUsed="1" w:qFormat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en-US"/>
    </w:rPr>
  </w:style>
  <w:style w:type="paragraph" w:styleId="Heading1">
    <w:name w:val="heading 1"/>
    <w:basedOn w:val="Normal"/>
    <w:next w:val="BodyText1"/>
    <w:link w:val="Heading1Char"/>
    <w:qFormat/>
    <w:pPr>
      <w:keepNext/>
      <w:spacing w:after="240"/>
      <w:outlineLvl w:val="0"/>
    </w:pPr>
    <w:rPr>
      <w:rFonts w:eastAsia="Times New Roman" w:cs="Arial"/>
      <w:szCs w:val="28"/>
      <w:lang w:bidi="ar-SA"/>
    </w:rPr>
  </w:style>
  <w:style w:type="paragraph" w:styleId="Heading2">
    <w:name w:val="heading 2"/>
    <w:basedOn w:val="Normal"/>
    <w:next w:val="BodyText1"/>
    <w:link w:val="Heading2Char"/>
    <w:semiHidden/>
    <w:unhideWhenUsed/>
    <w:qFormat/>
    <w:pPr>
      <w:spacing w:after="240"/>
      <w:ind w:firstLine="720"/>
      <w:outlineLvl w:val="1"/>
    </w:pPr>
    <w:rPr>
      <w:rFonts w:eastAsia="Times New Roman" w:cs="Arial"/>
      <w:iCs/>
      <w:szCs w:val="28"/>
      <w:lang w:bidi="ar-SA"/>
    </w:rPr>
  </w:style>
  <w:style w:type="paragraph" w:styleId="Heading3">
    <w:name w:val="heading 3"/>
    <w:basedOn w:val="Normal"/>
    <w:next w:val="BodyText1"/>
    <w:link w:val="Heading3Char"/>
    <w:semiHidden/>
    <w:unhideWhenUsed/>
    <w:qFormat/>
    <w:pPr>
      <w:spacing w:after="240"/>
      <w:ind w:firstLine="1440"/>
      <w:outlineLvl w:val="2"/>
    </w:pPr>
    <w:rPr>
      <w:rFonts w:eastAsia="Times New Roman" w:cs="Arial"/>
      <w:szCs w:val="26"/>
      <w:lang w:bidi="ar-SA"/>
    </w:rPr>
  </w:style>
  <w:style w:type="paragraph" w:styleId="Heading4">
    <w:name w:val="heading 4"/>
    <w:basedOn w:val="Normal"/>
    <w:next w:val="BodyText1"/>
    <w:link w:val="Heading4Char"/>
    <w:semiHidden/>
    <w:unhideWhenUsed/>
    <w:qFormat/>
    <w:pPr>
      <w:ind w:firstLine="2160"/>
      <w:outlineLvl w:val="3"/>
    </w:pPr>
    <w:rPr>
      <w:rFonts w:eastAsia="Times New Roman"/>
      <w:bCs/>
      <w:szCs w:val="28"/>
      <w:lang w:bidi="ar-SA"/>
    </w:rPr>
  </w:style>
  <w:style w:type="paragraph" w:styleId="Heading5">
    <w:name w:val="heading 5"/>
    <w:basedOn w:val="Normal"/>
    <w:next w:val="BodyText1"/>
    <w:link w:val="Heading5Char"/>
    <w:semiHidden/>
    <w:unhideWhenUsed/>
    <w:qFormat/>
    <w:pPr>
      <w:ind w:firstLine="2880"/>
      <w:outlineLvl w:val="4"/>
    </w:pPr>
    <w:rPr>
      <w:rFonts w:eastAsia="Times New Roman"/>
      <w:bCs/>
      <w:iCs/>
      <w:szCs w:val="26"/>
      <w:lang w:bidi="ar-SA"/>
    </w:rPr>
  </w:style>
  <w:style w:type="paragraph" w:styleId="Heading6">
    <w:name w:val="heading 6"/>
    <w:basedOn w:val="Normal"/>
    <w:next w:val="BodyText1"/>
    <w:link w:val="Heading6Char"/>
    <w:semiHidden/>
    <w:unhideWhenUsed/>
    <w:qFormat/>
    <w:pPr>
      <w:ind w:firstLine="3600"/>
      <w:outlineLvl w:val="5"/>
    </w:pPr>
    <w:rPr>
      <w:rFonts w:eastAsia="Times New Roman"/>
      <w:bCs/>
      <w:szCs w:val="22"/>
      <w:lang w:bidi="ar-SA"/>
    </w:rPr>
  </w:style>
  <w:style w:type="paragraph" w:styleId="Heading7">
    <w:name w:val="heading 7"/>
    <w:basedOn w:val="Normal"/>
    <w:next w:val="BodyText1"/>
    <w:link w:val="Heading7Char"/>
    <w:semiHidden/>
    <w:unhideWhenUsed/>
    <w:qFormat/>
    <w:pPr>
      <w:ind w:firstLine="4320"/>
      <w:outlineLvl w:val="6"/>
    </w:pPr>
    <w:rPr>
      <w:rFonts w:eastAsia="Times New Roman"/>
      <w:szCs w:val="20"/>
      <w:lang w:bidi="ar-SA"/>
    </w:rPr>
  </w:style>
  <w:style w:type="paragraph" w:styleId="Heading8">
    <w:name w:val="heading 8"/>
    <w:basedOn w:val="Normal"/>
    <w:next w:val="BodyText1"/>
    <w:link w:val="Heading8Char"/>
    <w:semiHidden/>
    <w:unhideWhenUsed/>
    <w:qFormat/>
    <w:pPr>
      <w:ind w:firstLine="5040"/>
      <w:outlineLvl w:val="7"/>
    </w:pPr>
    <w:rPr>
      <w:rFonts w:eastAsia="Times New Roman"/>
      <w:iCs/>
      <w:szCs w:val="20"/>
      <w:lang w:bidi="ar-SA"/>
    </w:rPr>
  </w:style>
  <w:style w:type="paragraph" w:styleId="Heading9">
    <w:name w:val="heading 9"/>
    <w:basedOn w:val="Normal"/>
    <w:next w:val="BodyText1"/>
    <w:link w:val="Heading9Char"/>
    <w:semiHidden/>
    <w:unhideWhenUsed/>
    <w:qFormat/>
    <w:pPr>
      <w:ind w:firstLine="5760"/>
      <w:outlineLvl w:val="8"/>
    </w:pPr>
    <w:rPr>
      <w:rFonts w:eastAsia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qFormat/>
    <w:pPr>
      <w:spacing w:after="240"/>
      <w:ind w:left="1440" w:right="1440"/>
    </w:pPr>
    <w:rPr>
      <w:rFonts w:eastAsia="Times New Roman"/>
      <w:szCs w:val="20"/>
      <w:lang w:bidi="ar-SA"/>
    </w:rPr>
  </w:style>
  <w:style w:type="paragraph" w:styleId="BodyText">
    <w:name w:val="Body Text"/>
    <w:basedOn w:val="Normal"/>
    <w:link w:val="BodyTextChar"/>
    <w:uiPriority w:val="2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2"/>
    <w:semiHidden/>
    <w:rPr>
      <w:lang w:bidi="en-US"/>
    </w:rPr>
  </w:style>
  <w:style w:type="paragraph" w:customStyle="1" w:styleId="BodyText1">
    <w:name w:val="Body Text 1"/>
    <w:aliases w:val="bt1"/>
    <w:basedOn w:val="Normal"/>
    <w:qFormat/>
    <w:pPr>
      <w:spacing w:after="240"/>
      <w:ind w:firstLine="720"/>
    </w:pPr>
    <w:rPr>
      <w:rFonts w:eastAsia="Times New Roman"/>
      <w:szCs w:val="20"/>
      <w:lang w:bidi="ar-SA"/>
    </w:rPr>
  </w:style>
  <w:style w:type="paragraph" w:styleId="BodyText2">
    <w:name w:val="Body Text 2"/>
    <w:aliases w:val="bt2"/>
    <w:basedOn w:val="Normal"/>
    <w:link w:val="BodyText2Char"/>
    <w:qFormat/>
    <w:pPr>
      <w:spacing w:line="480" w:lineRule="auto"/>
      <w:ind w:firstLine="720"/>
    </w:pPr>
    <w:rPr>
      <w:rFonts w:eastAsia="Times New Roman"/>
      <w:szCs w:val="20"/>
      <w:lang w:bidi="ar-SA"/>
    </w:rPr>
  </w:style>
  <w:style w:type="character" w:customStyle="1" w:styleId="BodyText2Char">
    <w:name w:val="Body Text 2 Char"/>
    <w:aliases w:val="bt2 Char"/>
    <w:basedOn w:val="DefaultParagraphFont"/>
    <w:link w:val="BodyText2"/>
    <w:rPr>
      <w:rFonts w:eastAsia="Times New Roman"/>
      <w:szCs w:val="20"/>
    </w:rPr>
  </w:style>
  <w:style w:type="paragraph" w:styleId="BodyText3">
    <w:name w:val="Body Text 3"/>
    <w:aliases w:val="bt3"/>
    <w:basedOn w:val="Normal"/>
    <w:link w:val="BodyText3Char"/>
    <w:qFormat/>
    <w:pPr>
      <w:spacing w:line="360" w:lineRule="auto"/>
      <w:ind w:firstLine="720"/>
    </w:pPr>
    <w:rPr>
      <w:rFonts w:eastAsia="Times New Roman"/>
      <w:lang w:bidi="ar-SA"/>
    </w:rPr>
  </w:style>
  <w:style w:type="character" w:customStyle="1" w:styleId="BodyText3Char">
    <w:name w:val="Body Text 3 Char"/>
    <w:aliases w:val="bt3 Char"/>
    <w:basedOn w:val="DefaultParagraphFont"/>
    <w:link w:val="BodyText3"/>
    <w:rPr>
      <w:rFonts w:eastAsia="Times New Roman"/>
    </w:rPr>
  </w:style>
  <w:style w:type="paragraph" w:customStyle="1" w:styleId="BodyText4">
    <w:name w:val="Body Text 4"/>
    <w:aliases w:val="bt4"/>
    <w:basedOn w:val="Normal"/>
    <w:qFormat/>
    <w:pPr>
      <w:spacing w:line="480" w:lineRule="auto"/>
      <w:ind w:firstLine="1440"/>
    </w:pPr>
    <w:rPr>
      <w:rFonts w:eastAsia="Times New Roman"/>
      <w:szCs w:val="20"/>
      <w:lang w:bidi="ar-SA"/>
    </w:rPr>
  </w:style>
  <w:style w:type="paragraph" w:styleId="BodyTextFirstIndent">
    <w:name w:val="Body Text First Indent"/>
    <w:basedOn w:val="BodyText"/>
    <w:link w:val="BodyTextFirstIndentChar"/>
    <w:uiPriority w:val="2"/>
    <w:semiHidden/>
    <w:unhideWhenUsed/>
    <w:qFormat/>
    <w:pPr>
      <w:spacing w:after="240"/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2"/>
    <w:semiHidden/>
    <w:rPr>
      <w:lang w:bidi="en-US"/>
    </w:rPr>
  </w:style>
  <w:style w:type="paragraph" w:customStyle="1" w:styleId="BodyTextNoIndent">
    <w:name w:val="Body Text No Indent"/>
    <w:aliases w:val="btn"/>
    <w:basedOn w:val="Normal"/>
    <w:qFormat/>
    <w:pPr>
      <w:spacing w:after="240"/>
    </w:pPr>
    <w:rPr>
      <w:rFonts w:eastAsia="Times New Roman"/>
      <w:szCs w:val="20"/>
      <w:lang w:bidi="ar-SA"/>
    </w:rPr>
  </w:style>
  <w:style w:type="character" w:styleId="BookTitle">
    <w:name w:val="Book Title"/>
    <w:basedOn w:val="DefaultParagraphFont"/>
    <w:uiPriority w:val="33"/>
    <w:semiHidden/>
    <w:qFormat/>
    <w:rPr>
      <w:rFonts w:ascii="Times New Roman" w:eastAsia="Times New Roman" w:hAnsi="Times New Roman"/>
      <w:b/>
      <w:i/>
      <w:sz w:val="24"/>
      <w:szCs w:val="24"/>
    </w:rPr>
  </w:style>
  <w:style w:type="paragraph" w:customStyle="1" w:styleId="By">
    <w:name w:val="By"/>
    <w:basedOn w:val="Normal"/>
    <w:next w:val="Signature"/>
    <w:qFormat/>
    <w:pPr>
      <w:keepNext/>
      <w:tabs>
        <w:tab w:val="left" w:pos="5760"/>
        <w:tab w:val="left" w:pos="9360"/>
      </w:tabs>
      <w:ind w:left="5184"/>
    </w:pPr>
    <w:rPr>
      <w:rFonts w:eastAsia="Times New Roman"/>
      <w:szCs w:val="20"/>
      <w:lang w:bidi="ar-SA"/>
    </w:rPr>
  </w:style>
  <w:style w:type="paragraph" w:styleId="Signature">
    <w:name w:val="Signature"/>
    <w:basedOn w:val="Normal"/>
    <w:next w:val="Normal"/>
    <w:link w:val="SignatureChar"/>
    <w:qFormat/>
    <w:pPr>
      <w:tabs>
        <w:tab w:val="right" w:pos="9360"/>
      </w:tabs>
      <w:ind w:left="5760"/>
    </w:pPr>
    <w:rPr>
      <w:rFonts w:eastAsia="Times New Roman"/>
      <w:szCs w:val="20"/>
      <w:lang w:bidi="ar-SA"/>
    </w:rPr>
  </w:style>
  <w:style w:type="character" w:customStyle="1" w:styleId="SignatureChar">
    <w:name w:val="Signature Char"/>
    <w:basedOn w:val="DefaultParagraphFont"/>
    <w:link w:val="Signature"/>
    <w:rPr>
      <w:rFonts w:eastAsia="Times New Roman"/>
      <w:szCs w:val="20"/>
    </w:rPr>
  </w:style>
  <w:style w:type="paragraph" w:styleId="Closing">
    <w:name w:val="Closing"/>
    <w:basedOn w:val="Normal"/>
    <w:next w:val="By"/>
    <w:link w:val="ClosingChar"/>
    <w:qFormat/>
    <w:pPr>
      <w:keepNext/>
      <w:keepLines/>
      <w:spacing w:after="240"/>
      <w:ind w:left="5760"/>
    </w:pPr>
    <w:rPr>
      <w:rFonts w:eastAsia="Times New Roman"/>
      <w:szCs w:val="20"/>
      <w:lang w:bidi="ar-SA"/>
    </w:rPr>
  </w:style>
  <w:style w:type="character" w:customStyle="1" w:styleId="ClosingChar">
    <w:name w:val="Closing Char"/>
    <w:basedOn w:val="DefaultParagraphFont"/>
    <w:link w:val="Closing"/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qFormat/>
    <w:pPr>
      <w:spacing w:after="240"/>
      <w:jc w:val="center"/>
    </w:pPr>
    <w:rPr>
      <w:rFonts w:eastAsia="Times New Roman"/>
      <w:szCs w:val="20"/>
      <w:lang w:bidi="ar-SA"/>
    </w:rPr>
  </w:style>
  <w:style w:type="character" w:customStyle="1" w:styleId="DateChar">
    <w:name w:val="Date Char"/>
    <w:basedOn w:val="DefaultParagraphFont"/>
    <w:link w:val="Date"/>
    <w:rPr>
      <w:rFonts w:eastAsia="Times New Roman"/>
      <w:szCs w:val="20"/>
    </w:rPr>
  </w:style>
  <w:style w:type="character" w:styleId="Emphasis">
    <w:name w:val="Emphasis"/>
    <w:basedOn w:val="DefaultParagraphFont"/>
    <w:uiPriority w:val="20"/>
    <w:semiHidden/>
    <w:qFormat/>
    <w:rPr>
      <w:rFonts w:ascii="Times New Roman" w:hAnsi="Times New Roman"/>
      <w:b/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lang w:bidi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lang w:bidi="en-US"/>
    </w:rPr>
  </w:style>
  <w:style w:type="character" w:customStyle="1" w:styleId="Heading1Char">
    <w:name w:val="Heading 1 Char"/>
    <w:basedOn w:val="DefaultParagraphFont"/>
    <w:link w:val="Heading1"/>
    <w:rPr>
      <w:rFonts w:eastAsia="Times New Roman" w:cs="Arial"/>
      <w:szCs w:val="28"/>
    </w:rPr>
  </w:style>
  <w:style w:type="character" w:customStyle="1" w:styleId="Heading2Char">
    <w:name w:val="Heading 2 Char"/>
    <w:basedOn w:val="DefaultParagraphFont"/>
    <w:link w:val="Heading2"/>
    <w:semiHidden/>
    <w:rPr>
      <w:rFonts w:eastAsia="Times New Roman" w:cs="Arial"/>
      <w:iCs/>
      <w:szCs w:val="28"/>
    </w:rPr>
  </w:style>
  <w:style w:type="character" w:customStyle="1" w:styleId="Heading3Char">
    <w:name w:val="Heading 3 Char"/>
    <w:basedOn w:val="DefaultParagraphFont"/>
    <w:link w:val="Heading3"/>
    <w:semiHidden/>
    <w:rPr>
      <w:rFonts w:eastAsia="Times New Roman" w:cs="Arial"/>
      <w:szCs w:val="26"/>
    </w:rPr>
  </w:style>
  <w:style w:type="character" w:customStyle="1" w:styleId="Heading4Char">
    <w:name w:val="Heading 4 Char"/>
    <w:basedOn w:val="DefaultParagraphFont"/>
    <w:link w:val="Heading4"/>
    <w:semiHidden/>
    <w:rPr>
      <w:rFonts w:eastAsia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semiHidden/>
    <w:rPr>
      <w:rFonts w:eastAsia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semiHidden/>
    <w:rPr>
      <w:rFonts w:eastAsia="Times New Roman"/>
      <w:bCs/>
      <w:szCs w:val="22"/>
    </w:rPr>
  </w:style>
  <w:style w:type="character" w:customStyle="1" w:styleId="Heading7Char">
    <w:name w:val="Heading 7 Char"/>
    <w:basedOn w:val="DefaultParagraphFont"/>
    <w:link w:val="Heading7"/>
    <w:semiHidden/>
    <w:rPr>
      <w:rFonts w:eastAsia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Pr>
      <w:rFonts w:eastAsia="Times New Roman"/>
      <w:iCs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eastAsia="Times New Roman"/>
      <w:szCs w:val="22"/>
    </w:rPr>
  </w:style>
  <w:style w:type="character" w:styleId="IntenseEmphasis">
    <w:name w:val="Intense Emphasis"/>
    <w:basedOn w:val="DefaultParagraphFont"/>
    <w:uiPriority w:val="21"/>
    <w:semiHidden/>
    <w:qFormat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szCs w:val="22"/>
      <w:lang w:bidi="en-US"/>
    </w:rPr>
  </w:style>
  <w:style w:type="character" w:styleId="IntenseReference">
    <w:name w:val="Intense Reference"/>
    <w:basedOn w:val="DefaultParagraphFont"/>
    <w:uiPriority w:val="32"/>
    <w:semiHidden/>
    <w:qFormat/>
    <w:rPr>
      <w:b/>
      <w:sz w:val="24"/>
      <w:u w:val="single"/>
    </w:rPr>
  </w:style>
  <w:style w:type="paragraph" w:customStyle="1" w:styleId="LeftHeading">
    <w:name w:val="Left Heading"/>
    <w:aliases w:val="lh"/>
    <w:basedOn w:val="Normal"/>
    <w:next w:val="BodyText1"/>
    <w:qFormat/>
    <w:pPr>
      <w:spacing w:after="240"/>
      <w:outlineLvl w:val="0"/>
    </w:pPr>
    <w:rPr>
      <w:rFonts w:eastAsia="Times New Roman"/>
      <w:b/>
      <w:caps/>
      <w:szCs w:val="28"/>
      <w:lang w:bidi="ar-SA"/>
    </w:rPr>
  </w:style>
  <w:style w:type="paragraph" w:customStyle="1" w:styleId="ListBullet1">
    <w:name w:val="List Bullet 1"/>
    <w:basedOn w:val="Normal"/>
    <w:qFormat/>
    <w:pPr>
      <w:numPr>
        <w:numId w:val="1"/>
      </w:numPr>
    </w:pPr>
    <w:rPr>
      <w:rFonts w:eastAsia="Times New Roman"/>
      <w:szCs w:val="20"/>
      <w:lang w:bidi="ar-SA"/>
    </w:rPr>
  </w:style>
  <w:style w:type="paragraph" w:styleId="ListBullet2">
    <w:name w:val="List Bullet 2"/>
    <w:basedOn w:val="Normal"/>
    <w:qFormat/>
    <w:pPr>
      <w:numPr>
        <w:numId w:val="3"/>
      </w:numPr>
    </w:pPr>
    <w:rPr>
      <w:rFonts w:eastAsia="Times New Roman"/>
      <w:szCs w:val="20"/>
      <w:lang w:bidi="ar-SA"/>
    </w:rPr>
  </w:style>
  <w:style w:type="paragraph" w:styleId="ListBullet3">
    <w:name w:val="List Bullet 3"/>
    <w:basedOn w:val="Normal"/>
    <w:qFormat/>
    <w:pPr>
      <w:numPr>
        <w:numId w:val="5"/>
      </w:numPr>
    </w:pPr>
    <w:rPr>
      <w:rFonts w:eastAsia="Times New Roman"/>
      <w:szCs w:val="20"/>
      <w:lang w:bidi="ar-SA"/>
    </w:rPr>
  </w:style>
  <w:style w:type="paragraph" w:styleId="ListBullet4">
    <w:name w:val="List Bullet 4"/>
    <w:basedOn w:val="Normal"/>
    <w:qFormat/>
    <w:pPr>
      <w:numPr>
        <w:numId w:val="7"/>
      </w:numPr>
    </w:pPr>
    <w:rPr>
      <w:rFonts w:eastAsia="Times New Roman"/>
      <w:szCs w:val="20"/>
      <w:lang w:bidi="ar-SA"/>
    </w:rPr>
  </w:style>
  <w:style w:type="paragraph" w:styleId="ListBullet5">
    <w:name w:val="List Bullet 5"/>
    <w:basedOn w:val="Normal"/>
    <w:qFormat/>
    <w:pPr>
      <w:numPr>
        <w:numId w:val="9"/>
      </w:numPr>
    </w:pPr>
    <w:rPr>
      <w:rFonts w:eastAsia="Times New Roman"/>
      <w:szCs w:val="20"/>
      <w:lang w:bidi="ar-SA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styleId="NoSpacing">
    <w:name w:val="No Spacing"/>
    <w:basedOn w:val="Normal"/>
    <w:uiPriority w:val="1"/>
    <w:semiHidden/>
    <w:qFormat/>
    <w:rPr>
      <w:szCs w:val="32"/>
    </w:rPr>
  </w:style>
  <w:style w:type="paragraph" w:customStyle="1" w:styleId="PC">
    <w:name w:val="P&amp;C"/>
    <w:basedOn w:val="Normal"/>
    <w:next w:val="Normal"/>
    <w:pPr>
      <w:jc w:val="right"/>
    </w:pPr>
    <w:rPr>
      <w:rFonts w:eastAsia="Times New Roman"/>
      <w:b/>
      <w:caps/>
      <w:sz w:val="20"/>
      <w:lang w:bidi="ar-SA"/>
    </w:rPr>
  </w:style>
  <w:style w:type="character" w:styleId="PageNumber">
    <w:name w:val="page number"/>
    <w:basedOn w:val="DefaultParagraphFont"/>
  </w:style>
  <w:style w:type="paragraph" w:styleId="Quote">
    <w:name w:val="Quote"/>
    <w:basedOn w:val="Normal"/>
    <w:next w:val="Normal"/>
    <w:link w:val="QuoteChar"/>
    <w:uiPriority w:val="29"/>
    <w:semiHidden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lang w:bidi="en-US"/>
    </w:rPr>
  </w:style>
  <w:style w:type="character" w:styleId="Strong">
    <w:name w:val="Strong"/>
    <w:basedOn w:val="DefaultParagraphFont"/>
    <w:uiPriority w:val="22"/>
    <w:semiHidden/>
    <w:qFormat/>
    <w:rPr>
      <w:b/>
      <w:bCs/>
    </w:rPr>
  </w:style>
  <w:style w:type="paragraph" w:styleId="Subtitle">
    <w:name w:val="Subtitle"/>
    <w:basedOn w:val="Normal"/>
    <w:next w:val="BodyText1"/>
    <w:link w:val="SubtitleChar"/>
    <w:qFormat/>
    <w:pPr>
      <w:keepNext/>
      <w:spacing w:after="240"/>
      <w:jc w:val="center"/>
    </w:pPr>
    <w:rPr>
      <w:rFonts w:eastAsia="Times New Roman"/>
      <w:b/>
      <w:lang w:bidi="ar-SA"/>
    </w:rPr>
  </w:style>
  <w:style w:type="character" w:customStyle="1" w:styleId="SubtitleChar">
    <w:name w:val="Subtitle Char"/>
    <w:basedOn w:val="DefaultParagraphFont"/>
    <w:link w:val="Subtitle"/>
    <w:rPr>
      <w:rFonts w:eastAsia="Times New Roman"/>
      <w:b/>
    </w:rPr>
  </w:style>
  <w:style w:type="character" w:styleId="SubtleEmphasis">
    <w:name w:val="Subtle Emphasis"/>
    <w:uiPriority w:val="19"/>
    <w:semiHidden/>
    <w:qFormat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semiHidden/>
    <w:qFormat/>
    <w:rPr>
      <w:sz w:val="24"/>
      <w:szCs w:val="24"/>
      <w:u w:val="single"/>
    </w:rPr>
  </w:style>
  <w:style w:type="paragraph" w:styleId="Title">
    <w:name w:val="Title"/>
    <w:basedOn w:val="Normal"/>
    <w:next w:val="BodyText1"/>
    <w:link w:val="TitleChar"/>
    <w:qFormat/>
    <w:pPr>
      <w:keepNext/>
      <w:spacing w:after="240"/>
      <w:jc w:val="center"/>
    </w:pPr>
    <w:rPr>
      <w:rFonts w:eastAsia="Times New Roman" w:cs="Arial"/>
      <w:b/>
      <w:bCs/>
      <w:szCs w:val="28"/>
      <w:lang w:bidi="ar-SA"/>
    </w:rPr>
  </w:style>
  <w:style w:type="character" w:customStyle="1" w:styleId="TitleChar">
    <w:name w:val="Title Char"/>
    <w:basedOn w:val="DefaultParagraphFont"/>
    <w:link w:val="Title"/>
    <w:rPr>
      <w:rFonts w:eastAsia="Times New Roman" w:cs="Arial"/>
      <w:b/>
      <w:bCs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rsid w:val="002F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B4563"/>
    <w:rPr>
      <w:lang w:bidi="en-US"/>
    </w:rPr>
  </w:style>
  <w:style w:type="character" w:styleId="Hyperlink">
    <w:name w:val="Hyperlink"/>
    <w:basedOn w:val="DefaultParagraphFont"/>
    <w:uiPriority w:val="99"/>
    <w:unhideWhenUsed/>
    <w:rsid w:val="004831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PHLDMS1!52462874.1</documentid>
  <senderid>TAYLORKA</senderid>
  <senderemail>TAYLORKA@WHITEANDWILLIAMS.COM</senderemail>
  <lastmodified>2026-08-28T15:23:00.0000000-04:00</lastmodified>
  <database>PHLDMS1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2FEA1-2328-465F-8E6C-F19F2195F7E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06E05465-B7B4-49E5-A4B5-2756A599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2</Pages>
  <Words>243</Words>
  <Characters>1485</Characters>
  <Application>Microsoft Office Word</Application>
  <DocSecurity>4</DocSecurity>
  <Lines>47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White and Williams LLP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Kathryn</dc:creator>
  <cp:keywords/>
  <dc:description/>
  <cp:lastModifiedBy>Wetzel, Kaitryn</cp:lastModifiedBy>
  <cp:revision>2</cp:revision>
  <cp:lastPrinted>2025-10-22T17:48:00Z</cp:lastPrinted>
  <dcterms:created xsi:type="dcterms:W3CDTF">2026-08-31T17:15:00Z</dcterms:created>
  <dcterms:modified xsi:type="dcterms:W3CDTF">2026-08-31T17:15:00Z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50923146v.1</vt:lpwstr>
  </property>
  <property fmtid="{D5CDD505-2E9C-101B-9397-08002B2CF9AE}" pid="3" name="DOCXDOCID">
    <vt:lpwstr>52462874v.1</vt:lpwstr>
  </property>
  <property fmtid="{D5CDD505-2E9C-101B-9397-08002B2CF9AE}" pid="4" name="DocXFormat">
    <vt:lpwstr>NumberVersion</vt:lpwstr>
  </property>
  <property fmtid="{D5CDD505-2E9C-101B-9397-08002B2CF9AE}" pid="5" name="DocXLocation">
    <vt:lpwstr>Legacy</vt:lpwstr>
  </property>
</Properties>
</file>