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8863200" cy="433070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433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color w:val="0b5394"/>
          <w:sz w:val="24"/>
          <w:szCs w:val="24"/>
          <w:rtl w:val="0"/>
        </w:rPr>
        <w:t xml:space="preserve">Master the core technology of the whole industrial chain of molecular sieve production: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Possess the core technology of complete chain of molecular sieve, from raw powder synthesis, ion exchange modification, to molecular sieve forming.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Crystal type (LTA, FAU, CHA, MFI, HEU, etc.), skeleton silicon-aluminum ratio (2-∞), crystal size (D50=0.510μm), cation type (Na+, K+, Ca2+, Li+, Ag+, Ba2+, etc.), and pH are all controllable.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Products can be customized and developed according to customer needs to meet the individual needs of different customers and different systems.</w:t>
      </w:r>
    </w:p>
    <w:p w:rsidR="00000000" w:rsidDel="00000000" w:rsidP="00000000" w:rsidRDefault="00000000" w:rsidRPr="00000000" w14:paraId="0000001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APPLICATIONS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Industry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Recommended Product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Oxygen Generation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PSA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VPSA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Medical Oxygen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JLOX-500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JLOX-103A/200A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JLOX-101A/501A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Natural 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Dehydration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Desulfurization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Remove CO2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3A/4A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4A/13X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Petrochemical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Cracked Gas Dehydration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Oxygenates remove only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Catalyst Protection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13X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13X, 4A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Insulation Glass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Packaging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Desiccant Bag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Coating, Adhesive, Sealant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Redriderant Dehydration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3A, 4A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Petroleum Refineries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Removal of Moisture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JLH-03-B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Hydrogen Generation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Hydrogen Purification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JLWN5, JLOX-200A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Industrial 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Air Pre-Purification (PPU)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Air Dehydration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13X, JLOX-300, JLPM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Alcohol and Solvent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Ethanol Dehydration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Alcohol and Solvent Dehydration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3A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3A, 4A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LATEST PRODUCTS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237376</wp:posOffset>
            </wp:positionV>
            <wp:extent cx="8734425" cy="4295775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34425" cy="429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-466724</wp:posOffset>
            </wp:positionH>
            <wp:positionV relativeFrom="paragraph">
              <wp:posOffset>114300</wp:posOffset>
            </wp:positionV>
            <wp:extent cx="5096436" cy="3148013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6436" cy="3148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4229100</wp:posOffset>
            </wp:positionH>
            <wp:positionV relativeFrom="paragraph">
              <wp:posOffset>2228850</wp:posOffset>
            </wp:positionV>
            <wp:extent cx="4856101" cy="3013165"/>
            <wp:effectExtent b="0" l="0" r="0" t="0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6101" cy="30131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