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05D1" w14:textId="59100617" w:rsidR="007673D6" w:rsidRDefault="00A76BD4">
      <w:pPr>
        <w:pStyle w:val="Title"/>
        <w:ind w:right="30"/>
        <w:jc w:val="center"/>
        <w:rPr>
          <w:b/>
          <w:sz w:val="38"/>
          <w:szCs w:val="38"/>
        </w:rPr>
      </w:pPr>
      <w:r>
        <w:rPr>
          <w:b/>
          <w:sz w:val="38"/>
          <w:szCs w:val="38"/>
        </w:rPr>
        <w:t xml:space="preserve">Music and </w:t>
      </w:r>
      <w:r w:rsidR="00C14BFF">
        <w:rPr>
          <w:b/>
          <w:sz w:val="38"/>
          <w:szCs w:val="38"/>
        </w:rPr>
        <w:t>Cultur</w:t>
      </w:r>
      <w:r w:rsidR="00C14BFF">
        <w:rPr>
          <w:b/>
          <w:sz w:val="38"/>
          <w:szCs w:val="38"/>
        </w:rPr>
        <w:t xml:space="preserve">al Identity in </w:t>
      </w:r>
      <w:r>
        <w:rPr>
          <w:b/>
          <w:sz w:val="38"/>
          <w:szCs w:val="38"/>
        </w:rPr>
        <w:t xml:space="preserve">Central Europe </w:t>
      </w:r>
    </w:p>
    <w:p w14:paraId="5A71E1CA" w14:textId="77777777" w:rsidR="007673D6" w:rsidRDefault="007673D6">
      <w:pPr>
        <w:pStyle w:val="Subtitle"/>
        <w:spacing w:after="0"/>
        <w:ind w:right="30"/>
        <w:jc w:val="center"/>
        <w:rPr>
          <w:sz w:val="22"/>
          <w:szCs w:val="22"/>
        </w:rPr>
      </w:pPr>
      <w:bookmarkStart w:id="0" w:name="_l6p2s20o7s0" w:colFirst="0" w:colLast="0"/>
      <w:bookmarkEnd w:id="0"/>
    </w:p>
    <w:p w14:paraId="5DEFEB6E" w14:textId="739239C4" w:rsidR="007673D6" w:rsidRDefault="00A76BD4">
      <w:pPr>
        <w:pStyle w:val="Subtitle"/>
        <w:ind w:right="30"/>
        <w:jc w:val="center"/>
        <w:rPr>
          <w:sz w:val="22"/>
          <w:szCs w:val="22"/>
        </w:rPr>
      </w:pPr>
      <w:bookmarkStart w:id="1" w:name="_jw5ixl4w0c2c" w:colFirst="0" w:colLast="0"/>
      <w:bookmarkEnd w:id="1"/>
      <w:r>
        <w:rPr>
          <w:sz w:val="22"/>
          <w:szCs w:val="22"/>
        </w:rPr>
        <w:t xml:space="preserve">Ondřej </w:t>
      </w:r>
      <w:proofErr w:type="spellStart"/>
      <w:r>
        <w:rPr>
          <w:sz w:val="22"/>
          <w:szCs w:val="22"/>
        </w:rPr>
        <w:t>Galuška</w:t>
      </w:r>
      <w:proofErr w:type="spellEnd"/>
      <w:r>
        <w:rPr>
          <w:sz w:val="22"/>
          <w:szCs w:val="22"/>
        </w:rPr>
        <w:t>, Ph.D.</w:t>
      </w:r>
    </w:p>
    <w:p w14:paraId="5827CE20" w14:textId="0DC151D9" w:rsidR="007673D6" w:rsidRDefault="00A76BD4">
      <w:pPr>
        <w:pStyle w:val="Subtitle"/>
        <w:ind w:right="30"/>
        <w:jc w:val="center"/>
        <w:rPr>
          <w:sz w:val="22"/>
          <w:szCs w:val="22"/>
        </w:rPr>
      </w:pPr>
      <w:bookmarkStart w:id="2" w:name="_by3kwhs7hp9t" w:colFirst="0" w:colLast="0"/>
      <w:bookmarkEnd w:id="2"/>
      <w:r>
        <w:rPr>
          <w:sz w:val="22"/>
          <w:szCs w:val="22"/>
        </w:rPr>
        <w:t>oglalumpu@gmail.com</w:t>
      </w:r>
    </w:p>
    <w:p w14:paraId="0A1B8270" w14:textId="77777777" w:rsidR="007673D6" w:rsidRDefault="007673D6">
      <w:pPr>
        <w:ind w:right="30"/>
        <w:jc w:val="center"/>
      </w:pPr>
    </w:p>
    <w:p w14:paraId="09BFA06A" w14:textId="77777777" w:rsidR="00196FFD" w:rsidRDefault="00000000">
      <w:pPr>
        <w:pStyle w:val="Heading1"/>
        <w:ind w:right="30"/>
      </w:pPr>
      <w:bookmarkStart w:id="3" w:name="_vfklrkr6pklg" w:colFirst="0" w:colLast="0"/>
      <w:bookmarkEnd w:id="3"/>
      <w:r>
        <w:rPr>
          <w:sz w:val="24"/>
          <w:szCs w:val="24"/>
        </w:rPr>
        <w:t>Course Description:</w:t>
      </w:r>
      <w:r w:rsidR="00196FFD" w:rsidRPr="00196FFD">
        <w:t xml:space="preserve"> </w:t>
      </w:r>
    </w:p>
    <w:p w14:paraId="2A3F392B" w14:textId="3A87B035" w:rsidR="007673D6" w:rsidRPr="006920D8" w:rsidRDefault="00584600" w:rsidP="00CB7B73">
      <w:pPr>
        <w:pStyle w:val="Heading1"/>
        <w:ind w:right="30"/>
        <w:rPr>
          <w:sz w:val="22"/>
          <w:szCs w:val="22"/>
        </w:rPr>
      </w:pPr>
      <w:r w:rsidRPr="006920D8">
        <w:rPr>
          <w:sz w:val="22"/>
          <w:szCs w:val="22"/>
        </w:rPr>
        <w:t xml:space="preserve">Music is recognized as a central part of culture. What deserves </w:t>
      </w:r>
      <w:r w:rsidR="00C14BFF" w:rsidRPr="006920D8">
        <w:rPr>
          <w:sz w:val="22"/>
          <w:szCs w:val="22"/>
        </w:rPr>
        <w:t>greater</w:t>
      </w:r>
      <w:r w:rsidRPr="006920D8">
        <w:rPr>
          <w:sz w:val="22"/>
          <w:szCs w:val="22"/>
        </w:rPr>
        <w:t xml:space="preserve"> attention, however, is how closely music is tied to politics, history, economy and cultural identity. </w:t>
      </w:r>
      <w:r w:rsidR="00196FFD" w:rsidRPr="006920D8">
        <w:rPr>
          <w:sz w:val="22"/>
          <w:szCs w:val="22"/>
        </w:rPr>
        <w:t xml:space="preserve">This interdisciplinary course will </w:t>
      </w:r>
      <w:r w:rsidRPr="006920D8">
        <w:rPr>
          <w:sz w:val="22"/>
          <w:szCs w:val="22"/>
        </w:rPr>
        <w:t xml:space="preserve">use the example of music </w:t>
      </w:r>
      <w:r w:rsidR="00196FFD" w:rsidRPr="006920D8">
        <w:rPr>
          <w:sz w:val="22"/>
          <w:szCs w:val="22"/>
        </w:rPr>
        <w:t xml:space="preserve">to discuss more general issues in </w:t>
      </w:r>
      <w:r w:rsidRPr="006920D8">
        <w:rPr>
          <w:sz w:val="22"/>
          <w:szCs w:val="22"/>
        </w:rPr>
        <w:t xml:space="preserve">culture studies, </w:t>
      </w:r>
      <w:r w:rsidR="00196FFD" w:rsidRPr="006920D8">
        <w:rPr>
          <w:sz w:val="22"/>
          <w:szCs w:val="22"/>
        </w:rPr>
        <w:t>aesthetics, sociology</w:t>
      </w:r>
      <w:r w:rsidRPr="006920D8">
        <w:rPr>
          <w:sz w:val="22"/>
          <w:szCs w:val="22"/>
        </w:rPr>
        <w:t xml:space="preserve"> </w:t>
      </w:r>
      <w:r w:rsidR="00196FFD" w:rsidRPr="006920D8">
        <w:rPr>
          <w:sz w:val="22"/>
          <w:szCs w:val="22"/>
        </w:rPr>
        <w:t>and</w:t>
      </w:r>
      <w:r w:rsidRPr="006920D8">
        <w:rPr>
          <w:sz w:val="22"/>
          <w:szCs w:val="22"/>
        </w:rPr>
        <w:t xml:space="preserve"> other disciplines</w:t>
      </w:r>
      <w:r w:rsidR="00196FFD" w:rsidRPr="006920D8">
        <w:rPr>
          <w:sz w:val="22"/>
          <w:szCs w:val="22"/>
        </w:rPr>
        <w:t xml:space="preserve">. Themes covered will include the National Revival, modernism and the First Republic, music during and after WWII, Czech underground and the Velvet Revolution, </w:t>
      </w:r>
      <w:r w:rsidR="00C14BFF" w:rsidRPr="006920D8">
        <w:rPr>
          <w:sz w:val="22"/>
          <w:szCs w:val="22"/>
        </w:rPr>
        <w:t xml:space="preserve">DIY culture and Samizdat (unofficial) editions, </w:t>
      </w:r>
      <w:r w:rsidR="00196FFD" w:rsidRPr="006920D8">
        <w:rPr>
          <w:sz w:val="22"/>
          <w:szCs w:val="22"/>
        </w:rPr>
        <w:t>capitalism and the culture industry, and others.</w:t>
      </w:r>
      <w:r w:rsidR="004B0589" w:rsidRPr="006920D8">
        <w:rPr>
          <w:sz w:val="22"/>
          <w:szCs w:val="22"/>
        </w:rPr>
        <w:t xml:space="preserve"> Although most attention will be paid to the Czech Republic and its historical predecessors, Polish, Austrian, Hungarian and other cultur</w:t>
      </w:r>
      <w:r w:rsidR="00C14BFF" w:rsidRPr="006920D8">
        <w:rPr>
          <w:sz w:val="22"/>
          <w:szCs w:val="22"/>
        </w:rPr>
        <w:t>al identities will also be studied</w:t>
      </w:r>
      <w:r w:rsidR="004B0589" w:rsidRPr="006920D8">
        <w:rPr>
          <w:sz w:val="22"/>
          <w:szCs w:val="22"/>
        </w:rPr>
        <w:t>.</w:t>
      </w:r>
      <w:r w:rsidR="00196FFD" w:rsidRPr="006920D8">
        <w:rPr>
          <w:sz w:val="22"/>
          <w:szCs w:val="22"/>
        </w:rPr>
        <w:t xml:space="preserve"> The classes will consist of interpreting short excerpts from various texts on music, discussion, listening to musical samples, and field trips. Students will be introduced to major Czech and Central European classical composers as well as popular and</w:t>
      </w:r>
      <w:r w:rsidR="00B66EBD" w:rsidRPr="006920D8">
        <w:rPr>
          <w:sz w:val="22"/>
          <w:szCs w:val="22"/>
        </w:rPr>
        <w:t xml:space="preserve"> a</w:t>
      </w:r>
      <w:r w:rsidR="00196FFD" w:rsidRPr="006920D8">
        <w:rPr>
          <w:sz w:val="22"/>
          <w:szCs w:val="22"/>
        </w:rPr>
        <w:t>lternative/underground music groups. No prior musical education is required. Guest lecturers will also be invited to the course, such as contemporary composer</w:t>
      </w:r>
      <w:r w:rsidR="000105A4" w:rsidRPr="006920D8">
        <w:rPr>
          <w:sz w:val="22"/>
          <w:szCs w:val="22"/>
        </w:rPr>
        <w:t>s</w:t>
      </w:r>
      <w:r w:rsidR="00196FFD" w:rsidRPr="006920D8">
        <w:rPr>
          <w:sz w:val="22"/>
          <w:szCs w:val="22"/>
        </w:rPr>
        <w:t xml:space="preserve"> Miloš Orson </w:t>
      </w:r>
      <w:proofErr w:type="spellStart"/>
      <w:r w:rsidR="00196FFD" w:rsidRPr="006920D8">
        <w:rPr>
          <w:sz w:val="22"/>
          <w:szCs w:val="22"/>
        </w:rPr>
        <w:t>Štědroň</w:t>
      </w:r>
      <w:proofErr w:type="spellEnd"/>
      <w:r w:rsidR="000105A4" w:rsidRPr="006920D8">
        <w:rPr>
          <w:sz w:val="22"/>
          <w:szCs w:val="22"/>
        </w:rPr>
        <w:t xml:space="preserve"> and Lukáš Sommer</w:t>
      </w:r>
      <w:r w:rsidR="00196FFD" w:rsidRPr="006920D8">
        <w:rPr>
          <w:sz w:val="22"/>
          <w:szCs w:val="22"/>
        </w:rPr>
        <w:t>.</w:t>
      </w:r>
      <w:r w:rsidRPr="006920D8">
        <w:rPr>
          <w:sz w:val="22"/>
          <w:szCs w:val="22"/>
        </w:rPr>
        <w:t xml:space="preserve"> The</w:t>
      </w:r>
      <w:r w:rsidR="00CB7B73" w:rsidRPr="006920D8">
        <w:rPr>
          <w:sz w:val="22"/>
          <w:szCs w:val="22"/>
        </w:rPr>
        <w:t xml:space="preserve"> subject of music</w:t>
      </w:r>
      <w:r w:rsidRPr="006920D8">
        <w:rPr>
          <w:sz w:val="22"/>
          <w:szCs w:val="22"/>
        </w:rPr>
        <w:t xml:space="preserve"> provide</w:t>
      </w:r>
      <w:r w:rsidR="00CB7B73" w:rsidRPr="006920D8">
        <w:rPr>
          <w:sz w:val="22"/>
          <w:szCs w:val="22"/>
        </w:rPr>
        <w:t>s</w:t>
      </w:r>
      <w:r w:rsidRPr="006920D8">
        <w:rPr>
          <w:sz w:val="22"/>
          <w:szCs w:val="22"/>
        </w:rPr>
        <w:t xml:space="preserve"> a unique insight into Central European society, culture and history from the 18th century to the present day.</w:t>
      </w:r>
      <w:bookmarkStart w:id="4" w:name="_87azejj00sot" w:colFirst="0" w:colLast="0"/>
      <w:bookmarkEnd w:id="4"/>
    </w:p>
    <w:p w14:paraId="5680F478" w14:textId="77777777" w:rsidR="007673D6" w:rsidRDefault="00000000">
      <w:pPr>
        <w:pStyle w:val="Heading1"/>
        <w:ind w:right="30"/>
        <w:rPr>
          <w:sz w:val="24"/>
          <w:szCs w:val="24"/>
        </w:rPr>
      </w:pPr>
      <w:bookmarkStart w:id="5" w:name="_czcvqow44bc9" w:colFirst="0" w:colLast="0"/>
      <w:bookmarkEnd w:id="5"/>
      <w:r>
        <w:rPr>
          <w:sz w:val="24"/>
          <w:szCs w:val="24"/>
        </w:rPr>
        <w:t>Course Objectives/Learning Outcomes:</w:t>
      </w:r>
    </w:p>
    <w:p w14:paraId="573FD64E" w14:textId="77777777" w:rsidR="00CB7B73" w:rsidRPr="00CB7B73" w:rsidRDefault="00CB7B73" w:rsidP="00CB7B73"/>
    <w:p w14:paraId="0F506232" w14:textId="77777777" w:rsidR="00CB7B73" w:rsidRPr="00857FE2" w:rsidRDefault="00CB7B73" w:rsidP="00CB7B73">
      <w:pPr>
        <w:jc w:val="both"/>
        <w:rPr>
          <w:lang w:val="en-US"/>
        </w:rPr>
      </w:pPr>
      <w:r w:rsidRPr="00857FE2">
        <w:rPr>
          <w:lang w:val="en-US"/>
        </w:rPr>
        <w:t xml:space="preserve">The course </w:t>
      </w:r>
      <w:r>
        <w:rPr>
          <w:lang w:val="en-US"/>
        </w:rPr>
        <w:t>uses the engaging and entertaining subject of music to provide insights into Czech and Central European history and culture. It also aims to</w:t>
      </w:r>
      <w:r w:rsidRPr="00857FE2">
        <w:rPr>
          <w:lang w:val="en-US"/>
        </w:rPr>
        <w:t xml:space="preserve"> incite creative thinking about </w:t>
      </w:r>
      <w:r>
        <w:rPr>
          <w:lang w:val="en-US"/>
        </w:rPr>
        <w:t xml:space="preserve">culture </w:t>
      </w:r>
      <w:r w:rsidRPr="00857FE2">
        <w:rPr>
          <w:lang w:val="en-US"/>
        </w:rPr>
        <w:t xml:space="preserve">and reach a more informed perception of music and the arts. Students will </w:t>
      </w:r>
      <w:r>
        <w:rPr>
          <w:lang w:val="en-US"/>
        </w:rPr>
        <w:t>present on</w:t>
      </w:r>
      <w:r w:rsidRPr="00857FE2">
        <w:rPr>
          <w:lang w:val="en-US"/>
        </w:rPr>
        <w:t xml:space="preserve"> music </w:t>
      </w:r>
      <w:r>
        <w:rPr>
          <w:lang w:val="en-US"/>
        </w:rPr>
        <w:t xml:space="preserve">and on theoretical </w:t>
      </w:r>
      <w:proofErr w:type="gramStart"/>
      <w:r>
        <w:rPr>
          <w:lang w:val="en-US"/>
        </w:rPr>
        <w:t>texts</w:t>
      </w:r>
      <w:proofErr w:type="gramEnd"/>
      <w:r w:rsidRPr="00857FE2">
        <w:rPr>
          <w:lang w:val="en-US"/>
        </w:rPr>
        <w:t xml:space="preserve"> but they will also become familiar with a wide variety of musical practices and theoretical approaches, allowing them to write and present reflections on music and the arts.</w:t>
      </w:r>
    </w:p>
    <w:p w14:paraId="583F4BEB" w14:textId="77777777" w:rsidR="00CB7B73" w:rsidRPr="00CB7B73" w:rsidRDefault="00CB7B73" w:rsidP="00CB7B73"/>
    <w:p w14:paraId="2C2F953C" w14:textId="77777777" w:rsidR="007673D6" w:rsidRDefault="007673D6">
      <w:pPr>
        <w:ind w:right="30"/>
      </w:pPr>
    </w:p>
    <w:p w14:paraId="4D837825" w14:textId="77777777" w:rsidR="00CB7B73" w:rsidRDefault="00000000" w:rsidP="00CB7B73">
      <w:pPr>
        <w:ind w:right="30"/>
        <w:rPr>
          <w:sz w:val="24"/>
          <w:szCs w:val="24"/>
        </w:rPr>
      </w:pPr>
      <w:bookmarkStart w:id="6" w:name="_jpkmkm52oo4h" w:colFirst="0" w:colLast="0"/>
      <w:bookmarkEnd w:id="6"/>
      <w:r>
        <w:rPr>
          <w:sz w:val="24"/>
          <w:szCs w:val="24"/>
        </w:rPr>
        <w:t>Course Requirements:</w:t>
      </w:r>
    </w:p>
    <w:p w14:paraId="1AA2FF58" w14:textId="77777777" w:rsidR="006920D8" w:rsidRDefault="006920D8" w:rsidP="00CB7B73">
      <w:pPr>
        <w:ind w:right="30"/>
        <w:rPr>
          <w:sz w:val="24"/>
          <w:szCs w:val="24"/>
        </w:rPr>
      </w:pPr>
    </w:p>
    <w:p w14:paraId="77E55F41" w14:textId="47A50F60" w:rsidR="00CB7B73" w:rsidRDefault="00CB7B73" w:rsidP="00CB7B73">
      <w:pPr>
        <w:ind w:right="30"/>
      </w:pPr>
      <w:r>
        <w:t>Readings for each class are specified in the course outline.</w:t>
      </w:r>
    </w:p>
    <w:p w14:paraId="3584459D" w14:textId="77777777" w:rsidR="00CB7B73" w:rsidRDefault="00CB7B73" w:rsidP="00CB7B73">
      <w:pPr>
        <w:ind w:right="30"/>
      </w:pPr>
      <w:r>
        <w:t>All texts will be available either in the Course Reader or provided by the instructor.</w:t>
      </w:r>
    </w:p>
    <w:p w14:paraId="2D21211F" w14:textId="77777777" w:rsidR="00294CBF" w:rsidRPr="006920D8" w:rsidRDefault="00294CBF" w:rsidP="00294CBF">
      <w:pPr>
        <w:pStyle w:val="NormalWeb1"/>
        <w:spacing w:line="288" w:lineRule="atLeast"/>
        <w:jc w:val="both"/>
        <w:rPr>
          <w:rFonts w:ascii="Arial" w:hAnsi="Arial" w:cs="Arial"/>
          <w:color w:val="000000"/>
          <w:sz w:val="22"/>
          <w:szCs w:val="22"/>
          <w:lang w:val="en-US"/>
        </w:rPr>
      </w:pPr>
      <w:r w:rsidRPr="006920D8">
        <w:rPr>
          <w:rFonts w:ascii="Arial" w:hAnsi="Arial" w:cs="Arial"/>
          <w:color w:val="000000"/>
          <w:sz w:val="22"/>
          <w:szCs w:val="22"/>
          <w:lang w:val="en-US"/>
        </w:rPr>
        <w:lastRenderedPageBreak/>
        <w:t xml:space="preserve">Each student shall give two short presentations (10-15 min.). One presentation will be a.) on music of their own choice with a commentary stating the reason for the choice, highlighting interesting features of the music etc. or b.) on a piece of Czech music provided by the instructor. The second presentation will be on one of the texts from </w:t>
      </w:r>
      <w:r w:rsidRPr="006920D8">
        <w:rPr>
          <w:rFonts w:ascii="Arial" w:hAnsi="Arial" w:cs="Arial"/>
          <w:kern w:val="0"/>
          <w:sz w:val="22"/>
          <w:szCs w:val="22"/>
          <w:lang w:val="en-US" w:eastAsia="cs-CZ"/>
        </w:rPr>
        <w:t>the syllabus</w:t>
      </w:r>
      <w:r w:rsidRPr="006920D8">
        <w:rPr>
          <w:rFonts w:ascii="Arial" w:hAnsi="Arial" w:cs="Arial"/>
          <w:color w:val="000000"/>
          <w:sz w:val="22"/>
          <w:szCs w:val="22"/>
          <w:lang w:val="en-US"/>
        </w:rPr>
        <w:t xml:space="preserve">. </w:t>
      </w:r>
      <w:r w:rsidRPr="006920D8">
        <w:rPr>
          <w:rFonts w:ascii="Arial" w:hAnsi="Arial" w:cs="Arial"/>
          <w:kern w:val="0"/>
          <w:sz w:val="22"/>
          <w:szCs w:val="22"/>
          <w:lang w:val="en-US" w:eastAsia="cs-CZ"/>
        </w:rPr>
        <w:t xml:space="preserve">The presentation should be 10-15 minutes long and contain a summary of the text and some questions for discussion. </w:t>
      </w:r>
      <w:r w:rsidRPr="006920D8">
        <w:rPr>
          <w:rFonts w:ascii="Arial" w:hAnsi="Arial" w:cs="Arial"/>
          <w:color w:val="000000"/>
          <w:sz w:val="22"/>
          <w:szCs w:val="22"/>
          <w:lang w:val="en-US"/>
        </w:rPr>
        <w:t>Students will choose the topics for this presentation and the dates for their music presentation at the beginning of the course.</w:t>
      </w:r>
    </w:p>
    <w:p w14:paraId="289E4D77" w14:textId="258753D5" w:rsidR="007673D6" w:rsidRPr="006920D8" w:rsidRDefault="00294CBF" w:rsidP="00294CBF">
      <w:pPr>
        <w:pStyle w:val="NormalWeb1"/>
        <w:spacing w:line="288" w:lineRule="atLeast"/>
        <w:jc w:val="both"/>
        <w:rPr>
          <w:rFonts w:ascii="Arial" w:hAnsi="Arial" w:cs="Arial"/>
          <w:color w:val="000000"/>
          <w:sz w:val="22"/>
          <w:szCs w:val="22"/>
          <w:lang w:val="en-US"/>
        </w:rPr>
      </w:pPr>
      <w:r w:rsidRPr="006920D8">
        <w:rPr>
          <w:rFonts w:ascii="Arial" w:hAnsi="Arial" w:cs="Arial"/>
          <w:color w:val="000000"/>
          <w:sz w:val="22"/>
          <w:szCs w:val="22"/>
          <w:lang w:val="en-US"/>
        </w:rPr>
        <w:t xml:space="preserve">Two papers (mid-term and final): </w:t>
      </w:r>
      <w:proofErr w:type="gramStart"/>
      <w:r w:rsidRPr="006920D8">
        <w:rPr>
          <w:rFonts w:ascii="Arial" w:hAnsi="Arial" w:cs="Arial"/>
          <w:color w:val="000000"/>
          <w:sz w:val="22"/>
          <w:szCs w:val="22"/>
          <w:lang w:val="en-US"/>
        </w:rPr>
        <w:t>2-3 page</w:t>
      </w:r>
      <w:proofErr w:type="gramEnd"/>
      <w:r w:rsidRPr="006920D8">
        <w:rPr>
          <w:rFonts w:ascii="Arial" w:hAnsi="Arial" w:cs="Arial"/>
          <w:color w:val="000000"/>
          <w:sz w:val="22"/>
          <w:szCs w:val="22"/>
          <w:lang w:val="en-US"/>
        </w:rPr>
        <w:t xml:space="preserve"> essays (600-900 words), MLA style. Full references </w:t>
      </w:r>
      <w:proofErr w:type="gramStart"/>
      <w:r w:rsidRPr="006920D8">
        <w:rPr>
          <w:rFonts w:ascii="Arial" w:hAnsi="Arial" w:cs="Arial"/>
          <w:color w:val="000000"/>
          <w:sz w:val="22"/>
          <w:szCs w:val="22"/>
          <w:lang w:val="en-US"/>
        </w:rPr>
        <w:t>of</w:t>
      </w:r>
      <w:proofErr w:type="gramEnd"/>
      <w:r w:rsidRPr="006920D8">
        <w:rPr>
          <w:rFonts w:ascii="Arial" w:hAnsi="Arial" w:cs="Arial"/>
          <w:color w:val="000000"/>
          <w:sz w:val="22"/>
          <w:szCs w:val="22"/>
          <w:lang w:val="en-US"/>
        </w:rPr>
        <w:t xml:space="preserve"> the quotations (from primary and/or secondary texts) shall be provided at the end in the Works Cited section.</w:t>
      </w:r>
    </w:p>
    <w:p w14:paraId="5C0E8DFE" w14:textId="77777777" w:rsidR="007673D6" w:rsidRDefault="00000000">
      <w:pPr>
        <w:pStyle w:val="Heading1"/>
        <w:ind w:right="30"/>
        <w:rPr>
          <w:sz w:val="24"/>
          <w:szCs w:val="24"/>
        </w:rPr>
      </w:pPr>
      <w:bookmarkStart w:id="7" w:name="_w2g0xwqoon3i" w:colFirst="0" w:colLast="0"/>
      <w:bookmarkEnd w:id="7"/>
      <w:r w:rsidRPr="006920D8">
        <w:rPr>
          <w:sz w:val="24"/>
          <w:szCs w:val="24"/>
        </w:rPr>
        <w:t>Grading Policy:</w:t>
      </w:r>
    </w:p>
    <w:p w14:paraId="2F9E2285" w14:textId="77777777" w:rsidR="006920D8" w:rsidRPr="006920D8" w:rsidRDefault="006920D8" w:rsidP="006920D8"/>
    <w:p w14:paraId="6494B45B" w14:textId="77777777" w:rsidR="00294CBF" w:rsidRPr="006920D8" w:rsidRDefault="00294CBF" w:rsidP="00CB7B73">
      <w:pPr>
        <w:rPr>
          <w:lang w:val="en-US"/>
        </w:rPr>
      </w:pPr>
      <w:proofErr w:type="gramStart"/>
      <w:r w:rsidRPr="006920D8">
        <w:rPr>
          <w:lang w:val="en-US"/>
        </w:rPr>
        <w:t>2</w:t>
      </w:r>
      <w:r w:rsidR="00CB7B73" w:rsidRPr="006920D8">
        <w:rPr>
          <w:lang w:val="en-US"/>
        </w:rPr>
        <w:t>0 %</w:t>
      </w:r>
      <w:proofErr w:type="gramEnd"/>
      <w:r w:rsidR="00CB7B73" w:rsidRPr="006920D8">
        <w:rPr>
          <w:lang w:val="en-US"/>
        </w:rPr>
        <w:t xml:space="preserve"> presentations</w:t>
      </w:r>
      <w:r w:rsidRPr="006920D8">
        <w:rPr>
          <w:lang w:val="en-US"/>
        </w:rPr>
        <w:t>.</w:t>
      </w:r>
    </w:p>
    <w:p w14:paraId="73A17DC5" w14:textId="77777777" w:rsidR="00294CBF" w:rsidRPr="006920D8" w:rsidRDefault="00294CBF" w:rsidP="00CB7B73">
      <w:pPr>
        <w:rPr>
          <w:lang w:val="en-US"/>
        </w:rPr>
      </w:pPr>
    </w:p>
    <w:p w14:paraId="15D2D039" w14:textId="0ED3944D" w:rsidR="00CB7B73" w:rsidRPr="006920D8" w:rsidRDefault="00294CBF" w:rsidP="00CB7B73">
      <w:pPr>
        <w:rPr>
          <w:lang w:val="en-US"/>
        </w:rPr>
      </w:pPr>
      <w:r w:rsidRPr="006920D8">
        <w:rPr>
          <w:lang w:val="en-US"/>
        </w:rPr>
        <w:t xml:space="preserve">20 % </w:t>
      </w:r>
      <w:r w:rsidR="00CB7B73" w:rsidRPr="006920D8">
        <w:rPr>
          <w:lang w:val="en-US"/>
        </w:rPr>
        <w:t>in-class performance. In-class activity includes responding to questions given by the professor, participation in discussions and team-work activities.</w:t>
      </w:r>
    </w:p>
    <w:p w14:paraId="538AD48D" w14:textId="77777777" w:rsidR="00CB7B73" w:rsidRPr="006920D8" w:rsidRDefault="00CB7B73" w:rsidP="00CB7B73">
      <w:pPr>
        <w:rPr>
          <w:lang w:val="en-US"/>
        </w:rPr>
      </w:pPr>
      <w:r w:rsidRPr="006920D8">
        <w:rPr>
          <w:lang w:val="en-US"/>
        </w:rPr>
        <w:tab/>
      </w:r>
    </w:p>
    <w:p w14:paraId="100907C2" w14:textId="77777777" w:rsidR="00CB7B73" w:rsidRPr="006920D8" w:rsidRDefault="00CB7B73" w:rsidP="00CB7B73">
      <w:pPr>
        <w:pStyle w:val="NormalWeb1"/>
        <w:spacing w:before="0" w:after="0" w:line="288" w:lineRule="atLeast"/>
        <w:rPr>
          <w:rFonts w:ascii="Arial" w:hAnsi="Arial" w:cs="Arial"/>
          <w:sz w:val="22"/>
          <w:szCs w:val="22"/>
          <w:lang w:val="en-US"/>
        </w:rPr>
      </w:pPr>
      <w:r w:rsidRPr="006920D8">
        <w:rPr>
          <w:rFonts w:ascii="Arial" w:hAnsi="Arial" w:cs="Arial"/>
          <w:kern w:val="0"/>
          <w:sz w:val="22"/>
          <w:szCs w:val="22"/>
          <w:lang w:val="en-US" w:eastAsia="cs-CZ"/>
        </w:rPr>
        <w:t>40% mid-term and final papers</w:t>
      </w:r>
      <w:r w:rsidRPr="006920D8">
        <w:rPr>
          <w:rFonts w:ascii="Arial" w:hAnsi="Arial" w:cs="Arial"/>
          <w:sz w:val="22"/>
          <w:szCs w:val="22"/>
          <w:lang w:val="en-US"/>
        </w:rPr>
        <w:t xml:space="preserve"> (2-3 pages) MLA format. These are research papers on a topic of the student’s choice related to the course readings. The project is evaluated according to the following criteria: knowledge of the subject demonstrated by quoting relevant authors. Best grade is given only to original papers, providing student’s own commentary, while using secondary sources as well. The work should have resonance with materials covered in class: apply the terminology offered.</w:t>
      </w:r>
    </w:p>
    <w:p w14:paraId="457B4B7C" w14:textId="77777777" w:rsidR="00CB7B73" w:rsidRPr="006920D8" w:rsidRDefault="00CB7B73" w:rsidP="00CB7B73">
      <w:pPr>
        <w:pStyle w:val="NormalWeb1"/>
        <w:spacing w:before="0" w:after="0" w:line="288" w:lineRule="atLeast"/>
        <w:rPr>
          <w:rFonts w:ascii="Arial" w:hAnsi="Arial" w:cs="Arial"/>
          <w:kern w:val="0"/>
          <w:sz w:val="22"/>
          <w:szCs w:val="22"/>
          <w:lang w:val="en-US" w:eastAsia="cs-CZ"/>
        </w:rPr>
      </w:pPr>
    </w:p>
    <w:p w14:paraId="260B9BC1" w14:textId="77777777" w:rsidR="00CB7B73" w:rsidRPr="006920D8" w:rsidRDefault="00CB7B73" w:rsidP="00CB7B73">
      <w:pPr>
        <w:pStyle w:val="NormalWeb1"/>
        <w:spacing w:before="0" w:line="288" w:lineRule="atLeast"/>
        <w:rPr>
          <w:rFonts w:ascii="Arial" w:hAnsi="Arial" w:cs="Arial"/>
          <w:kern w:val="0"/>
          <w:sz w:val="22"/>
          <w:szCs w:val="22"/>
          <w:lang w:val="en-US" w:eastAsia="cs-CZ"/>
        </w:rPr>
      </w:pPr>
      <w:r w:rsidRPr="006920D8">
        <w:rPr>
          <w:rFonts w:ascii="Arial" w:hAnsi="Arial" w:cs="Arial"/>
          <w:kern w:val="0"/>
          <w:sz w:val="22"/>
          <w:szCs w:val="22"/>
          <w:lang w:val="en-US" w:eastAsia="cs-CZ"/>
        </w:rPr>
        <w:t>20 % final test. The final test will consist of five open-ended questions on the texts and topics covered in class.</w:t>
      </w:r>
    </w:p>
    <w:p w14:paraId="6AAD4F94" w14:textId="77777777" w:rsidR="00CB7B73" w:rsidRPr="00CB7B73" w:rsidRDefault="00CB7B73" w:rsidP="00CB7B73"/>
    <w:p w14:paraId="356A3938" w14:textId="77777777" w:rsidR="007673D6" w:rsidRDefault="007673D6">
      <w:pPr>
        <w:ind w:right="30"/>
      </w:pPr>
    </w:p>
    <w:p w14:paraId="4721DB0E" w14:textId="77777777" w:rsidR="007673D6" w:rsidRDefault="007673D6">
      <w:pPr>
        <w:ind w:right="30"/>
      </w:pPr>
    </w:p>
    <w:p w14:paraId="78DD8D63" w14:textId="77777777" w:rsidR="007673D6" w:rsidRDefault="00000000">
      <w:pPr>
        <w:ind w:right="30"/>
        <w:rPr>
          <w:b/>
          <w:sz w:val="18"/>
          <w:szCs w:val="18"/>
        </w:rPr>
      </w:pPr>
      <w:r>
        <w:rPr>
          <w:b/>
          <w:sz w:val="18"/>
          <w:szCs w:val="18"/>
        </w:rPr>
        <w:t>Mandatory Completion Policy</w:t>
      </w:r>
    </w:p>
    <w:p w14:paraId="6685FEFB" w14:textId="77777777" w:rsidR="007673D6" w:rsidRDefault="00000000">
      <w:pPr>
        <w:ind w:right="30"/>
        <w:rPr>
          <w:sz w:val="18"/>
          <w:szCs w:val="18"/>
        </w:rPr>
      </w:pPr>
      <w:r>
        <w:rPr>
          <w:sz w:val="18"/>
          <w:szCs w:val="18"/>
        </w:rPr>
        <w:t xml:space="preserve">Note that all mandatory assignments and exams must be completed to the best of your ability </w:t>
      </w:r>
      <w:proofErr w:type="gramStart"/>
      <w:r>
        <w:rPr>
          <w:sz w:val="18"/>
          <w:szCs w:val="18"/>
        </w:rPr>
        <w:t>in order for</w:t>
      </w:r>
      <w:proofErr w:type="gramEnd"/>
      <w:r>
        <w:rPr>
          <w:sz w:val="18"/>
          <w:szCs w:val="18"/>
        </w:rPr>
        <w:t xml:space="preserve"> your final grade to be issued. Failure to complete a mandatory assignment or exam may result in a failing grade.</w:t>
      </w:r>
    </w:p>
    <w:p w14:paraId="3D93D24D" w14:textId="77777777" w:rsidR="007673D6" w:rsidRDefault="00000000">
      <w:pPr>
        <w:ind w:right="30"/>
      </w:pPr>
      <w:r>
        <w:br w:type="page"/>
      </w:r>
    </w:p>
    <w:p w14:paraId="6AF7BC1F" w14:textId="77777777" w:rsidR="007673D6" w:rsidRDefault="007673D6">
      <w:pPr>
        <w:ind w:right="30"/>
      </w:pPr>
    </w:p>
    <w:p w14:paraId="3CF8DD89" w14:textId="77777777" w:rsidR="007673D6" w:rsidRDefault="00000000">
      <w:pPr>
        <w:ind w:right="30"/>
      </w:pPr>
      <w:r>
        <w:rPr>
          <w:noProof/>
        </w:rPr>
        <w:drawing>
          <wp:anchor distT="114300" distB="114300" distL="114300" distR="114300" simplePos="0" relativeHeight="251658240" behindDoc="0" locked="0" layoutInCell="1" hidden="0" allowOverlap="1" wp14:anchorId="02B24A35" wp14:editId="0CD58370">
            <wp:simplePos x="0" y="0"/>
            <wp:positionH relativeFrom="page">
              <wp:posOffset>798675</wp:posOffset>
            </wp:positionH>
            <wp:positionV relativeFrom="page">
              <wp:posOffset>1891978</wp:posOffset>
            </wp:positionV>
            <wp:extent cx="5957888" cy="3419906"/>
            <wp:effectExtent l="0" t="0" r="0" b="0"/>
            <wp:wrapTopAndBottom distT="114300" distB="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57888" cy="3419906"/>
                    </a:xfrm>
                    <a:prstGeom prst="rect">
                      <a:avLst/>
                    </a:prstGeom>
                    <a:ln/>
                  </pic:spPr>
                </pic:pic>
              </a:graphicData>
            </a:graphic>
          </wp:anchor>
        </w:drawing>
      </w:r>
    </w:p>
    <w:p w14:paraId="32579661" w14:textId="77777777" w:rsidR="007673D6" w:rsidRDefault="00000000">
      <w:pPr>
        <w:ind w:right="30"/>
        <w:rPr>
          <w:b/>
          <w:sz w:val="16"/>
          <w:szCs w:val="16"/>
        </w:rPr>
      </w:pPr>
      <w:r>
        <w:rPr>
          <w:b/>
          <w:sz w:val="16"/>
          <w:szCs w:val="16"/>
        </w:rPr>
        <w:t>AEP Academic Integrity Policy</w:t>
      </w:r>
    </w:p>
    <w:p w14:paraId="6530D742" w14:textId="77777777" w:rsidR="007673D6" w:rsidRDefault="00000000">
      <w:pPr>
        <w:ind w:right="30"/>
        <w:rPr>
          <w:sz w:val="16"/>
          <w:szCs w:val="16"/>
        </w:rPr>
      </w:pPr>
      <w:r>
        <w:rPr>
          <w:sz w:val="16"/>
          <w:szCs w:val="16"/>
        </w:rPr>
        <w:t>Plagiarism and other forms of academic dishonesty are not tolerated. The use of Artificial Intelligence (AI) for the development of knowledge and learning is encouraged at many stages of the learning process. While we value technology for educational purposes, we also value originality and the retainment of knowledge, and thus using AI for assignments and examinations, even if rephrased, is strictly prohibited and considered an academic integrity violation, unless the instructor explicitly allows for it in the context of evaluated work</w:t>
      </w:r>
    </w:p>
    <w:p w14:paraId="1DBEFEE2" w14:textId="77777777" w:rsidR="007673D6" w:rsidRDefault="007673D6">
      <w:pPr>
        <w:ind w:right="30"/>
        <w:rPr>
          <w:sz w:val="16"/>
          <w:szCs w:val="16"/>
        </w:rPr>
      </w:pPr>
    </w:p>
    <w:p w14:paraId="4344D9E6" w14:textId="77777777" w:rsidR="007673D6" w:rsidRDefault="00000000">
      <w:pPr>
        <w:ind w:right="30"/>
        <w:rPr>
          <w:b/>
          <w:sz w:val="16"/>
          <w:szCs w:val="16"/>
        </w:rPr>
      </w:pPr>
      <w:r>
        <w:rPr>
          <w:b/>
          <w:sz w:val="16"/>
          <w:szCs w:val="16"/>
        </w:rPr>
        <w:t>AEP Non-Discrimination/Harassment Policy</w:t>
      </w:r>
    </w:p>
    <w:p w14:paraId="4368366E" w14:textId="77777777" w:rsidR="007673D6" w:rsidRDefault="00000000">
      <w:pPr>
        <w:ind w:right="30"/>
        <w:rPr>
          <w:sz w:val="16"/>
          <w:szCs w:val="16"/>
        </w:rPr>
      </w:pPr>
      <w:r>
        <w:rPr>
          <w:sz w:val="16"/>
          <w:szCs w:val="16"/>
        </w:rPr>
        <w:t xml:space="preserve">The AEP program in Prague promotes a diverse learning environment where the dignity, worth, and differences of </w:t>
      </w:r>
      <w:proofErr w:type="gramStart"/>
      <w:r>
        <w:rPr>
          <w:sz w:val="16"/>
          <w:szCs w:val="16"/>
        </w:rPr>
        <w:t>each individual</w:t>
      </w:r>
      <w:proofErr w:type="gramEnd"/>
      <w:r>
        <w:rPr>
          <w:sz w:val="16"/>
          <w:szCs w:val="16"/>
        </w:rPr>
        <w:t xml:space="preserve"> are valued and respected. Discrimination and harassment, whether based on a person's race, gender, sexual orientation, color, religion, national origin, age, disability, or other legally protected characteristics, are repugnant and completely inconsistent with our objectives. Retaliation against individuals for raising good faith claims of harassment and/or discrimination is prohibited.</w:t>
      </w:r>
    </w:p>
    <w:p w14:paraId="0FFCE6B1" w14:textId="77777777" w:rsidR="007673D6" w:rsidRDefault="007673D6">
      <w:pPr>
        <w:ind w:right="30"/>
        <w:rPr>
          <w:sz w:val="16"/>
          <w:szCs w:val="16"/>
        </w:rPr>
      </w:pPr>
    </w:p>
    <w:p w14:paraId="742AC7C6" w14:textId="77777777" w:rsidR="007673D6" w:rsidRDefault="00000000">
      <w:pPr>
        <w:ind w:right="30"/>
        <w:rPr>
          <w:b/>
          <w:sz w:val="16"/>
          <w:szCs w:val="16"/>
        </w:rPr>
      </w:pPr>
      <w:r>
        <w:rPr>
          <w:b/>
          <w:sz w:val="16"/>
          <w:szCs w:val="16"/>
        </w:rPr>
        <w:t>AEP Diversity Policy</w:t>
      </w:r>
    </w:p>
    <w:p w14:paraId="283EEEF7" w14:textId="77777777" w:rsidR="007673D6" w:rsidRDefault="00000000">
      <w:pPr>
        <w:ind w:right="30"/>
        <w:rPr>
          <w:sz w:val="16"/>
          <w:szCs w:val="16"/>
        </w:rPr>
      </w:pPr>
      <w:r>
        <w:rPr>
          <w:sz w:val="16"/>
          <w:szCs w:val="16"/>
        </w:rPr>
        <w:t xml:space="preserve">AEP is committed to fostering an inclusive and welcoming community that values diversity in all its forms. We believe that one of the most meaningful lessons of studying abroad is learning to navigate and appreciate differences with curiosity and an open mind. While engaging across differences can sometimes be challenging or uncomfortable, these moments are essential for growth and learning. We recognize that every member of our community, even with the best intentions, may occasionally make </w:t>
      </w:r>
      <w:proofErr w:type="gramStart"/>
      <w:r>
        <w:rPr>
          <w:sz w:val="16"/>
          <w:szCs w:val="16"/>
        </w:rPr>
        <w:t>missteps</w:t>
      </w:r>
      <w:proofErr w:type="gramEnd"/>
      <w:r>
        <w:rPr>
          <w:sz w:val="16"/>
          <w:szCs w:val="16"/>
        </w:rPr>
        <w:t xml:space="preserve">. Our commitment is to provide a supportive environment where respectful and honest dialogue helps us learn from these experiences, ensuring that every student </w:t>
      </w:r>
      <w:proofErr w:type="gramStart"/>
      <w:r>
        <w:rPr>
          <w:sz w:val="16"/>
          <w:szCs w:val="16"/>
        </w:rPr>
        <w:t>has the opportunity to</w:t>
      </w:r>
      <w:proofErr w:type="gramEnd"/>
      <w:r>
        <w:rPr>
          <w:sz w:val="16"/>
          <w:szCs w:val="16"/>
        </w:rPr>
        <w:t xml:space="preserve"> thrive and broaden their perspective.</w:t>
      </w:r>
    </w:p>
    <w:p w14:paraId="11625346" w14:textId="77777777" w:rsidR="007673D6" w:rsidRDefault="007673D6">
      <w:pPr>
        <w:ind w:right="30"/>
      </w:pPr>
    </w:p>
    <w:p w14:paraId="04215A3B" w14:textId="77777777" w:rsidR="007673D6" w:rsidRDefault="007673D6">
      <w:pPr>
        <w:ind w:right="30"/>
      </w:pPr>
    </w:p>
    <w:p w14:paraId="0E8F4CF3" w14:textId="77777777" w:rsidR="007673D6" w:rsidRDefault="007673D6">
      <w:pPr>
        <w:ind w:right="30"/>
      </w:pPr>
    </w:p>
    <w:p w14:paraId="2A87ACA4" w14:textId="77777777" w:rsidR="007673D6" w:rsidRDefault="007673D6">
      <w:pPr>
        <w:ind w:right="30"/>
      </w:pPr>
    </w:p>
    <w:p w14:paraId="31F6E96B" w14:textId="77777777" w:rsidR="007673D6" w:rsidRDefault="007673D6">
      <w:pPr>
        <w:ind w:right="30"/>
      </w:pPr>
    </w:p>
    <w:p w14:paraId="68657F8A" w14:textId="77777777" w:rsidR="007673D6" w:rsidRDefault="007673D6">
      <w:pPr>
        <w:ind w:right="30"/>
      </w:pPr>
    </w:p>
    <w:p w14:paraId="18DAD0E3" w14:textId="77777777" w:rsidR="007673D6" w:rsidRDefault="007673D6">
      <w:pPr>
        <w:ind w:right="30"/>
      </w:pPr>
    </w:p>
    <w:p w14:paraId="1D8C62B1" w14:textId="77777777" w:rsidR="007673D6" w:rsidRDefault="00000000">
      <w:pPr>
        <w:pStyle w:val="Heading1"/>
        <w:ind w:right="30"/>
        <w:rPr>
          <w:b/>
          <w:sz w:val="24"/>
          <w:szCs w:val="24"/>
        </w:rPr>
      </w:pPr>
      <w:bookmarkStart w:id="8" w:name="_47zsogu3g779" w:colFirst="0" w:colLast="0"/>
      <w:bookmarkEnd w:id="8"/>
      <w:r>
        <w:rPr>
          <w:b/>
          <w:sz w:val="24"/>
          <w:szCs w:val="24"/>
        </w:rPr>
        <w:t>Weekly Schedule</w:t>
      </w:r>
    </w:p>
    <w:p w14:paraId="2DB2EC0E" w14:textId="77777777" w:rsidR="007673D6" w:rsidRDefault="007673D6">
      <w:pPr>
        <w:ind w:right="30"/>
      </w:pPr>
    </w:p>
    <w:p w14:paraId="4416A110" w14:textId="77777777" w:rsidR="007673D6" w:rsidRPr="006920D8" w:rsidRDefault="00000000">
      <w:pPr>
        <w:ind w:right="30"/>
        <w:rPr>
          <w:b/>
        </w:rPr>
      </w:pPr>
      <w:r w:rsidRPr="006920D8">
        <w:rPr>
          <w:b/>
        </w:rPr>
        <w:t xml:space="preserve">Week 1 </w:t>
      </w:r>
    </w:p>
    <w:p w14:paraId="6ACCFBD2" w14:textId="7866F280" w:rsidR="00B9294B" w:rsidRPr="006920D8" w:rsidRDefault="00B9294B" w:rsidP="00B9294B">
      <w:pPr>
        <w:pStyle w:val="ListParagraph"/>
        <w:ind w:left="0"/>
        <w:rPr>
          <w:rFonts w:ascii="Arial" w:hAnsi="Arial" w:cs="Arial"/>
          <w:lang w:val="en-US"/>
        </w:rPr>
      </w:pPr>
      <w:r w:rsidRPr="006920D8">
        <w:rPr>
          <w:rFonts w:ascii="Arial" w:hAnsi="Arial" w:cs="Arial"/>
          <w:lang w:val="en-US"/>
        </w:rPr>
        <w:t xml:space="preserve">1. Introduction: Cultural identity, history and music </w:t>
      </w:r>
    </w:p>
    <w:p w14:paraId="452626C7" w14:textId="77777777" w:rsidR="00B9294B" w:rsidRPr="006920D8" w:rsidRDefault="00B9294B" w:rsidP="00B9294B">
      <w:pPr>
        <w:pStyle w:val="ListParagraph"/>
        <w:ind w:left="0"/>
        <w:rPr>
          <w:rFonts w:ascii="Arial" w:hAnsi="Arial" w:cs="Arial"/>
          <w:lang w:val="en-US"/>
        </w:rPr>
      </w:pPr>
      <w:r w:rsidRPr="006920D8">
        <w:rPr>
          <w:rFonts w:ascii="Arial" w:hAnsi="Arial" w:cs="Arial"/>
          <w:lang w:val="en-US"/>
        </w:rPr>
        <w:t>2. Music, society and identity: Czech music in an international context</w:t>
      </w:r>
    </w:p>
    <w:p w14:paraId="63AA79E8" w14:textId="77777777" w:rsidR="00B9294B" w:rsidRPr="006920D8" w:rsidRDefault="00B9294B" w:rsidP="00B9294B">
      <w:pPr>
        <w:pStyle w:val="ListParagraph"/>
        <w:ind w:left="360"/>
        <w:rPr>
          <w:rFonts w:ascii="Arial" w:hAnsi="Arial" w:cs="Arial"/>
          <w:b/>
          <w:bCs/>
          <w:lang w:val="en-US"/>
        </w:rPr>
      </w:pPr>
      <w:r w:rsidRPr="006920D8">
        <w:rPr>
          <w:rFonts w:ascii="Arial" w:hAnsi="Arial" w:cs="Arial"/>
          <w:b/>
          <w:bCs/>
          <w:lang w:val="en-US"/>
        </w:rPr>
        <w:t xml:space="preserve">Required </w:t>
      </w:r>
      <w:proofErr w:type="gramStart"/>
      <w:r w:rsidRPr="006920D8">
        <w:rPr>
          <w:rFonts w:ascii="Arial" w:hAnsi="Arial" w:cs="Arial"/>
          <w:b/>
          <w:bCs/>
          <w:lang w:val="en-US"/>
        </w:rPr>
        <w:t>readings</w:t>
      </w:r>
      <w:proofErr w:type="gramEnd"/>
      <w:r w:rsidRPr="006920D8">
        <w:rPr>
          <w:rFonts w:ascii="Arial" w:hAnsi="Arial" w:cs="Arial"/>
          <w:b/>
          <w:bCs/>
          <w:lang w:val="en-US"/>
        </w:rPr>
        <w:t>:</w:t>
      </w:r>
    </w:p>
    <w:p w14:paraId="11B094AC" w14:textId="77777777" w:rsidR="00B9294B" w:rsidRPr="006920D8" w:rsidRDefault="00B9294B" w:rsidP="00B9294B">
      <w:pPr>
        <w:pStyle w:val="ListParagraph"/>
        <w:ind w:left="360"/>
        <w:rPr>
          <w:rFonts w:ascii="Arial" w:hAnsi="Arial" w:cs="Arial"/>
          <w:lang w:val="en-US"/>
        </w:rPr>
      </w:pPr>
      <w:r w:rsidRPr="006920D8">
        <w:rPr>
          <w:rFonts w:ascii="Arial" w:hAnsi="Arial" w:cs="Arial"/>
          <w:lang w:val="en-US"/>
        </w:rPr>
        <w:t xml:space="preserve">David Byrne, </w:t>
      </w:r>
      <w:r w:rsidRPr="006920D8">
        <w:rPr>
          <w:rFonts w:ascii="Arial" w:hAnsi="Arial" w:cs="Arial"/>
          <w:i/>
          <w:iCs/>
          <w:lang w:val="en-US"/>
        </w:rPr>
        <w:t>How Music Works</w:t>
      </w:r>
      <w:r w:rsidRPr="006920D8">
        <w:rPr>
          <w:rFonts w:ascii="Arial" w:hAnsi="Arial" w:cs="Arial"/>
          <w:lang w:val="en-US"/>
        </w:rPr>
        <w:t xml:space="preserve"> (excerpt)</w:t>
      </w:r>
    </w:p>
    <w:p w14:paraId="1E139C6A" w14:textId="77777777" w:rsidR="00B9294B" w:rsidRPr="006920D8" w:rsidRDefault="00B9294B" w:rsidP="00B9294B">
      <w:pPr>
        <w:pStyle w:val="ListParagraph"/>
        <w:ind w:left="360"/>
        <w:rPr>
          <w:rFonts w:ascii="Arial" w:hAnsi="Arial" w:cs="Arial"/>
          <w:lang w:val="en-US"/>
        </w:rPr>
      </w:pPr>
      <w:r w:rsidRPr="006920D8">
        <w:rPr>
          <w:rFonts w:ascii="Arial" w:hAnsi="Arial" w:cs="Arial"/>
          <w:lang w:val="en-US"/>
        </w:rPr>
        <w:t>Simon Frith, “Music and Identity”</w:t>
      </w:r>
    </w:p>
    <w:p w14:paraId="524D589B" w14:textId="77777777" w:rsidR="00B9294B" w:rsidRPr="006920D8" w:rsidRDefault="00B9294B">
      <w:pPr>
        <w:ind w:right="30"/>
      </w:pPr>
    </w:p>
    <w:p w14:paraId="4F047898" w14:textId="77777777" w:rsidR="007673D6" w:rsidRPr="006920D8" w:rsidRDefault="00000000">
      <w:pPr>
        <w:ind w:right="30"/>
        <w:rPr>
          <w:b/>
        </w:rPr>
      </w:pPr>
      <w:r w:rsidRPr="006920D8">
        <w:rPr>
          <w:b/>
        </w:rPr>
        <w:t xml:space="preserve">Week 2  </w:t>
      </w:r>
    </w:p>
    <w:p w14:paraId="7D4F3D44" w14:textId="77777777" w:rsidR="00B9294B" w:rsidRPr="006920D8" w:rsidRDefault="00B9294B" w:rsidP="00B9294B">
      <w:pPr>
        <w:pStyle w:val="ListParagraph"/>
        <w:ind w:left="0"/>
        <w:rPr>
          <w:rFonts w:ascii="Arial" w:hAnsi="Arial" w:cs="Arial"/>
          <w:lang w:val="en-US"/>
        </w:rPr>
      </w:pPr>
      <w:r w:rsidRPr="006920D8">
        <w:rPr>
          <w:rFonts w:ascii="Arial" w:hAnsi="Arial" w:cs="Arial"/>
          <w:lang w:val="en-US"/>
        </w:rPr>
        <w:t>1. Composing a Nation: Smetana and the National Revival</w:t>
      </w:r>
    </w:p>
    <w:p w14:paraId="171313B5" w14:textId="2FAA2F2C" w:rsidR="00B9294B" w:rsidRPr="006920D8" w:rsidRDefault="00B9294B" w:rsidP="00B9294B">
      <w:pPr>
        <w:pStyle w:val="ListParagraph"/>
        <w:ind w:left="0"/>
        <w:rPr>
          <w:rFonts w:ascii="Arial" w:hAnsi="Arial" w:cs="Arial"/>
          <w:lang w:val="en-US"/>
        </w:rPr>
      </w:pPr>
      <w:r w:rsidRPr="006920D8">
        <w:rPr>
          <w:rFonts w:ascii="Arial" w:hAnsi="Arial" w:cs="Arial"/>
          <w:lang w:val="en-US"/>
        </w:rPr>
        <w:t xml:space="preserve">   The idea of “</w:t>
      </w:r>
      <w:proofErr w:type="spellStart"/>
      <w:r w:rsidRPr="006920D8">
        <w:rPr>
          <w:rFonts w:ascii="Arial" w:hAnsi="Arial" w:cs="Arial"/>
          <w:lang w:val="en-US"/>
        </w:rPr>
        <w:t>Czechness</w:t>
      </w:r>
      <w:proofErr w:type="spellEnd"/>
      <w:r w:rsidRPr="006920D8">
        <w:rPr>
          <w:rFonts w:ascii="Arial" w:hAnsi="Arial" w:cs="Arial"/>
          <w:lang w:val="en-US"/>
        </w:rPr>
        <w:t xml:space="preserve">” in music      </w:t>
      </w:r>
    </w:p>
    <w:p w14:paraId="51E7C205" w14:textId="77777777" w:rsidR="00B9294B" w:rsidRPr="006920D8" w:rsidRDefault="00B9294B" w:rsidP="00B9294B">
      <w:pPr>
        <w:pStyle w:val="ListParagraph"/>
        <w:ind w:left="0"/>
        <w:rPr>
          <w:rFonts w:ascii="Arial" w:hAnsi="Arial" w:cs="Arial"/>
          <w:lang w:val="en-US"/>
        </w:rPr>
      </w:pPr>
      <w:r w:rsidRPr="006920D8">
        <w:rPr>
          <w:rFonts w:ascii="Arial" w:hAnsi="Arial" w:cs="Arial"/>
          <w:lang w:val="en-US"/>
        </w:rPr>
        <w:t>2. Music as Social Life</w:t>
      </w:r>
    </w:p>
    <w:p w14:paraId="430B2DA8" w14:textId="77777777" w:rsidR="00B9294B" w:rsidRPr="006920D8" w:rsidRDefault="00B9294B" w:rsidP="00B9294B">
      <w:pPr>
        <w:pStyle w:val="ListParagraph"/>
        <w:ind w:left="360"/>
        <w:rPr>
          <w:rFonts w:ascii="Arial" w:hAnsi="Arial" w:cs="Arial"/>
          <w:b/>
          <w:bCs/>
          <w:lang w:val="en-US"/>
        </w:rPr>
      </w:pPr>
      <w:r w:rsidRPr="006920D8">
        <w:rPr>
          <w:rFonts w:ascii="Arial" w:hAnsi="Arial" w:cs="Arial"/>
          <w:b/>
          <w:bCs/>
          <w:lang w:val="en-US"/>
        </w:rPr>
        <w:t xml:space="preserve">Required </w:t>
      </w:r>
      <w:proofErr w:type="gramStart"/>
      <w:r w:rsidRPr="006920D8">
        <w:rPr>
          <w:rFonts w:ascii="Arial" w:hAnsi="Arial" w:cs="Arial"/>
          <w:b/>
          <w:bCs/>
          <w:lang w:val="en-US"/>
        </w:rPr>
        <w:t>readings</w:t>
      </w:r>
      <w:proofErr w:type="gramEnd"/>
      <w:r w:rsidRPr="006920D8">
        <w:rPr>
          <w:rFonts w:ascii="Arial" w:hAnsi="Arial" w:cs="Arial"/>
          <w:b/>
          <w:bCs/>
          <w:lang w:val="en-US"/>
        </w:rPr>
        <w:t>:</w:t>
      </w:r>
    </w:p>
    <w:p w14:paraId="297ED1D7" w14:textId="77777777" w:rsidR="00B9294B" w:rsidRPr="006920D8" w:rsidRDefault="00B9294B" w:rsidP="00B9294B">
      <w:pPr>
        <w:pStyle w:val="ListParagraph"/>
        <w:ind w:left="0"/>
        <w:rPr>
          <w:rFonts w:ascii="Arial" w:hAnsi="Arial" w:cs="Arial"/>
          <w:lang w:val="en-US"/>
        </w:rPr>
      </w:pPr>
      <w:r w:rsidRPr="006920D8">
        <w:rPr>
          <w:rFonts w:ascii="Arial" w:hAnsi="Arial" w:cs="Arial"/>
          <w:lang w:val="en-US"/>
        </w:rPr>
        <w:t xml:space="preserve">      Michael Beckerman, “In Search of </w:t>
      </w:r>
      <w:proofErr w:type="spellStart"/>
      <w:r w:rsidRPr="006920D8">
        <w:rPr>
          <w:rFonts w:ascii="Arial" w:hAnsi="Arial" w:cs="Arial"/>
          <w:lang w:val="en-US"/>
        </w:rPr>
        <w:t>Czechness</w:t>
      </w:r>
      <w:proofErr w:type="spellEnd"/>
      <w:r w:rsidRPr="006920D8">
        <w:rPr>
          <w:rFonts w:ascii="Arial" w:hAnsi="Arial" w:cs="Arial"/>
          <w:lang w:val="en-US"/>
        </w:rPr>
        <w:t xml:space="preserve"> in Music”</w:t>
      </w:r>
    </w:p>
    <w:p w14:paraId="1EE358D4" w14:textId="3C163C9B" w:rsidR="00B9294B" w:rsidRPr="006920D8" w:rsidRDefault="00B9294B" w:rsidP="00B9294B">
      <w:pPr>
        <w:pStyle w:val="ListParagraph"/>
        <w:ind w:left="0"/>
        <w:rPr>
          <w:rFonts w:ascii="Arial" w:hAnsi="Arial" w:cs="Arial"/>
          <w:lang w:val="en-US"/>
        </w:rPr>
      </w:pPr>
      <w:r w:rsidRPr="006920D8">
        <w:rPr>
          <w:rFonts w:ascii="Arial" w:hAnsi="Arial" w:cs="Arial"/>
          <w:lang w:val="en-US"/>
        </w:rPr>
        <w:t xml:space="preserve">      Thomas Turino, </w:t>
      </w:r>
      <w:r w:rsidRPr="006920D8">
        <w:rPr>
          <w:rFonts w:ascii="Arial" w:hAnsi="Arial" w:cs="Arial"/>
          <w:i/>
          <w:iCs/>
          <w:lang w:val="en-US"/>
        </w:rPr>
        <w:t>Music as Social Life</w:t>
      </w:r>
      <w:r w:rsidRPr="006920D8">
        <w:rPr>
          <w:rFonts w:ascii="Arial" w:hAnsi="Arial" w:cs="Arial"/>
          <w:lang w:val="en-US"/>
        </w:rPr>
        <w:t xml:space="preserve"> (excerpt)</w:t>
      </w:r>
    </w:p>
    <w:p w14:paraId="588A8BD5" w14:textId="77777777" w:rsidR="007673D6" w:rsidRPr="006920D8" w:rsidRDefault="007673D6">
      <w:pPr>
        <w:ind w:right="30"/>
      </w:pPr>
    </w:p>
    <w:p w14:paraId="56234E1C" w14:textId="77777777" w:rsidR="007673D6" w:rsidRPr="006920D8" w:rsidRDefault="00000000">
      <w:pPr>
        <w:ind w:right="30"/>
        <w:rPr>
          <w:b/>
        </w:rPr>
      </w:pPr>
      <w:r w:rsidRPr="006920D8">
        <w:rPr>
          <w:b/>
        </w:rPr>
        <w:t>Week 3</w:t>
      </w:r>
    </w:p>
    <w:p w14:paraId="1B65BA96" w14:textId="77777777" w:rsidR="00B9294B" w:rsidRPr="006920D8" w:rsidRDefault="00B9294B" w:rsidP="00B9294B">
      <w:pPr>
        <w:pStyle w:val="ListParagraph"/>
        <w:ind w:left="0"/>
        <w:rPr>
          <w:rFonts w:ascii="Arial" w:hAnsi="Arial" w:cs="Arial"/>
          <w:bCs/>
          <w:lang w:val="en-US"/>
        </w:rPr>
      </w:pPr>
      <w:r w:rsidRPr="006920D8">
        <w:rPr>
          <w:rFonts w:ascii="Arial" w:hAnsi="Arial" w:cs="Arial"/>
          <w:lang w:val="en-US"/>
        </w:rPr>
        <w:t xml:space="preserve">1. </w:t>
      </w:r>
      <w:r w:rsidRPr="006920D8">
        <w:rPr>
          <w:rFonts w:ascii="Arial" w:hAnsi="Arial" w:cs="Arial"/>
          <w:bCs/>
          <w:lang w:val="en-US"/>
        </w:rPr>
        <w:t>The story of the national anthem. Anthems, revolutionary songs and “mass songs”</w:t>
      </w:r>
    </w:p>
    <w:p w14:paraId="2EB941D7" w14:textId="77777777" w:rsidR="00B9294B" w:rsidRPr="006920D8" w:rsidRDefault="00B9294B" w:rsidP="00B9294B">
      <w:pPr>
        <w:pStyle w:val="ListParagraph"/>
        <w:ind w:left="0"/>
        <w:rPr>
          <w:rFonts w:ascii="Arial" w:hAnsi="Arial" w:cs="Arial"/>
          <w:lang w:val="en-US"/>
        </w:rPr>
      </w:pPr>
      <w:r w:rsidRPr="006920D8">
        <w:rPr>
          <w:rFonts w:ascii="Arial" w:hAnsi="Arial" w:cs="Arial"/>
          <w:lang w:val="en-US"/>
        </w:rPr>
        <w:t>2. FIELD TRIP: Czech Museum of Music</w:t>
      </w:r>
    </w:p>
    <w:p w14:paraId="2138E705" w14:textId="77777777" w:rsidR="00B9294B" w:rsidRPr="006920D8" w:rsidRDefault="00B9294B" w:rsidP="00B9294B">
      <w:pPr>
        <w:pStyle w:val="ListParagraph"/>
        <w:ind w:left="360"/>
        <w:rPr>
          <w:rFonts w:ascii="Arial" w:hAnsi="Arial" w:cs="Arial"/>
          <w:b/>
          <w:bCs/>
          <w:lang w:val="en-US"/>
        </w:rPr>
      </w:pPr>
      <w:r w:rsidRPr="006920D8">
        <w:rPr>
          <w:rFonts w:ascii="Arial" w:hAnsi="Arial" w:cs="Arial"/>
          <w:b/>
          <w:bCs/>
          <w:lang w:val="en-US"/>
        </w:rPr>
        <w:t xml:space="preserve">Required </w:t>
      </w:r>
      <w:proofErr w:type="gramStart"/>
      <w:r w:rsidRPr="006920D8">
        <w:rPr>
          <w:rFonts w:ascii="Arial" w:hAnsi="Arial" w:cs="Arial"/>
          <w:b/>
          <w:bCs/>
          <w:lang w:val="en-US"/>
        </w:rPr>
        <w:t>readings</w:t>
      </w:r>
      <w:proofErr w:type="gramEnd"/>
      <w:r w:rsidRPr="006920D8">
        <w:rPr>
          <w:rFonts w:ascii="Arial" w:hAnsi="Arial" w:cs="Arial"/>
          <w:b/>
          <w:bCs/>
          <w:lang w:val="en-US"/>
        </w:rPr>
        <w:t>:</w:t>
      </w:r>
    </w:p>
    <w:p w14:paraId="447D4641" w14:textId="139FD113" w:rsidR="007673D6" w:rsidRPr="006920D8" w:rsidRDefault="00B9294B" w:rsidP="004B0589">
      <w:pPr>
        <w:pStyle w:val="ListParagraph"/>
        <w:ind w:left="0"/>
        <w:rPr>
          <w:rFonts w:ascii="Arial" w:hAnsi="Arial" w:cs="Arial"/>
        </w:rPr>
      </w:pPr>
      <w:r w:rsidRPr="006920D8">
        <w:rPr>
          <w:rFonts w:ascii="Arial" w:hAnsi="Arial" w:cs="Arial"/>
          <w:bCs/>
          <w:lang w:val="en-US"/>
        </w:rPr>
        <w:t xml:space="preserve">      </w:t>
      </w:r>
      <w:r w:rsidRPr="006920D8">
        <w:rPr>
          <w:rFonts w:ascii="Arial" w:hAnsi="Arial" w:cs="Arial"/>
        </w:rPr>
        <w:t>Rosa Newmarch: The Music of the Czecho-Slovak Race</w:t>
      </w:r>
    </w:p>
    <w:p w14:paraId="4D9BFF29" w14:textId="77777777" w:rsidR="00B9294B" w:rsidRPr="006920D8" w:rsidRDefault="00B9294B">
      <w:pPr>
        <w:ind w:right="30"/>
      </w:pPr>
    </w:p>
    <w:p w14:paraId="14FCF7AB" w14:textId="77777777" w:rsidR="007673D6" w:rsidRPr="006920D8" w:rsidRDefault="00000000">
      <w:pPr>
        <w:ind w:right="30"/>
        <w:rPr>
          <w:b/>
        </w:rPr>
      </w:pPr>
      <w:r w:rsidRPr="006920D8">
        <w:rPr>
          <w:b/>
        </w:rPr>
        <w:t>Week 4</w:t>
      </w:r>
    </w:p>
    <w:p w14:paraId="0A0BCB8A" w14:textId="77777777" w:rsidR="00B9294B" w:rsidRPr="006920D8" w:rsidRDefault="00B9294B" w:rsidP="00B9294B">
      <w:pPr>
        <w:pStyle w:val="ListParagraph"/>
        <w:ind w:left="0"/>
        <w:rPr>
          <w:rFonts w:ascii="Arial" w:hAnsi="Arial" w:cs="Arial"/>
          <w:lang w:val="cs-CZ"/>
        </w:rPr>
      </w:pPr>
      <w:r w:rsidRPr="006920D8">
        <w:rPr>
          <w:rFonts w:ascii="Arial" w:hAnsi="Arial" w:cs="Arial"/>
          <w:bCs/>
          <w:lang w:val="en-US"/>
        </w:rPr>
        <w:t xml:space="preserve">1. </w:t>
      </w:r>
      <w:r w:rsidRPr="006920D8">
        <w:rPr>
          <w:rFonts w:ascii="Arial" w:hAnsi="Arial" w:cs="Arial"/>
          <w:lang w:val="en-US"/>
        </w:rPr>
        <w:t>Cultural Exchange; Anton</w:t>
      </w:r>
      <w:proofErr w:type="spellStart"/>
      <w:r w:rsidRPr="006920D8">
        <w:rPr>
          <w:rFonts w:ascii="Arial" w:hAnsi="Arial" w:cs="Arial"/>
          <w:lang w:val="cs-CZ"/>
        </w:rPr>
        <w:t>ín</w:t>
      </w:r>
      <w:proofErr w:type="spellEnd"/>
      <w:r w:rsidRPr="006920D8">
        <w:rPr>
          <w:rFonts w:ascii="Arial" w:hAnsi="Arial" w:cs="Arial"/>
          <w:lang w:val="cs-CZ"/>
        </w:rPr>
        <w:t xml:space="preserve"> Dvořák in America</w:t>
      </w:r>
    </w:p>
    <w:p w14:paraId="25DDFB0E" w14:textId="77777777" w:rsidR="00B9294B" w:rsidRPr="006920D8" w:rsidRDefault="00B9294B" w:rsidP="00B9294B">
      <w:pPr>
        <w:pStyle w:val="ListParagraph"/>
        <w:ind w:left="0"/>
        <w:rPr>
          <w:rFonts w:ascii="Arial" w:hAnsi="Arial" w:cs="Arial"/>
          <w:lang w:val="en-US"/>
        </w:rPr>
      </w:pPr>
      <w:r w:rsidRPr="006920D8">
        <w:rPr>
          <w:rFonts w:ascii="Arial" w:hAnsi="Arial" w:cs="Arial"/>
          <w:lang w:val="en-US"/>
        </w:rPr>
        <w:t>2. Janáček the European</w:t>
      </w:r>
      <w:r w:rsidRPr="006920D8">
        <w:rPr>
          <w:rFonts w:ascii="Arial" w:hAnsi="Arial" w:cs="Arial"/>
        </w:rPr>
        <w:t>;</w:t>
      </w:r>
      <w:r w:rsidRPr="006920D8">
        <w:rPr>
          <w:rFonts w:ascii="Arial" w:hAnsi="Arial" w:cs="Arial"/>
          <w:lang w:val="en-US"/>
        </w:rPr>
        <w:t xml:space="preserve"> music and the Czech language</w:t>
      </w:r>
    </w:p>
    <w:p w14:paraId="4FF50FDE" w14:textId="77777777" w:rsidR="00B9294B" w:rsidRPr="006920D8" w:rsidRDefault="00B9294B" w:rsidP="00B9294B">
      <w:pPr>
        <w:pStyle w:val="ListParagraph"/>
        <w:ind w:left="360"/>
        <w:rPr>
          <w:rFonts w:ascii="Arial" w:hAnsi="Arial" w:cs="Arial"/>
          <w:b/>
          <w:bCs/>
          <w:lang w:val="en-US"/>
        </w:rPr>
      </w:pPr>
      <w:r w:rsidRPr="006920D8">
        <w:rPr>
          <w:rFonts w:ascii="Arial" w:hAnsi="Arial" w:cs="Arial"/>
          <w:b/>
          <w:bCs/>
          <w:lang w:val="en-US"/>
        </w:rPr>
        <w:t>Required reading:</w:t>
      </w:r>
    </w:p>
    <w:p w14:paraId="10AAB513" w14:textId="77777777" w:rsidR="00B9294B" w:rsidRPr="006920D8" w:rsidRDefault="00B9294B" w:rsidP="00B9294B">
      <w:pPr>
        <w:pStyle w:val="ListParagraph"/>
        <w:ind w:left="360"/>
        <w:rPr>
          <w:rFonts w:ascii="Arial" w:hAnsi="Arial" w:cs="Arial"/>
        </w:rPr>
      </w:pPr>
      <w:r w:rsidRPr="006920D8">
        <w:rPr>
          <w:rFonts w:ascii="Arial" w:hAnsi="Arial" w:cs="Arial"/>
          <w:lang w:val="en-US"/>
        </w:rPr>
        <w:t>J. E. V</w:t>
      </w:r>
      <w:proofErr w:type="spellStart"/>
      <w:r w:rsidRPr="006920D8">
        <w:rPr>
          <w:rFonts w:ascii="Arial" w:hAnsi="Arial" w:cs="Arial"/>
          <w:lang w:val="cs-CZ"/>
        </w:rPr>
        <w:t>acha</w:t>
      </w:r>
      <w:proofErr w:type="spellEnd"/>
      <w:r w:rsidRPr="006920D8">
        <w:rPr>
          <w:rFonts w:ascii="Arial" w:hAnsi="Arial" w:cs="Arial"/>
          <w:lang w:val="cs-CZ"/>
        </w:rPr>
        <w:t xml:space="preserve">, </w:t>
      </w:r>
      <w:r w:rsidRPr="006920D8">
        <w:rPr>
          <w:rFonts w:ascii="Arial" w:hAnsi="Arial" w:cs="Arial"/>
        </w:rPr>
        <w:t>“</w:t>
      </w:r>
      <w:r w:rsidRPr="006920D8">
        <w:rPr>
          <w:rFonts w:ascii="Arial" w:hAnsi="Arial" w:cs="Arial"/>
          <w:lang w:val="cs-CZ"/>
        </w:rPr>
        <w:t>Dvořák in America</w:t>
      </w:r>
      <w:r w:rsidRPr="006920D8">
        <w:rPr>
          <w:rFonts w:ascii="Arial" w:hAnsi="Arial" w:cs="Arial"/>
        </w:rPr>
        <w:t>”</w:t>
      </w:r>
    </w:p>
    <w:p w14:paraId="7FF154B8" w14:textId="684C073C" w:rsidR="00B9294B" w:rsidRPr="006920D8" w:rsidRDefault="00B9294B" w:rsidP="00B9294B">
      <w:pPr>
        <w:pStyle w:val="ListParagraph"/>
        <w:ind w:left="0"/>
        <w:rPr>
          <w:rFonts w:ascii="Arial" w:hAnsi="Arial" w:cs="Arial"/>
        </w:rPr>
      </w:pPr>
      <w:r w:rsidRPr="006920D8">
        <w:rPr>
          <w:rFonts w:ascii="Arial" w:hAnsi="Arial" w:cs="Arial"/>
          <w:lang w:val="en-US"/>
        </w:rPr>
        <w:t xml:space="preserve">      David Byrne, </w:t>
      </w:r>
      <w:r w:rsidRPr="006920D8">
        <w:rPr>
          <w:rFonts w:ascii="Arial" w:hAnsi="Arial" w:cs="Arial"/>
          <w:i/>
          <w:iCs/>
          <w:lang w:val="en-US"/>
        </w:rPr>
        <w:t>How Music Works</w:t>
      </w:r>
      <w:r w:rsidRPr="006920D8">
        <w:rPr>
          <w:rFonts w:ascii="Arial" w:hAnsi="Arial" w:cs="Arial"/>
          <w:lang w:val="en-US"/>
        </w:rPr>
        <w:t xml:space="preserve"> (excerpt, part 2)</w:t>
      </w:r>
    </w:p>
    <w:p w14:paraId="076E91F1" w14:textId="77777777" w:rsidR="00B9294B" w:rsidRPr="006920D8" w:rsidRDefault="00B9294B" w:rsidP="00B9294B">
      <w:pPr>
        <w:pStyle w:val="ListParagraph"/>
        <w:ind w:left="360"/>
        <w:rPr>
          <w:rFonts w:ascii="Arial" w:hAnsi="Arial" w:cs="Arial"/>
          <w:bCs/>
          <w:lang w:val="en-US"/>
        </w:rPr>
      </w:pPr>
      <w:r w:rsidRPr="006920D8">
        <w:rPr>
          <w:rFonts w:ascii="Arial" w:hAnsi="Arial" w:cs="Arial"/>
          <w:bCs/>
          <w:lang w:val="en-US"/>
        </w:rPr>
        <w:t>Milan Kundera: Testaments betrayed (excerpt)</w:t>
      </w:r>
    </w:p>
    <w:p w14:paraId="37E1794F" w14:textId="77777777" w:rsidR="00B9294B" w:rsidRPr="006920D8" w:rsidRDefault="00B9294B" w:rsidP="00B9294B">
      <w:pPr>
        <w:rPr>
          <w:sz w:val="24"/>
          <w:szCs w:val="24"/>
        </w:rPr>
      </w:pPr>
      <w:r w:rsidRPr="006920D8">
        <w:rPr>
          <w:sz w:val="24"/>
          <w:szCs w:val="24"/>
          <w:lang w:val="en-US"/>
        </w:rPr>
        <w:t xml:space="preserve">      Miloš Štědroň: “</w:t>
      </w:r>
      <w:r w:rsidRPr="006920D8">
        <w:rPr>
          <w:rFonts w:eastAsia="Minion-Bold"/>
          <w:sz w:val="24"/>
          <w:szCs w:val="24"/>
        </w:rPr>
        <w:t>Direct discourse and speech melody in Janáček’s operas” (excerpt)</w:t>
      </w:r>
    </w:p>
    <w:p w14:paraId="1B539407" w14:textId="77777777" w:rsidR="007673D6" w:rsidRPr="006920D8" w:rsidRDefault="007673D6">
      <w:pPr>
        <w:ind w:right="30"/>
      </w:pPr>
    </w:p>
    <w:p w14:paraId="70628BF5" w14:textId="77777777" w:rsidR="007673D6" w:rsidRPr="006920D8" w:rsidRDefault="00000000">
      <w:pPr>
        <w:ind w:right="30"/>
        <w:rPr>
          <w:b/>
        </w:rPr>
      </w:pPr>
      <w:r w:rsidRPr="006920D8">
        <w:rPr>
          <w:b/>
        </w:rPr>
        <w:t>Week 5</w:t>
      </w:r>
    </w:p>
    <w:p w14:paraId="73CE9CF4" w14:textId="0EB49966" w:rsidR="00B9294B" w:rsidRPr="006920D8" w:rsidRDefault="00B9294B" w:rsidP="00B9294B">
      <w:pPr>
        <w:pStyle w:val="ListParagraph"/>
        <w:ind w:left="0"/>
        <w:rPr>
          <w:rFonts w:ascii="Arial" w:hAnsi="Arial" w:cs="Arial"/>
          <w:bCs/>
          <w:lang w:val="en-US"/>
        </w:rPr>
      </w:pPr>
      <w:r w:rsidRPr="006920D8">
        <w:rPr>
          <w:rFonts w:ascii="Arial" w:hAnsi="Arial" w:cs="Arial"/>
          <w:bCs/>
          <w:lang w:val="en-US"/>
        </w:rPr>
        <w:t>1</w:t>
      </w:r>
      <w:r w:rsidRPr="006920D8">
        <w:rPr>
          <w:rFonts w:ascii="Arial" w:hAnsi="Arial" w:cs="Arial"/>
          <w:lang w:val="en-US"/>
        </w:rPr>
        <w:t xml:space="preserve">. </w:t>
      </w:r>
      <w:r w:rsidRPr="006920D8">
        <w:rPr>
          <w:rFonts w:ascii="Arial" w:hAnsi="Arial" w:cs="Arial"/>
          <w:bCs/>
          <w:lang w:val="en-US"/>
        </w:rPr>
        <w:t>Martinů: Jazz meets modernism</w:t>
      </w:r>
      <w:r w:rsidRPr="006920D8">
        <w:rPr>
          <w:rFonts w:ascii="Arial" w:hAnsi="Arial" w:cs="Arial"/>
          <w:bCs/>
        </w:rPr>
        <w:t xml:space="preserve">; </w:t>
      </w:r>
      <w:r w:rsidRPr="006920D8">
        <w:rPr>
          <w:rFonts w:ascii="Arial" w:hAnsi="Arial" w:cs="Arial"/>
          <w:lang w:val="en-US"/>
        </w:rPr>
        <w:t>Silence, noise, musical sound</w:t>
      </w:r>
      <w:r w:rsidRPr="006920D8">
        <w:rPr>
          <w:rFonts w:ascii="Arial" w:hAnsi="Arial" w:cs="Arial"/>
        </w:rPr>
        <w:t>; Quarter-tone compositions (A. H</w:t>
      </w:r>
      <w:proofErr w:type="spellStart"/>
      <w:r w:rsidRPr="006920D8">
        <w:rPr>
          <w:rFonts w:ascii="Arial" w:hAnsi="Arial" w:cs="Arial"/>
          <w:lang w:val="cs-CZ"/>
        </w:rPr>
        <w:t>ába</w:t>
      </w:r>
      <w:proofErr w:type="spellEnd"/>
      <w:r w:rsidRPr="006920D8">
        <w:rPr>
          <w:rFonts w:ascii="Arial" w:hAnsi="Arial" w:cs="Arial"/>
        </w:rPr>
        <w:t>) and other extensions of the field of musical expression</w:t>
      </w:r>
    </w:p>
    <w:p w14:paraId="58682AC9" w14:textId="77777777" w:rsidR="00B9294B" w:rsidRPr="006920D8" w:rsidRDefault="00B9294B" w:rsidP="00B9294B">
      <w:pPr>
        <w:pStyle w:val="ListParagraph"/>
        <w:ind w:left="0"/>
        <w:rPr>
          <w:rFonts w:ascii="Arial" w:hAnsi="Arial" w:cs="Arial"/>
          <w:lang w:val="en-US"/>
        </w:rPr>
      </w:pPr>
      <w:r w:rsidRPr="006920D8">
        <w:rPr>
          <w:rFonts w:ascii="Arial" w:hAnsi="Arial" w:cs="Arial"/>
          <w:bCs/>
          <w:lang w:val="en-US"/>
        </w:rPr>
        <w:t xml:space="preserve">2. </w:t>
      </w:r>
      <w:r w:rsidRPr="006920D8">
        <w:rPr>
          <w:rFonts w:ascii="Arial" w:hAnsi="Arial" w:cs="Arial"/>
          <w:caps/>
          <w:lang w:val="en-US"/>
        </w:rPr>
        <w:t>Field Trip</w:t>
      </w:r>
      <w:r w:rsidRPr="006920D8">
        <w:rPr>
          <w:rFonts w:ascii="Arial" w:hAnsi="Arial" w:cs="Arial"/>
          <w:lang w:val="en-US"/>
        </w:rPr>
        <w:t>: Antonín Dvořák Museum - Villa America</w:t>
      </w:r>
    </w:p>
    <w:p w14:paraId="0CB85952" w14:textId="77777777" w:rsidR="00B9294B" w:rsidRPr="006920D8" w:rsidRDefault="00B9294B" w:rsidP="00B9294B">
      <w:pPr>
        <w:pStyle w:val="ListParagraph"/>
        <w:ind w:left="360"/>
        <w:rPr>
          <w:rFonts w:ascii="Arial" w:hAnsi="Arial" w:cs="Arial"/>
          <w:b/>
          <w:bCs/>
          <w:lang w:val="en-US"/>
        </w:rPr>
      </w:pPr>
      <w:r w:rsidRPr="006920D8">
        <w:rPr>
          <w:rFonts w:ascii="Arial" w:hAnsi="Arial" w:cs="Arial"/>
          <w:b/>
          <w:bCs/>
          <w:lang w:val="en-US"/>
        </w:rPr>
        <w:t>Required reading:</w:t>
      </w:r>
    </w:p>
    <w:p w14:paraId="17475C75" w14:textId="77777777" w:rsidR="00B9294B" w:rsidRPr="006920D8" w:rsidRDefault="00B9294B" w:rsidP="00B9294B">
      <w:pPr>
        <w:pStyle w:val="ListParagraph"/>
        <w:ind w:left="360"/>
        <w:rPr>
          <w:rFonts w:ascii="Arial" w:hAnsi="Arial" w:cs="Arial"/>
          <w:lang w:val="en-US"/>
        </w:rPr>
      </w:pPr>
      <w:r w:rsidRPr="006920D8">
        <w:rPr>
          <w:rFonts w:ascii="Arial" w:hAnsi="Arial" w:cs="Arial"/>
          <w:lang w:val="en-US"/>
        </w:rPr>
        <w:t>Jennifer Judkins, “Silence, Sound, Noise, and Music”</w:t>
      </w:r>
    </w:p>
    <w:p w14:paraId="27B2BACA" w14:textId="77777777" w:rsidR="00B9294B" w:rsidRPr="006920D8" w:rsidRDefault="00B9294B" w:rsidP="00B9294B">
      <w:pPr>
        <w:pStyle w:val="ListParagraph"/>
        <w:ind w:left="0" w:firstLine="360"/>
        <w:rPr>
          <w:rFonts w:ascii="Arial" w:hAnsi="Arial" w:cs="Arial"/>
          <w:lang w:val="en-US"/>
        </w:rPr>
      </w:pPr>
      <w:r w:rsidRPr="006920D8">
        <w:rPr>
          <w:rFonts w:ascii="Arial" w:hAnsi="Arial" w:cs="Arial"/>
          <w:lang w:val="en-US"/>
        </w:rPr>
        <w:t xml:space="preserve">John Cage, </w:t>
      </w:r>
      <w:r w:rsidRPr="006920D8">
        <w:rPr>
          <w:rFonts w:ascii="Arial" w:hAnsi="Arial" w:cs="Arial"/>
          <w:i/>
          <w:iCs/>
          <w:lang w:val="en-US"/>
        </w:rPr>
        <w:t xml:space="preserve">Silence </w:t>
      </w:r>
      <w:r w:rsidRPr="006920D8">
        <w:rPr>
          <w:rFonts w:ascii="Arial" w:hAnsi="Arial" w:cs="Arial"/>
          <w:lang w:val="en-US"/>
        </w:rPr>
        <w:t>(excerpt)</w:t>
      </w:r>
    </w:p>
    <w:p w14:paraId="39E68D1B" w14:textId="77777777" w:rsidR="007673D6" w:rsidRPr="006920D8" w:rsidRDefault="007673D6">
      <w:pPr>
        <w:ind w:right="30"/>
      </w:pPr>
    </w:p>
    <w:p w14:paraId="5CC026AA" w14:textId="77777777" w:rsidR="007673D6" w:rsidRPr="006920D8" w:rsidRDefault="00000000">
      <w:pPr>
        <w:ind w:right="30"/>
        <w:rPr>
          <w:b/>
        </w:rPr>
      </w:pPr>
      <w:r w:rsidRPr="006920D8">
        <w:rPr>
          <w:b/>
        </w:rPr>
        <w:t>Week 6</w:t>
      </w:r>
    </w:p>
    <w:p w14:paraId="66EE2DC3" w14:textId="4C5127D6" w:rsidR="00B9294B" w:rsidRPr="006920D8" w:rsidRDefault="00B9294B" w:rsidP="00B9294B">
      <w:pPr>
        <w:pStyle w:val="ListParagraph"/>
        <w:ind w:left="0"/>
        <w:rPr>
          <w:rFonts w:ascii="Arial" w:hAnsi="Arial" w:cs="Arial"/>
          <w:lang w:val="cs-CZ"/>
        </w:rPr>
      </w:pPr>
      <w:r w:rsidRPr="006920D8">
        <w:rPr>
          <w:rFonts w:ascii="Arial" w:hAnsi="Arial" w:cs="Arial"/>
          <w:lang w:val="en-US"/>
        </w:rPr>
        <w:lastRenderedPageBreak/>
        <w:t>1. Women in Czech music</w:t>
      </w:r>
      <w:r w:rsidRPr="006920D8">
        <w:rPr>
          <w:rFonts w:ascii="Arial" w:hAnsi="Arial" w:cs="Arial"/>
        </w:rPr>
        <w:t>;</w:t>
      </w:r>
      <w:r w:rsidRPr="006920D8">
        <w:rPr>
          <w:rFonts w:ascii="Arial" w:hAnsi="Arial" w:cs="Arial"/>
          <w:lang w:val="en-US"/>
        </w:rPr>
        <w:t xml:space="preserve"> From V</w:t>
      </w:r>
      <w:proofErr w:type="spellStart"/>
      <w:r w:rsidRPr="006920D8">
        <w:rPr>
          <w:rFonts w:ascii="Arial" w:hAnsi="Arial" w:cs="Arial"/>
          <w:lang w:val="cs-CZ"/>
        </w:rPr>
        <w:t>ítězslava</w:t>
      </w:r>
      <w:proofErr w:type="spellEnd"/>
      <w:r w:rsidRPr="006920D8">
        <w:rPr>
          <w:rFonts w:ascii="Arial" w:hAnsi="Arial" w:cs="Arial"/>
          <w:lang w:val="cs-CZ"/>
        </w:rPr>
        <w:t xml:space="preserve"> Kaprálová to Lenka Nota</w:t>
      </w:r>
    </w:p>
    <w:p w14:paraId="1FE58222" w14:textId="77777777" w:rsidR="00B9294B" w:rsidRPr="006920D8" w:rsidRDefault="00B9294B" w:rsidP="00B9294B">
      <w:pPr>
        <w:pStyle w:val="ListParagraph"/>
        <w:ind w:left="0"/>
        <w:rPr>
          <w:rFonts w:ascii="Arial" w:hAnsi="Arial" w:cs="Arial"/>
          <w:lang w:val="en-US"/>
        </w:rPr>
      </w:pPr>
      <w:r w:rsidRPr="006920D8">
        <w:rPr>
          <w:rFonts w:ascii="Arial" w:hAnsi="Arial" w:cs="Arial"/>
          <w:lang w:val="en-US"/>
        </w:rPr>
        <w:t>2. Music from Concentration Camps; WWII and its effect on music; Modern classical (atonal) music in Central Europe: Schoenberg and the Second Viennese School, Ligeti, Penderecki etc.</w:t>
      </w:r>
    </w:p>
    <w:p w14:paraId="42BE0B26" w14:textId="77777777" w:rsidR="00B9294B" w:rsidRPr="006920D8" w:rsidRDefault="00B9294B" w:rsidP="00B9294B">
      <w:pPr>
        <w:pStyle w:val="ListParagraph"/>
        <w:ind w:left="360"/>
        <w:rPr>
          <w:rFonts w:ascii="Arial" w:hAnsi="Arial" w:cs="Arial"/>
          <w:b/>
          <w:bCs/>
          <w:lang w:val="en-US"/>
        </w:rPr>
      </w:pPr>
      <w:r w:rsidRPr="006920D8">
        <w:rPr>
          <w:rFonts w:ascii="Arial" w:hAnsi="Arial" w:cs="Arial"/>
          <w:b/>
          <w:bCs/>
          <w:lang w:val="en-US"/>
        </w:rPr>
        <w:t xml:space="preserve">Required </w:t>
      </w:r>
      <w:proofErr w:type="gramStart"/>
      <w:r w:rsidRPr="006920D8">
        <w:rPr>
          <w:rFonts w:ascii="Arial" w:hAnsi="Arial" w:cs="Arial"/>
          <w:b/>
          <w:bCs/>
          <w:lang w:val="en-US"/>
        </w:rPr>
        <w:t>readings</w:t>
      </w:r>
      <w:proofErr w:type="gramEnd"/>
      <w:r w:rsidRPr="006920D8">
        <w:rPr>
          <w:rFonts w:ascii="Arial" w:hAnsi="Arial" w:cs="Arial"/>
          <w:b/>
          <w:bCs/>
          <w:lang w:val="en-US"/>
        </w:rPr>
        <w:t>:</w:t>
      </w:r>
    </w:p>
    <w:p w14:paraId="79B3766B" w14:textId="77777777" w:rsidR="00B9294B" w:rsidRPr="006920D8" w:rsidRDefault="00B9294B" w:rsidP="00B9294B">
      <w:pPr>
        <w:pStyle w:val="ListParagraph"/>
        <w:ind w:left="360"/>
        <w:rPr>
          <w:rFonts w:ascii="Arial" w:hAnsi="Arial" w:cs="Arial"/>
          <w:b/>
          <w:bCs/>
          <w:lang w:val="en-US"/>
        </w:rPr>
      </w:pPr>
      <w:r w:rsidRPr="006920D8">
        <w:rPr>
          <w:rFonts w:ascii="Arial" w:hAnsi="Arial" w:cs="Arial"/>
          <w:lang w:val="en-US"/>
        </w:rPr>
        <w:t xml:space="preserve">Susan McClary, </w:t>
      </w:r>
      <w:r w:rsidRPr="006920D8">
        <w:rPr>
          <w:rFonts w:ascii="Arial" w:hAnsi="Arial" w:cs="Arial"/>
          <w:i/>
          <w:iCs/>
          <w:lang w:val="en-US"/>
        </w:rPr>
        <w:t>Feminine Endings</w:t>
      </w:r>
      <w:r w:rsidRPr="006920D8">
        <w:rPr>
          <w:rFonts w:ascii="Arial" w:hAnsi="Arial" w:cs="Arial"/>
          <w:lang w:val="en-US"/>
        </w:rPr>
        <w:t xml:space="preserve"> (excerpt)</w:t>
      </w:r>
    </w:p>
    <w:p w14:paraId="43FB3921" w14:textId="5EBAC089" w:rsidR="008C6C74" w:rsidRPr="006920D8" w:rsidRDefault="008C6C74" w:rsidP="00B9294B">
      <w:pPr>
        <w:pStyle w:val="ListParagraph"/>
        <w:ind w:left="360"/>
        <w:rPr>
          <w:rFonts w:ascii="Arial" w:hAnsi="Arial" w:cs="Arial"/>
        </w:rPr>
      </w:pPr>
      <w:r w:rsidRPr="006920D8">
        <w:rPr>
          <w:rFonts w:ascii="Arial" w:hAnsi="Arial" w:cs="Arial"/>
        </w:rPr>
        <w:t>Theodore Adorno: The Philosophy of New Music (excerpt)</w:t>
      </w:r>
    </w:p>
    <w:p w14:paraId="796736FB" w14:textId="47AC9C76" w:rsidR="007673D6" w:rsidRPr="006920D8" w:rsidRDefault="00B9294B" w:rsidP="00B9294B">
      <w:pPr>
        <w:pStyle w:val="ListParagraph"/>
        <w:ind w:left="360"/>
        <w:rPr>
          <w:rFonts w:ascii="Arial" w:hAnsi="Arial" w:cs="Arial"/>
          <w:lang w:val="en-US"/>
        </w:rPr>
      </w:pPr>
      <w:r w:rsidRPr="006920D8">
        <w:rPr>
          <w:rFonts w:ascii="Arial" w:hAnsi="Arial" w:cs="Arial"/>
        </w:rPr>
        <w:t>Jascha Nemtsov, Beate Schröder-</w:t>
      </w:r>
      <w:proofErr w:type="spellStart"/>
      <w:r w:rsidRPr="006920D8">
        <w:rPr>
          <w:rFonts w:ascii="Arial" w:hAnsi="Arial" w:cs="Arial"/>
        </w:rPr>
        <w:t>Nauenburg</w:t>
      </w:r>
      <w:proofErr w:type="spellEnd"/>
      <w:r w:rsidRPr="006920D8">
        <w:rPr>
          <w:rFonts w:ascii="Arial" w:hAnsi="Arial" w:cs="Arial"/>
        </w:rPr>
        <w:t xml:space="preserve"> and Dean Bell: </w:t>
      </w:r>
      <w:r w:rsidRPr="006920D8">
        <w:rPr>
          <w:rFonts w:ascii="Arial" w:hAnsi="Arial" w:cs="Arial"/>
          <w:lang w:val="cs-CZ"/>
        </w:rPr>
        <w:t>„</w:t>
      </w:r>
      <w:r w:rsidRPr="006920D8">
        <w:rPr>
          <w:rFonts w:ascii="Arial" w:hAnsi="Arial" w:cs="Arial"/>
        </w:rPr>
        <w:t>Music in the Inferno of the     Nazi Terror: Jewish Composers in the “Third Reich””</w:t>
      </w:r>
    </w:p>
    <w:p w14:paraId="4AA33278" w14:textId="74D2D9BC" w:rsidR="007673D6" w:rsidRPr="006920D8" w:rsidRDefault="00000000">
      <w:pPr>
        <w:ind w:right="30"/>
      </w:pPr>
      <w:r w:rsidRPr="006920D8">
        <w:t> </w:t>
      </w:r>
    </w:p>
    <w:p w14:paraId="71D40C78" w14:textId="77777777" w:rsidR="007673D6" w:rsidRPr="006920D8" w:rsidRDefault="00000000">
      <w:pPr>
        <w:ind w:right="30"/>
        <w:rPr>
          <w:b/>
        </w:rPr>
      </w:pPr>
      <w:r w:rsidRPr="006920D8">
        <w:rPr>
          <w:b/>
        </w:rPr>
        <w:t>Week 7</w:t>
      </w:r>
    </w:p>
    <w:p w14:paraId="253367A7" w14:textId="1DA62980" w:rsidR="00B9294B" w:rsidRPr="006920D8" w:rsidRDefault="00B9294B" w:rsidP="00B9294B">
      <w:pPr>
        <w:pStyle w:val="ListParagraph"/>
        <w:ind w:left="0"/>
        <w:rPr>
          <w:rFonts w:ascii="Arial" w:hAnsi="Arial" w:cs="Arial"/>
          <w:lang w:val="cs-CZ"/>
        </w:rPr>
      </w:pPr>
      <w:r w:rsidRPr="006920D8">
        <w:rPr>
          <w:rFonts w:ascii="Arial" w:hAnsi="Arial" w:cs="Arial"/>
          <w:lang w:val="en-US"/>
        </w:rPr>
        <w:t>1. Transgressive music as a political force</w:t>
      </w:r>
      <w:r w:rsidRPr="006920D8">
        <w:rPr>
          <w:rFonts w:ascii="Arial" w:hAnsi="Arial" w:cs="Arial"/>
        </w:rPr>
        <w:t>;</w:t>
      </w:r>
      <w:r w:rsidRPr="006920D8">
        <w:rPr>
          <w:rFonts w:ascii="Arial" w:hAnsi="Arial" w:cs="Arial"/>
          <w:lang w:val="en-US"/>
        </w:rPr>
        <w:t xml:space="preserve"> Czech underground rock scene, DG 307, The Plastic People of the Universe,</w:t>
      </w:r>
      <w:r w:rsidRPr="006920D8">
        <w:rPr>
          <w:rFonts w:ascii="Arial" w:hAnsi="Arial" w:cs="Arial"/>
          <w:lang w:val="cs-CZ"/>
        </w:rPr>
        <w:t xml:space="preserve"> </w:t>
      </w:r>
      <w:proofErr w:type="spellStart"/>
      <w:r w:rsidRPr="006920D8">
        <w:rPr>
          <w:rFonts w:ascii="Arial" w:hAnsi="Arial" w:cs="Arial"/>
          <w:lang w:val="cs-CZ"/>
        </w:rPr>
        <w:t>etc</w:t>
      </w:r>
      <w:proofErr w:type="spellEnd"/>
      <w:r w:rsidRPr="006920D8">
        <w:rPr>
          <w:rFonts w:ascii="Arial" w:hAnsi="Arial" w:cs="Arial"/>
          <w:lang w:val="cs-CZ"/>
        </w:rPr>
        <w:t>.</w:t>
      </w:r>
    </w:p>
    <w:p w14:paraId="401C3541" w14:textId="77777777" w:rsidR="00B9294B" w:rsidRPr="006920D8" w:rsidRDefault="00B9294B" w:rsidP="00B9294B">
      <w:pPr>
        <w:pStyle w:val="ListParagraph"/>
        <w:ind w:left="0"/>
        <w:rPr>
          <w:rFonts w:ascii="Arial" w:hAnsi="Arial" w:cs="Arial"/>
          <w:bCs/>
          <w:lang w:val="en-US"/>
        </w:rPr>
      </w:pPr>
      <w:r w:rsidRPr="006920D8">
        <w:rPr>
          <w:rFonts w:ascii="Arial" w:hAnsi="Arial" w:cs="Arial"/>
          <w:bCs/>
          <w:lang w:val="en-US"/>
        </w:rPr>
        <w:t>2. Official music during communism. Pop, rock, celebrity culture</w:t>
      </w:r>
    </w:p>
    <w:p w14:paraId="1533D250" w14:textId="77777777" w:rsidR="00B9294B" w:rsidRPr="006920D8" w:rsidRDefault="00B9294B" w:rsidP="00B9294B">
      <w:pPr>
        <w:pStyle w:val="ListParagraph"/>
        <w:ind w:left="360"/>
        <w:rPr>
          <w:rFonts w:ascii="Arial" w:hAnsi="Arial" w:cs="Arial"/>
          <w:b/>
          <w:bCs/>
          <w:lang w:val="en-US"/>
        </w:rPr>
      </w:pPr>
      <w:r w:rsidRPr="006920D8">
        <w:rPr>
          <w:rFonts w:ascii="Arial" w:hAnsi="Arial" w:cs="Arial"/>
          <w:b/>
          <w:bCs/>
          <w:lang w:val="en-US"/>
        </w:rPr>
        <w:t xml:space="preserve">Required </w:t>
      </w:r>
      <w:proofErr w:type="gramStart"/>
      <w:r w:rsidRPr="006920D8">
        <w:rPr>
          <w:rFonts w:ascii="Arial" w:hAnsi="Arial" w:cs="Arial"/>
          <w:b/>
          <w:bCs/>
          <w:lang w:val="en-US"/>
        </w:rPr>
        <w:t>readings</w:t>
      </w:r>
      <w:proofErr w:type="gramEnd"/>
      <w:r w:rsidRPr="006920D8">
        <w:rPr>
          <w:rFonts w:ascii="Arial" w:hAnsi="Arial" w:cs="Arial"/>
          <w:b/>
          <w:bCs/>
          <w:lang w:val="en-US"/>
        </w:rPr>
        <w:t>:</w:t>
      </w:r>
    </w:p>
    <w:p w14:paraId="0E1A74E5" w14:textId="77777777" w:rsidR="00B9294B" w:rsidRPr="006920D8" w:rsidRDefault="00B9294B" w:rsidP="00B9294B">
      <w:pPr>
        <w:pStyle w:val="ListParagraph"/>
        <w:ind w:left="360"/>
        <w:rPr>
          <w:rFonts w:ascii="Arial" w:hAnsi="Arial" w:cs="Arial"/>
        </w:rPr>
      </w:pPr>
      <w:r w:rsidRPr="006920D8">
        <w:rPr>
          <w:rFonts w:ascii="Arial" w:hAnsi="Arial" w:cs="Arial"/>
          <w:lang w:val="en-US"/>
        </w:rPr>
        <w:t xml:space="preserve">František Stárek Čuňas: </w:t>
      </w:r>
      <w:r w:rsidRPr="006920D8">
        <w:rPr>
          <w:rFonts w:ascii="Arial" w:hAnsi="Arial" w:cs="Arial"/>
        </w:rPr>
        <w:t>“In the Beginning Were Hells Devils”</w:t>
      </w:r>
    </w:p>
    <w:p w14:paraId="2803321C" w14:textId="77777777" w:rsidR="00B9294B" w:rsidRPr="006920D8" w:rsidRDefault="00B9294B" w:rsidP="00B9294B">
      <w:pPr>
        <w:pStyle w:val="ListParagraph"/>
        <w:ind w:left="0"/>
        <w:rPr>
          <w:rFonts w:ascii="Arial" w:hAnsi="Arial" w:cs="Arial"/>
          <w:lang w:val="en-US"/>
        </w:rPr>
      </w:pPr>
      <w:r w:rsidRPr="006920D8">
        <w:rPr>
          <w:rFonts w:ascii="Arial" w:hAnsi="Arial" w:cs="Arial"/>
          <w:lang w:val="en-US"/>
        </w:rPr>
        <w:t xml:space="preserve">      Václav Havel: “The Trial”</w:t>
      </w:r>
    </w:p>
    <w:p w14:paraId="464F4FCC" w14:textId="00E6BE6E" w:rsidR="00B9294B" w:rsidRPr="006920D8" w:rsidRDefault="00B9294B" w:rsidP="00B9294B">
      <w:pPr>
        <w:pStyle w:val="ListParagraph"/>
        <w:ind w:left="360"/>
        <w:rPr>
          <w:rFonts w:ascii="Arial" w:hAnsi="Arial" w:cs="Arial"/>
          <w:lang w:val="cs-CZ"/>
        </w:rPr>
      </w:pPr>
      <w:r w:rsidRPr="006920D8">
        <w:rPr>
          <w:rFonts w:ascii="Arial" w:hAnsi="Arial" w:cs="Arial"/>
          <w:lang w:val="en-US"/>
        </w:rPr>
        <w:t xml:space="preserve">Pavel </w:t>
      </w:r>
      <w:proofErr w:type="spellStart"/>
      <w:r w:rsidRPr="006920D8">
        <w:rPr>
          <w:rFonts w:ascii="Arial" w:hAnsi="Arial" w:cs="Arial"/>
          <w:lang w:val="en-US"/>
        </w:rPr>
        <w:t>Klus</w:t>
      </w:r>
      <w:r w:rsidRPr="006920D8">
        <w:rPr>
          <w:rFonts w:ascii="Arial" w:hAnsi="Arial" w:cs="Arial"/>
          <w:lang w:val="cs-CZ"/>
        </w:rPr>
        <w:t>ák</w:t>
      </w:r>
      <w:proofErr w:type="spellEnd"/>
      <w:r w:rsidRPr="006920D8">
        <w:rPr>
          <w:rFonts w:ascii="Arial" w:hAnsi="Arial" w:cs="Arial"/>
          <w:lang w:val="cs-CZ"/>
        </w:rPr>
        <w:t xml:space="preserve">: </w:t>
      </w:r>
      <w:r w:rsidRPr="006920D8">
        <w:rPr>
          <w:rFonts w:ascii="Arial" w:hAnsi="Arial" w:cs="Arial"/>
          <w:i/>
          <w:lang w:val="cs-CZ"/>
        </w:rPr>
        <w:t xml:space="preserve">Gott, A </w:t>
      </w:r>
      <w:proofErr w:type="spellStart"/>
      <w:r w:rsidRPr="006920D8">
        <w:rPr>
          <w:rFonts w:ascii="Arial" w:hAnsi="Arial" w:cs="Arial"/>
          <w:i/>
          <w:lang w:val="cs-CZ"/>
        </w:rPr>
        <w:t>Czechoslovak</w:t>
      </w:r>
      <w:proofErr w:type="spellEnd"/>
      <w:r w:rsidRPr="006920D8">
        <w:rPr>
          <w:rFonts w:ascii="Arial" w:hAnsi="Arial" w:cs="Arial"/>
          <w:i/>
          <w:lang w:val="cs-CZ"/>
        </w:rPr>
        <w:t xml:space="preserve"> Story</w:t>
      </w:r>
      <w:r w:rsidRPr="006920D8">
        <w:rPr>
          <w:rFonts w:ascii="Arial" w:hAnsi="Arial" w:cs="Arial"/>
          <w:lang w:val="cs-CZ"/>
        </w:rPr>
        <w:t xml:space="preserve"> (excerpt)</w:t>
      </w:r>
    </w:p>
    <w:p w14:paraId="1E3A8469" w14:textId="77777777" w:rsidR="00B9294B" w:rsidRPr="006920D8" w:rsidRDefault="00B9294B" w:rsidP="00B9294B">
      <w:pPr>
        <w:pStyle w:val="ListParagraph"/>
        <w:ind w:left="360"/>
        <w:rPr>
          <w:rFonts w:ascii="Arial" w:hAnsi="Arial" w:cs="Arial"/>
          <w:lang w:val="cs-CZ"/>
        </w:rPr>
      </w:pPr>
    </w:p>
    <w:p w14:paraId="293C12B4" w14:textId="77777777" w:rsidR="007673D6" w:rsidRPr="006920D8" w:rsidRDefault="00000000">
      <w:pPr>
        <w:ind w:right="30"/>
        <w:rPr>
          <w:b/>
        </w:rPr>
      </w:pPr>
      <w:r w:rsidRPr="006920D8">
        <w:rPr>
          <w:b/>
        </w:rPr>
        <w:t xml:space="preserve">Week 8 </w:t>
      </w:r>
    </w:p>
    <w:p w14:paraId="2B59CFBF" w14:textId="70D0E1E9" w:rsidR="00B9294B" w:rsidRPr="006920D8" w:rsidRDefault="00B9294B" w:rsidP="00B9294B">
      <w:pPr>
        <w:pStyle w:val="ListParagraph"/>
        <w:ind w:left="0"/>
        <w:rPr>
          <w:rFonts w:ascii="Arial" w:hAnsi="Arial" w:cs="Arial"/>
          <w:lang w:val="cs-CZ"/>
        </w:rPr>
      </w:pPr>
      <w:r w:rsidRPr="006920D8">
        <w:rPr>
          <w:rFonts w:ascii="Arial" w:hAnsi="Arial" w:cs="Arial"/>
          <w:lang w:val="en-US"/>
        </w:rPr>
        <w:t>1. Playing for a Revolution</w:t>
      </w:r>
      <w:r w:rsidRPr="006920D8">
        <w:rPr>
          <w:rFonts w:ascii="Arial" w:hAnsi="Arial" w:cs="Arial"/>
        </w:rPr>
        <w:t>;</w:t>
      </w:r>
      <w:r w:rsidRPr="006920D8">
        <w:rPr>
          <w:rFonts w:ascii="Arial" w:hAnsi="Arial" w:cs="Arial"/>
          <w:lang w:val="en-US"/>
        </w:rPr>
        <w:t xml:space="preserve"> the Velvet Revolution and music; the political economy of music</w:t>
      </w:r>
      <w:r w:rsidRPr="006920D8">
        <w:rPr>
          <w:rFonts w:ascii="Arial" w:hAnsi="Arial" w:cs="Arial"/>
        </w:rPr>
        <w:t>; Czech folk (singer-songwriter) scene, Karel Kryl, Jarom</w:t>
      </w:r>
      <w:proofErr w:type="spellStart"/>
      <w:r w:rsidRPr="006920D8">
        <w:rPr>
          <w:rFonts w:ascii="Arial" w:hAnsi="Arial" w:cs="Arial"/>
          <w:lang w:val="cs-CZ"/>
        </w:rPr>
        <w:t>ír</w:t>
      </w:r>
      <w:proofErr w:type="spellEnd"/>
      <w:r w:rsidRPr="006920D8">
        <w:rPr>
          <w:rFonts w:ascii="Arial" w:hAnsi="Arial" w:cs="Arial"/>
          <w:lang w:val="cs-CZ"/>
        </w:rPr>
        <w:t xml:space="preserve"> Nohavica, </w:t>
      </w:r>
      <w:proofErr w:type="spellStart"/>
      <w:r w:rsidRPr="006920D8">
        <w:rPr>
          <w:rFonts w:ascii="Arial" w:hAnsi="Arial" w:cs="Arial"/>
          <w:lang w:val="cs-CZ"/>
        </w:rPr>
        <w:t>etc</w:t>
      </w:r>
      <w:proofErr w:type="spellEnd"/>
      <w:r w:rsidRPr="006920D8">
        <w:rPr>
          <w:rFonts w:ascii="Arial" w:hAnsi="Arial" w:cs="Arial"/>
          <w:lang w:val="cs-CZ"/>
        </w:rPr>
        <w:t>.</w:t>
      </w:r>
      <w:r w:rsidRPr="006920D8">
        <w:rPr>
          <w:rFonts w:ascii="Arial" w:hAnsi="Arial" w:cs="Arial"/>
          <w:lang w:val="en-US"/>
        </w:rPr>
        <w:t xml:space="preserve">      </w:t>
      </w:r>
    </w:p>
    <w:p w14:paraId="2F839EBD" w14:textId="77777777" w:rsidR="00B9294B" w:rsidRPr="006920D8" w:rsidRDefault="00B9294B" w:rsidP="00B9294B">
      <w:pPr>
        <w:pStyle w:val="ListParagraph"/>
        <w:ind w:left="0"/>
        <w:rPr>
          <w:rFonts w:ascii="Arial" w:hAnsi="Arial" w:cs="Arial"/>
          <w:lang w:val="en-US"/>
        </w:rPr>
      </w:pPr>
      <w:r w:rsidRPr="006920D8">
        <w:rPr>
          <w:rFonts w:ascii="Arial" w:hAnsi="Arial" w:cs="Arial"/>
          <w:lang w:val="en-US"/>
        </w:rPr>
        <w:t>2. FIELD TRIP: a recording studio / a concert hall</w:t>
      </w:r>
    </w:p>
    <w:p w14:paraId="24B6C079" w14:textId="77777777" w:rsidR="00B9294B" w:rsidRPr="006920D8" w:rsidRDefault="00B9294B" w:rsidP="00B9294B">
      <w:pPr>
        <w:pStyle w:val="ListParagraph"/>
        <w:ind w:left="360"/>
        <w:rPr>
          <w:rFonts w:ascii="Arial" w:hAnsi="Arial" w:cs="Arial"/>
          <w:b/>
          <w:bCs/>
          <w:lang w:val="en-US"/>
        </w:rPr>
      </w:pPr>
      <w:r w:rsidRPr="006920D8">
        <w:rPr>
          <w:rFonts w:ascii="Arial" w:hAnsi="Arial" w:cs="Arial"/>
          <w:b/>
          <w:bCs/>
          <w:lang w:val="en-US"/>
        </w:rPr>
        <w:t xml:space="preserve">Required </w:t>
      </w:r>
      <w:proofErr w:type="gramStart"/>
      <w:r w:rsidRPr="006920D8">
        <w:rPr>
          <w:rFonts w:ascii="Arial" w:hAnsi="Arial" w:cs="Arial"/>
          <w:b/>
          <w:bCs/>
          <w:lang w:val="en-US"/>
        </w:rPr>
        <w:t>readings</w:t>
      </w:r>
      <w:proofErr w:type="gramEnd"/>
      <w:r w:rsidRPr="006920D8">
        <w:rPr>
          <w:rFonts w:ascii="Arial" w:hAnsi="Arial" w:cs="Arial"/>
          <w:b/>
          <w:bCs/>
          <w:lang w:val="en-US"/>
        </w:rPr>
        <w:t xml:space="preserve">: </w:t>
      </w:r>
    </w:p>
    <w:p w14:paraId="1202ACD0" w14:textId="77777777" w:rsidR="00B9294B" w:rsidRPr="006920D8" w:rsidRDefault="00B9294B" w:rsidP="00B9294B">
      <w:pPr>
        <w:pStyle w:val="ListParagraph"/>
        <w:ind w:left="360"/>
        <w:rPr>
          <w:rFonts w:ascii="Arial" w:hAnsi="Arial" w:cs="Arial"/>
          <w:lang w:val="en-US"/>
        </w:rPr>
      </w:pPr>
      <w:r w:rsidRPr="006920D8">
        <w:rPr>
          <w:rFonts w:ascii="Arial" w:hAnsi="Arial" w:cs="Arial"/>
          <w:lang w:val="en-US"/>
        </w:rPr>
        <w:t>Toni Mitchell: “Mixing Pop and Politics: Rock Music in Czechoslovakia before and after the Velvet Revolution”</w:t>
      </w:r>
    </w:p>
    <w:p w14:paraId="0BAC6CA6" w14:textId="77777777" w:rsidR="00B9294B" w:rsidRPr="006920D8" w:rsidRDefault="00B9294B" w:rsidP="00B9294B">
      <w:pPr>
        <w:pStyle w:val="ListParagraph"/>
        <w:ind w:left="0"/>
        <w:rPr>
          <w:rFonts w:ascii="Arial" w:hAnsi="Arial" w:cs="Arial"/>
          <w:lang w:val="en-US"/>
        </w:rPr>
      </w:pPr>
      <w:r w:rsidRPr="006920D8">
        <w:rPr>
          <w:rFonts w:ascii="Arial" w:hAnsi="Arial" w:cs="Arial"/>
          <w:lang w:val="en-US"/>
        </w:rPr>
        <w:t xml:space="preserve">      Optional: Jacques Attali, </w:t>
      </w:r>
      <w:r w:rsidRPr="006920D8">
        <w:rPr>
          <w:rFonts w:ascii="Arial" w:hAnsi="Arial" w:cs="Arial"/>
          <w:i/>
          <w:iCs/>
          <w:lang w:val="en-US"/>
        </w:rPr>
        <w:t>Noise:</w:t>
      </w:r>
      <w:r w:rsidRPr="006920D8">
        <w:rPr>
          <w:rFonts w:ascii="Arial" w:hAnsi="Arial" w:cs="Arial"/>
          <w:color w:val="545454"/>
          <w:shd w:val="clear" w:color="auto" w:fill="FFFFFF"/>
          <w:lang w:val="en-US"/>
        </w:rPr>
        <w:t xml:space="preserve"> </w:t>
      </w:r>
      <w:r w:rsidRPr="006920D8">
        <w:rPr>
          <w:rFonts w:ascii="Arial" w:hAnsi="Arial" w:cs="Arial"/>
          <w:i/>
          <w:iCs/>
          <w:lang w:val="en-US"/>
        </w:rPr>
        <w:t xml:space="preserve">The Political Economy of Music </w:t>
      </w:r>
      <w:r w:rsidRPr="006920D8">
        <w:rPr>
          <w:rFonts w:ascii="Arial" w:hAnsi="Arial" w:cs="Arial"/>
          <w:lang w:val="en-US"/>
        </w:rPr>
        <w:t>(excerpt)</w:t>
      </w:r>
    </w:p>
    <w:p w14:paraId="375D8408" w14:textId="77777777" w:rsidR="007673D6" w:rsidRPr="006920D8" w:rsidRDefault="007673D6">
      <w:pPr>
        <w:ind w:right="30"/>
      </w:pPr>
    </w:p>
    <w:p w14:paraId="199EF356" w14:textId="77777777" w:rsidR="007673D6" w:rsidRPr="006920D8" w:rsidRDefault="00000000">
      <w:pPr>
        <w:ind w:right="30"/>
        <w:rPr>
          <w:b/>
        </w:rPr>
      </w:pPr>
      <w:r w:rsidRPr="006920D8">
        <w:rPr>
          <w:b/>
        </w:rPr>
        <w:t>Week 9</w:t>
      </w:r>
    </w:p>
    <w:p w14:paraId="2DB05231" w14:textId="21BA5E78" w:rsidR="00B9294B" w:rsidRPr="006920D8" w:rsidRDefault="00B9294B" w:rsidP="00B9294B">
      <w:pPr>
        <w:pStyle w:val="ListParagraph"/>
        <w:ind w:left="0"/>
        <w:rPr>
          <w:rFonts w:ascii="Arial" w:hAnsi="Arial" w:cs="Arial"/>
        </w:rPr>
      </w:pPr>
      <w:bookmarkStart w:id="9" w:name="_Hlk129946610"/>
      <w:r w:rsidRPr="006920D8">
        <w:rPr>
          <w:rFonts w:ascii="Arial" w:hAnsi="Arial" w:cs="Arial"/>
          <w:lang w:val="en-US"/>
        </w:rPr>
        <w:t xml:space="preserve">1. Classical Composers Make </w:t>
      </w:r>
      <w:proofErr w:type="gramStart"/>
      <w:r w:rsidRPr="006920D8">
        <w:rPr>
          <w:rFonts w:ascii="Arial" w:hAnsi="Arial" w:cs="Arial"/>
          <w:lang w:val="en-US"/>
        </w:rPr>
        <w:t>it</w:t>
      </w:r>
      <w:proofErr w:type="gramEnd"/>
      <w:r w:rsidRPr="006920D8">
        <w:rPr>
          <w:rFonts w:ascii="Arial" w:hAnsi="Arial" w:cs="Arial"/>
          <w:lang w:val="en-US"/>
        </w:rPr>
        <w:t xml:space="preserve"> Big in Hollywood; Milo</w:t>
      </w:r>
      <w:r w:rsidRPr="006920D8">
        <w:rPr>
          <w:rFonts w:ascii="Arial" w:hAnsi="Arial" w:cs="Arial"/>
          <w:lang w:val="cs-CZ"/>
        </w:rPr>
        <w:t>š Forman</w:t>
      </w:r>
      <w:r w:rsidRPr="006920D8">
        <w:rPr>
          <w:rFonts w:ascii="Arial" w:hAnsi="Arial" w:cs="Arial"/>
        </w:rPr>
        <w:t>’s Amadeus</w:t>
      </w:r>
      <w:bookmarkEnd w:id="9"/>
    </w:p>
    <w:p w14:paraId="604DF113" w14:textId="77777777" w:rsidR="00B9294B" w:rsidRPr="006920D8" w:rsidRDefault="00B9294B" w:rsidP="00B9294B">
      <w:pPr>
        <w:pStyle w:val="ListParagraph"/>
        <w:ind w:left="0"/>
        <w:rPr>
          <w:rFonts w:ascii="Arial" w:hAnsi="Arial" w:cs="Arial"/>
          <w:lang w:val="cs-CZ"/>
        </w:rPr>
      </w:pPr>
      <w:r w:rsidRPr="006920D8">
        <w:rPr>
          <w:rFonts w:ascii="Arial" w:hAnsi="Arial" w:cs="Arial"/>
          <w:lang w:val="en-US"/>
        </w:rPr>
        <w:t xml:space="preserve">2. Contemporary Czech Opera and Modern Approaches to National Identity (Smolka, </w:t>
      </w:r>
      <w:proofErr w:type="spellStart"/>
      <w:r w:rsidRPr="006920D8">
        <w:rPr>
          <w:rFonts w:ascii="Arial" w:hAnsi="Arial" w:cs="Arial"/>
          <w:lang w:val="en-US"/>
        </w:rPr>
        <w:t>Štědroň</w:t>
      </w:r>
      <w:proofErr w:type="spellEnd"/>
      <w:r w:rsidRPr="006920D8">
        <w:rPr>
          <w:rFonts w:ascii="Arial" w:hAnsi="Arial" w:cs="Arial"/>
          <w:lang w:val="en-US"/>
        </w:rPr>
        <w:t xml:space="preserve">, Acher, Nota) </w:t>
      </w:r>
    </w:p>
    <w:p w14:paraId="2926467D" w14:textId="77777777" w:rsidR="00B9294B" w:rsidRPr="006920D8" w:rsidRDefault="00B9294B" w:rsidP="00B9294B">
      <w:pPr>
        <w:pStyle w:val="ListParagraph"/>
        <w:ind w:left="360"/>
        <w:rPr>
          <w:rFonts w:ascii="Arial" w:hAnsi="Arial" w:cs="Arial"/>
          <w:b/>
          <w:bCs/>
          <w:lang w:val="en-US"/>
        </w:rPr>
      </w:pPr>
      <w:r w:rsidRPr="006920D8">
        <w:rPr>
          <w:rFonts w:ascii="Arial" w:hAnsi="Arial" w:cs="Arial"/>
          <w:lang w:val="en-US"/>
        </w:rPr>
        <w:t xml:space="preserve"> </w:t>
      </w:r>
      <w:r w:rsidRPr="006920D8">
        <w:rPr>
          <w:rFonts w:ascii="Arial" w:hAnsi="Arial" w:cs="Arial"/>
          <w:b/>
          <w:bCs/>
          <w:lang w:val="en-US"/>
        </w:rPr>
        <w:t xml:space="preserve">Required </w:t>
      </w:r>
      <w:proofErr w:type="gramStart"/>
      <w:r w:rsidRPr="006920D8">
        <w:rPr>
          <w:rFonts w:ascii="Arial" w:hAnsi="Arial" w:cs="Arial"/>
          <w:b/>
          <w:bCs/>
          <w:lang w:val="en-US"/>
        </w:rPr>
        <w:t>readings</w:t>
      </w:r>
      <w:proofErr w:type="gramEnd"/>
      <w:r w:rsidRPr="006920D8">
        <w:rPr>
          <w:rFonts w:ascii="Arial" w:hAnsi="Arial" w:cs="Arial"/>
          <w:b/>
          <w:bCs/>
          <w:lang w:val="en-US"/>
        </w:rPr>
        <w:t xml:space="preserve">: </w:t>
      </w:r>
    </w:p>
    <w:p w14:paraId="102CCCD2" w14:textId="77777777" w:rsidR="00B9294B" w:rsidRPr="006920D8" w:rsidRDefault="00B9294B" w:rsidP="00B9294B">
      <w:pPr>
        <w:pStyle w:val="ListParagraph"/>
        <w:ind w:left="360"/>
        <w:rPr>
          <w:rFonts w:ascii="Arial" w:hAnsi="Arial" w:cs="Arial"/>
          <w:lang w:val="en-US"/>
        </w:rPr>
      </w:pPr>
      <w:r w:rsidRPr="006920D8">
        <w:rPr>
          <w:rFonts w:ascii="Arial" w:hAnsi="Arial" w:cs="Arial"/>
        </w:rPr>
        <w:t>Simon P. Keefe: “Beyond Fact and Fiction, Scholarly and Popular: Peter Shaffer and   Miloš Forman's “Amadeus” at 25</w:t>
      </w:r>
      <w:r w:rsidRPr="006920D8">
        <w:rPr>
          <w:rFonts w:ascii="Arial" w:hAnsi="Arial" w:cs="Arial"/>
          <w:lang w:val="en-US"/>
        </w:rPr>
        <w:t>”</w:t>
      </w:r>
    </w:p>
    <w:p w14:paraId="3C6AE20E" w14:textId="77777777" w:rsidR="00B9294B" w:rsidRPr="006920D8" w:rsidRDefault="00B9294B" w:rsidP="00B9294B">
      <w:pPr>
        <w:pStyle w:val="ListParagraph"/>
        <w:ind w:left="360"/>
        <w:rPr>
          <w:rFonts w:ascii="Arial" w:hAnsi="Arial" w:cs="Arial"/>
          <w:bCs/>
          <w:lang w:val="en-US"/>
        </w:rPr>
      </w:pPr>
      <w:r w:rsidRPr="006920D8">
        <w:rPr>
          <w:rFonts w:ascii="Arial" w:hAnsi="Arial" w:cs="Arial"/>
          <w:bCs/>
          <w:lang w:val="en-US"/>
        </w:rPr>
        <w:t xml:space="preserve">François Juillen, </w:t>
      </w:r>
      <w:r w:rsidRPr="006920D8">
        <w:rPr>
          <w:rFonts w:ascii="Arial" w:hAnsi="Arial" w:cs="Arial"/>
          <w:bCs/>
          <w:i/>
          <w:lang w:val="en-US"/>
        </w:rPr>
        <w:t xml:space="preserve">There Is No Such Thing as Cultural Identity </w:t>
      </w:r>
      <w:r w:rsidRPr="006920D8">
        <w:rPr>
          <w:rFonts w:ascii="Arial" w:hAnsi="Arial" w:cs="Arial"/>
          <w:lang w:val="en-US"/>
        </w:rPr>
        <w:t>(excerpt)</w:t>
      </w:r>
    </w:p>
    <w:p w14:paraId="15550A80" w14:textId="77777777" w:rsidR="007673D6" w:rsidRPr="006920D8" w:rsidRDefault="007673D6">
      <w:pPr>
        <w:ind w:right="30"/>
      </w:pPr>
    </w:p>
    <w:p w14:paraId="7A80815A" w14:textId="77777777" w:rsidR="007673D6" w:rsidRPr="006920D8" w:rsidRDefault="00000000">
      <w:pPr>
        <w:ind w:right="30"/>
        <w:rPr>
          <w:b/>
        </w:rPr>
      </w:pPr>
      <w:r w:rsidRPr="006920D8">
        <w:rPr>
          <w:b/>
        </w:rPr>
        <w:t>Week 10</w:t>
      </w:r>
    </w:p>
    <w:p w14:paraId="261F2424" w14:textId="05FE850D" w:rsidR="00B9294B" w:rsidRPr="006920D8" w:rsidRDefault="00B9294B" w:rsidP="00B9294B">
      <w:pPr>
        <w:pStyle w:val="ListParagraph"/>
        <w:ind w:left="0"/>
        <w:rPr>
          <w:rFonts w:ascii="Arial" w:hAnsi="Arial" w:cs="Arial"/>
          <w:lang w:val="en-US"/>
        </w:rPr>
      </w:pPr>
      <w:r w:rsidRPr="006920D8">
        <w:rPr>
          <w:rFonts w:ascii="Arial" w:hAnsi="Arial" w:cs="Arial"/>
          <w:lang w:val="en-US"/>
        </w:rPr>
        <w:t>1. Show-business: mass culture and capital; contemporary popular music</w:t>
      </w:r>
    </w:p>
    <w:p w14:paraId="13BA4057" w14:textId="77777777" w:rsidR="00B9294B" w:rsidRPr="006920D8" w:rsidRDefault="00B9294B" w:rsidP="00B9294B">
      <w:pPr>
        <w:pStyle w:val="ListParagraph"/>
        <w:ind w:left="0"/>
        <w:rPr>
          <w:rFonts w:ascii="Arial" w:hAnsi="Arial" w:cs="Arial"/>
          <w:lang w:val="en-US"/>
        </w:rPr>
      </w:pPr>
      <w:r w:rsidRPr="006920D8">
        <w:rPr>
          <w:rFonts w:ascii="Arial" w:hAnsi="Arial" w:cs="Arial"/>
          <w:lang w:val="en-US"/>
        </w:rPr>
        <w:t>2. Pirates and Hackers - electronic music, musical software, remix, appropriation; Czech electronic music, hip hop, plunderphonics, remakes and sampling etc.</w:t>
      </w:r>
    </w:p>
    <w:p w14:paraId="6B42F31D" w14:textId="77777777" w:rsidR="00B9294B" w:rsidRPr="006920D8" w:rsidRDefault="00B9294B" w:rsidP="00B9294B">
      <w:pPr>
        <w:pStyle w:val="ListParagraph"/>
        <w:ind w:left="360"/>
        <w:rPr>
          <w:rFonts w:ascii="Arial" w:hAnsi="Arial" w:cs="Arial"/>
          <w:b/>
          <w:bCs/>
          <w:lang w:val="en-US"/>
        </w:rPr>
      </w:pPr>
      <w:r w:rsidRPr="006920D8">
        <w:rPr>
          <w:rFonts w:ascii="Arial" w:hAnsi="Arial" w:cs="Arial"/>
          <w:b/>
          <w:bCs/>
          <w:lang w:val="en-US"/>
        </w:rPr>
        <w:t>Required reading:</w:t>
      </w:r>
    </w:p>
    <w:p w14:paraId="1B86307A" w14:textId="77777777" w:rsidR="00B9294B" w:rsidRPr="006920D8" w:rsidRDefault="00B9294B" w:rsidP="00B9294B">
      <w:pPr>
        <w:pStyle w:val="ListParagraph"/>
        <w:ind w:left="0"/>
        <w:rPr>
          <w:rFonts w:ascii="Arial" w:hAnsi="Arial" w:cs="Arial"/>
          <w:lang w:val="en-US"/>
        </w:rPr>
      </w:pPr>
      <w:r w:rsidRPr="006920D8">
        <w:rPr>
          <w:rFonts w:ascii="Arial" w:hAnsi="Arial" w:cs="Arial"/>
          <w:lang w:val="en-US"/>
        </w:rPr>
        <w:t xml:space="preserve">       Theodor Adorno, </w:t>
      </w:r>
      <w:r w:rsidRPr="006920D8">
        <w:rPr>
          <w:rFonts w:ascii="Arial" w:hAnsi="Arial" w:cs="Arial"/>
          <w:i/>
          <w:iCs/>
          <w:lang w:val="en-US"/>
        </w:rPr>
        <w:t>The Culture Industry</w:t>
      </w:r>
      <w:r w:rsidRPr="006920D8">
        <w:rPr>
          <w:rFonts w:ascii="Arial" w:hAnsi="Arial" w:cs="Arial"/>
          <w:lang w:val="en-US"/>
        </w:rPr>
        <w:t xml:space="preserve"> (excerpt)</w:t>
      </w:r>
    </w:p>
    <w:p w14:paraId="02759181" w14:textId="77777777" w:rsidR="00B9294B" w:rsidRPr="006920D8" w:rsidRDefault="00B9294B" w:rsidP="00B9294B">
      <w:pPr>
        <w:pStyle w:val="ListParagraph"/>
        <w:ind w:left="0" w:firstLine="360"/>
        <w:rPr>
          <w:rFonts w:ascii="Arial" w:hAnsi="Arial" w:cs="Arial"/>
          <w:lang w:val="en-US"/>
        </w:rPr>
      </w:pPr>
      <w:r w:rsidRPr="006920D8">
        <w:rPr>
          <w:rFonts w:ascii="Arial" w:hAnsi="Arial" w:cs="Arial"/>
          <w:lang w:val="en-US"/>
        </w:rPr>
        <w:t>Chris Cutler, “Plunderphonics”</w:t>
      </w:r>
    </w:p>
    <w:p w14:paraId="09479DA0" w14:textId="77777777" w:rsidR="007673D6" w:rsidRPr="006920D8" w:rsidRDefault="007673D6">
      <w:pPr>
        <w:ind w:right="30"/>
      </w:pPr>
    </w:p>
    <w:p w14:paraId="1B76C597" w14:textId="77777777" w:rsidR="007673D6" w:rsidRPr="006920D8" w:rsidRDefault="00000000">
      <w:pPr>
        <w:ind w:right="30"/>
        <w:rPr>
          <w:b/>
        </w:rPr>
      </w:pPr>
      <w:r w:rsidRPr="006920D8">
        <w:rPr>
          <w:b/>
        </w:rPr>
        <w:t>Week 11</w:t>
      </w:r>
    </w:p>
    <w:p w14:paraId="4E6D4D89" w14:textId="0B948DF1" w:rsidR="00B9294B" w:rsidRPr="006920D8" w:rsidRDefault="00B9294B" w:rsidP="00B9294B">
      <w:pPr>
        <w:pStyle w:val="ListParagraph"/>
        <w:ind w:left="0"/>
        <w:rPr>
          <w:rFonts w:ascii="Arial" w:hAnsi="Arial" w:cs="Arial"/>
          <w:lang w:val="en-US"/>
        </w:rPr>
      </w:pPr>
      <w:r w:rsidRPr="006920D8">
        <w:rPr>
          <w:rFonts w:ascii="Arial" w:hAnsi="Arial" w:cs="Arial"/>
          <w:lang w:val="en-US"/>
        </w:rPr>
        <w:lastRenderedPageBreak/>
        <w:t>1. The Future of Music; Sound Design</w:t>
      </w:r>
    </w:p>
    <w:p w14:paraId="52444FAB" w14:textId="77777777" w:rsidR="00B9294B" w:rsidRPr="006920D8" w:rsidRDefault="00B9294B" w:rsidP="00B9294B">
      <w:pPr>
        <w:rPr>
          <w:sz w:val="24"/>
          <w:szCs w:val="24"/>
          <w:lang w:val="en-US"/>
        </w:rPr>
      </w:pPr>
      <w:r w:rsidRPr="006920D8">
        <w:rPr>
          <w:sz w:val="24"/>
          <w:szCs w:val="24"/>
          <w:lang w:val="en-US"/>
        </w:rPr>
        <w:t>2. Music and Emotion</w:t>
      </w:r>
      <w:r w:rsidRPr="006920D8">
        <w:rPr>
          <w:sz w:val="24"/>
          <w:szCs w:val="24"/>
        </w:rPr>
        <w:t>;</w:t>
      </w:r>
      <w:r w:rsidRPr="006920D8">
        <w:rPr>
          <w:sz w:val="24"/>
          <w:szCs w:val="24"/>
          <w:lang w:val="en-US"/>
        </w:rPr>
        <w:t xml:space="preserve"> Performance Art</w:t>
      </w:r>
    </w:p>
    <w:p w14:paraId="21B1373A" w14:textId="77777777" w:rsidR="00B9294B" w:rsidRPr="006920D8" w:rsidRDefault="00B9294B" w:rsidP="00B9294B">
      <w:pPr>
        <w:rPr>
          <w:sz w:val="24"/>
          <w:szCs w:val="24"/>
          <w:lang w:val="en-US"/>
        </w:rPr>
      </w:pPr>
      <w:r w:rsidRPr="006920D8">
        <w:rPr>
          <w:sz w:val="24"/>
          <w:szCs w:val="24"/>
          <w:lang w:val="en-US"/>
        </w:rPr>
        <w:t xml:space="preserve">      </w:t>
      </w:r>
      <w:r w:rsidRPr="006920D8">
        <w:rPr>
          <w:b/>
          <w:bCs/>
          <w:sz w:val="24"/>
          <w:szCs w:val="24"/>
          <w:lang w:val="en-US"/>
        </w:rPr>
        <w:t xml:space="preserve">Required </w:t>
      </w:r>
      <w:proofErr w:type="gramStart"/>
      <w:r w:rsidRPr="006920D8">
        <w:rPr>
          <w:b/>
          <w:bCs/>
          <w:sz w:val="24"/>
          <w:szCs w:val="24"/>
          <w:lang w:val="en-US"/>
        </w:rPr>
        <w:t>readings</w:t>
      </w:r>
      <w:proofErr w:type="gramEnd"/>
      <w:r w:rsidRPr="006920D8">
        <w:rPr>
          <w:b/>
          <w:bCs/>
          <w:sz w:val="24"/>
          <w:szCs w:val="24"/>
          <w:lang w:val="en-US"/>
        </w:rPr>
        <w:t>:</w:t>
      </w:r>
    </w:p>
    <w:p w14:paraId="61B37E6B" w14:textId="77777777" w:rsidR="00B9294B" w:rsidRPr="006920D8" w:rsidRDefault="00B9294B" w:rsidP="00B9294B">
      <w:pPr>
        <w:pStyle w:val="ListParagraph"/>
        <w:ind w:left="0"/>
        <w:rPr>
          <w:rFonts w:ascii="Arial" w:hAnsi="Arial" w:cs="Arial"/>
          <w:color w:val="000000"/>
          <w:spacing w:val="-2"/>
          <w:lang w:val="en-US"/>
        </w:rPr>
      </w:pPr>
      <w:r w:rsidRPr="006920D8">
        <w:rPr>
          <w:rFonts w:ascii="Arial" w:hAnsi="Arial" w:cs="Arial"/>
          <w:lang w:val="en-US"/>
        </w:rPr>
        <w:t xml:space="preserve">      </w:t>
      </w:r>
      <w:r w:rsidRPr="006920D8">
        <w:rPr>
          <w:rFonts w:ascii="Arial" w:hAnsi="Arial" w:cs="Arial"/>
          <w:color w:val="000000"/>
          <w:spacing w:val="-2"/>
          <w:lang w:val="en-US"/>
        </w:rPr>
        <w:t>Philip Ball, “Artificial Music: The Computers that Create Melodies”</w:t>
      </w:r>
    </w:p>
    <w:p w14:paraId="3E05B90C" w14:textId="77777777" w:rsidR="00B9294B" w:rsidRPr="006920D8" w:rsidRDefault="00B9294B" w:rsidP="00B9294B">
      <w:pPr>
        <w:pStyle w:val="ListParagraph"/>
        <w:ind w:left="0"/>
        <w:rPr>
          <w:rFonts w:ascii="Arial" w:hAnsi="Arial" w:cs="Arial"/>
          <w:b/>
          <w:bCs/>
          <w:lang w:val="en-US"/>
        </w:rPr>
      </w:pPr>
      <w:r w:rsidRPr="006920D8">
        <w:rPr>
          <w:rFonts w:ascii="Arial" w:hAnsi="Arial" w:cs="Arial"/>
          <w:lang w:val="en-US"/>
        </w:rPr>
        <w:t xml:space="preserve">       Optional: Simon Emmerson, “‘Losing Touch?’: The Human Performer and Electronics”</w:t>
      </w:r>
    </w:p>
    <w:p w14:paraId="26A07953" w14:textId="7C98C398" w:rsidR="00B9294B" w:rsidRPr="006920D8" w:rsidRDefault="00B9294B" w:rsidP="00B9294B">
      <w:pPr>
        <w:pStyle w:val="ListParagraph"/>
        <w:ind w:left="0"/>
        <w:rPr>
          <w:rFonts w:ascii="Arial" w:hAnsi="Arial" w:cs="Arial"/>
          <w:lang w:val="en-US"/>
        </w:rPr>
      </w:pPr>
      <w:r w:rsidRPr="006920D8">
        <w:rPr>
          <w:rFonts w:ascii="Arial" w:hAnsi="Arial" w:cs="Arial"/>
          <w:lang w:val="en-US"/>
        </w:rPr>
        <w:t>Andrew Kania, “Music and the Emotions” (Stanford Encyclopedia of Philosophy)</w:t>
      </w:r>
    </w:p>
    <w:p w14:paraId="0D001C2E" w14:textId="77777777" w:rsidR="007673D6" w:rsidRPr="006920D8" w:rsidRDefault="007673D6">
      <w:pPr>
        <w:ind w:right="30"/>
      </w:pPr>
    </w:p>
    <w:p w14:paraId="5845C6A8" w14:textId="77777777" w:rsidR="007673D6" w:rsidRPr="006920D8" w:rsidRDefault="00000000">
      <w:pPr>
        <w:ind w:right="30"/>
        <w:rPr>
          <w:b/>
        </w:rPr>
      </w:pPr>
      <w:r w:rsidRPr="006920D8">
        <w:rPr>
          <w:b/>
        </w:rPr>
        <w:t>Week 12</w:t>
      </w:r>
    </w:p>
    <w:p w14:paraId="63FF845B" w14:textId="0D415603" w:rsidR="00B9294B" w:rsidRPr="006920D8" w:rsidRDefault="00B9294B" w:rsidP="00B9294B">
      <w:pPr>
        <w:rPr>
          <w:sz w:val="24"/>
          <w:szCs w:val="24"/>
        </w:rPr>
      </w:pPr>
      <w:r w:rsidRPr="006920D8">
        <w:rPr>
          <w:sz w:val="24"/>
          <w:szCs w:val="24"/>
          <w:lang w:val="en-US"/>
        </w:rPr>
        <w:t>1. Guest Lecturer / Minority Culture goes Mainstream</w:t>
      </w:r>
    </w:p>
    <w:p w14:paraId="5C858C3F" w14:textId="77777777" w:rsidR="00B9294B" w:rsidRPr="006920D8" w:rsidRDefault="00B9294B" w:rsidP="00B9294B">
      <w:pPr>
        <w:rPr>
          <w:sz w:val="24"/>
          <w:szCs w:val="24"/>
          <w:lang w:val="en-US"/>
        </w:rPr>
      </w:pPr>
      <w:r w:rsidRPr="006920D8">
        <w:rPr>
          <w:sz w:val="24"/>
          <w:szCs w:val="24"/>
          <w:lang w:val="en-US"/>
        </w:rPr>
        <w:t xml:space="preserve">2. Influence of Non-Western </w:t>
      </w:r>
      <w:proofErr w:type="spellStart"/>
      <w:r w:rsidRPr="006920D8">
        <w:rPr>
          <w:sz w:val="24"/>
          <w:szCs w:val="24"/>
          <w:lang w:val="en-US"/>
        </w:rPr>
        <w:t>Musics</w:t>
      </w:r>
      <w:proofErr w:type="spellEnd"/>
    </w:p>
    <w:p w14:paraId="0A622A07" w14:textId="77777777" w:rsidR="00B9294B" w:rsidRPr="006920D8" w:rsidRDefault="00B9294B" w:rsidP="00B9294B">
      <w:pPr>
        <w:pStyle w:val="ListParagraph"/>
        <w:ind w:left="360"/>
        <w:rPr>
          <w:rFonts w:ascii="Arial" w:hAnsi="Arial" w:cs="Arial"/>
          <w:b/>
          <w:bCs/>
          <w:lang w:val="en-US"/>
        </w:rPr>
      </w:pPr>
      <w:r w:rsidRPr="006920D8">
        <w:rPr>
          <w:rFonts w:ascii="Arial" w:hAnsi="Arial" w:cs="Arial"/>
          <w:b/>
          <w:bCs/>
          <w:lang w:val="en-US"/>
        </w:rPr>
        <w:t xml:space="preserve">Required </w:t>
      </w:r>
      <w:proofErr w:type="gramStart"/>
      <w:r w:rsidRPr="006920D8">
        <w:rPr>
          <w:rFonts w:ascii="Arial" w:hAnsi="Arial" w:cs="Arial"/>
          <w:b/>
          <w:bCs/>
          <w:lang w:val="en-US"/>
        </w:rPr>
        <w:t>readings</w:t>
      </w:r>
      <w:proofErr w:type="gramEnd"/>
      <w:r w:rsidRPr="006920D8">
        <w:rPr>
          <w:rFonts w:ascii="Arial" w:hAnsi="Arial" w:cs="Arial"/>
          <w:b/>
          <w:bCs/>
          <w:lang w:val="en-US"/>
        </w:rPr>
        <w:t>:</w:t>
      </w:r>
    </w:p>
    <w:p w14:paraId="014DB593" w14:textId="5315B34B" w:rsidR="008C6C74" w:rsidRPr="006920D8" w:rsidRDefault="00B9294B" w:rsidP="00B9294B">
      <w:pPr>
        <w:rPr>
          <w:sz w:val="24"/>
          <w:szCs w:val="24"/>
        </w:rPr>
      </w:pPr>
      <w:r w:rsidRPr="006920D8">
        <w:rPr>
          <w:sz w:val="24"/>
          <w:szCs w:val="24"/>
        </w:rPr>
        <w:t xml:space="preserve">      </w:t>
      </w:r>
      <w:r w:rsidR="008C6C74" w:rsidRPr="006920D8">
        <w:rPr>
          <w:sz w:val="24"/>
          <w:szCs w:val="24"/>
        </w:rPr>
        <w:t>Alexandra L. Woodruff</w:t>
      </w:r>
      <w:r w:rsidRPr="006920D8">
        <w:rPr>
          <w:sz w:val="24"/>
          <w:szCs w:val="24"/>
        </w:rPr>
        <w:t>: “</w:t>
      </w:r>
      <w:r w:rsidR="008C6C74" w:rsidRPr="006920D8">
        <w:rPr>
          <w:sz w:val="24"/>
          <w:szCs w:val="24"/>
        </w:rPr>
        <w:t>Hip, Hot, and Proud to be Roma”</w:t>
      </w:r>
    </w:p>
    <w:p w14:paraId="2B523ED6" w14:textId="113D2830" w:rsidR="00B9294B" w:rsidRPr="006920D8" w:rsidRDefault="00B9294B" w:rsidP="00B9294B">
      <w:pPr>
        <w:rPr>
          <w:sz w:val="24"/>
          <w:szCs w:val="24"/>
          <w:lang w:val="en-US"/>
        </w:rPr>
      </w:pPr>
      <w:r w:rsidRPr="006920D8">
        <w:rPr>
          <w:sz w:val="24"/>
          <w:szCs w:val="24"/>
          <w:lang w:val="en-US"/>
        </w:rPr>
        <w:t xml:space="preserve"> </w:t>
      </w:r>
      <w:r w:rsidR="008C6C74" w:rsidRPr="006920D8">
        <w:rPr>
          <w:sz w:val="24"/>
          <w:szCs w:val="24"/>
          <w:lang w:val="en-US"/>
        </w:rPr>
        <w:t xml:space="preserve">     Zuzana Jurková: “</w:t>
      </w:r>
      <w:proofErr w:type="spellStart"/>
      <w:r w:rsidR="008C6C74" w:rsidRPr="006920D8">
        <w:rPr>
          <w:sz w:val="24"/>
          <w:szCs w:val="24"/>
          <w:lang w:val="en-US"/>
        </w:rPr>
        <w:t>Rompop</w:t>
      </w:r>
      <w:proofErr w:type="spellEnd"/>
      <w:r w:rsidR="008C6C74" w:rsidRPr="006920D8">
        <w:rPr>
          <w:sz w:val="24"/>
          <w:szCs w:val="24"/>
          <w:lang w:val="en-US"/>
        </w:rPr>
        <w:t>, and so on…</w:t>
      </w:r>
    </w:p>
    <w:p w14:paraId="72F2F98D" w14:textId="77777777" w:rsidR="00B9294B" w:rsidRPr="006920D8" w:rsidRDefault="00B9294B" w:rsidP="00B9294B">
      <w:pPr>
        <w:pStyle w:val="ListParagraph"/>
        <w:ind w:left="360"/>
        <w:rPr>
          <w:rFonts w:ascii="Arial" w:hAnsi="Arial" w:cs="Arial"/>
        </w:rPr>
      </w:pPr>
      <w:r w:rsidRPr="006920D8">
        <w:rPr>
          <w:rFonts w:ascii="Arial" w:hAnsi="Arial" w:cs="Arial"/>
          <w:lang w:val="en-US"/>
        </w:rPr>
        <w:t>John Blacking, “Let All the World Hear All the World</w:t>
      </w:r>
      <w:r w:rsidRPr="006920D8">
        <w:rPr>
          <w:rFonts w:ascii="Arial" w:hAnsi="Arial" w:cs="Arial"/>
        </w:rPr>
        <w:t>’s Music”</w:t>
      </w:r>
    </w:p>
    <w:p w14:paraId="781D45F0" w14:textId="77777777" w:rsidR="007673D6" w:rsidRPr="006920D8" w:rsidRDefault="00000000">
      <w:pPr>
        <w:ind w:right="1440"/>
      </w:pPr>
      <w:r w:rsidRPr="006920D8">
        <w:t> </w:t>
      </w:r>
    </w:p>
    <w:p w14:paraId="1610FBCE" w14:textId="77777777" w:rsidR="007673D6" w:rsidRPr="006920D8" w:rsidRDefault="00000000">
      <w:pPr>
        <w:ind w:right="1440"/>
        <w:rPr>
          <w:b/>
        </w:rPr>
      </w:pPr>
      <w:r w:rsidRPr="006920D8">
        <w:rPr>
          <w:b/>
        </w:rPr>
        <w:t>Week 13</w:t>
      </w:r>
    </w:p>
    <w:p w14:paraId="7E00C682" w14:textId="249AB1EB" w:rsidR="008C6C74" w:rsidRPr="006920D8" w:rsidRDefault="008C6C74" w:rsidP="008C6C74">
      <w:pPr>
        <w:pStyle w:val="ListParagraph"/>
        <w:ind w:left="0"/>
        <w:rPr>
          <w:rFonts w:ascii="Arial" w:hAnsi="Arial" w:cs="Arial"/>
          <w:lang w:val="en-US"/>
        </w:rPr>
      </w:pPr>
      <w:bookmarkStart w:id="10" w:name="_8ry8fwipi7se" w:colFirst="0" w:colLast="0"/>
      <w:bookmarkEnd w:id="10"/>
      <w:r w:rsidRPr="006920D8">
        <w:rPr>
          <w:rFonts w:ascii="Arial" w:hAnsi="Arial" w:cs="Arial"/>
          <w:lang w:val="en-US"/>
        </w:rPr>
        <w:t>1. Music and Culture, review</w:t>
      </w:r>
    </w:p>
    <w:p w14:paraId="4E2DA1FF" w14:textId="77777777" w:rsidR="008C6C74" w:rsidRPr="006920D8" w:rsidRDefault="008C6C74" w:rsidP="008C6C74">
      <w:pPr>
        <w:pStyle w:val="ListParagraph"/>
        <w:ind w:left="0"/>
        <w:rPr>
          <w:rFonts w:ascii="Arial" w:hAnsi="Arial" w:cs="Arial"/>
          <w:lang w:val="en-US"/>
        </w:rPr>
      </w:pPr>
      <w:r w:rsidRPr="006920D8">
        <w:rPr>
          <w:rFonts w:ascii="Arial" w:hAnsi="Arial" w:cs="Arial"/>
          <w:lang w:val="en-US"/>
        </w:rPr>
        <w:t xml:space="preserve">2. Final test </w:t>
      </w:r>
    </w:p>
    <w:p w14:paraId="7ECC648E" w14:textId="77777777" w:rsidR="008C6C74" w:rsidRPr="006920D8" w:rsidRDefault="008C6C74" w:rsidP="008C6C74">
      <w:pPr>
        <w:pStyle w:val="ListParagraph"/>
        <w:ind w:left="360"/>
        <w:rPr>
          <w:rFonts w:ascii="Arial" w:hAnsi="Arial" w:cs="Arial"/>
          <w:b/>
          <w:bCs/>
          <w:lang w:val="en-US"/>
        </w:rPr>
      </w:pPr>
      <w:r w:rsidRPr="006920D8">
        <w:rPr>
          <w:rFonts w:ascii="Arial" w:hAnsi="Arial" w:cs="Arial"/>
          <w:b/>
          <w:bCs/>
          <w:lang w:val="en-US"/>
        </w:rPr>
        <w:t xml:space="preserve">Required </w:t>
      </w:r>
      <w:proofErr w:type="gramStart"/>
      <w:r w:rsidRPr="006920D8">
        <w:rPr>
          <w:rFonts w:ascii="Arial" w:hAnsi="Arial" w:cs="Arial"/>
          <w:b/>
          <w:bCs/>
          <w:lang w:val="en-US"/>
        </w:rPr>
        <w:t>readings</w:t>
      </w:r>
      <w:proofErr w:type="gramEnd"/>
      <w:r w:rsidRPr="006920D8">
        <w:rPr>
          <w:rFonts w:ascii="Arial" w:hAnsi="Arial" w:cs="Arial"/>
          <w:b/>
          <w:bCs/>
          <w:lang w:val="en-US"/>
        </w:rPr>
        <w:t>:</w:t>
      </w:r>
    </w:p>
    <w:p w14:paraId="023A9B31" w14:textId="77777777" w:rsidR="008C6C74" w:rsidRPr="006920D8" w:rsidRDefault="008C6C74" w:rsidP="008C6C74">
      <w:pPr>
        <w:pStyle w:val="ListParagraph"/>
        <w:ind w:left="0"/>
        <w:rPr>
          <w:rFonts w:ascii="Arial" w:hAnsi="Arial" w:cs="Arial"/>
          <w:lang w:val="en-US"/>
        </w:rPr>
      </w:pPr>
      <w:r w:rsidRPr="006920D8">
        <w:rPr>
          <w:rFonts w:ascii="Arial" w:hAnsi="Arial" w:cs="Arial"/>
          <w:lang w:val="en-US"/>
        </w:rPr>
        <w:t xml:space="preserve">      </w:t>
      </w:r>
      <w:r w:rsidRPr="006920D8">
        <w:rPr>
          <w:rFonts w:ascii="Arial" w:hAnsi="Arial" w:cs="Arial"/>
        </w:rPr>
        <w:t>Leo Treitler</w:t>
      </w:r>
      <w:r w:rsidRPr="006920D8">
        <w:rPr>
          <w:rFonts w:ascii="Arial" w:hAnsi="Arial" w:cs="Arial"/>
          <w:lang w:val="en-US"/>
        </w:rPr>
        <w:t>, “</w:t>
      </w:r>
      <w:r w:rsidRPr="006920D8">
        <w:rPr>
          <w:rFonts w:ascii="Arial" w:hAnsi="Arial" w:cs="Arial"/>
        </w:rPr>
        <w:t>History and Music</w:t>
      </w:r>
      <w:r w:rsidRPr="006920D8">
        <w:rPr>
          <w:rFonts w:ascii="Arial" w:hAnsi="Arial" w:cs="Arial"/>
          <w:lang w:val="en-US"/>
        </w:rPr>
        <w:t>”</w:t>
      </w:r>
    </w:p>
    <w:p w14:paraId="59B7FEAE" w14:textId="689F0D30" w:rsidR="007673D6" w:rsidRPr="006920D8" w:rsidRDefault="00000000">
      <w:r w:rsidRPr="006920D8">
        <w:tab/>
      </w:r>
    </w:p>
    <w:sectPr w:rsidR="007673D6" w:rsidRPr="006920D8">
      <w:headerReference w:type="default" r:id="rId8"/>
      <w:footerReference w:type="default" r:id="rId9"/>
      <w:pgSz w:w="11906" w:h="16838"/>
      <w:pgMar w:top="1440" w:right="1440" w:bottom="1440" w:left="1440" w:header="144"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C300" w14:textId="77777777" w:rsidR="000A6CB7" w:rsidRDefault="000A6CB7">
      <w:pPr>
        <w:spacing w:line="240" w:lineRule="auto"/>
      </w:pPr>
      <w:r>
        <w:separator/>
      </w:r>
    </w:p>
  </w:endnote>
  <w:endnote w:type="continuationSeparator" w:id="0">
    <w:p w14:paraId="0CB08090" w14:textId="77777777" w:rsidR="000A6CB7" w:rsidRDefault="000A6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Bol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406C" w14:textId="77777777" w:rsidR="007673D6" w:rsidRDefault="00000000">
    <w:pPr>
      <w:ind w:left="-1440" w:right="-1440"/>
    </w:pPr>
    <w:r>
      <w:rPr>
        <w:noProof/>
      </w:rPr>
      <w:drawing>
        <wp:inline distT="114300" distB="114300" distL="114300" distR="114300" wp14:anchorId="1EAF4EF0" wp14:editId="46741E30">
          <wp:extent cx="7570332" cy="98696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70332" cy="98696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7136" w14:textId="77777777" w:rsidR="000A6CB7" w:rsidRDefault="000A6CB7">
      <w:pPr>
        <w:spacing w:line="240" w:lineRule="auto"/>
      </w:pPr>
      <w:r>
        <w:separator/>
      </w:r>
    </w:p>
  </w:footnote>
  <w:footnote w:type="continuationSeparator" w:id="0">
    <w:p w14:paraId="2A687CC7" w14:textId="77777777" w:rsidR="000A6CB7" w:rsidRDefault="000A6C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2EE9" w14:textId="77777777" w:rsidR="007673D6" w:rsidRDefault="00000000">
    <w:pPr>
      <w:ind w:right="-1440" w:hanging="1440"/>
    </w:pPr>
    <w:r>
      <w:rPr>
        <w:noProof/>
      </w:rPr>
      <w:drawing>
        <wp:inline distT="114300" distB="114300" distL="114300" distR="114300" wp14:anchorId="464FEBA7" wp14:editId="03102D87">
          <wp:extent cx="7529513" cy="134761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29513" cy="134761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A0AA5"/>
    <w:multiLevelType w:val="multilevel"/>
    <w:tmpl w:val="338CF1B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49653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D6"/>
    <w:rsid w:val="000105A4"/>
    <w:rsid w:val="000A6CB7"/>
    <w:rsid w:val="00196FFD"/>
    <w:rsid w:val="00294CBF"/>
    <w:rsid w:val="00324D89"/>
    <w:rsid w:val="004B0589"/>
    <w:rsid w:val="00584600"/>
    <w:rsid w:val="006920D8"/>
    <w:rsid w:val="007673D6"/>
    <w:rsid w:val="007D0165"/>
    <w:rsid w:val="00802C46"/>
    <w:rsid w:val="008C6C74"/>
    <w:rsid w:val="00A76BD4"/>
    <w:rsid w:val="00B66EBD"/>
    <w:rsid w:val="00B9294B"/>
    <w:rsid w:val="00C14BFF"/>
    <w:rsid w:val="00CB7B73"/>
    <w:rsid w:val="00F53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0591"/>
  <w15:docId w15:val="{13755CCA-A63B-4F76-B83C-2F706BD0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NormalWeb1">
    <w:name w:val="Normal (Web)1"/>
    <w:basedOn w:val="Normal"/>
    <w:uiPriority w:val="99"/>
    <w:rsid w:val="00CB7B73"/>
    <w:pPr>
      <w:spacing w:before="280" w:after="240" w:line="240" w:lineRule="auto"/>
    </w:pPr>
    <w:rPr>
      <w:rFonts w:ascii="Times New Roman" w:eastAsia="SimSun" w:hAnsi="Times New Roman" w:cs="Times New Roman"/>
      <w:kern w:val="1"/>
      <w:sz w:val="24"/>
      <w:szCs w:val="24"/>
      <w:lang w:val="cs-CZ" w:eastAsia="ar-SA"/>
    </w:rPr>
  </w:style>
  <w:style w:type="paragraph" w:styleId="ListParagraph">
    <w:name w:val="List Paragraph"/>
    <w:basedOn w:val="Normal"/>
    <w:uiPriority w:val="99"/>
    <w:qFormat/>
    <w:rsid w:val="00B9294B"/>
    <w:pPr>
      <w:spacing w:line="240" w:lineRule="auto"/>
      <w:ind w:left="720"/>
    </w:pPr>
    <w:rPr>
      <w:rFonts w:ascii="Times New Roman" w:eastAsia="Times New Roman" w:hAnsi="Times New Roman" w:cs="Times New Roman"/>
      <w:sz w:val="24"/>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Varhanikova, Halka</cp:lastModifiedBy>
  <cp:revision>7</cp:revision>
  <dcterms:created xsi:type="dcterms:W3CDTF">2025-11-11T13:21:00Z</dcterms:created>
  <dcterms:modified xsi:type="dcterms:W3CDTF">2025-11-13T15:46:00Z</dcterms:modified>
</cp:coreProperties>
</file>