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EDEE0F" w14:textId="77777777" w:rsidR="005D502B" w:rsidRDefault="00CE1910">
      <w:pPr>
        <w:spacing w:after="0"/>
        <w:jc w:val="center"/>
      </w:pPr>
      <w:r>
        <w:rPr>
          <w:b/>
          <w:color w:val="1F4E79"/>
          <w:sz w:val="44"/>
        </w:rPr>
        <w:t>ALEX TALIESEN</w:t>
      </w:r>
    </w:p>
    <w:p w14:paraId="5CD29FC5" w14:textId="77777777" w:rsidR="005D502B" w:rsidRDefault="00CE1910">
      <w:pPr>
        <w:spacing w:after="20"/>
        <w:jc w:val="center"/>
      </w:pPr>
      <w:r>
        <w:rPr>
          <w:b/>
          <w:color w:val="202020"/>
          <w:sz w:val="19"/>
        </w:rPr>
        <w:t>GRAPHIC DESIGNER  |  PRESENTATION DESIGNER  |  MULTIMEDIA SPECIALIST</w:t>
      </w:r>
    </w:p>
    <w:p w14:paraId="17483F1B" w14:textId="77777777" w:rsidR="005D502B" w:rsidRDefault="00CE1910">
      <w:pPr>
        <w:spacing w:after="100"/>
        <w:jc w:val="center"/>
      </w:pPr>
      <w:r>
        <w:rPr>
          <w:color w:val="595959"/>
          <w:sz w:val="20"/>
        </w:rPr>
        <w:t xml:space="preserve">Annandale, VA  •  301-602-5148  •  </w:t>
      </w:r>
      <w:hyperlink r:id="rId8">
        <w:r>
          <w:rPr>
            <w:color w:val="1F4E79"/>
            <w:sz w:val="20"/>
            <w:u w:val="single"/>
          </w:rPr>
          <w:t>Alex@Taliesen.us</w:t>
        </w:r>
      </w:hyperlink>
      <w:r>
        <w:rPr>
          <w:color w:val="595959"/>
          <w:sz w:val="20"/>
        </w:rPr>
        <w:t xml:space="preserve">  •  </w:t>
      </w:r>
      <w:hyperlink r:id="rId9">
        <w:r>
          <w:rPr>
            <w:color w:val="1F4E79"/>
            <w:sz w:val="20"/>
            <w:u w:val="single"/>
          </w:rPr>
          <w:t>LinkedIn</w:t>
        </w:r>
      </w:hyperlink>
      <w:r>
        <w:rPr>
          <w:color w:val="595959"/>
          <w:sz w:val="20"/>
        </w:rPr>
        <w:t xml:space="preserve">  •  </w:t>
      </w:r>
      <w:hyperlink r:id="rId10">
        <w:r>
          <w:rPr>
            <w:color w:val="1F4E79"/>
            <w:sz w:val="20"/>
            <w:u w:val="single"/>
          </w:rPr>
          <w:t>Portfolio</w:t>
        </w:r>
      </w:hyperlink>
    </w:p>
    <w:p w14:paraId="49A9AFEC" w14:textId="77777777" w:rsidR="005D502B" w:rsidRDefault="00CE1910">
      <w:pPr>
        <w:pStyle w:val="ResumeSection"/>
      </w:pPr>
      <w:r>
        <w:t>PROFESSIONAL SUMMARY</w:t>
      </w:r>
    </w:p>
    <w:p w14:paraId="0DCEC4A8" w14:textId="77777777" w:rsidR="005D502B" w:rsidRDefault="00CE1910">
      <w:r>
        <w:rPr>
          <w:color w:val="202020"/>
          <w:sz w:val="20"/>
        </w:rPr>
        <w:t>Versatile graphic designer and multimedia specialist with 20+ years of experience transforming complex information into clear, polished visual communications. Expertise spans presentation design, graphics, video editing, motion graphics, web content, and technical illustration. Trusted to collaborate with varied stakeholders, manage concurrent assignments, and deliver accurate, brand-consistent work in deadline-driven professional environments.</w:t>
      </w:r>
    </w:p>
    <w:p w14:paraId="505B254A" w14:textId="77777777" w:rsidR="005D502B" w:rsidRDefault="00CE1910">
      <w:pPr>
        <w:pStyle w:val="ResumeSection"/>
      </w:pPr>
      <w:r>
        <w:t>CORE EXPERTISE</w:t>
      </w:r>
    </w:p>
    <w:p w14:paraId="53B273EE" w14:textId="6A589FF7" w:rsidR="005D502B" w:rsidRDefault="00C4447C">
      <w:pPr>
        <w:pStyle w:val="SkillLine"/>
        <w:jc w:val="center"/>
      </w:pPr>
      <w:r>
        <w:rPr>
          <w:rFonts w:ascii="Calibri" w:hAnsi="Calibri"/>
          <w:color w:val="202020"/>
          <w:sz w:val="19"/>
        </w:rPr>
        <w:t>3d Model Building</w:t>
      </w:r>
      <w:r>
        <w:rPr>
          <w:rFonts w:ascii="Calibri" w:hAnsi="Calibri"/>
          <w:color w:val="202020"/>
          <w:sz w:val="19"/>
        </w:rPr>
        <w:t xml:space="preserve">  •  </w:t>
      </w:r>
      <w:r w:rsidR="00CE1910">
        <w:rPr>
          <w:rFonts w:ascii="Calibri" w:hAnsi="Calibri"/>
          <w:color w:val="202020"/>
          <w:sz w:val="19"/>
        </w:rPr>
        <w:t xml:space="preserve">Presentation Design (PowerPoint)  •  Graphic Design  •  Visual Storytelling  •  </w:t>
      </w:r>
      <w:r>
        <w:rPr>
          <w:rFonts w:ascii="Calibri" w:hAnsi="Calibri"/>
          <w:color w:val="202020"/>
          <w:sz w:val="19"/>
        </w:rPr>
        <w:t>Animation</w:t>
      </w:r>
      <w:r w:rsidR="00CE1910">
        <w:rPr>
          <w:rFonts w:ascii="Calibri" w:hAnsi="Calibri"/>
          <w:color w:val="202020"/>
          <w:sz w:val="19"/>
        </w:rPr>
        <w:t xml:space="preserve">  • </w:t>
      </w:r>
      <w:r>
        <w:rPr>
          <w:rFonts w:ascii="Calibri" w:hAnsi="Calibri"/>
          <w:color w:val="202020"/>
          <w:sz w:val="19"/>
        </w:rPr>
        <w:t xml:space="preserve">Video Editing  •  </w:t>
      </w:r>
      <w:r w:rsidR="00CE1910">
        <w:rPr>
          <w:rFonts w:ascii="Calibri" w:hAnsi="Calibri"/>
          <w:color w:val="202020"/>
          <w:sz w:val="19"/>
        </w:rPr>
        <w:t xml:space="preserve"> Motion Graphics  •  Infographics  •  Charts &amp; Data Visualization  •  Technical Illustration  •  Template Development  •  Brand Consistency  •  Web &amp; Digital Content  •  Stakeholder Collaboration  •  Quality Control</w:t>
      </w:r>
    </w:p>
    <w:p w14:paraId="00164875" w14:textId="77777777" w:rsidR="005D502B" w:rsidRDefault="00CE1910">
      <w:pPr>
        <w:pStyle w:val="ResumeSection"/>
      </w:pPr>
      <w:r>
        <w:t>PROFESSIONAL EXPERIENCE</w:t>
      </w:r>
    </w:p>
    <w:p w14:paraId="71E65F8E" w14:textId="77777777" w:rsidR="005D502B" w:rsidRDefault="00CE1910">
      <w:pPr>
        <w:pStyle w:val="RoleHeader"/>
        <w:keepNext/>
      </w:pPr>
      <w:r>
        <w:rPr>
          <w:rFonts w:ascii="Calibri" w:hAnsi="Calibri"/>
          <w:b/>
          <w:color w:val="1F4E79"/>
        </w:rPr>
        <w:t>MUNGER, TOLLES &amp; OLSON LLP</w:t>
      </w:r>
      <w:r>
        <w:rPr>
          <w:rFonts w:ascii="Calibri" w:hAnsi="Calibri"/>
          <w:b/>
          <w:color w:val="202020"/>
          <w:sz w:val="20"/>
        </w:rPr>
        <w:tab/>
        <w:t>2026</w:t>
      </w:r>
    </w:p>
    <w:p w14:paraId="2DECCD7D" w14:textId="77777777" w:rsidR="005D502B" w:rsidRDefault="00CE1910">
      <w:pPr>
        <w:pStyle w:val="RoleSubhead"/>
        <w:keepNext/>
      </w:pPr>
      <w:r>
        <w:rPr>
          <w:rFonts w:ascii="Calibri" w:hAnsi="Calibri"/>
          <w:b/>
          <w:color w:val="202020"/>
          <w:sz w:val="21"/>
        </w:rPr>
        <w:t>Graphic Specialist — Three-Month Assignment</w:t>
      </w:r>
    </w:p>
    <w:p w14:paraId="7094021C" w14:textId="77777777" w:rsidR="005D502B" w:rsidRDefault="00CE1910">
      <w:pPr>
        <w:pStyle w:val="ListBullet"/>
        <w:spacing w:after="30" w:line="240" w:lineRule="auto"/>
        <w:ind w:left="331" w:hanging="259"/>
      </w:pPr>
      <w:r>
        <w:rPr>
          <w:color w:val="202020"/>
          <w:sz w:val="20"/>
        </w:rPr>
        <w:t>Created and refined PowerPoint presentations for litigation matters, organizing detailed information into clear, persuasive visual narratives.</w:t>
      </w:r>
    </w:p>
    <w:p w14:paraId="7921D3DF" w14:textId="77777777" w:rsidR="005D502B" w:rsidRDefault="00CE1910">
      <w:pPr>
        <w:pStyle w:val="ListBullet"/>
        <w:spacing w:after="30" w:line="240" w:lineRule="auto"/>
        <w:ind w:left="331" w:hanging="259"/>
      </w:pPr>
      <w:r>
        <w:rPr>
          <w:color w:val="202020"/>
          <w:sz w:val="20"/>
        </w:rPr>
        <w:t>Edited video and prepared multimedia assets for presentation and case-support needs.</w:t>
      </w:r>
    </w:p>
    <w:p w14:paraId="21C9FAD7" w14:textId="77777777" w:rsidR="005D502B" w:rsidRDefault="00CE1910">
      <w:pPr>
        <w:pStyle w:val="ListBullet"/>
        <w:spacing w:after="30" w:line="240" w:lineRule="auto"/>
        <w:ind w:left="331" w:hanging="259"/>
      </w:pPr>
      <w:r>
        <w:rPr>
          <w:color w:val="202020"/>
          <w:sz w:val="20"/>
        </w:rPr>
        <w:t>Designed graphics for marketing communications while maintaining a polished, consistent visual standard.</w:t>
      </w:r>
    </w:p>
    <w:p w14:paraId="5CA8C213" w14:textId="77777777" w:rsidR="005D502B" w:rsidRDefault="00CE1910">
      <w:pPr>
        <w:pStyle w:val="ListBullet"/>
        <w:spacing w:after="30" w:line="240" w:lineRule="auto"/>
        <w:ind w:left="331" w:hanging="259"/>
      </w:pPr>
      <w:r>
        <w:rPr>
          <w:color w:val="202020"/>
          <w:sz w:val="20"/>
        </w:rPr>
        <w:t>Balanced multiple time-sensitive requests, incorporated feedback, and performed careful quality checks before delivery.</w:t>
      </w:r>
    </w:p>
    <w:p w14:paraId="512A470A" w14:textId="69471403" w:rsidR="005D502B" w:rsidRDefault="00CE1910">
      <w:pPr>
        <w:pStyle w:val="RoleHeader"/>
        <w:keepNext/>
      </w:pPr>
      <w:r>
        <w:rPr>
          <w:rFonts w:ascii="Calibri" w:hAnsi="Calibri"/>
          <w:b/>
          <w:color w:val="1F4E79"/>
        </w:rPr>
        <w:t>TURBOVETS INC.</w:t>
      </w:r>
      <w:r>
        <w:rPr>
          <w:rFonts w:ascii="Calibri" w:hAnsi="Calibri"/>
          <w:b/>
          <w:color w:val="202020"/>
          <w:sz w:val="20"/>
        </w:rPr>
        <w:tab/>
        <w:t>2025–</w:t>
      </w:r>
      <w:r w:rsidR="00265C4B">
        <w:rPr>
          <w:rFonts w:ascii="Calibri" w:hAnsi="Calibri"/>
          <w:b/>
          <w:color w:val="202020"/>
          <w:sz w:val="20"/>
        </w:rPr>
        <w:t>2026</w:t>
      </w:r>
    </w:p>
    <w:p w14:paraId="5DF4394D" w14:textId="77777777" w:rsidR="005D502B" w:rsidRDefault="00CE1910">
      <w:pPr>
        <w:pStyle w:val="RoleSubhead"/>
        <w:keepNext/>
      </w:pPr>
      <w:r>
        <w:rPr>
          <w:rFonts w:ascii="Calibri" w:hAnsi="Calibri"/>
          <w:b/>
          <w:color w:val="202020"/>
          <w:sz w:val="21"/>
        </w:rPr>
        <w:t>Graphic Artist | Web Designer | Multimedia Creator</w:t>
      </w:r>
    </w:p>
    <w:p w14:paraId="7D4723AC" w14:textId="77777777" w:rsidR="005D502B" w:rsidRDefault="00CE1910">
      <w:pPr>
        <w:pStyle w:val="ListBullet"/>
        <w:spacing w:after="30" w:line="240" w:lineRule="auto"/>
        <w:ind w:left="331" w:hanging="259"/>
      </w:pPr>
      <w:r>
        <w:rPr>
          <w:color w:val="202020"/>
          <w:sz w:val="20"/>
        </w:rPr>
        <w:t>Develop presentations, infographics, web graphics, and multimedia assets that communicate program information clearly.</w:t>
      </w:r>
    </w:p>
    <w:p w14:paraId="2D30827C" w14:textId="77777777" w:rsidR="005D502B" w:rsidRDefault="00CE1910">
      <w:pPr>
        <w:pStyle w:val="ListBullet"/>
        <w:spacing w:after="30" w:line="240" w:lineRule="auto"/>
        <w:ind w:left="331" w:hanging="259"/>
      </w:pPr>
      <w:r>
        <w:rPr>
          <w:color w:val="202020"/>
          <w:sz w:val="20"/>
        </w:rPr>
        <w:t>Create motion graphics and visual storytelling content that make complex concepts easier to understand.</w:t>
      </w:r>
    </w:p>
    <w:p w14:paraId="390A9268" w14:textId="77777777" w:rsidR="005D502B" w:rsidRDefault="00CE1910">
      <w:pPr>
        <w:pStyle w:val="ListBullet"/>
        <w:spacing w:after="30" w:line="240" w:lineRule="auto"/>
        <w:ind w:left="331" w:hanging="259"/>
      </w:pPr>
      <w:r>
        <w:rPr>
          <w:color w:val="202020"/>
          <w:sz w:val="20"/>
        </w:rPr>
        <w:t>Translate stakeholder messaging into structured visual formats while maintaining accuracy and consistency across deliverables.</w:t>
      </w:r>
    </w:p>
    <w:p w14:paraId="659F84EF" w14:textId="77777777" w:rsidR="005D502B" w:rsidRDefault="00CE1910">
      <w:pPr>
        <w:pStyle w:val="ListBullet"/>
        <w:spacing w:after="30" w:line="240" w:lineRule="auto"/>
        <w:ind w:left="331" w:hanging="259"/>
      </w:pPr>
      <w:r>
        <w:rPr>
          <w:color w:val="202020"/>
          <w:sz w:val="20"/>
        </w:rPr>
        <w:t>Manage concurrent projects and changing priorities in a fast-paced environment.</w:t>
      </w:r>
    </w:p>
    <w:p w14:paraId="33BBA6E8" w14:textId="77777777" w:rsidR="005D502B" w:rsidRDefault="00CE1910">
      <w:pPr>
        <w:pStyle w:val="RoleHeader"/>
        <w:keepNext/>
      </w:pPr>
      <w:r>
        <w:rPr>
          <w:rFonts w:ascii="Calibri" w:hAnsi="Calibri"/>
          <w:b/>
          <w:color w:val="1F4E79"/>
        </w:rPr>
        <w:t>POTOMAC INSTITUTE FOR POLICY STUDIES</w:t>
      </w:r>
      <w:r>
        <w:rPr>
          <w:rFonts w:ascii="Calibri" w:hAnsi="Calibri"/>
          <w:b/>
          <w:color w:val="202020"/>
          <w:sz w:val="20"/>
        </w:rPr>
        <w:tab/>
        <w:t>2014–2024</w:t>
      </w:r>
    </w:p>
    <w:p w14:paraId="40FEE334" w14:textId="77777777" w:rsidR="005D502B" w:rsidRDefault="00CE1910">
      <w:pPr>
        <w:pStyle w:val="RoleSubhead"/>
        <w:keepNext/>
      </w:pPr>
      <w:r>
        <w:rPr>
          <w:rFonts w:ascii="Calibri" w:hAnsi="Calibri"/>
          <w:b/>
          <w:color w:val="202020"/>
          <w:sz w:val="21"/>
        </w:rPr>
        <w:t>Graphic Artist | Media Manager</w:t>
      </w:r>
      <w:r>
        <w:rPr>
          <w:rFonts w:ascii="Calibri" w:hAnsi="Calibri"/>
          <w:i/>
          <w:color w:val="595959"/>
          <w:sz w:val="18"/>
        </w:rPr>
        <w:t xml:space="preserve">  |  Science &amp; technology policy research institute  |  Arlington, VA</w:t>
      </w:r>
    </w:p>
    <w:p w14:paraId="0D5F2254" w14:textId="77777777" w:rsidR="005D502B" w:rsidRDefault="00CE1910">
      <w:pPr>
        <w:pStyle w:val="ListBullet"/>
        <w:spacing w:after="30" w:line="240" w:lineRule="auto"/>
        <w:ind w:left="331" w:hanging="259"/>
      </w:pPr>
      <w:r>
        <w:rPr>
          <w:color w:val="202020"/>
          <w:sz w:val="20"/>
        </w:rPr>
        <w:t>Designed presentations, graphics, charts, and visual materials that communicated complex scientific and policy information to leadership and stakeholders.</w:t>
      </w:r>
    </w:p>
    <w:p w14:paraId="15B49B3A" w14:textId="77777777" w:rsidR="005D502B" w:rsidRDefault="00CE1910">
      <w:pPr>
        <w:pStyle w:val="ListBullet"/>
        <w:spacing w:after="30" w:line="240" w:lineRule="auto"/>
        <w:ind w:left="331" w:hanging="259"/>
      </w:pPr>
      <w:r>
        <w:rPr>
          <w:color w:val="202020"/>
          <w:sz w:val="20"/>
        </w:rPr>
        <w:t>Translated technical content into accessible visual narratives using infographics, diagrams, and structured layouts.</w:t>
      </w:r>
    </w:p>
    <w:p w14:paraId="4CB3C813" w14:textId="77777777" w:rsidR="005D502B" w:rsidRDefault="00CE1910">
      <w:pPr>
        <w:pStyle w:val="ListBullet"/>
        <w:spacing w:after="30" w:line="240" w:lineRule="auto"/>
        <w:ind w:left="331" w:hanging="259"/>
      </w:pPr>
      <w:r>
        <w:rPr>
          <w:color w:val="202020"/>
          <w:sz w:val="20"/>
        </w:rPr>
        <w:t>Produced high-stakes materials supporting federal clients, including NASA, DARPA, and the U.S. Air Force.</w:t>
      </w:r>
    </w:p>
    <w:p w14:paraId="280F7019" w14:textId="77777777" w:rsidR="005D502B" w:rsidRDefault="00CE1910">
      <w:pPr>
        <w:pStyle w:val="ListBullet"/>
        <w:spacing w:after="30" w:line="240" w:lineRule="auto"/>
        <w:ind w:left="331" w:hanging="259"/>
      </w:pPr>
      <w:r>
        <w:rPr>
          <w:color w:val="202020"/>
          <w:sz w:val="20"/>
        </w:rPr>
        <w:t>Partnered with subject matter experts, refined work through iterative feedback, and delivered accurate materials under tight deadlines.</w:t>
      </w:r>
    </w:p>
    <w:p w14:paraId="734C37D6" w14:textId="77777777" w:rsidR="005D502B" w:rsidRDefault="00CE1910">
      <w:pPr>
        <w:pStyle w:val="ListBullet"/>
        <w:spacing w:after="30" w:line="240" w:lineRule="auto"/>
        <w:ind w:left="331" w:hanging="259"/>
      </w:pPr>
      <w:r>
        <w:rPr>
          <w:color w:val="202020"/>
          <w:sz w:val="20"/>
        </w:rPr>
        <w:t>Developed templates and visual systems that improved consistency and production efficiency across communications.</w:t>
      </w:r>
    </w:p>
    <w:p w14:paraId="4E06F4E4" w14:textId="77777777" w:rsidR="005D502B" w:rsidRDefault="00CE1910">
      <w:r>
        <w:br w:type="page"/>
      </w:r>
    </w:p>
    <w:p w14:paraId="7BEDBB19" w14:textId="41B9E2A4" w:rsidR="005D502B" w:rsidRDefault="00CE1910">
      <w:pPr>
        <w:pStyle w:val="RoleHeader"/>
        <w:keepNext/>
      </w:pPr>
      <w:r>
        <w:rPr>
          <w:rFonts w:ascii="Calibri" w:hAnsi="Calibri"/>
          <w:b/>
          <w:color w:val="1F4E79"/>
        </w:rPr>
        <w:lastRenderedPageBreak/>
        <w:t>MAGENTA JEWELS</w:t>
      </w:r>
      <w:r>
        <w:rPr>
          <w:rFonts w:ascii="Calibri" w:hAnsi="Calibri"/>
          <w:b/>
          <w:color w:val="202020"/>
          <w:sz w:val="20"/>
        </w:rPr>
        <w:tab/>
        <w:t>2013</w:t>
      </w:r>
      <w:r w:rsidR="00265C4B">
        <w:rPr>
          <w:rFonts w:ascii="Calibri" w:hAnsi="Calibri"/>
          <w:b/>
          <w:color w:val="202020"/>
          <w:sz w:val="20"/>
        </w:rPr>
        <w:t>-2014</w:t>
      </w:r>
    </w:p>
    <w:p w14:paraId="6A2F99FA" w14:textId="77777777" w:rsidR="005D502B" w:rsidRDefault="00CE1910">
      <w:pPr>
        <w:pStyle w:val="RoleSubhead"/>
        <w:keepNext/>
      </w:pPr>
      <w:r>
        <w:rPr>
          <w:rFonts w:ascii="Calibri" w:hAnsi="Calibri"/>
          <w:b/>
          <w:color w:val="202020"/>
          <w:sz w:val="21"/>
        </w:rPr>
        <w:t xml:space="preserve">3D </w:t>
      </w:r>
      <w:proofErr w:type="gramStart"/>
      <w:r>
        <w:rPr>
          <w:rFonts w:ascii="Calibri" w:hAnsi="Calibri"/>
          <w:b/>
          <w:color w:val="202020"/>
          <w:sz w:val="21"/>
        </w:rPr>
        <w:t>Artist</w:t>
      </w:r>
      <w:r>
        <w:rPr>
          <w:rFonts w:ascii="Calibri" w:hAnsi="Calibri"/>
          <w:i/>
          <w:color w:val="595959"/>
          <w:sz w:val="18"/>
        </w:rPr>
        <w:t xml:space="preserve">  |</w:t>
      </w:r>
      <w:proofErr w:type="gramEnd"/>
      <w:r>
        <w:rPr>
          <w:rFonts w:ascii="Calibri" w:hAnsi="Calibri"/>
          <w:i/>
          <w:color w:val="595959"/>
          <w:sz w:val="18"/>
        </w:rPr>
        <w:t xml:space="preserve">  Custom jewelry </w:t>
      </w:r>
      <w:proofErr w:type="gramStart"/>
      <w:r>
        <w:rPr>
          <w:rFonts w:ascii="Calibri" w:hAnsi="Calibri"/>
          <w:i/>
          <w:color w:val="595959"/>
          <w:sz w:val="18"/>
        </w:rPr>
        <w:t>retailer  |</w:t>
      </w:r>
      <w:proofErr w:type="gramEnd"/>
      <w:r>
        <w:rPr>
          <w:rFonts w:ascii="Calibri" w:hAnsi="Calibri"/>
          <w:i/>
          <w:color w:val="595959"/>
          <w:sz w:val="18"/>
        </w:rPr>
        <w:t xml:space="preserve">  New York, NY</w:t>
      </w:r>
    </w:p>
    <w:p w14:paraId="3F32FB3D" w14:textId="77777777" w:rsidR="005D502B" w:rsidRDefault="00CE1910">
      <w:pPr>
        <w:pStyle w:val="ListBullet"/>
        <w:spacing w:after="30" w:line="240" w:lineRule="auto"/>
        <w:ind w:left="331" w:hanging="259"/>
      </w:pPr>
      <w:r>
        <w:rPr>
          <w:color w:val="202020"/>
          <w:sz w:val="20"/>
        </w:rPr>
        <w:t>Created detailed digital models of custom jewelry using Autodesk Maya, ZBrush, and Silo, helping customers visualize finished pieces.</w:t>
      </w:r>
    </w:p>
    <w:p w14:paraId="21DD30D3" w14:textId="77777777" w:rsidR="005D502B" w:rsidRDefault="00CE1910">
      <w:pPr>
        <w:pStyle w:val="ListBullet"/>
        <w:spacing w:after="30" w:line="240" w:lineRule="auto"/>
        <w:ind w:left="331" w:hanging="259"/>
      </w:pPr>
      <w:r>
        <w:rPr>
          <w:color w:val="202020"/>
          <w:sz w:val="20"/>
        </w:rPr>
        <w:t>Translated the company’s website vision into an HTML-based design and integrated original imagery to strengthen its digital presence.</w:t>
      </w:r>
    </w:p>
    <w:p w14:paraId="3DA6C414" w14:textId="77777777" w:rsidR="005D502B" w:rsidRDefault="00CE1910">
      <w:pPr>
        <w:pStyle w:val="ResumeSection"/>
      </w:pPr>
      <w:r>
        <w:t>TECHNICAL SKILLS</w:t>
      </w:r>
    </w:p>
    <w:p w14:paraId="41BCFA4C" w14:textId="77777777" w:rsidR="005D502B" w:rsidRDefault="00CE1910">
      <w:pPr>
        <w:pStyle w:val="SkillLine"/>
      </w:pPr>
      <w:r>
        <w:rPr>
          <w:rFonts w:ascii="Calibri" w:hAnsi="Calibri"/>
          <w:b/>
          <w:color w:val="1F4E79"/>
          <w:sz w:val="19"/>
        </w:rPr>
        <w:t xml:space="preserve">Design &amp; presentation: </w:t>
      </w:r>
      <w:r>
        <w:rPr>
          <w:rFonts w:ascii="Calibri" w:hAnsi="Calibri"/>
          <w:color w:val="202020"/>
          <w:sz w:val="19"/>
        </w:rPr>
        <w:t>PowerPoint; Adobe Photoshop, Illustrator, InDesign, Acrobat; Figma; Canva</w:t>
      </w:r>
    </w:p>
    <w:p w14:paraId="09DB16F2" w14:textId="77777777" w:rsidR="005D502B" w:rsidRDefault="00CE1910">
      <w:pPr>
        <w:pStyle w:val="SkillLine"/>
      </w:pPr>
      <w:r>
        <w:rPr>
          <w:rFonts w:ascii="Calibri" w:hAnsi="Calibri"/>
          <w:b/>
          <w:color w:val="1F4E79"/>
          <w:sz w:val="19"/>
        </w:rPr>
        <w:t xml:space="preserve">Video, motion &amp; audio: </w:t>
      </w:r>
      <w:r>
        <w:rPr>
          <w:rFonts w:ascii="Calibri" w:hAnsi="Calibri"/>
          <w:color w:val="202020"/>
          <w:sz w:val="19"/>
        </w:rPr>
        <w:t>After Effects; Final Cut Pro; Motion; Logic Pro; Nuke</w:t>
      </w:r>
    </w:p>
    <w:p w14:paraId="350BF385" w14:textId="77777777" w:rsidR="005D502B" w:rsidRDefault="00CE1910">
      <w:pPr>
        <w:pStyle w:val="SkillLine"/>
      </w:pPr>
      <w:r>
        <w:rPr>
          <w:rFonts w:ascii="Calibri" w:hAnsi="Calibri"/>
          <w:b/>
          <w:color w:val="1F4E79"/>
          <w:sz w:val="19"/>
        </w:rPr>
        <w:t xml:space="preserve">Web &amp; digital: </w:t>
      </w:r>
      <w:r>
        <w:rPr>
          <w:rFonts w:ascii="Calibri" w:hAnsi="Calibri"/>
          <w:color w:val="202020"/>
          <w:sz w:val="19"/>
        </w:rPr>
        <w:t>HTML/CSS; Webflow; Joomla; WordPress; cPanel</w:t>
      </w:r>
    </w:p>
    <w:p w14:paraId="2689F23C" w14:textId="77777777" w:rsidR="005D502B" w:rsidRDefault="00CE1910">
      <w:pPr>
        <w:pStyle w:val="SkillLine"/>
      </w:pPr>
      <w:r>
        <w:rPr>
          <w:rFonts w:ascii="Calibri" w:hAnsi="Calibri"/>
          <w:b/>
          <w:color w:val="1F4E79"/>
          <w:sz w:val="19"/>
        </w:rPr>
        <w:t xml:space="preserve">3D &amp; animation: </w:t>
      </w:r>
      <w:r>
        <w:rPr>
          <w:rFonts w:ascii="Calibri" w:hAnsi="Calibri"/>
          <w:color w:val="202020"/>
          <w:sz w:val="19"/>
        </w:rPr>
        <w:t>Autodesk Maya; ZBrush; Softimage; Silo</w:t>
      </w:r>
    </w:p>
    <w:p w14:paraId="151EB520" w14:textId="77777777" w:rsidR="005D502B" w:rsidRDefault="00CE1910">
      <w:pPr>
        <w:pStyle w:val="SkillLine"/>
      </w:pPr>
      <w:r>
        <w:rPr>
          <w:rFonts w:ascii="Calibri" w:hAnsi="Calibri"/>
          <w:b/>
          <w:color w:val="1F4E79"/>
          <w:sz w:val="19"/>
        </w:rPr>
        <w:t xml:space="preserve">Productivity &amp; systems: </w:t>
      </w:r>
      <w:r>
        <w:rPr>
          <w:rFonts w:ascii="Calibri" w:hAnsi="Calibri"/>
          <w:color w:val="202020"/>
          <w:sz w:val="19"/>
        </w:rPr>
        <w:t>Microsoft Word, Excel, Teams, and SharePoint administration; Microsoft 365 administration</w:t>
      </w:r>
    </w:p>
    <w:p w14:paraId="5617517C" w14:textId="77777777" w:rsidR="005D502B" w:rsidRDefault="00CE1910">
      <w:pPr>
        <w:pStyle w:val="ResumeSection"/>
      </w:pPr>
      <w:r>
        <w:t>EDUCATION</w:t>
      </w:r>
    </w:p>
    <w:p w14:paraId="579DD91D" w14:textId="77777777" w:rsidR="005D502B" w:rsidRDefault="00CE1910">
      <w:pPr>
        <w:pStyle w:val="SkillLine"/>
      </w:pPr>
      <w:r>
        <w:rPr>
          <w:rFonts w:ascii="Calibri" w:hAnsi="Calibri"/>
          <w:b/>
          <w:color w:val="202020"/>
          <w:sz w:val="20"/>
        </w:rPr>
        <w:t>Bachelor of Science, Computer Animation</w:t>
      </w:r>
      <w:r>
        <w:rPr>
          <w:rFonts w:ascii="Calibri" w:hAnsi="Calibri"/>
          <w:color w:val="202020"/>
          <w:sz w:val="20"/>
        </w:rPr>
        <w:t xml:space="preserve">  |  Full Sail University</w:t>
      </w:r>
    </w:p>
    <w:p w14:paraId="5D9F09EC" w14:textId="77777777" w:rsidR="005D502B" w:rsidRDefault="00CE1910">
      <w:pPr>
        <w:pStyle w:val="SkillLine"/>
      </w:pPr>
      <w:r>
        <w:rPr>
          <w:rFonts w:ascii="Calibri" w:hAnsi="Calibri"/>
          <w:b/>
          <w:color w:val="202020"/>
          <w:sz w:val="20"/>
        </w:rPr>
        <w:t>Bachelor of Arts, Theater (Set Design)</w:t>
      </w:r>
      <w:r>
        <w:rPr>
          <w:rFonts w:ascii="Calibri" w:hAnsi="Calibri"/>
          <w:color w:val="202020"/>
          <w:sz w:val="20"/>
        </w:rPr>
        <w:t xml:space="preserve">  |  Greensboro College</w:t>
      </w:r>
    </w:p>
    <w:sectPr w:rsidR="005D502B" w:rsidSect="00034616">
      <w:footerReference w:type="default" r:id="rId11"/>
      <w:pgSz w:w="12240" w:h="15840"/>
      <w:pgMar w:top="893" w:right="1037" w:bottom="835" w:left="1037"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F79C53" w14:textId="77777777" w:rsidR="0060500E" w:rsidRDefault="0060500E">
      <w:pPr>
        <w:spacing w:after="0" w:line="240" w:lineRule="auto"/>
      </w:pPr>
      <w:r>
        <w:separator/>
      </w:r>
    </w:p>
  </w:endnote>
  <w:endnote w:type="continuationSeparator" w:id="0">
    <w:p w14:paraId="7B23C80B" w14:textId="77777777" w:rsidR="0060500E" w:rsidRDefault="00605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158667" w14:textId="77777777" w:rsidR="005D502B" w:rsidRDefault="00CE1910">
    <w:pPr>
      <w:pStyle w:val="Footer"/>
      <w:jc w:val="center"/>
    </w:pPr>
    <w:r>
      <w:rPr>
        <w:color w:val="595959"/>
        <w:sz w:val="17"/>
      </w:rPr>
      <w:t xml:space="preserve">Alex </w:t>
    </w:r>
    <w:proofErr w:type="gramStart"/>
    <w:r>
      <w:rPr>
        <w:color w:val="595959"/>
        <w:sz w:val="17"/>
      </w:rPr>
      <w:t>Taliesen  •</w:t>
    </w:r>
    <w:proofErr w:type="gramEnd"/>
    <w:r>
      <w:rPr>
        <w:color w:val="595959"/>
        <w:sz w:val="17"/>
      </w:rPr>
      <w:t xml:space="preserve">  </w:t>
    </w:r>
    <w:proofErr w:type="gramStart"/>
    <w:r>
      <w:rPr>
        <w:color w:val="595959"/>
        <w:sz w:val="17"/>
      </w:rPr>
      <w:t>Alex@Taliesen.us  •</w:t>
    </w:r>
    <w:proofErr w:type="gramEnd"/>
    <w:r>
      <w:rPr>
        <w:color w:val="595959"/>
        <w:sz w:val="17"/>
      </w:rPr>
      <w:t xml:space="preserve">  301-602-5148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94F9FB" w14:textId="77777777" w:rsidR="0060500E" w:rsidRDefault="0060500E">
      <w:pPr>
        <w:spacing w:after="0" w:line="240" w:lineRule="auto"/>
      </w:pPr>
      <w:r>
        <w:separator/>
      </w:r>
    </w:p>
  </w:footnote>
  <w:footnote w:type="continuationSeparator" w:id="0">
    <w:p w14:paraId="11A7E803" w14:textId="77777777" w:rsidR="0060500E" w:rsidRDefault="00605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2859337">
    <w:abstractNumId w:val="8"/>
  </w:num>
  <w:num w:numId="2" w16cid:durableId="726225494">
    <w:abstractNumId w:val="6"/>
  </w:num>
  <w:num w:numId="3" w16cid:durableId="1066300995">
    <w:abstractNumId w:val="5"/>
  </w:num>
  <w:num w:numId="4" w16cid:durableId="672103433">
    <w:abstractNumId w:val="4"/>
  </w:num>
  <w:num w:numId="5" w16cid:durableId="1809473734">
    <w:abstractNumId w:val="7"/>
  </w:num>
  <w:num w:numId="6" w16cid:durableId="1238435938">
    <w:abstractNumId w:val="3"/>
  </w:num>
  <w:num w:numId="7" w16cid:durableId="1593273856">
    <w:abstractNumId w:val="2"/>
  </w:num>
  <w:num w:numId="8" w16cid:durableId="715202099">
    <w:abstractNumId w:val="1"/>
  </w:num>
  <w:num w:numId="9" w16cid:durableId="18748821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5C46"/>
    <w:rsid w:val="00265C4B"/>
    <w:rsid w:val="0029639D"/>
    <w:rsid w:val="00326F90"/>
    <w:rsid w:val="005D502B"/>
    <w:rsid w:val="0060500E"/>
    <w:rsid w:val="00AA1D8D"/>
    <w:rsid w:val="00B47730"/>
    <w:rsid w:val="00C4447C"/>
    <w:rsid w:val="00CB0664"/>
    <w:rsid w:val="00CE1910"/>
    <w:rsid w:val="00E76884"/>
    <w:rsid w:val="00FB1D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1A9F10"/>
  <w14:defaultImageDpi w14:val="300"/>
  <w15:docId w15:val="{0CE0A4FC-C3D8-8B47-BFBF-B407C139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Section">
    <w:name w:val="Resume Section"/>
    <w:pPr>
      <w:keepNext/>
      <w:keepLines/>
      <w:pBdr>
        <w:bottom w:val="single" w:sz="8" w:space="1" w:color="1F4E79"/>
      </w:pBdr>
      <w:spacing w:before="160" w:after="60"/>
    </w:pPr>
    <w:rPr>
      <w:rFonts w:ascii="Calibri" w:hAnsi="Calibri"/>
      <w:b/>
      <w:color w:val="1F4E79"/>
      <w:sz w:val="21"/>
    </w:rPr>
  </w:style>
  <w:style w:type="paragraph" w:customStyle="1" w:styleId="RoleHeader">
    <w:name w:val="Role Header"/>
    <w:pPr>
      <w:tabs>
        <w:tab w:val="right" w:pos="10051"/>
      </w:tabs>
      <w:spacing w:before="100" w:after="0"/>
    </w:pPr>
  </w:style>
  <w:style w:type="paragraph" w:customStyle="1" w:styleId="RoleSubhead">
    <w:name w:val="Role Subhead"/>
    <w:pPr>
      <w:tabs>
        <w:tab w:val="right" w:pos="10051"/>
      </w:tabs>
      <w:spacing w:after="30"/>
    </w:pPr>
  </w:style>
  <w:style w:type="paragraph" w:customStyle="1" w:styleId="ResumeBullet">
    <w:name w:val="Resume Bullet"/>
    <w:pPr>
      <w:tabs>
        <w:tab w:val="num" w:pos="360"/>
      </w:tabs>
      <w:spacing w:after="30" w:line="240" w:lineRule="auto"/>
      <w:ind w:left="331" w:hanging="259"/>
    </w:pPr>
  </w:style>
  <w:style w:type="paragraph" w:customStyle="1" w:styleId="SkillLine">
    <w:name w:val="Skill Line"/>
    <w:pPr>
      <w:spacing w:after="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Taliesen.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aliesen.us" TargetMode="External"/><Relationship Id="rId4" Type="http://schemas.openxmlformats.org/officeDocument/2006/relationships/settings" Target="settings.xml"/><Relationship Id="rId9" Type="http://schemas.openxmlformats.org/officeDocument/2006/relationships/hyperlink" Target="https://www.linkedin.com/in/alex-taliesen-62730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3413</Characters>
  <Application>Microsoft Office Word</Application>
  <DocSecurity>0</DocSecurity>
  <Lines>56</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Alex Taliesen — Generic Resume</dc:title>
  <dc:subject>Graphic design, presentation design, and multimedia</dc:subject>
  <dc:creator>Alex Taliesen</dc:creator>
  <cp:keywords/>
  <dc:description>generated by python-docx</dc:description>
  <cp:lastModifiedBy>Alex Taliesen</cp:lastModifiedBy>
  <cp:revision>4</cp:revision>
  <dcterms:created xsi:type="dcterms:W3CDTF">2026-08-09T15:24:00Z</dcterms:created>
  <dcterms:modified xsi:type="dcterms:W3CDTF">2026-08-09T18:43:00Z</dcterms:modified>
  <cp:category/>
</cp:coreProperties>
</file>