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LISTE ÉLECTORALE DES ÉLECTIONS DU COMITÉ SOCIAL ET ÉCONOMIQUE (CSE)</w:t>
      </w:r>
    </w:p>
    <w:p/>
    <w:p>
      <w:r>
        <w:rPr>
          <w:rFonts w:ascii="Garamond" w:hAnsi="Garamond"/>
          <w:b/>
          <w:color w:val="8A5A00"/>
        </w:rPr>
        <w:t>[RAISON SOCIALE DE L'ENTREPRISE]</w:t>
      </w:r>
      <w:r>
        <w:rPr>
          <w:rFonts w:ascii="Garamond" w:hAnsi="Garamond"/>
        </w:rPr>
        <w:t xml:space="preserve">, société </w:t>
      </w:r>
      <w:r>
        <w:rPr>
          <w:rFonts w:ascii="Garamond" w:hAnsi="Garamond"/>
          <w:b/>
          <w:color w:val="8A5A00"/>
        </w:rPr>
        <w:t>[FORME JURIDIQUE]</w:t>
      </w:r>
      <w:r>
        <w:rPr>
          <w:rFonts w:ascii="Garamond" w:hAnsi="Garamond"/>
        </w:rPr>
        <w:t xml:space="preserve"> au capital de </w:t>
      </w:r>
      <w:r>
        <w:rPr>
          <w:rFonts w:ascii="Garamond" w:hAnsi="Garamond"/>
          <w:b/>
          <w:color w:val="8A5A00"/>
        </w:rPr>
        <w:t>[MONTANT]</w:t>
      </w:r>
      <w:r>
        <w:rPr>
          <w:rFonts w:ascii="Garamond" w:hAnsi="Garamond"/>
        </w:rPr>
        <w:t xml:space="preserve"> euros, immatriculée au RCS de </w:t>
      </w:r>
      <w:r>
        <w:rPr>
          <w:rFonts w:ascii="Garamond" w:hAnsi="Garamond"/>
          <w:b/>
          <w:color w:val="8A5A00"/>
        </w:rPr>
        <w:t>[VILLE]</w:t>
      </w:r>
      <w:r>
        <w:rPr>
          <w:rFonts w:ascii="Garamond" w:hAnsi="Garamond"/>
        </w:rPr>
        <w:t xml:space="preserve"> sous le numéro </w:t>
      </w:r>
      <w:r>
        <w:rPr>
          <w:rFonts w:ascii="Garamond" w:hAnsi="Garamond"/>
          <w:b/>
          <w:color w:val="8A5A00"/>
        </w:rPr>
        <w:t>[SIREN]</w:t>
      </w:r>
      <w:r>
        <w:rPr>
          <w:rFonts w:ascii="Garamond" w:hAnsi="Garamond"/>
        </w:rPr>
        <w:t xml:space="preserve">, dont le siège social est situé </w:t>
      </w:r>
      <w:r>
        <w:rPr>
          <w:rFonts w:ascii="Garamond" w:hAnsi="Garamond"/>
          <w:b/>
          <w:color w:val="8A5A00"/>
        </w:rPr>
        <w:t>[ADRESSE COMPLÈTE]</w:t>
      </w:r>
      <w:r>
        <w:rPr>
          <w:rFonts w:ascii="Garamond" w:hAnsi="Garamond"/>
        </w:rPr>
        <w:t xml:space="preserve">, représentée par </w:t>
      </w:r>
      <w:r>
        <w:rPr>
          <w:rFonts w:ascii="Garamond" w:hAnsi="Garamond"/>
          <w:b/>
          <w:color w:val="8A5A00"/>
        </w:rPr>
        <w:t>[NOM ET PRÉNOM DU REPRÉSENTANT LÉGAL]</w:t>
      </w:r>
      <w:r>
        <w:rPr>
          <w:rFonts w:ascii="Garamond" w:hAnsi="Garamond"/>
        </w:rPr>
        <w:t xml:space="preserve">, en qualité de </w:t>
      </w:r>
      <w:r>
        <w:rPr>
          <w:rFonts w:ascii="Garamond" w:hAnsi="Garamond"/>
          <w:b/>
          <w:color w:val="8A5A00"/>
        </w:rPr>
        <w:t>[FONCTION]</w:t>
      </w:r>
      <w:r>
        <w:rPr>
          <w:rFonts w:ascii="Garamond" w:hAnsi="Garamond"/>
        </w:rPr>
        <w:t>.</w:t>
      </w:r>
    </w:p>
    <w:p/>
    <w:p>
      <w:r>
        <w:rPr>
          <w:rFonts w:ascii="Garamond" w:hAnsi="Garamond"/>
        </w:rPr>
        <w:t xml:space="preserve">Établissement concerné par le scrutin : </w:t>
      </w:r>
      <w:r>
        <w:rPr>
          <w:rFonts w:ascii="Garamond" w:hAnsi="Garamond"/>
          <w:b/>
          <w:color w:val="8A5A00"/>
        </w:rPr>
        <w:t>[DÉNOMINATION ET ADRESSE DE L'ÉTABLISSEMENT, le cas échéant]</w:t>
      </w:r>
      <w:r>
        <w:rPr>
          <w:rFonts w:ascii="Garamond" w:hAnsi="Garamond"/>
        </w:rPr>
        <w:t>.</w:t>
      </w:r>
    </w:p>
    <w:p/>
    <w:p>
      <w:pPr>
        <w:keepNext/>
        <w:spacing w:before="200" w:after="120"/>
        <w:jc w:val="left"/>
      </w:pPr>
      <w:r>
        <w:rPr>
          <w:rFonts w:ascii="Garamond" w:hAnsi="Garamond"/>
          <w:b/>
          <w:color w:val="2C3E5A"/>
          <w:sz w:val="26"/>
        </w:rPr>
        <w:t>1. Cadre de l'élection</w:t>
      </w:r>
    </w:p>
    <w:p/>
    <w:p>
      <w:r>
        <w:rPr>
          <w:rFonts w:ascii="Garamond" w:hAnsi="Garamond"/>
        </w:rPr>
        <w:t>La présente liste électorale est établie en vue de l'élection des membres de la délégation du personnel au comité social et économique, conformément aux dispositions du Code du travail et au protocole d'accord préélectoral.</w:t>
      </w:r>
    </w:p>
    <w:p/>
    <w:p>
      <w:pPr>
        <w:pStyle w:val="ListBullet"/>
        <w:spacing w:after="60"/>
        <w:jc w:val="left"/>
      </w:pPr>
      <w:r>
        <w:rPr>
          <w:rFonts w:ascii="Garamond" w:hAnsi="Garamond"/>
        </w:rPr>
        <w:t xml:space="preserve">Référence du protocole d'accord préélectoral : </w:t>
      </w:r>
      <w:r>
        <w:rPr>
          <w:rFonts w:ascii="Garamond" w:hAnsi="Garamond"/>
          <w:b/>
          <w:color w:val="8A5A00"/>
        </w:rPr>
        <w:t>[NUMÉRO / DATE DU PAP]</w:t>
      </w:r>
    </w:p>
    <w:p>
      <w:pPr>
        <w:pStyle w:val="ListBullet"/>
        <w:spacing w:after="60"/>
        <w:jc w:val="left"/>
      </w:pPr>
      <w:r>
        <w:rPr>
          <w:rFonts w:ascii="Garamond" w:hAnsi="Garamond"/>
        </w:rPr>
        <w:t xml:space="preserve">Date du premier tour de scrutin : </w:t>
      </w:r>
      <w:r>
        <w:rPr>
          <w:rFonts w:ascii="Garamond" w:hAnsi="Garamond"/>
          <w:b/>
          <w:color w:val="8A5A00"/>
        </w:rPr>
        <w:t>[JJ/MM/AAAA]</w:t>
      </w:r>
    </w:p>
    <w:p>
      <w:pPr>
        <w:pStyle w:val="ListBullet"/>
        <w:spacing w:after="60"/>
        <w:jc w:val="left"/>
      </w:pPr>
      <w:r>
        <w:rPr>
          <w:rFonts w:ascii="Garamond" w:hAnsi="Garamond"/>
        </w:rPr>
        <w:t xml:space="preserve">Date du second tour de scrutin, le cas échéant : </w:t>
      </w:r>
      <w:r>
        <w:rPr>
          <w:rFonts w:ascii="Garamond" w:hAnsi="Garamond"/>
          <w:b/>
          <w:color w:val="8A5A00"/>
        </w:rPr>
        <w:t>[JJ/MM/AAAA]</w:t>
      </w:r>
    </w:p>
    <w:p>
      <w:pPr>
        <w:pStyle w:val="ListBullet"/>
        <w:spacing w:after="60"/>
        <w:jc w:val="left"/>
      </w:pPr>
      <w:r>
        <w:rPr>
          <w:rFonts w:ascii="Garamond" w:hAnsi="Garamond"/>
        </w:rPr>
        <w:t xml:space="preserve">Collège électoral concerné par la présente liste : </w:t>
      </w:r>
      <w:r>
        <w:rPr>
          <w:rFonts w:ascii="Garamond" w:hAnsi="Garamond"/>
          <w:b/>
          <w:color w:val="8A5A00"/>
        </w:rPr>
        <w:t>[INTITULÉ DU COLLÈGE — par exemple : 1er collège ouvriers et employés / 2e collège techniciens, agents de maîtrise et cadres]</w:t>
      </w:r>
    </w:p>
    <w:p>
      <w:pPr>
        <w:pStyle w:val="ListBullet"/>
        <w:spacing w:after="60"/>
        <w:jc w:val="left"/>
      </w:pPr>
      <w:r>
        <w:rPr>
          <w:rFonts w:ascii="Garamond" w:hAnsi="Garamond"/>
        </w:rPr>
        <w:t xml:space="preserve">Effectif de l'entreprise ou de l'établissement à la date d'établissement de la liste : </w:t>
      </w:r>
      <w:r>
        <w:rPr>
          <w:rFonts w:ascii="Garamond" w:hAnsi="Garamond"/>
          <w:b/>
          <w:color w:val="8A5A00"/>
        </w:rPr>
        <w:t>[NOMBRE]</w:t>
      </w:r>
      <w:r>
        <w:rPr>
          <w:rFonts w:ascii="Garamond" w:hAnsi="Garamond"/>
        </w:rPr>
        <w:t xml:space="preserve"> salariés</w:t>
      </w:r>
    </w:p>
    <w:p/>
    <w:p>
      <w:pPr>
        <w:keepNext/>
        <w:spacing w:before="200" w:after="120"/>
        <w:jc w:val="left"/>
      </w:pPr>
      <w:r>
        <w:rPr>
          <w:rFonts w:ascii="Garamond" w:hAnsi="Garamond"/>
          <w:b/>
          <w:color w:val="2C3E5A"/>
          <w:sz w:val="26"/>
        </w:rPr>
        <w:t>2. Conditions d'électorat et d'éligibilité</w:t>
      </w:r>
    </w:p>
    <w:p/>
    <w:p>
      <w:r>
        <w:rPr>
          <w:rFonts w:ascii="Garamond" w:hAnsi="Garamond"/>
        </w:rPr>
        <w:t>Sont électeurs les salariés remplissant les conditions fixées par l'article L2314-18 du Code du travail : être âgé de seize ans révolus, travailler depuis trois mois au moins dans l'entreprise et n'avoir fait l'objet d'aucune interdiction, déchéance ou incapacité relative à leurs droits civiques.</w:t>
      </w:r>
    </w:p>
    <w:p/>
    <w:p>
      <w:r>
        <w:rPr>
          <w:rFonts w:ascii="Garamond" w:hAnsi="Garamond"/>
        </w:rPr>
        <w:t>Sont éligibles, dans les conditions de l'article L2314-19 du Code du travail, les électeurs âgés de dix-huit ans révolus et travaillant dans l'entreprise depuis un an au moins, à l'exception des conjoint, partenaire de PACS, concubin, ascendants, descendants, frères, sœurs et alliés au même degré de l'employeur.</w:t>
      </w:r>
    </w:p>
    <w:p/>
    <w:p>
      <w:r>
        <w:rPr>
          <w:rFonts w:ascii="Garamond" w:hAnsi="Garamond"/>
        </w:rPr>
        <w:t xml:space="preserve">La présente liste est arrêtée par l'employeur à la date du </w:t>
      </w:r>
      <w:r>
        <w:rPr>
          <w:rFonts w:ascii="Garamond" w:hAnsi="Garamond"/>
          <w:b/>
          <w:color w:val="8A5A00"/>
        </w:rPr>
        <w:t>[JJ/MM/AAAA]</w:t>
      </w:r>
      <w:r>
        <w:rPr>
          <w:rFonts w:ascii="Garamond" w:hAnsi="Garamond"/>
        </w:rPr>
        <w:t>. La répartition du personnel entre les collèges électoraux résulte du protocole d'accord préélectoral.</w:t>
      </w:r>
    </w:p>
    <w:p/>
    <w:p>
      <w:pPr>
        <w:keepNext/>
        <w:spacing w:before="200" w:after="120"/>
        <w:jc w:val="left"/>
      </w:pPr>
      <w:r>
        <w:rPr>
          <w:rFonts w:ascii="Garamond" w:hAnsi="Garamond"/>
          <w:b/>
          <w:color w:val="2C3E5A"/>
          <w:sz w:val="26"/>
        </w:rPr>
        <w:t>3. Liste des électeurs</w:t>
      </w:r>
    </w:p>
    <w:p/>
    <w:p>
      <w:r>
        <w:rPr>
          <w:rFonts w:ascii="Garamond" w:hAnsi="Garamond"/>
        </w:rPr>
        <w:t>La liste des électeurs ci-dessous est présentée par collège électoral. Elle doit être reportée, dans le document final, sous forme de tableau comportant pour chaque salarié les colonnes suivantes :</w:t>
      </w:r>
    </w:p>
    <w:p/>
    <w:p>
      <w:pPr>
        <w:pStyle w:val="ListBullet"/>
        <w:spacing w:after="60"/>
        <w:jc w:val="left"/>
      </w:pPr>
      <w:r>
        <w:rPr>
          <w:rFonts w:ascii="Garamond" w:hAnsi="Garamond"/>
        </w:rPr>
        <w:t>Numéro d'ordre</w:t>
      </w:r>
    </w:p>
    <w:p>
      <w:pPr>
        <w:pStyle w:val="ListBullet"/>
        <w:spacing w:after="60"/>
        <w:jc w:val="left"/>
      </w:pPr>
      <w:r>
        <w:rPr>
          <w:rFonts w:ascii="Garamond" w:hAnsi="Garamond"/>
        </w:rPr>
        <w:t>Nom de famille</w:t>
      </w:r>
    </w:p>
    <w:p>
      <w:pPr>
        <w:pStyle w:val="ListBullet"/>
        <w:spacing w:after="60"/>
        <w:jc w:val="left"/>
      </w:pPr>
      <w:r>
        <w:rPr>
          <w:rFonts w:ascii="Garamond" w:hAnsi="Garamond"/>
        </w:rPr>
        <w:t>Prénom</w:t>
      </w:r>
    </w:p>
    <w:p>
      <w:pPr>
        <w:pStyle w:val="ListBullet"/>
        <w:spacing w:after="60"/>
        <w:jc w:val="left"/>
      </w:pPr>
      <w:r>
        <w:rPr>
          <w:rFonts w:ascii="Garamond" w:hAnsi="Garamond"/>
        </w:rPr>
        <w:t>Date de naissance (</w:t>
      </w:r>
      <w:r>
        <w:rPr>
          <w:rFonts w:ascii="Garamond" w:hAnsi="Garamond"/>
          <w:b/>
          <w:color w:val="8A5A00"/>
        </w:rPr>
        <w:t>[JJ/MM/AAAA]</w:t>
      </w:r>
      <w:r>
        <w:rPr>
          <w:rFonts w:ascii="Garamond" w:hAnsi="Garamond"/>
        </w:rPr>
        <w:t>)</w:t>
      </w:r>
    </w:p>
    <w:p>
      <w:pPr>
        <w:pStyle w:val="ListBullet"/>
        <w:spacing w:after="60"/>
        <w:jc w:val="left"/>
      </w:pPr>
      <w:r>
        <w:rPr>
          <w:rFonts w:ascii="Garamond" w:hAnsi="Garamond"/>
        </w:rPr>
        <w:t>Date d'entrée dans l'entreprise (</w:t>
      </w:r>
      <w:r>
        <w:rPr>
          <w:rFonts w:ascii="Garamond" w:hAnsi="Garamond"/>
          <w:b/>
          <w:color w:val="8A5A00"/>
        </w:rPr>
        <w:t>[JJ/MM/AAAA]</w:t>
      </w:r>
      <w:r>
        <w:rPr>
          <w:rFonts w:ascii="Garamond" w:hAnsi="Garamond"/>
        </w:rPr>
        <w:t>)</w:t>
      </w:r>
    </w:p>
    <w:p>
      <w:pPr>
        <w:pStyle w:val="ListBullet"/>
        <w:spacing w:after="60"/>
        <w:jc w:val="left"/>
      </w:pPr>
      <w:r>
        <w:rPr>
          <w:rFonts w:ascii="Garamond" w:hAnsi="Garamond"/>
        </w:rPr>
        <w:t>Emploi ou qualification</w:t>
      </w:r>
    </w:p>
    <w:p>
      <w:pPr>
        <w:pStyle w:val="ListBullet"/>
        <w:spacing w:after="60"/>
        <w:jc w:val="left"/>
      </w:pPr>
      <w:r>
        <w:rPr>
          <w:rFonts w:ascii="Garamond" w:hAnsi="Garamond"/>
        </w:rPr>
        <w:t>Sexe (mention nécessaire au contrôle de la représentation équilibrée femmes-hommes)</w:t>
      </w:r>
    </w:p>
    <w:p>
      <w:pPr>
        <w:pStyle w:val="ListBullet"/>
        <w:spacing w:after="60"/>
        <w:jc w:val="left"/>
      </w:pPr>
      <w:r>
        <w:rPr>
          <w:rFonts w:ascii="Garamond" w:hAnsi="Garamond"/>
        </w:rPr>
        <w:t>Mention « éligible » ou « non éligible » au regard des conditions de l'article L2314-19</w:t>
      </w:r>
    </w:p>
    <w:p/>
    <w:p>
      <w:r>
        <w:rPr>
          <w:rFonts w:ascii="Garamond" w:hAnsi="Garamond"/>
        </w:rPr>
        <w:t>Ligne type à dupliquer pour chaque salarié :</w:t>
      </w:r>
    </w:p>
    <w:p/>
    <w:p>
      <w:r>
        <w:rPr>
          <w:rFonts w:ascii="Garamond" w:hAnsi="Garamond"/>
          <w:b/>
          <w:color w:val="8A5A00"/>
        </w:rPr>
        <w:t>[N°]</w:t>
      </w:r>
      <w:r>
        <w:rPr>
          <w:rFonts w:ascii="Garamond" w:hAnsi="Garamond"/>
        </w:rPr>
        <w:t xml:space="preserve"> | </w:t>
      </w:r>
      <w:r>
        <w:rPr>
          <w:rFonts w:ascii="Garamond" w:hAnsi="Garamond"/>
          <w:b/>
          <w:color w:val="8A5A00"/>
        </w:rPr>
        <w:t>[NOM]</w:t>
      </w:r>
      <w:r>
        <w:rPr>
          <w:rFonts w:ascii="Garamond" w:hAnsi="Garamond"/>
        </w:rPr>
        <w:t xml:space="preserve"> | </w:t>
      </w:r>
      <w:r>
        <w:rPr>
          <w:rFonts w:ascii="Garamond" w:hAnsi="Garamond"/>
          <w:b/>
          <w:color w:val="8A5A00"/>
        </w:rPr>
        <w:t>[PRÉNOM]</w:t>
      </w:r>
      <w:r>
        <w:rPr>
          <w:rFonts w:ascii="Garamond" w:hAnsi="Garamond"/>
        </w:rPr>
        <w:t xml:space="preserve"> | </w:t>
      </w:r>
      <w:r>
        <w:rPr>
          <w:rFonts w:ascii="Garamond" w:hAnsi="Garamond"/>
          <w:b/>
          <w:color w:val="8A5A00"/>
        </w:rPr>
        <w:t>[DATE DE NAISSANCE]</w:t>
      </w:r>
      <w:r>
        <w:rPr>
          <w:rFonts w:ascii="Garamond" w:hAnsi="Garamond"/>
        </w:rPr>
        <w:t xml:space="preserve"> | </w:t>
      </w:r>
      <w:r>
        <w:rPr>
          <w:rFonts w:ascii="Garamond" w:hAnsi="Garamond"/>
          <w:b/>
          <w:color w:val="8A5A00"/>
        </w:rPr>
        <w:t>[DATE D'ENTRÉE]</w:t>
      </w:r>
      <w:r>
        <w:rPr>
          <w:rFonts w:ascii="Garamond" w:hAnsi="Garamond"/>
        </w:rPr>
        <w:t xml:space="preserve"> | </w:t>
      </w:r>
      <w:r>
        <w:rPr>
          <w:rFonts w:ascii="Garamond" w:hAnsi="Garamond"/>
          <w:b/>
          <w:color w:val="8A5A00"/>
        </w:rPr>
        <w:t>[EMPLOI]</w:t>
      </w:r>
      <w:r>
        <w:rPr>
          <w:rFonts w:ascii="Garamond" w:hAnsi="Garamond"/>
        </w:rPr>
        <w:t xml:space="preserve"> | </w:t>
      </w:r>
      <w:r>
        <w:rPr>
          <w:rFonts w:ascii="Garamond" w:hAnsi="Garamond"/>
          <w:b/>
          <w:color w:val="8A5A00"/>
        </w:rPr>
        <w:t>[SEXE]</w:t>
      </w:r>
      <w:r>
        <w:rPr>
          <w:rFonts w:ascii="Garamond" w:hAnsi="Garamond"/>
        </w:rPr>
        <w:t xml:space="preserve"> | </w:t>
      </w:r>
      <w:r>
        <w:rPr>
          <w:rFonts w:ascii="Garamond" w:hAnsi="Garamond"/>
          <w:b/>
          <w:color w:val="8A5A00"/>
        </w:rPr>
        <w:t>[ÉLIGIBLE OUI/NON]</w:t>
      </w:r>
    </w:p>
    <w:p/>
    <w:p>
      <w:r>
        <w:rPr>
          <w:rFonts w:ascii="Garamond" w:hAnsi="Garamond"/>
        </w:rPr>
        <w:t xml:space="preserve">Nombre total d'électeurs inscrits dans le collège : </w:t>
      </w:r>
      <w:r>
        <w:rPr>
          <w:rFonts w:ascii="Garamond" w:hAnsi="Garamond"/>
          <w:b/>
          <w:color w:val="8A5A00"/>
        </w:rPr>
        <w:t>[NOMBRE]</w:t>
      </w:r>
      <w:r>
        <w:rPr>
          <w:rFonts w:ascii="Garamond" w:hAnsi="Garamond"/>
        </w:rPr>
        <w:t xml:space="preserve">. Parmi eux, </w:t>
      </w:r>
      <w:r>
        <w:rPr>
          <w:rFonts w:ascii="Garamond" w:hAnsi="Garamond"/>
          <w:b/>
          <w:color w:val="8A5A00"/>
        </w:rPr>
        <w:t>[NOMBRE]</w:t>
      </w:r>
      <w:r>
        <w:rPr>
          <w:rFonts w:ascii="Garamond" w:hAnsi="Garamond"/>
        </w:rPr>
        <w:t xml:space="preserve"> femmes et </w:t>
      </w:r>
      <w:r>
        <w:rPr>
          <w:rFonts w:ascii="Garamond" w:hAnsi="Garamond"/>
          <w:b/>
          <w:color w:val="8A5A00"/>
        </w:rPr>
        <w:t>[NOMBRE]</w:t>
      </w:r>
      <w:r>
        <w:rPr>
          <w:rFonts w:ascii="Garamond" w:hAnsi="Garamond"/>
        </w:rPr>
        <w:t xml:space="preserve"> hommes, soit une proportion de </w:t>
      </w:r>
      <w:r>
        <w:rPr>
          <w:rFonts w:ascii="Garamond" w:hAnsi="Garamond"/>
          <w:b/>
          <w:color w:val="8A5A00"/>
        </w:rPr>
        <w:t>[POURCENTAGE]</w:t>
      </w:r>
      <w:r>
        <w:rPr>
          <w:rFonts w:ascii="Garamond" w:hAnsi="Garamond"/>
        </w:rPr>
        <w:t xml:space="preserve"> % de femmes et </w:t>
      </w:r>
      <w:r>
        <w:rPr>
          <w:rFonts w:ascii="Garamond" w:hAnsi="Garamond"/>
          <w:b/>
          <w:color w:val="8A5A00"/>
        </w:rPr>
        <w:t>[POURCENTAGE]</w:t>
      </w:r>
      <w:r>
        <w:rPr>
          <w:rFonts w:ascii="Garamond" w:hAnsi="Garamond"/>
        </w:rPr>
        <w:t xml:space="preserve"> % d'hommes. Cette proportion détermine la composition des listes de candidats au titre de la représentation équilibrée prévue à l'article L2314-30 du Code du travail.</w:t>
      </w:r>
    </w:p>
    <w:p/>
    <w:p>
      <w:pPr>
        <w:keepNext/>
        <w:spacing w:before="200" w:after="120"/>
        <w:jc w:val="left"/>
      </w:pPr>
      <w:r>
        <w:rPr>
          <w:rFonts w:ascii="Garamond" w:hAnsi="Garamond"/>
          <w:b/>
          <w:color w:val="2C3E5A"/>
          <w:sz w:val="26"/>
        </w:rPr>
        <w:t>4. Affichage et information du personnel</w:t>
      </w:r>
    </w:p>
    <w:p/>
    <w:p>
      <w:r>
        <w:rPr>
          <w:rFonts w:ascii="Garamond" w:hAnsi="Garamond"/>
        </w:rPr>
        <w:t>La présente liste électorale est portée à la connaissance du personnel par voie d'affichage sur les lieux de travail et par tout autre moyen prévu par le protocole d'accord préélectoral.</w:t>
      </w:r>
    </w:p>
    <w:p/>
    <w:p>
      <w:pPr>
        <w:pStyle w:val="ListBullet"/>
        <w:spacing w:after="60"/>
        <w:jc w:val="left"/>
      </w:pPr>
      <w:r>
        <w:rPr>
          <w:rFonts w:ascii="Garamond" w:hAnsi="Garamond"/>
        </w:rPr>
        <w:t xml:space="preserve">Date d'affichage de la liste : </w:t>
      </w:r>
      <w:r>
        <w:rPr>
          <w:rFonts w:ascii="Garamond" w:hAnsi="Garamond"/>
          <w:b/>
          <w:color w:val="8A5A00"/>
        </w:rPr>
        <w:t>[JJ/MM/AAAA]</w:t>
      </w:r>
    </w:p>
    <w:p>
      <w:pPr>
        <w:pStyle w:val="ListBullet"/>
        <w:spacing w:after="60"/>
        <w:jc w:val="left"/>
      </w:pPr>
      <w:r>
        <w:rPr>
          <w:rFonts w:ascii="Garamond" w:hAnsi="Garamond"/>
        </w:rPr>
        <w:t xml:space="preserve">Lieu(x) d'affichage : </w:t>
      </w:r>
      <w:r>
        <w:rPr>
          <w:rFonts w:ascii="Garamond" w:hAnsi="Garamond"/>
          <w:b/>
          <w:color w:val="8A5A00"/>
        </w:rPr>
        <w:t>[PRÉCISER LES EMPLACEMENTS]</w:t>
      </w:r>
    </w:p>
    <w:p>
      <w:pPr>
        <w:pStyle w:val="ListBullet"/>
        <w:spacing w:after="60"/>
        <w:jc w:val="left"/>
      </w:pPr>
      <w:r>
        <w:rPr>
          <w:rFonts w:ascii="Garamond" w:hAnsi="Garamond"/>
        </w:rPr>
        <w:t xml:space="preserve">L'affichage intervient au plus tard </w:t>
      </w:r>
      <w:r>
        <w:rPr>
          <w:rFonts w:ascii="Garamond" w:hAnsi="Garamond"/>
          <w:b/>
          <w:color w:val="8A5A00"/>
        </w:rPr>
        <w:t>[NOMBRE]</w:t>
      </w:r>
      <w:r>
        <w:rPr>
          <w:rFonts w:ascii="Garamond" w:hAnsi="Garamond"/>
        </w:rPr>
        <w:t xml:space="preserve"> jours avant la date du premier tour, dans les conditions fixées par le protocole d'accord préélectoral.</w:t>
      </w:r>
    </w:p>
    <w:p/>
    <w:p>
      <w:pPr>
        <w:keepNext/>
        <w:spacing w:before="200" w:after="120"/>
        <w:jc w:val="left"/>
      </w:pPr>
      <w:r>
        <w:rPr>
          <w:rFonts w:ascii="Garamond" w:hAnsi="Garamond"/>
          <w:b/>
          <w:color w:val="2C3E5A"/>
          <w:sz w:val="26"/>
        </w:rPr>
        <w:t>5. Voies et délais de contestation</w:t>
      </w:r>
    </w:p>
    <w:p/>
    <w:p>
      <w:r>
        <w:rPr>
          <w:rFonts w:ascii="Garamond" w:hAnsi="Garamond"/>
        </w:rPr>
        <w:t>Toute contestation relative à l'électorat, à la régularité de la liste électorale ou à la composition des collèges relève du tribunal judiciaire.</w:t>
      </w:r>
    </w:p>
    <w:p/>
    <w:p>
      <w:pPr>
        <w:pStyle w:val="ListBullet"/>
        <w:spacing w:after="60"/>
        <w:jc w:val="left"/>
      </w:pPr>
      <w:r>
        <w:rPr>
          <w:rFonts w:ascii="Garamond" w:hAnsi="Garamond"/>
        </w:rPr>
        <w:t>Les contestations portant sur l'électorat doivent être présentées dans un délai de trois jours suivant la publication de la liste.</w:t>
      </w:r>
    </w:p>
    <w:p>
      <w:pPr>
        <w:pStyle w:val="ListBullet"/>
        <w:spacing w:after="60"/>
        <w:jc w:val="left"/>
      </w:pPr>
      <w:r>
        <w:rPr>
          <w:rFonts w:ascii="Garamond" w:hAnsi="Garamond"/>
        </w:rPr>
        <w:t>Les contestations relatives à la régularité de l'élection peuvent être formées dans les quinze jours suivant la proclamation des résultats.</w:t>
      </w:r>
    </w:p>
    <w:p/>
    <w:p>
      <w:r>
        <w:rPr>
          <w:rFonts w:ascii="Garamond" w:hAnsi="Garamond"/>
        </w:rPr>
        <w:t xml:space="preserve">Fait à </w:t>
      </w:r>
      <w:r>
        <w:rPr>
          <w:rFonts w:ascii="Garamond" w:hAnsi="Garamond"/>
          <w:b/>
          <w:color w:val="8A5A00"/>
        </w:rPr>
        <w:t>[LIEU]</w:t>
      </w:r>
      <w:r>
        <w:rPr>
          <w:rFonts w:ascii="Garamond" w:hAnsi="Garamond"/>
        </w:rPr>
        <w:t xml:space="preserve">, le </w:t>
      </w:r>
      <w:r>
        <w:rPr>
          <w:rFonts w:ascii="Garamond" w:hAnsi="Garamond"/>
          <w:b/>
          <w:color w:val="8A5A00"/>
        </w:rPr>
        <w:t>[JJ/MM/AAAA]</w:t>
      </w:r>
      <w:r>
        <w:rPr>
          <w:rFonts w:ascii="Garamond" w:hAnsi="Garamond"/>
        </w:rPr>
        <w:t>.</w:t>
      </w:r>
    </w:p>
    <w:p/>
    <w:p>
      <w:pPr>
        <w:jc w:val="right"/>
      </w:pPr>
      <w:r>
        <w:rPr>
          <w:rFonts w:ascii="Garamond" w:hAnsi="Garamond"/>
          <w:b/>
          <w:color w:val="8A5A00"/>
        </w:rPr>
        <w:t>[NOM, PRÉNOM ET QUALITÉ DU SIGNATAIRE]</w:t>
      </w:r>
    </w:p>
    <w:p/>
    <w:p>
      <w:pPr>
        <w:jc w:val="right"/>
      </w:pPr>
      <w:r>
        <w:rPr>
          <w:rFonts w:ascii="Garamond" w:hAnsi="Garamond"/>
        </w:rPr>
        <w:t>Signature de l'employeur ou de son représentant</w:t>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rPr>
        <w:t>Reporter la liste des électeurs sous forme de véritable tableau Word (menu Insertion puis Tableau), une ligne par salarié, en reprenant les colonnes indiquées à la section 3.</w:t>
      </w:r>
    </w:p>
    <w:p>
      <w:pPr>
        <w:pStyle w:val="ListBullet"/>
        <w:spacing w:after="60"/>
        <w:jc w:val="left"/>
      </w:pPr>
      <w:r>
        <w:rPr>
          <w:rFonts w:ascii="Garamond" w:hAnsi="Garamond"/>
        </w:rPr>
        <w:t>Vérifier la répartition du personnel entre les collèges électoraux : elle doit être conforme au protocole d'accord préélectoral signé. En cas de désaccord sur cette répartition, saisir la DREETS avant le scrutin.</w:t>
      </w:r>
    </w:p>
    <w:p>
      <w:pPr>
        <w:pStyle w:val="ListBullet"/>
        <w:spacing w:after="60"/>
        <w:jc w:val="left"/>
      </w:pPr>
      <w:r>
        <w:rPr>
          <w:rFonts w:ascii="Garamond" w:hAnsi="Garamond"/>
        </w:rPr>
        <w:t>Contrôler le calcul de la proportion de femmes et d'hommes par collège : il conditionne la validité des listes de candidats et peut entraîner l'annulation de l'élection de candidats surnuméraires du sexe surreprésenté.</w:t>
      </w:r>
    </w:p>
    <w:p>
      <w:pPr>
        <w:pStyle w:val="ListBullet"/>
        <w:spacing w:after="60"/>
        <w:jc w:val="left"/>
      </w:pPr>
      <w:r>
        <w:rPr>
          <w:rFonts w:ascii="Garamond" w:hAnsi="Garamond"/>
        </w:rPr>
        <w:t>Adapter le délai d'affichage et les modalités d'information au protocole d'accord préélectoral et à un éventuel accord d'entreprise plus favorable.</w:t>
      </w:r>
    </w:p>
    <w:p>
      <w:pPr>
        <w:pStyle w:val="ListBullet"/>
        <w:spacing w:after="60"/>
        <w:jc w:val="left"/>
      </w:pPr>
      <w:r>
        <w:rPr>
          <w:rFonts w:ascii="Garamond" w:hAnsi="Garamond"/>
        </w:rPr>
        <w:t>Vérifier les conditions d'ancienneté et d'âge à la date du scrutin, et non à la date d'établissement de la liste, pour les salariés proches du seuil.</w:t>
      </w:r>
    </w:p>
    <w:p>
      <w:pPr>
        <w:pStyle w:val="ListBullet"/>
        <w:spacing w:after="60"/>
        <w:jc w:val="left"/>
      </w:pPr>
      <w:r>
        <w:rPr>
          <w:rFonts w:ascii="Garamond" w:hAnsi="Garamond"/>
        </w:rPr>
        <w:t>Pour les salariés mis à disposition, vérifier les conditions particulières d'électorat dans l'entreprise utilisatrice.</w:t>
      </w:r>
    </w:p>
    <w:p>
      <w:pPr>
        <w:pStyle w:val="ListBullet"/>
        <w:spacing w:after="60"/>
        <w:jc w:val="left"/>
      </w:pPr>
      <w:r>
        <w:rPr>
          <w:rFonts w:ascii="Garamond" w:hAnsi="Garamond"/>
        </w:rPr>
        <w:t>Les références d'articles citées doivent être vérifiées au regard de la version en vigueur du Code du travail au jour du scrutin, les règles relatives au CSE faisant l'objet d'évolutions régulières.</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LISTE ÉLECTORALE DES ÉLECTIONS DU COMITÉ SOCIAL ET ÉCONOMIQUE (CSE)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