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20" w:after="200"/>
        <w:jc w:val="center"/>
      </w:pPr>
      <w:r>
        <w:rPr>
          <w:rFonts w:ascii="Garamond" w:hAnsi="Garamond"/>
          <w:b/>
          <w:color w:val="2C3E5A"/>
          <w:sz w:val="32"/>
        </w:rPr>
        <w:t>CONVENTION DE RUPTURE CONVENTIONNELLE DU CONTRAT DE TRAVAIL À DURÉE INDÉTERMINÉE</w:t>
      </w:r>
    </w:p>
    <w:p/>
    <w:p>
      <w:pPr>
        <w:jc w:val="center"/>
      </w:pPr>
      <w:r>
        <w:rPr>
          <w:rFonts w:ascii="Garamond" w:hAnsi="Garamond"/>
          <w:i/>
        </w:rPr>
        <w:t>Établie en application des articles L. 1237-11 à L. 1237-16 du Code du travail</w:t>
      </w:r>
    </w:p>
    <w:p/>
    <w:p>
      <w:r>
        <w:rPr>
          <w:rFonts w:ascii="Garamond" w:hAnsi="Garamond"/>
          <w:i/>
        </w:rPr>
        <w:t>Entre :</w:t>
      </w:r>
    </w:p>
    <w:p/>
    <w:p>
      <w:r>
        <w:rPr>
          <w:rFonts w:ascii="Garamond" w:hAnsi="Garamond"/>
          <w:b/>
        </w:rPr>
        <w:t>[DÉNOMINATION SOCIALE DE L'EMPLOYEUR]</w:t>
      </w:r>
      <w:r>
        <w:rPr>
          <w:rFonts w:ascii="Garamond" w:hAnsi="Garamond"/>
        </w:rPr>
        <w:t xml:space="preserve">, </w:t>
      </w:r>
      <w:r>
        <w:rPr>
          <w:rFonts w:ascii="Garamond" w:hAnsi="Garamond"/>
          <w:b/>
          <w:color w:val="8A5A00"/>
        </w:rPr>
        <w:t>[FORME JURIDIQUE — SAS, SARL, SA]</w:t>
      </w:r>
      <w:r>
        <w:rPr>
          <w:rFonts w:ascii="Garamond" w:hAnsi="Garamond"/>
        </w:rPr>
        <w:t xml:space="preserve">, au capital de </w:t>
      </w:r>
      <w:r>
        <w:rPr>
          <w:rFonts w:ascii="Garamond" w:hAnsi="Garamond"/>
          <w:b/>
          <w:color w:val="8A5A00"/>
        </w:rPr>
        <w:t>[MONTANT DU CAPITAL SOCIAL EN EUROS]</w:t>
      </w:r>
      <w:r>
        <w:rPr>
          <w:rFonts w:ascii="Garamond" w:hAnsi="Garamond"/>
        </w:rPr>
        <w:t xml:space="preserve"> euros,</w:t>
      </w:r>
    </w:p>
    <w:p>
      <w:r>
        <w:rPr>
          <w:rFonts w:ascii="Garamond" w:hAnsi="Garamond"/>
        </w:rPr>
        <w:t xml:space="preserve">immatriculée au RCS de </w:t>
      </w:r>
      <w:r>
        <w:rPr>
          <w:rFonts w:ascii="Garamond" w:hAnsi="Garamond"/>
          <w:b/>
          <w:color w:val="8A5A00"/>
        </w:rPr>
        <w:t>[VILLE D'IMMATRICULATION]</w:t>
      </w:r>
      <w:r>
        <w:rPr>
          <w:rFonts w:ascii="Garamond" w:hAnsi="Garamond"/>
        </w:rPr>
        <w:t xml:space="preserve"> sous le numéro </w:t>
      </w:r>
      <w:r>
        <w:rPr>
          <w:rFonts w:ascii="Garamond" w:hAnsi="Garamond"/>
          <w:b/>
          <w:color w:val="8A5A00"/>
        </w:rPr>
        <w:t>[NUMÉRO SIREN]</w:t>
      </w:r>
      <w:r>
        <w:rPr>
          <w:rFonts w:ascii="Garamond" w:hAnsi="Garamond"/>
        </w:rPr>
        <w:t>,</w:t>
      </w:r>
    </w:p>
    <w:p>
      <w:r>
        <w:rPr>
          <w:rFonts w:ascii="Garamond" w:hAnsi="Garamond"/>
        </w:rPr>
        <w:t xml:space="preserve">dont le siège social est situé </w:t>
      </w:r>
      <w:r>
        <w:rPr>
          <w:rFonts w:ascii="Garamond" w:hAnsi="Garamond"/>
          <w:b/>
          <w:color w:val="8A5A00"/>
        </w:rPr>
        <w:t>[ADRESSE COMPLÈTE DU SIÈGE SOCIAL]</w:t>
      </w:r>
      <w:r>
        <w:rPr>
          <w:rFonts w:ascii="Garamond" w:hAnsi="Garamond"/>
        </w:rPr>
        <w:t>,</w:t>
      </w:r>
    </w:p>
    <w:p>
      <w:r>
        <w:rPr>
          <w:rFonts w:ascii="Garamond" w:hAnsi="Garamond"/>
        </w:rPr>
        <w:t xml:space="preserve">code APE/NAF </w:t>
      </w:r>
      <w:r>
        <w:rPr>
          <w:rFonts w:ascii="Garamond" w:hAnsi="Garamond"/>
          <w:b/>
          <w:color w:val="8A5A00"/>
        </w:rPr>
        <w:t>[CODE APE]</w:t>
      </w:r>
      <w:r>
        <w:rPr>
          <w:rFonts w:ascii="Garamond" w:hAnsi="Garamond"/>
        </w:rPr>
        <w:t xml:space="preserve">, URSSAF de rattachement </w:t>
      </w:r>
      <w:r>
        <w:rPr>
          <w:rFonts w:ascii="Garamond" w:hAnsi="Garamond"/>
          <w:b/>
          <w:color w:val="8A5A00"/>
        </w:rPr>
        <w:t>[NOM DE L'URSSAF]</w:t>
      </w:r>
      <w:r>
        <w:rPr>
          <w:rFonts w:ascii="Garamond" w:hAnsi="Garamond"/>
        </w:rPr>
        <w:t>,</w:t>
      </w:r>
    </w:p>
    <w:p>
      <w:r>
        <w:rPr>
          <w:rFonts w:ascii="Garamond" w:hAnsi="Garamond"/>
        </w:rPr>
        <w:t xml:space="preserve">représentée par </w:t>
      </w:r>
      <w:r>
        <w:rPr>
          <w:rFonts w:ascii="Garamond" w:hAnsi="Garamond"/>
          <w:b/>
          <w:color w:val="8A5A00"/>
        </w:rPr>
        <w:t>[NOM Prénom DU SIGNATAIRE]</w:t>
      </w:r>
      <w:r>
        <w:rPr>
          <w:rFonts w:ascii="Garamond" w:hAnsi="Garamond"/>
        </w:rPr>
        <w:t xml:space="preserve">, agissant en qualité de </w:t>
      </w:r>
      <w:r>
        <w:rPr>
          <w:rFonts w:ascii="Garamond" w:hAnsi="Garamond"/>
          <w:b/>
          <w:color w:val="8A5A00"/>
        </w:rPr>
        <w:t>[QUALITÉ : président, gérant, DRH titulaire d'une délégation de pouvoirs]</w:t>
      </w:r>
      <w:r>
        <w:rPr>
          <w:rFonts w:ascii="Garamond" w:hAnsi="Garamond"/>
        </w:rPr>
        <w:t>,</w:t>
      </w:r>
    </w:p>
    <w:p>
      <w:r>
        <w:rPr>
          <w:rFonts w:ascii="Garamond" w:hAnsi="Garamond"/>
        </w:rPr>
        <w:t>ci-après dénommée « l'Employeur »,</w:t>
      </w:r>
    </w:p>
    <w:p/>
    <w:p>
      <w:pPr>
        <w:jc w:val="right"/>
      </w:pPr>
      <w:r>
        <w:rPr>
          <w:rFonts w:ascii="Garamond" w:hAnsi="Garamond"/>
          <w:i/>
        </w:rPr>
        <w:t>D'une part,</w:t>
      </w:r>
    </w:p>
    <w:p/>
    <w:p>
      <w:r>
        <w:rPr>
          <w:rFonts w:ascii="Garamond" w:hAnsi="Garamond"/>
          <w:i/>
        </w:rPr>
        <w:t>Et :</w:t>
      </w:r>
    </w:p>
    <w:p/>
    <w:p>
      <w:r>
        <w:rPr>
          <w:rFonts w:ascii="Garamond" w:hAnsi="Garamond"/>
          <w:b/>
        </w:rPr>
        <w:t>[NOM Prénom DU SALARIÉ]</w:t>
      </w:r>
      <w:r>
        <w:rPr>
          <w:rFonts w:ascii="Garamond" w:hAnsi="Garamond"/>
        </w:rPr>
        <w:t xml:space="preserve">, né(e) le </w:t>
      </w:r>
      <w:r>
        <w:rPr>
          <w:rFonts w:ascii="Garamond" w:hAnsi="Garamond"/>
          <w:b/>
          <w:color w:val="8A5A00"/>
        </w:rPr>
        <w:t>[DATE DE NAISSANCE : JJ/MM/AAAA]</w:t>
      </w:r>
      <w:r>
        <w:rPr>
          <w:rFonts w:ascii="Garamond" w:hAnsi="Garamond"/>
        </w:rPr>
        <w:t xml:space="preserve"> à </w:t>
      </w:r>
      <w:r>
        <w:rPr>
          <w:rFonts w:ascii="Garamond" w:hAnsi="Garamond"/>
          <w:b/>
          <w:color w:val="8A5A00"/>
        </w:rPr>
        <w:t>[LIEU DE NAISSANCE]</w:t>
      </w:r>
      <w:r>
        <w:rPr>
          <w:rFonts w:ascii="Garamond" w:hAnsi="Garamond"/>
        </w:rPr>
        <w:t>,</w:t>
      </w:r>
    </w:p>
    <w:p>
      <w:r>
        <w:rPr>
          <w:rFonts w:ascii="Garamond" w:hAnsi="Garamond"/>
        </w:rPr>
        <w:t xml:space="preserve">demeurant </w:t>
      </w:r>
      <w:r>
        <w:rPr>
          <w:rFonts w:ascii="Garamond" w:hAnsi="Garamond"/>
          <w:b/>
          <w:color w:val="8A5A00"/>
        </w:rPr>
        <w:t>[ADRESSE COMPLÈTE DU DOMICILE]</w:t>
      </w:r>
      <w:r>
        <w:rPr>
          <w:rFonts w:ascii="Garamond" w:hAnsi="Garamond"/>
        </w:rPr>
        <w:t>,</w:t>
      </w:r>
    </w:p>
    <w:p>
      <w:r>
        <w:rPr>
          <w:rFonts w:ascii="Garamond" w:hAnsi="Garamond"/>
        </w:rPr>
        <w:t xml:space="preserve">numéro de sécurité sociale </w:t>
      </w:r>
      <w:r>
        <w:rPr>
          <w:rFonts w:ascii="Garamond" w:hAnsi="Garamond"/>
          <w:b/>
          <w:color w:val="8A5A00"/>
        </w:rPr>
        <w:t>[NUMÉRO DE SÉCURITÉ SOCIALE]</w:t>
      </w:r>
      <w:r>
        <w:rPr>
          <w:rFonts w:ascii="Garamond" w:hAnsi="Garamond"/>
        </w:rPr>
        <w:t>,</w:t>
      </w:r>
    </w:p>
    <w:p>
      <w:r>
        <w:rPr>
          <w:rFonts w:ascii="Garamond" w:hAnsi="Garamond"/>
        </w:rPr>
        <w:t xml:space="preserve">occupant les fonctions de </w:t>
      </w:r>
      <w:r>
        <w:rPr>
          <w:rFonts w:ascii="Garamond" w:hAnsi="Garamond"/>
          <w:b/>
          <w:color w:val="8A5A00"/>
        </w:rPr>
        <w:t>[INTITULÉ EXACT DU POSTE]</w:t>
      </w:r>
      <w:r>
        <w:rPr>
          <w:rFonts w:ascii="Garamond" w:hAnsi="Garamond"/>
        </w:rPr>
        <w:t xml:space="preserve">, classification </w:t>
      </w:r>
      <w:r>
        <w:rPr>
          <w:rFonts w:ascii="Garamond" w:hAnsi="Garamond"/>
          <w:b/>
          <w:color w:val="8A5A00"/>
        </w:rPr>
        <w:t>[NIVEAU / COEFFICIENT / POSITION CONVENTIONNELLE]</w:t>
      </w:r>
      <w:r>
        <w:rPr>
          <w:rFonts w:ascii="Garamond" w:hAnsi="Garamond"/>
        </w:rPr>
        <w:t>,</w:t>
      </w:r>
    </w:p>
    <w:p>
      <w:r>
        <w:rPr>
          <w:rFonts w:ascii="Garamond" w:hAnsi="Garamond"/>
        </w:rPr>
        <w:t xml:space="preserve">engagé(e) par contrat à durée indéterminée à effet du </w:t>
      </w:r>
      <w:r>
        <w:rPr>
          <w:rFonts w:ascii="Garamond" w:hAnsi="Garamond"/>
          <w:b/>
          <w:color w:val="8A5A00"/>
        </w:rPr>
        <w:t>[DATE D'EMBAUCHE : JJ/MM/AAAA]</w:t>
      </w:r>
      <w:r>
        <w:rPr>
          <w:rFonts w:ascii="Garamond" w:hAnsi="Garamond"/>
        </w:rPr>
        <w:t>,</w:t>
      </w:r>
    </w:p>
    <w:p>
      <w:r>
        <w:rPr>
          <w:rFonts w:ascii="Garamond" w:hAnsi="Garamond"/>
        </w:rPr>
        <w:t>ci-après dénommé(e) « le Salarié »,</w:t>
      </w:r>
    </w:p>
    <w:p/>
    <w:p>
      <w:pPr>
        <w:jc w:val="right"/>
      </w:pPr>
      <w:r>
        <w:rPr>
          <w:rFonts w:ascii="Garamond" w:hAnsi="Garamond"/>
          <w:i/>
        </w:rPr>
        <w:t>D'autre part,</w:t>
      </w:r>
    </w:p>
    <w:p/>
    <w:p>
      <w:r>
        <w:rPr>
          <w:rFonts w:ascii="Garamond" w:hAnsi="Garamond"/>
          <w:i/>
        </w:rPr>
        <w:t>Ci-après ensemble dénommés « les Parties ».</w:t>
      </w:r>
    </w:p>
    <w:p/>
    <w:p/>
    <w:p/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Préambule</w:t>
      </w:r>
    </w:p>
    <w:p/>
    <w:p>
      <w:r>
        <w:rPr>
          <w:rFonts w:ascii="Garamond" w:hAnsi="Garamond"/>
        </w:rPr>
        <w:t>Les Parties se sont rapprochées afin d'examiner les conditions d'une rupture d'un commun accord du contrat de travail à durée indéterminée les liant.</w:t>
      </w:r>
    </w:p>
    <w:p/>
    <w:p>
      <w:r>
        <w:rPr>
          <w:rFonts w:ascii="Garamond" w:hAnsi="Garamond"/>
        </w:rPr>
        <w:t xml:space="preserve">Elles se sont rencontrées au cours de </w:t>
      </w:r>
      <w:r>
        <w:rPr>
          <w:rFonts w:ascii="Garamond" w:hAnsi="Garamond"/>
          <w:b/>
          <w:color w:val="8A5A00"/>
        </w:rPr>
        <w:t>[NOMBRE D'ENTRETIENS TENUS]</w:t>
      </w:r>
      <w:r>
        <w:rPr>
          <w:rFonts w:ascii="Garamond" w:hAnsi="Garamond"/>
        </w:rPr>
        <w:t xml:space="preserve"> entretien(s) préalable(s), le </w:t>
      </w:r>
      <w:r>
        <w:rPr>
          <w:rFonts w:ascii="Garamond" w:hAnsi="Garamond"/>
          <w:b/>
          <w:color w:val="8A5A00"/>
        </w:rPr>
        <w:t>[DATE DU PREMIER ENTRETIEN : JJ/MM/AAAA]</w:t>
      </w:r>
      <w:r>
        <w:rPr>
          <w:rFonts w:ascii="Garamond" w:hAnsi="Garamond"/>
        </w:rPr>
        <w:t xml:space="preserve"> et le </w:t>
      </w:r>
      <w:r>
        <w:rPr>
          <w:rFonts w:ascii="Garamond" w:hAnsi="Garamond"/>
          <w:b/>
          <w:color w:val="8A5A00"/>
        </w:rPr>
        <w:t>[DATE DU SECOND ENTRETIEN : JJ/MM/AAAA, à supprimer si un seul entretien]</w:t>
      </w:r>
      <w:r>
        <w:rPr>
          <w:rFonts w:ascii="Garamond" w:hAnsi="Garamond"/>
        </w:rPr>
        <w:t>.</w:t>
      </w:r>
    </w:p>
    <w:p/>
    <w:p>
      <w:r>
        <w:rPr>
          <w:rFonts w:ascii="Garamond" w:hAnsi="Garamond"/>
        </w:rPr>
        <w:t xml:space="preserve">Lors de ce ou ces entretiens, le Salarié a été informé de la faculté de se faire assister dans les conditions prévues à l'article L. 1237-12 du Code du travail. Le Salarié </w:t>
      </w:r>
      <w:r>
        <w:rPr>
          <w:rFonts w:ascii="Garamond" w:hAnsi="Garamond"/>
          <w:b/>
          <w:color w:val="8A5A00"/>
        </w:rPr>
        <w:t>[OPTION : s'est fait assister par [NOM Prénom ET QUALITÉ DE LA PERSONNE ASSISTANTE]</w:t>
      </w:r>
      <w:r>
        <w:rPr>
          <w:rFonts w:ascii="Garamond" w:hAnsi="Garamond"/>
        </w:rPr>
        <w:t xml:space="preserve"> / a expressément renoncé à cette faculté]. L'Employeur </w:t>
      </w:r>
      <w:r>
        <w:rPr>
          <w:rFonts w:ascii="Garamond" w:hAnsi="Garamond"/>
          <w:b/>
          <w:color w:val="8A5A00"/>
        </w:rPr>
        <w:t>[OPTION : s'est fait assister par [NOM Prénom ET QUALITÉ]</w:t>
      </w:r>
      <w:r>
        <w:rPr>
          <w:rFonts w:ascii="Garamond" w:hAnsi="Garamond"/>
        </w:rPr>
        <w:t xml:space="preserve"> / n'était pas assisté].</w:t>
      </w:r>
    </w:p>
    <w:p/>
    <w:p>
      <w:r>
        <w:rPr>
          <w:rFonts w:ascii="Garamond" w:hAnsi="Garamond"/>
        </w:rPr>
        <w:t>Les Parties déclarent que leur consentement est libre et éclairé, exempt de tout vice, et qu'aucun différend n'affecte la présente convention.</w:t>
      </w:r>
    </w:p>
    <w:p/>
    <w:p/>
    <w:p/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Article 1 : Objet de la convention</w:t>
      </w:r>
    </w:p>
    <w:p/>
    <w:p>
      <w:r>
        <w:rPr>
          <w:rFonts w:ascii="Garamond" w:hAnsi="Garamond"/>
        </w:rPr>
        <w:t>La présente convention a pour objet de fixer les conditions de la rupture d'un commun accord du contrat de travail à durée indéterminée conclu entre les Parties, conformément aux articles L. 1237-11 et suivants du Code du travail.</w:t>
      </w:r>
    </w:p>
    <w:p/>
    <w:p>
      <w:r>
        <w:rPr>
          <w:rFonts w:ascii="Garamond" w:hAnsi="Garamond"/>
        </w:rPr>
        <w:t>Cette rupture, exclusive du licenciement et de la démission, ne peut être imposée par l'une ou l'autre des Parties.</w:t>
      </w:r>
    </w:p>
    <w:p/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Article 2 : Déroulement des entretiens</w:t>
      </w:r>
    </w:p>
    <w:p/>
    <w:p>
      <w:r>
        <w:rPr>
          <w:rFonts w:ascii="Garamond" w:hAnsi="Garamond"/>
        </w:rPr>
        <w:t>Les Parties confirment que le ou les entretiens mentionnés au préambule ont permis d'arrêter d'un commun accord le principe et les conditions de la rupture.</w:t>
      </w:r>
    </w:p>
    <w:p/>
    <w:p>
      <w:r>
        <w:rPr>
          <w:rFonts w:ascii="Garamond" w:hAnsi="Garamond"/>
        </w:rPr>
        <w:t>Elles rappellent que chacune a été informée de la possibilité de prendre contact avec le service public de l'emploi afin d'envisager la suite du parcours professionnel du Salarié.</w:t>
      </w:r>
    </w:p>
    <w:p/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Article 3 : Ancienneté et rémunération de référence</w:t>
      </w:r>
    </w:p>
    <w:p/>
    <w:p>
      <w:r>
        <w:rPr>
          <w:rFonts w:ascii="Garamond" w:hAnsi="Garamond"/>
        </w:rPr>
        <w:t xml:space="preserve">L'ancienneté du Salarié à la date envisagée de rupture est de </w:t>
      </w:r>
      <w:r>
        <w:rPr>
          <w:rFonts w:ascii="Garamond" w:hAnsi="Garamond"/>
          <w:b/>
          <w:color w:val="8A5A00"/>
        </w:rPr>
        <w:t>[NOMBRE D'ANNÉES D'ANCIENNETÉ]</w:t>
      </w:r>
      <w:r>
        <w:rPr>
          <w:rFonts w:ascii="Garamond" w:hAnsi="Garamond"/>
        </w:rPr>
        <w:t xml:space="preserve"> année(s) et </w:t>
      </w:r>
      <w:r>
        <w:rPr>
          <w:rFonts w:ascii="Garamond" w:hAnsi="Garamond"/>
          <w:b/>
          <w:color w:val="8A5A00"/>
        </w:rPr>
        <w:t>[NOMBRE DE MOIS COMPLÉMENTAIRES]</w:t>
      </w:r>
      <w:r>
        <w:rPr>
          <w:rFonts w:ascii="Garamond" w:hAnsi="Garamond"/>
        </w:rPr>
        <w:t xml:space="preserve"> mois.</w:t>
      </w:r>
    </w:p>
    <w:p/>
    <w:p>
      <w:r>
        <w:rPr>
          <w:rFonts w:ascii="Garamond" w:hAnsi="Garamond"/>
        </w:rPr>
        <w:t xml:space="preserve">La rémunération mensuelle brute moyenne de référence, calculée conformément à l'article R. 1234-4 du Code du travail, s'élève à </w:t>
      </w:r>
      <w:r>
        <w:rPr>
          <w:rFonts w:ascii="Garamond" w:hAnsi="Garamond"/>
          <w:b/>
          <w:color w:val="8A5A00"/>
        </w:rPr>
        <w:t>[MONTANT BRUT MENSUEL MOYEN DE RÉFÉRENCE EN EUROS]</w:t>
      </w:r>
      <w:r>
        <w:rPr>
          <w:rFonts w:ascii="Garamond" w:hAnsi="Garamond"/>
        </w:rPr>
        <w:t xml:space="preserve"> euros.</w:t>
      </w:r>
    </w:p>
    <w:p/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Article 4 : Indemnité spécifique de rupture conventionnelle</w:t>
      </w:r>
    </w:p>
    <w:p/>
    <w:p>
      <w:r>
        <w:rPr>
          <w:rFonts w:ascii="Garamond" w:hAnsi="Garamond"/>
        </w:rPr>
        <w:t xml:space="preserve">L'Employeur versera au Salarié une indemnité spécifique de rupture conventionnelle d'un montant brut de </w:t>
      </w:r>
      <w:r>
        <w:rPr>
          <w:rFonts w:ascii="Garamond" w:hAnsi="Garamond"/>
          <w:b/>
          <w:color w:val="8A5A00"/>
        </w:rPr>
        <w:t>[MONTANT BRUT DE L'INDEMNITÉ SPÉCIFIQUE EN EUROS]</w:t>
      </w:r>
      <w:r>
        <w:rPr>
          <w:rFonts w:ascii="Garamond" w:hAnsi="Garamond"/>
        </w:rPr>
        <w:t xml:space="preserve"> euros.</w:t>
      </w:r>
    </w:p>
    <w:p/>
    <w:p>
      <w:r>
        <w:rPr>
          <w:rFonts w:ascii="Garamond" w:hAnsi="Garamond"/>
        </w:rPr>
        <w:t xml:space="preserve">Ce montant ne peut être inférieur à l'indemnité légale de licenciement prévue à l'article L. 1234-9 du Code du travail, ni, lorsqu'elle est plus favorable et applicable, à l'indemnité conventionnelle de licenciement prévue par </w:t>
      </w:r>
      <w:r>
        <w:rPr>
          <w:rFonts w:ascii="Garamond" w:hAnsi="Garamond"/>
          <w:b/>
          <w:color w:val="8A5A00"/>
        </w:rPr>
        <w:t>[INTITULÉ ET NUMÉRO IDCC DE LA CONVENTION COLLECTIVE APPLICABLE]</w:t>
      </w:r>
      <w:r>
        <w:rPr>
          <w:rFonts w:ascii="Garamond" w:hAnsi="Garamond"/>
        </w:rPr>
        <w:t>.</w:t>
      </w:r>
    </w:p>
    <w:p/>
    <w:p>
      <w:r>
        <w:rPr>
          <w:rFonts w:ascii="Garamond" w:hAnsi="Garamond"/>
        </w:rPr>
        <w:t>Cette indemnité sera versée sur le bulletin de paie du mois de la rupture, selon le régime social et fiscal en vigueur à cette date.</w:t>
      </w:r>
    </w:p>
    <w:p/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Article 5 : Date de rupture du contrat de travail</w:t>
      </w:r>
    </w:p>
    <w:p/>
    <w:p>
      <w:r>
        <w:rPr>
          <w:rFonts w:ascii="Garamond" w:hAnsi="Garamond"/>
        </w:rPr>
        <w:t xml:space="preserve">Les Parties conviennent de fixer la date de rupture du contrat de travail au </w:t>
      </w:r>
      <w:r>
        <w:rPr>
          <w:rFonts w:ascii="Garamond" w:hAnsi="Garamond"/>
          <w:b/>
          <w:color w:val="8A5A00"/>
        </w:rPr>
        <w:t>[DATE DE RUPTURE ENVISAGÉE : JJ/MM/AAAA]</w:t>
      </w:r>
      <w:r>
        <w:rPr>
          <w:rFonts w:ascii="Garamond" w:hAnsi="Garamond"/>
        </w:rPr>
        <w:t>.</w:t>
      </w:r>
    </w:p>
    <w:p/>
    <w:p>
      <w:r>
        <w:rPr>
          <w:rFonts w:ascii="Garamond" w:hAnsi="Garamond"/>
        </w:rPr>
        <w:t>Cette date ne peut intervenir avant le lendemain du jour de l'homologation de la convention par l'autorité administrative compétente, conformément à l'article L. 1237-13 du Code du travail. À défaut d'homologation, la convention est privée d'effet et le contrat de travail se poursuit dans ses conditions antérieures.</w:t>
      </w:r>
    </w:p>
    <w:p/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Article 6 : Solde de tout compte et documents de fin de contrat</w:t>
      </w:r>
    </w:p>
    <w:p/>
    <w:p>
      <w:r>
        <w:rPr>
          <w:rFonts w:ascii="Garamond" w:hAnsi="Garamond"/>
        </w:rPr>
        <w:t>À la date de rupture, l'Employeur remettra au Salarié le certificat de travail, l'attestation destinée à France Travail et le reçu pour solde de tout compte.</w:t>
      </w:r>
    </w:p>
    <w:p/>
    <w:p>
      <w:r>
        <w:rPr>
          <w:rFonts w:ascii="Garamond" w:hAnsi="Garamond"/>
        </w:rPr>
        <w:t>Le solde de tout compte comprendra notamment l'indemnité compensatrice de congés payés acquis et non pris, le prorata des éléments variables de rémunération le cas échéant, et l'indemnité spécifique visée à l'article 4.</w:t>
      </w:r>
    </w:p>
    <w:p/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Article 7 : Sort des clauses survivant à la rupture</w:t>
      </w:r>
    </w:p>
    <w:p/>
    <w:p>
      <w:r>
        <w:rPr>
          <w:rFonts w:ascii="Garamond" w:hAnsi="Garamond"/>
          <w:b/>
          <w:color w:val="8A5A00"/>
        </w:rPr>
        <w:t>[SECTION À ADAPTER OU À SUPPRIMER SELON LE CONTRAT INITIAL]</w:t>
      </w:r>
    </w:p>
    <w:p/>
    <w:p>
      <w:r>
        <w:rPr>
          <w:rFonts w:ascii="Garamond" w:hAnsi="Garamond"/>
        </w:rPr>
        <w:t xml:space="preserve">La clause de non-concurrence stipulée à l'article </w:t>
      </w:r>
      <w:r>
        <w:rPr>
          <w:rFonts w:ascii="Garamond" w:hAnsi="Garamond"/>
          <w:b/>
          <w:color w:val="8A5A00"/>
        </w:rPr>
        <w:t>[NUMÉRO DE L'ARTICLE DU CONTRAT DE TRAVAIL INITIAL]</w:t>
      </w:r>
      <w:r>
        <w:rPr>
          <w:rFonts w:ascii="Garamond" w:hAnsi="Garamond"/>
        </w:rPr>
        <w:t xml:space="preserve"> du contrat de travail est </w:t>
      </w:r>
      <w:r>
        <w:rPr>
          <w:rFonts w:ascii="Garamond" w:hAnsi="Garamond"/>
          <w:b/>
          <w:color w:val="8A5A00"/>
        </w:rPr>
        <w:t>[OPTION 1 : maintenue, avec versement de la contrepartie financière mensuelle de [MONTANT BRUT MENSUEL DE LA CONTREPARTIE EN EUROS]</w:t>
      </w:r>
      <w:r>
        <w:rPr>
          <w:rFonts w:ascii="Garamond" w:hAnsi="Garamond"/>
        </w:rPr>
        <w:t xml:space="preserve"> euros pendant </w:t>
      </w:r>
      <w:r>
        <w:rPr>
          <w:rFonts w:ascii="Garamond" w:hAnsi="Garamond"/>
          <w:b/>
          <w:color w:val="8A5A00"/>
        </w:rPr>
        <w:t>[DURÉE EN MOIS]</w:t>
      </w:r>
      <w:r>
        <w:rPr>
          <w:rFonts w:ascii="Garamond" w:hAnsi="Garamond"/>
        </w:rPr>
        <w:t xml:space="preserve"> mois / OPTION 2 : levée par l'Employeur, qui renonce expressément à son application dans les délais et formes prévus au contrat].</w:t>
      </w:r>
    </w:p>
    <w:p/>
    <w:p>
      <w:r>
        <w:rPr>
          <w:rFonts w:ascii="Garamond" w:hAnsi="Garamond"/>
        </w:rPr>
        <w:t>La clause de confidentialité et l'obligation de restitution du matériel professionnel demeurent applicables après la rupture.</w:t>
      </w:r>
    </w:p>
    <w:p/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Article 8 : Restitution du matériel et des documents</w:t>
      </w:r>
    </w:p>
    <w:p/>
    <w:p>
      <w:r>
        <w:rPr>
          <w:rFonts w:ascii="Garamond" w:hAnsi="Garamond"/>
        </w:rPr>
        <w:t xml:space="preserve">Le Salarié restituera à la date de rupture l'ensemble des biens, documents et données appartenant à l'Employeur, notamment </w:t>
      </w:r>
      <w:r>
        <w:rPr>
          <w:rFonts w:ascii="Garamond" w:hAnsi="Garamond"/>
          <w:b/>
          <w:color w:val="8A5A00"/>
        </w:rPr>
        <w:t>[LISTE DU MATÉRIEL À RESTITUER : ordinateur, téléphone, véhicule, badge, clés]</w:t>
      </w:r>
      <w:r>
        <w:rPr>
          <w:rFonts w:ascii="Garamond" w:hAnsi="Garamond"/>
        </w:rPr>
        <w:t>.</w:t>
      </w:r>
    </w:p>
    <w:p/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Article 9 : Délai de rétractation</w:t>
      </w:r>
    </w:p>
    <w:p/>
    <w:p>
      <w:r>
        <w:rPr>
          <w:rFonts w:ascii="Garamond" w:hAnsi="Garamond"/>
        </w:rPr>
        <w:t>À compter du lendemain de la date de signature de la présente convention, chacune des Parties dispose d'un délai de rétractation de quinze jours calendaires.</w:t>
      </w:r>
    </w:p>
    <w:p/>
    <w:p>
      <w:r>
        <w:rPr>
          <w:rFonts w:ascii="Garamond" w:hAnsi="Garamond"/>
        </w:rPr>
        <w:t xml:space="preserve">Le délai de rétractation expire le </w:t>
      </w:r>
      <w:r>
        <w:rPr>
          <w:rFonts w:ascii="Garamond" w:hAnsi="Garamond"/>
          <w:b/>
          <w:color w:val="8A5A00"/>
        </w:rPr>
        <w:t>[DATE DE FIN DU DÉLAI DE RÉTRACTATION : JJ/MM/AAAA]</w:t>
      </w:r>
      <w:r>
        <w:rPr>
          <w:rFonts w:ascii="Garamond" w:hAnsi="Garamond"/>
        </w:rPr>
        <w:t>.</w:t>
      </w:r>
    </w:p>
    <w:p/>
    <w:p>
      <w:r>
        <w:rPr>
          <w:rFonts w:ascii="Garamond" w:hAnsi="Garamond"/>
        </w:rPr>
        <w:t>La rétractation s'exerce sous la forme d'une lettre adressée à l'autre Partie par tout moyen attestant de sa date de réception. Elle n'a pas à être motivée.</w:t>
      </w:r>
    </w:p>
    <w:p/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Article 10 : Demande d'homologation</w:t>
      </w:r>
    </w:p>
    <w:p/>
    <w:p>
      <w:r>
        <w:rPr>
          <w:rFonts w:ascii="Garamond" w:hAnsi="Garamond"/>
        </w:rPr>
        <w:t>À l'issue du délai de rétractation, la Partie la plus diligente adresse la demande d'homologation à la direction départementale de l'emploi, du travail et des solidarités territorialement compétente, au moyen du formulaire Cerfa numéro 14598, de préférence par le téléservice TéléRC.</w:t>
      </w:r>
    </w:p>
    <w:p/>
    <w:p>
      <w:r>
        <w:rPr>
          <w:rFonts w:ascii="Garamond" w:hAnsi="Garamond"/>
        </w:rPr>
        <w:t>L'autorité administrative dispose d'un délai d'instruction de quinze jours ouvrables à compter du lendemain de la réception de la demande. Le silence gardé à l'expiration de ce délai vaut homologation.</w:t>
      </w:r>
    </w:p>
    <w:p/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Article 11 : Exemplaires</w:t>
      </w:r>
    </w:p>
    <w:p/>
    <w:p>
      <w:r>
        <w:rPr>
          <w:rFonts w:ascii="Garamond" w:hAnsi="Garamond"/>
        </w:rPr>
        <w:t>La présente convention est établie en deux exemplaires originaux, dont un est remis à chacune des Parties, cette remise étant expressément constatée par les signatures ci-dessous.</w:t>
      </w:r>
    </w:p>
    <w:p/>
    <w:p/>
    <w:p/>
    <w:p>
      <w:r>
        <w:rPr>
          <w:rFonts w:ascii="Garamond" w:hAnsi="Garamond"/>
        </w:rPr>
        <w:t xml:space="preserve">Fait à </w:t>
      </w:r>
      <w:r>
        <w:rPr>
          <w:rFonts w:ascii="Garamond" w:hAnsi="Garamond"/>
          <w:b/>
          <w:color w:val="8A5A00"/>
        </w:rPr>
        <w:t>[LIEU DE SIGNATURE]</w:t>
      </w:r>
      <w:r>
        <w:rPr>
          <w:rFonts w:ascii="Garamond" w:hAnsi="Garamond"/>
        </w:rPr>
        <w:t xml:space="preserve">, le </w:t>
      </w:r>
      <w:r>
        <w:rPr>
          <w:rFonts w:ascii="Garamond" w:hAnsi="Garamond"/>
          <w:b/>
          <w:color w:val="8A5A00"/>
        </w:rPr>
        <w:t>[DATE DE SIGNATURE : JJ/MM/AAAA]</w:t>
      </w:r>
      <w:r>
        <w:rPr>
          <w:rFonts w:ascii="Garamond" w:hAnsi="Garamond"/>
        </w:rPr>
        <w:t>, en deux exemplaires originaux.</w:t>
      </w:r>
    </w:p>
    <w:p/>
    <w:p>
      <w:r>
        <w:rPr>
          <w:rFonts w:ascii="Garamond" w:hAnsi="Garamond"/>
          <w:i/>
        </w:rPr>
        <w:t>Chaque Partie reconnaît avoir reçu un exemplaire de la présente convention le jour de sa signature.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3"/>
        <w:gridCol w:w="4703"/>
      </w:tblGrid>
      <w:tr>
        <w:tc>
          <w:tcPr>
            <w:tcW w:type="dxa" w:w="4703"/>
          </w:tcPr>
          <w:p>
            <w:r/>
          </w:p>
          <w:p>
            <w:pPr>
              <w:jc w:val="left"/>
            </w:pPr>
            <w:r>
              <w:rPr>
                <w:rFonts w:ascii="Garamond" w:hAnsi="Garamond"/>
                <w:b/>
              </w:rPr>
              <w:t>L'Employeur</w:t>
            </w:r>
          </w:p>
          <w:p>
            <w:pPr>
              <w:jc w:val="left"/>
            </w:pPr>
            <w:r>
              <w:rPr>
                <w:rFonts w:ascii="Garamond" w:hAnsi="Garamond"/>
                <w:b/>
                <w:color w:val="8A5A00"/>
              </w:rPr>
              <w:t>[NOM Prénom, qualité]</w:t>
            </w:r>
          </w:p>
          <w:p>
            <w:pPr>
              <w:jc w:val="left"/>
            </w:pPr>
            <w:r>
              <w:rPr>
                <w:rFonts w:ascii="Garamond" w:hAnsi="Garamond"/>
              </w:rPr>
              <w:t>Signature</w:t>
            </w:r>
          </w:p>
        </w:tc>
        <w:tc>
          <w:tcPr>
            <w:tcW w:type="dxa" w:w="4703"/>
          </w:tcPr>
          <w:p>
            <w:r/>
          </w:p>
          <w:p>
            <w:pPr>
              <w:jc w:val="left"/>
            </w:pPr>
            <w:r>
              <w:rPr>
                <w:rFonts w:ascii="Garamond" w:hAnsi="Garamond"/>
                <w:b/>
              </w:rPr>
              <w:t>Le Salarié</w:t>
            </w:r>
          </w:p>
          <w:p>
            <w:pPr>
              <w:jc w:val="left"/>
            </w:pPr>
            <w:r>
              <w:rPr>
                <w:rFonts w:ascii="Garamond" w:hAnsi="Garamond"/>
                <w:b/>
                <w:color w:val="8A5A00"/>
              </w:rPr>
              <w:t>[NOM Prénom]</w:t>
            </w:r>
          </w:p>
          <w:p>
            <w:pPr>
              <w:jc w:val="left"/>
            </w:pPr>
            <w:r>
              <w:rPr>
                <w:rFonts w:ascii="Garamond" w:hAnsi="Garamond"/>
              </w:rPr>
              <w:t>Signature précédée de la mention manuscrite « Lu et approuvé »</w:t>
            </w:r>
          </w:p>
        </w:tc>
      </w:tr>
    </w:tbl>
    <w:p>
      <w:r>
        <w:br w:type="page"/>
      </w:r>
    </w:p>
    <w:p>
      <w:pPr>
        <w:spacing w:before="0" w:after="0"/>
        <w:pBdr>
          <w:bottom w:val="single" w:sz="6" w:space="1" w:color="5575A2"/>
        </w:pBdr>
      </w:pPr>
    </w:p>
    <w:p>
      <w:pPr>
        <w:spacing w:before="80" w:after="80"/>
        <w:jc w:val="center"/>
      </w:pPr>
      <w:r>
        <w:rPr>
          <w:rFonts w:ascii="Garamond" w:hAnsi="Garamond"/>
          <w:i/>
          <w:color w:val="5C5B58"/>
          <w:sz w:val="20"/>
        </w:rPr>
        <w:t>Contenu à supprimer après personnalisation</w:t>
      </w:r>
    </w:p>
    <w:p>
      <w:pPr>
        <w:spacing w:before="0" w:after="0"/>
        <w:pBdr>
          <w:bottom w:val="single" w:sz="6" w:space="1" w:color="5575A2"/>
        </w:pBdr>
      </w:pPr>
    </w:p>
    <w:p>
      <w:pPr>
        <w:spacing w:after="80"/>
      </w:pP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10" w:space="0" w:color="5575A2"/>
          <w:left w:val="single" w:sz="10" w:space="0" w:color="5575A2"/>
          <w:bottom w:val="single" w:sz="10" w:space="0" w:color="5575A2"/>
          <w:right w:val="single" w:sz="10" w:space="0" w:color="5575A2"/>
          <w:insideH w:val="nil"/>
          <w:insideV w:val="nil"/>
        </w:tblBorders>
      </w:tblPr>
      <w:tblGrid>
        <w:gridCol w:w="9406"/>
      </w:tblGrid>
      <w:tr>
        <w:tc>
          <w:tcPr>
            <w:tcW w:type="dxa" w:w="9406"/>
          </w:tcPr>
          <w:p>
            <w:pPr>
              <w:spacing w:after="120"/>
              <w:jc w:val="left"/>
              <w:shd w:val="clear" w:color="auto" w:fill="F7F7F6"/>
            </w:pPr>
            <w:r/>
            <w:r>
              <w:rPr>
                <w:rFonts w:ascii="Garamond" w:hAnsi="Garamond"/>
                <w:b/>
                <w:color w:val="2C3E5A"/>
                <w:sz w:val="26"/>
              </w:rPr>
              <w:t>FAIRE SÉCURISER CE DOCUMENT PAR UN AVOCAT</w:t>
            </w:r>
          </w:p>
          <w:p>
            <w:pPr>
              <w:shd w:val="clear" w:color="auto" w:fill="F7F7F6"/>
              <w:spacing w:after="80"/>
              <w:jc w:val="left"/>
            </w:pPr>
            <w:r>
              <w:rPr>
                <w:rFonts w:ascii="Garamond" w:hAnsi="Garamond"/>
                <w:color w:val="272623"/>
                <w:sz w:val="22"/>
              </w:rPr>
              <w:t>Adapter ce modèle à votre situation, vérifier sa conformité au droit applicable et le signer en toute sérénité.</w:t>
            </w:r>
          </w:p>
          <w:p>
            <w:pPr>
              <w:shd w:val="clear" w:color="auto" w:fill="F7F7F6"/>
              <w:spacing w:after="80"/>
              <w:jc w:val="left"/>
            </w:pPr>
            <w:r>
              <w:rPr>
                <w:rFonts w:ascii="Garamond" w:hAnsi="Garamond"/>
                <w:color w:val="272623"/>
                <w:sz w:val="22"/>
              </w:rPr>
              <w:t>Sur swim.legal, un avocat d'affaires indépendant spécialisé vous répond rapidement, avec un devis transparent et un cadre d'intervention défini.</w:t>
            </w:r>
          </w:p>
          <w:p>
            <w:pPr>
              <w:shd w:val="clear" w:color="auto" w:fill="F9AF51"/>
              <w:spacing w:before="120" w:after="40"/>
              <w:jc w:val="left"/>
            </w:pPr>
            <w:r>
              <w:rPr>
                <w:rFonts w:ascii="Garamond" w:hAnsi="Garamond"/>
                <w:b/>
                <w:color w:val="3F1704"/>
                <w:sz w:val="24"/>
              </w:rPr>
              <w:t xml:space="preserve">  Déposez votre besoin : https://swim.legal  </w:t>
            </w:r>
          </w:p>
        </w:tc>
      </w:tr>
    </w:tbl>
    <w:p>
      <w:pPr>
        <w:spacing w:after="120"/>
      </w:pPr>
    </w:p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Notes de complétion</w:t>
      </w:r>
    </w:p>
    <w:p>
      <w:pPr>
        <w:pStyle w:val="ListBullet"/>
        <w:spacing w:after="60"/>
        <w:jc w:val="left"/>
      </w:pPr>
      <w:r>
        <w:rPr>
          <w:rFonts w:ascii="Garamond" w:hAnsi="Garamond"/>
          <w:b/>
        </w:rPr>
        <w:t>Remise d'un exemplaire au salarié</w:t>
      </w:r>
      <w:r>
        <w:rPr>
          <w:rFonts w:ascii="Garamond" w:hAnsi="Garamond"/>
        </w:rPr>
        <w:t xml:space="preserve"> : l'absence de remise d'un exemplaire au salarié entraîne la nullité de la convention. Faire signer la mention de remise et en conserver la preuve.</w:t>
      </w:r>
    </w:p>
    <w:p>
      <w:pPr>
        <w:pStyle w:val="ListBullet"/>
        <w:spacing w:after="60"/>
        <w:jc w:val="left"/>
      </w:pPr>
      <w:r>
        <w:rPr>
          <w:rFonts w:ascii="Garamond" w:hAnsi="Garamond"/>
          <w:b/>
        </w:rPr>
        <w:t>Salarié protégé</w:t>
      </w:r>
      <w:r>
        <w:rPr>
          <w:rFonts w:ascii="Garamond" w:hAnsi="Garamond"/>
        </w:rPr>
        <w:t xml:space="preserve"> : si le salarié est titulaire d'un mandat représentatif, la rupture relève d'une autorisation de l'inspection du travail (article L. 1237-15 du Code du travail) et non d'une homologation. Le formulaire applicable est alors le Cerfa numéro 14599.</w:t>
      </w:r>
    </w:p>
    <w:p>
      <w:pPr>
        <w:pStyle w:val="ListBullet"/>
        <w:spacing w:after="60"/>
        <w:jc w:val="left"/>
      </w:pPr>
      <w:r>
        <w:rPr>
          <w:rFonts w:ascii="Garamond" w:hAnsi="Garamond"/>
          <w:b/>
        </w:rPr>
        <w:t>Date de rupture</w:t>
      </w:r>
      <w:r>
        <w:rPr>
          <w:rFonts w:ascii="Garamond" w:hAnsi="Garamond"/>
        </w:rPr>
        <w:t xml:space="preserve"> : ne jamais fixer une date antérieure au lendemain de l'homologation. Prévoir une marge de sécurité d'au moins trente-cinq jours calendaires après la signature.</w:t>
      </w:r>
    </w:p>
    <w:p>
      <w:pPr>
        <w:pStyle w:val="ListBullet"/>
        <w:spacing w:after="60"/>
        <w:jc w:val="left"/>
      </w:pPr>
      <w:r>
        <w:rPr>
          <w:rFonts w:ascii="Garamond" w:hAnsi="Garamond"/>
          <w:b/>
        </w:rPr>
        <w:t>Calcul de l'indemnité</w:t>
      </w:r>
      <w:r>
        <w:rPr>
          <w:rFonts w:ascii="Garamond" w:hAnsi="Garamond"/>
        </w:rPr>
        <w:t xml:space="preserve"> : vérifier systématiquement le montant le plus favorable entre indemnité légale et indemnité conventionnelle de licenciement. Un montant inférieur au minimum légal justifie un refus d'homologation.</w:t>
      </w:r>
    </w:p>
    <w:p>
      <w:pPr>
        <w:pStyle w:val="ListBullet"/>
        <w:spacing w:after="60"/>
        <w:jc w:val="left"/>
      </w:pPr>
      <w:r>
        <w:rPr>
          <w:rFonts w:ascii="Garamond" w:hAnsi="Garamond"/>
          <w:b/>
        </w:rPr>
        <w:t>Assistance de l'employeur</w:t>
      </w:r>
      <w:r>
        <w:rPr>
          <w:rFonts w:ascii="Garamond" w:hAnsi="Garamond"/>
        </w:rPr>
        <w:t xml:space="preserve"> : l'employeur ne peut se faire assister que si le salarié l'est lui-même, et il doit alors en informer le salarié au préalable.</w:t>
      </w:r>
    </w:p>
    <w:p>
      <w:pPr>
        <w:pStyle w:val="ListBullet"/>
        <w:spacing w:after="60"/>
        <w:jc w:val="left"/>
      </w:pPr>
      <w:r>
        <w:rPr>
          <w:rFonts w:ascii="Garamond" w:hAnsi="Garamond"/>
          <w:b/>
        </w:rPr>
        <w:t>Contrat suspendu</w:t>
      </w:r>
      <w:r>
        <w:rPr>
          <w:rFonts w:ascii="Garamond" w:hAnsi="Garamond"/>
        </w:rPr>
        <w:t xml:space="preserve"> : la conclusion pendant une suspension du contrat (maladie, accident du travail, congé maternité) n'est pas interdite en soi, mais elle expose à une contestation pour vice du consentement. Faire valider ce point par un avocat.</w:t>
      </w:r>
    </w:p>
    <w:p>
      <w:pPr>
        <w:pStyle w:val="ListBullet"/>
        <w:spacing w:after="60"/>
        <w:jc w:val="left"/>
      </w:pPr>
      <w:r>
        <w:rPr>
          <w:rFonts w:ascii="Garamond" w:hAnsi="Garamond"/>
          <w:b/>
        </w:rPr>
        <w:t>Nombre d'entretiens</w:t>
      </w:r>
      <w:r>
        <w:rPr>
          <w:rFonts w:ascii="Garamond" w:hAnsi="Garamond"/>
        </w:rPr>
        <w:t xml:space="preserve"> : un seul entretien suffit légalement, mais deux entretiens espacés sécurisent la preuve du caractère libre et éclairé du consentement.</w:t>
      </w:r>
    </w:p>
    <w:p>
      <w:pPr>
        <w:pStyle w:val="ListBullet"/>
        <w:spacing w:after="60"/>
        <w:jc w:val="left"/>
      </w:pPr>
      <w:r>
        <w:rPr>
          <w:rFonts w:ascii="Garamond" w:hAnsi="Garamond"/>
          <w:b/>
        </w:rPr>
        <w:t>Clause de renonciation à tout recours</w:t>
      </w:r>
      <w:r>
        <w:rPr>
          <w:rFonts w:ascii="Garamond" w:hAnsi="Garamond"/>
        </w:rPr>
        <w:t xml:space="preserve"> : une clause interdisant au salarié de contester la convention est réputée non écrite. Ne pas en insérer.</w:t>
      </w:r>
    </w:p>
    <w:p>
      <w:pPr>
        <w:pStyle w:val="ListBullet"/>
        <w:spacing w:after="60"/>
        <w:jc w:val="left"/>
      </w:pPr>
      <w:r>
        <w:rPr>
          <w:rFonts w:ascii="Garamond" w:hAnsi="Garamond"/>
          <w:b/>
        </w:rPr>
        <w:t>Convention collective</w:t>
      </w:r>
      <w:r>
        <w:rPr>
          <w:rFonts w:ascii="Garamond" w:hAnsi="Garamond"/>
        </w:rPr>
        <w:t xml:space="preserve"> : vérifier l'existence d'une procédure conventionnelle spécifique ou d'une indemnité conventionnelle majorée avant de finaliser le montant de l'article 4.</w:t>
      </w:r>
    </w:p>
    <w:p>
      <w:pPr>
        <w:spacing w:after="120"/>
      </w:pPr>
    </w:p>
    <w:p>
      <w:pPr>
        <w:keepNext/>
        <w:spacing w:before="200" w:after="120"/>
        <w:jc w:val="left"/>
      </w:pPr>
      <w:r>
        <w:rPr>
          <w:rFonts w:ascii="Garamond" w:hAnsi="Garamond"/>
          <w:b/>
          <w:color w:val="2C3E5A"/>
          <w:sz w:val="26"/>
        </w:rPr>
        <w:t>AVERTISSEMENT JURIDIQUE</w:t>
      </w:r>
    </w:p>
    <w:p>
      <w:pPr>
        <w:spacing w:after="60"/>
      </w:pPr>
      <w:r>
        <w:rPr>
          <w:rFonts w:ascii="Garamond" w:hAnsi="Garamond"/>
          <w:sz w:val="22"/>
        </w:rPr>
        <w:t>Ce document est un modèle indicatif fourni à titre informatif et pédagogique. Il a été rédigé sur la base du droit français en vigueur à la date indiquée et constitue, par nature, un texte incomplet, tant dans le fond que dans la forme.</w:t>
      </w:r>
    </w:p>
    <w:p>
      <w:pPr>
        <w:spacing w:after="60"/>
      </w:pPr>
      <w:r>
        <w:rPr>
          <w:rFonts w:ascii="Garamond" w:hAnsi="Garamond"/>
          <w:sz w:val="22"/>
        </w:rPr>
        <w:t>Il ne couvre pas l'intégralité des hypothèses, clauses, mentions, formalités ou particularités susceptibles d'être applicables à un cas concret. Il peut comporter des erreurs, des imprécisions, des omissions ou des dispositions inadaptées à votre situation, à la convention collective dont vous relevez, à votre secteur d'activité, à la nature exacte de vos relations contractuelles ou aux évolutions législatives, réglementaires et jurisprudentielles intervenues postérieurement à sa rédaction.</w:t>
      </w:r>
    </w:p>
    <w:p>
      <w:pPr>
        <w:spacing w:after="60"/>
      </w:pPr>
      <w:r>
        <w:rPr>
          <w:rFonts w:ascii="Garamond" w:hAnsi="Garamond"/>
          <w:sz w:val="22"/>
        </w:rPr>
        <w:t>Il ne constitue pas un conseil juridique personnalisé et ne saurait se substituer à l'analyse d'un avocat. Toute utilisation dans un cas concret nécessite une adaptation aux circonstances de fait et de droit propres à la situation, ainsi qu'une vérification de la conformité aux dispositions légales, réglementaires et conventionnelles applicables au jour de la signature.</w:t>
      </w:r>
    </w:p>
    <w:p>
      <w:pPr>
        <w:spacing w:after="60"/>
      </w:pPr>
      <w:r>
        <w:rPr>
          <w:rFonts w:ascii="Garamond" w:hAnsi="Garamond"/>
          <w:sz w:val="22"/>
        </w:rPr>
        <w:t>SWIM LEGAL décline toute responsabilité quant à l'usage qui pourrait être fait de ce modèle sans validation préalable par un professionnel du droit.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Garamond" w:hAnsi="Garamond"/>
        <w:sz w:val="18"/>
      </w:rPr>
      <w:t xml:space="preserve">Page </w:t>
    </w:r>
    <w:r>
      <w:rPr>
        <w:rFonts w:ascii="Garamond" w:hAnsi="Garamond"/>
        <w:sz w:val="18"/>
      </w:rPr>
      <w:fldChar w:fldCharType="begin"/>
      <w:instrText xml:space="preserve">PAGE</w:instrText>
      <w:fldChar w:fldCharType="end"/>
    </w:r>
    <w:r>
      <w:rPr>
        <w:rFonts w:ascii="Garamond" w:hAnsi="Garamond"/>
        <w:sz w:val="18"/>
      </w:rPr>
      <w:t xml:space="preserve"> sur </w:t>
    </w:r>
    <w:r>
      <w:rPr>
        <w:rFonts w:ascii="Garamond" w:hAnsi="Garamond"/>
        <w:sz w:val="18"/>
      </w:rP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/>
    <w:r>
      <w:rPr>
        <w:rFonts w:ascii="Garamond" w:hAnsi="Garamond"/>
        <w:i/>
        <w:color w:val="5C5B58"/>
        <w:sz w:val="18"/>
      </w:rPr>
      <w:t>CONVENTION DE RUPTURE CONVENTIONNELLE DU CONTRAT DE TRAVAIL À DURÉE INDÉTERMINÉE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64" w:lineRule="auto" w:after="60" w:before="0"/>
      <w:jc w:val="both"/>
    </w:pPr>
    <w:rPr>
      <w:rFonts w:ascii="Garamond" w:hAnsi="Garamon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