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Arial" w:cs="Arial" w:hAnsi="Arial" w:eastAsia="Arial"/>
          <w:b w:val="1"/>
          <w:bCs w:val="1"/>
          <w:i w:val="1"/>
          <w:iCs w:val="1"/>
        </w:rPr>
      </w:pPr>
      <w:r>
        <w:rPr>
          <w:rFonts w:ascii="Arial" w:hAnsi="Arial"/>
          <w:b w:val="1"/>
          <w:bCs w:val="1"/>
          <w:rtl w:val="0"/>
        </w:rPr>
        <w:t xml:space="preserve">    </w:t>
      </w:r>
      <w:r>
        <w:rPr>
          <w:rFonts w:ascii="Arial" w:cs="Arial" w:hAnsi="Arial" w:eastAsia="Arial"/>
          <w:b w:val="1"/>
          <w:bCs w:val="1"/>
          <w:i w:val="1"/>
          <w:iCs w:val="1"/>
        </w:rPr>
        <w:drawing xmlns:a="http://schemas.openxmlformats.org/drawingml/2006/main">
          <wp:inline distT="0" distB="0" distL="0" distR="0">
            <wp:extent cx="1485900" cy="830581"/>
            <wp:effectExtent l="0" t="0" r="0" b="0"/>
            <wp:docPr id="1073741826" name="officeArt object" descr="C:\Users\mvaughan\AppData\Local\Microsoft\Windows\Temporary Internet Files\Content.Outlook\VQYX8FYM\AIS_LOGO.jpg"/>
            <wp:cNvGraphicFramePr/>
            <a:graphic xmlns:a="http://schemas.openxmlformats.org/drawingml/2006/main">
              <a:graphicData uri="http://schemas.openxmlformats.org/drawingml/2006/picture">
                <pic:pic xmlns:pic="http://schemas.openxmlformats.org/drawingml/2006/picture">
                  <pic:nvPicPr>
                    <pic:cNvPr id="1073741826" name="C:\Users\mvaughan\AppData\Local\Microsoft\Windows\Temporary Internet Files\Content.Outlook\VQYX8FYM\AIS_LOGO.jpg" descr="C:\Users\mvaughan\AppData\Local\Microsoft\Windows\Temporary Internet Files\Content.Outlook\VQYX8FYM\AIS_LOGO.jpg"/>
                    <pic:cNvPicPr>
                      <a:picLocks noChangeAspect="1"/>
                    </pic:cNvPicPr>
                  </pic:nvPicPr>
                  <pic:blipFill>
                    <a:blip r:embed="rId4">
                      <a:extLst/>
                    </a:blip>
                    <a:stretch>
                      <a:fillRect/>
                    </a:stretch>
                  </pic:blipFill>
                  <pic:spPr>
                    <a:xfrm>
                      <a:off x="0" y="0"/>
                      <a:ext cx="1485900" cy="830581"/>
                    </a:xfrm>
                    <a:prstGeom prst="rect">
                      <a:avLst/>
                    </a:prstGeom>
                    <a:ln w="12700" cap="flat">
                      <a:noFill/>
                      <a:miter lim="400000"/>
                    </a:ln>
                    <a:effectLst/>
                  </pic:spPr>
                </pic:pic>
              </a:graphicData>
            </a:graphic>
          </wp:inline>
        </w:drawing>
      </w:r>
      <w:r>
        <w:rPr>
          <w:rFonts w:ascii="Arial" w:cs="Arial" w:hAnsi="Arial" w:eastAsia="Arial"/>
          <w:b w:val="1"/>
          <w:bCs w:val="1"/>
          <w:i w:val="1"/>
          <w:iCs w:val="1"/>
        </w:rPr>
        <w:drawing xmlns:a="http://schemas.openxmlformats.org/drawingml/2006/main">
          <wp:inline distT="0" distB="0" distL="0" distR="0">
            <wp:extent cx="1219200" cy="1143000"/>
            <wp:effectExtent l="0" t="0" r="0" b="0"/>
            <wp:docPr id="1073741827" name="officeArt object" descr="image1.png"/>
            <wp:cNvGraphicFramePr/>
            <a:graphic xmlns:a="http://schemas.openxmlformats.org/drawingml/2006/main">
              <a:graphicData uri="http://schemas.openxmlformats.org/drawingml/2006/picture">
                <pic:pic xmlns:pic="http://schemas.openxmlformats.org/drawingml/2006/picture">
                  <pic:nvPicPr>
                    <pic:cNvPr id="1073741827" name="image1.png" descr="image1.png"/>
                    <pic:cNvPicPr>
                      <a:picLocks noChangeAspect="1"/>
                    </pic:cNvPicPr>
                  </pic:nvPicPr>
                  <pic:blipFill>
                    <a:blip r:embed="rId5">
                      <a:extLst/>
                    </a:blip>
                    <a:stretch>
                      <a:fillRect/>
                    </a:stretch>
                  </pic:blipFill>
                  <pic:spPr>
                    <a:xfrm>
                      <a:off x="0" y="0"/>
                      <a:ext cx="1219200" cy="1143000"/>
                    </a:xfrm>
                    <a:prstGeom prst="rect">
                      <a:avLst/>
                    </a:prstGeom>
                    <a:ln w="12700" cap="flat">
                      <a:noFill/>
                      <a:miter lim="400000"/>
                    </a:ln>
                    <a:effectLst/>
                  </pic:spPr>
                </pic:pic>
              </a:graphicData>
            </a:graphic>
          </wp:inline>
        </w:drawing>
      </w: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r>
        <w:rPr>
          <w:rFonts w:ascii="Arial" w:cs="Arial" w:hAnsi="Arial" w:eastAsia="Arial"/>
          <w:b w:val="1"/>
          <w:bCs w:val="1"/>
          <w:i w:val="1"/>
          <w:iCs w:val="1"/>
        </w:rPr>
        <w:drawing xmlns:a="http://schemas.openxmlformats.org/drawingml/2006/main">
          <wp:inline distT="0" distB="0" distL="0" distR="0">
            <wp:extent cx="5600700" cy="825500"/>
            <wp:effectExtent l="0" t="0" r="0" b="0"/>
            <wp:docPr id="1073741828" name="officeArt object" descr="image4.png"/>
            <wp:cNvGraphicFramePr/>
            <a:graphic xmlns:a="http://schemas.openxmlformats.org/drawingml/2006/main">
              <a:graphicData uri="http://schemas.openxmlformats.org/drawingml/2006/picture">
                <pic:pic xmlns:pic="http://schemas.openxmlformats.org/drawingml/2006/picture">
                  <pic:nvPicPr>
                    <pic:cNvPr id="1073741828" name="image4.png" descr="image4.png"/>
                    <pic:cNvPicPr>
                      <a:picLocks noChangeAspect="1"/>
                    </pic:cNvPicPr>
                  </pic:nvPicPr>
                  <pic:blipFill>
                    <a:blip r:embed="rId6">
                      <a:extLst/>
                    </a:blip>
                    <a:stretch>
                      <a:fillRect/>
                    </a:stretch>
                  </pic:blipFill>
                  <pic:spPr>
                    <a:xfrm>
                      <a:off x="0" y="0"/>
                      <a:ext cx="5600700" cy="825500"/>
                    </a:xfrm>
                    <a:prstGeom prst="rect">
                      <a:avLst/>
                    </a:prstGeom>
                    <a:ln w="12700" cap="flat">
                      <a:noFill/>
                      <a:miter lim="400000"/>
                    </a:ln>
                    <a:effectLst/>
                  </pic:spPr>
                </pic:pic>
              </a:graphicData>
            </a:graphic>
          </wp:inline>
        </w:drawing>
      </w: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rPr>
      </w:pPr>
    </w:p>
    <w:p>
      <w:pPr>
        <w:pStyle w:val="Body"/>
        <w:jc w:val="center"/>
        <w:rPr>
          <w:rFonts w:ascii="Arial" w:cs="Arial" w:hAnsi="Arial" w:eastAsia="Arial"/>
          <w:b w:val="1"/>
          <w:bCs w:val="1"/>
        </w:rPr>
      </w:pPr>
      <w:r>
        <w:rPr>
          <w:rFonts w:ascii="Arial" w:hAnsi="Arial"/>
          <w:b w:val="1"/>
          <w:bCs w:val="1"/>
          <w:rtl w:val="0"/>
          <w:lang w:val="de-DE"/>
        </w:rPr>
        <w:t>STREETBOND</w:t>
      </w:r>
      <w:r>
        <w:rPr>
          <w:rFonts w:ascii="Arial" w:hAnsi="Arial" w:hint="default"/>
          <w:b w:val="1"/>
          <w:bCs w:val="1"/>
          <w:rtl w:val="0"/>
          <w:lang w:val="en-US"/>
        </w:rPr>
        <w:t xml:space="preserve">® </w:t>
      </w:r>
      <w:r>
        <w:rPr>
          <w:rFonts w:ascii="Arial" w:hAnsi="Arial"/>
          <w:b w:val="1"/>
          <w:bCs w:val="1"/>
          <w:rtl w:val="0"/>
        </w:rPr>
        <w:t xml:space="preserve">SB150 COATED ASPHALT           </w:t>
      </w:r>
      <w:r>
        <w:rPr>
          <w:rFonts w:ascii="Arial" w:cs="Arial" w:hAnsi="Arial" w:eastAsia="Arial"/>
          <w:b w:val="1"/>
          <w:bCs w:val="1"/>
        </w:rPr>
        <w:br w:type="textWrapping"/>
      </w:r>
      <w:r>
        <w:rPr>
          <w:rFonts w:ascii="Arial" w:hAnsi="Arial"/>
          <w:b w:val="1"/>
          <w:bCs w:val="1"/>
          <w:rtl w:val="0"/>
          <w:lang w:val="en-US"/>
        </w:rPr>
        <w:t>CONCRETE SURFACES SPECIFICATION</w:t>
      </w:r>
    </w:p>
    <w:p>
      <w:pPr>
        <w:pStyle w:val="Body"/>
        <w:jc w:val="center"/>
        <w:rPr>
          <w:rFonts w:ascii="Arial" w:cs="Arial" w:hAnsi="Arial" w:eastAsia="Arial"/>
          <w:b w:val="1"/>
          <w:bCs w:val="1"/>
        </w:rPr>
      </w:pPr>
    </w:p>
    <w:p>
      <w:pPr>
        <w:pStyle w:val="Body"/>
        <w:jc w:val="center"/>
        <w:rPr>
          <w:rFonts w:ascii="Arial" w:cs="Arial" w:hAnsi="Arial" w:eastAsia="Arial"/>
          <w:b w:val="1"/>
          <w:bCs w:val="1"/>
        </w:rPr>
      </w:pPr>
    </w:p>
    <w:p>
      <w:pPr>
        <w:pStyle w:val="Body"/>
        <w:jc w:val="center"/>
        <w:rPr>
          <w:rFonts w:ascii="Arial" w:cs="Arial" w:hAnsi="Arial" w:eastAsia="Arial"/>
          <w:b w:val="1"/>
          <w:bCs w:val="1"/>
        </w:rPr>
      </w:pP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jc w:val="center"/>
        <w:rPr>
          <w:rFonts w:ascii="Arial" w:cs="Arial" w:hAnsi="Arial" w:eastAsia="Arial"/>
          <w:b w:val="1"/>
          <w:bCs w:val="1"/>
          <w:i w:val="1"/>
          <w:iCs w:val="1"/>
        </w:rPr>
      </w:pPr>
    </w:p>
    <w:p>
      <w:pPr>
        <w:pStyle w:val="Body"/>
        <w:tabs>
          <w:tab w:val="left" w:pos="720"/>
          <w:tab w:val="left" w:pos="1080"/>
          <w:tab w:val="left" w:pos="1440"/>
          <w:tab w:val="left" w:pos="1620"/>
          <w:tab w:val="left" w:pos="6120"/>
        </w:tabs>
        <w:jc w:val="center"/>
        <w:rPr>
          <w:b w:val="1"/>
          <w:bCs w:val="1"/>
          <w:sz w:val="20"/>
          <w:szCs w:val="20"/>
        </w:rPr>
      </w:pPr>
    </w:p>
    <w:p>
      <w:pPr>
        <w:pStyle w:val="Body"/>
        <w:tabs>
          <w:tab w:val="left" w:pos="720"/>
          <w:tab w:val="left" w:pos="1080"/>
          <w:tab w:val="left" w:pos="1440"/>
          <w:tab w:val="left" w:pos="1620"/>
          <w:tab w:val="left" w:pos="6120"/>
        </w:tabs>
        <w:jc w:val="center"/>
        <w:rPr>
          <w:b w:val="1"/>
          <w:bCs w:val="1"/>
          <w:sz w:val="20"/>
          <w:szCs w:val="20"/>
        </w:rPr>
      </w:pPr>
    </w:p>
    <w:p>
      <w:pPr>
        <w:pStyle w:val="Body"/>
        <w:tabs>
          <w:tab w:val="left" w:pos="720"/>
          <w:tab w:val="left" w:pos="1080"/>
          <w:tab w:val="left" w:pos="1440"/>
          <w:tab w:val="left" w:pos="1620"/>
          <w:tab w:val="left" w:pos="6120"/>
        </w:tabs>
        <w:jc w:val="center"/>
        <w:rPr>
          <w:b w:val="1"/>
          <w:bCs w:val="1"/>
          <w:sz w:val="20"/>
          <w:szCs w:val="20"/>
        </w:rPr>
      </w:pPr>
    </w:p>
    <w:p>
      <w:pPr>
        <w:pStyle w:val="Body"/>
        <w:tabs>
          <w:tab w:val="left" w:pos="720"/>
          <w:tab w:val="left" w:pos="1080"/>
          <w:tab w:val="left" w:pos="1440"/>
          <w:tab w:val="left" w:pos="1620"/>
          <w:tab w:val="left" w:pos="6120"/>
        </w:tabs>
        <w:jc w:val="center"/>
        <w:rPr>
          <w:b w:val="1"/>
          <w:bCs w:val="1"/>
          <w:sz w:val="20"/>
          <w:szCs w:val="20"/>
        </w:rPr>
      </w:pPr>
    </w:p>
    <w:p>
      <w:pPr>
        <w:pStyle w:val="Body"/>
        <w:tabs>
          <w:tab w:val="left" w:pos="720"/>
          <w:tab w:val="left" w:pos="1080"/>
          <w:tab w:val="left" w:pos="1440"/>
          <w:tab w:val="left" w:pos="1620"/>
          <w:tab w:val="left" w:pos="6120"/>
        </w:tabs>
        <w:jc w:val="center"/>
        <w:rPr>
          <w:b w:val="1"/>
          <w:bCs w:val="1"/>
          <w:sz w:val="20"/>
          <w:szCs w:val="20"/>
        </w:rPr>
      </w:pPr>
    </w:p>
    <w:p>
      <w:pPr>
        <w:pStyle w:val="Body"/>
        <w:tabs>
          <w:tab w:val="left" w:pos="720"/>
          <w:tab w:val="left" w:pos="1080"/>
          <w:tab w:val="left" w:pos="1440"/>
          <w:tab w:val="left" w:pos="1620"/>
          <w:tab w:val="left" w:pos="6120"/>
        </w:tabs>
        <w:jc w:val="center"/>
        <w:rPr>
          <w:b w:val="1"/>
          <w:bCs w:val="1"/>
          <w:sz w:val="20"/>
          <w:szCs w:val="20"/>
        </w:rPr>
      </w:pPr>
      <w:r>
        <w:rPr>
          <w:b w:val="1"/>
          <w:bCs w:val="1"/>
          <w:sz w:val="20"/>
          <w:szCs w:val="20"/>
          <w:rtl w:val="0"/>
        </w:rPr>
        <w:t>PREPARED BY:</w:t>
      </w:r>
    </w:p>
    <w:p>
      <w:pPr>
        <w:pStyle w:val="Body"/>
        <w:tabs>
          <w:tab w:val="left" w:pos="720"/>
          <w:tab w:val="left" w:pos="1080"/>
          <w:tab w:val="left" w:pos="1440"/>
          <w:tab w:val="left" w:pos="1620"/>
          <w:tab w:val="left" w:pos="6120"/>
        </w:tabs>
        <w:rPr>
          <w:b w:val="1"/>
          <w:bCs w:val="1"/>
          <w:sz w:val="20"/>
          <w:szCs w:val="20"/>
        </w:rPr>
      </w:pPr>
    </w:p>
    <w:p>
      <w:pPr>
        <w:pStyle w:val="Body"/>
        <w:tabs>
          <w:tab w:val="left" w:pos="720"/>
          <w:tab w:val="left" w:pos="1080"/>
          <w:tab w:val="left" w:pos="1440"/>
          <w:tab w:val="left" w:pos="1620"/>
          <w:tab w:val="left" w:pos="6120"/>
        </w:tabs>
        <w:jc w:val="center"/>
        <w:rPr>
          <w:b w:val="1"/>
          <w:bCs w:val="1"/>
          <w:sz w:val="20"/>
          <w:szCs w:val="20"/>
        </w:rPr>
      </w:pPr>
      <w:r>
        <w:rPr>
          <w:b w:val="1"/>
          <w:bCs w:val="1"/>
          <w:sz w:val="20"/>
          <w:szCs w:val="20"/>
          <w:rtl w:val="0"/>
        </w:rPr>
        <w:t>GAF</w:t>
      </w:r>
      <w:r>
        <w:rPr>
          <w:b w:val="1"/>
          <w:bCs w:val="1"/>
          <w:sz w:val="20"/>
          <w:szCs w:val="20"/>
          <w:vertAlign w:val="superscript"/>
          <w:rtl w:val="0"/>
        </w:rPr>
        <w:t>®</w:t>
      </w:r>
      <w:r>
        <w:rPr>
          <w:b w:val="1"/>
          <w:bCs w:val="1"/>
          <w:sz w:val="20"/>
          <w:szCs w:val="20"/>
          <w:rtl w:val="0"/>
          <w:lang w:val="en-US"/>
        </w:rPr>
        <w:t xml:space="preserve"> Architectural Information Services</w:t>
      </w:r>
    </w:p>
    <w:p>
      <w:pPr>
        <w:pStyle w:val="Body"/>
      </w:pPr>
    </w:p>
    <w:p>
      <w:pPr>
        <w:pStyle w:val="Body"/>
        <w:spacing w:after="200" w:line="276" w:lineRule="auto"/>
        <w:jc w:val="center"/>
        <w:rPr>
          <w:sz w:val="20"/>
          <w:szCs w:val="20"/>
        </w:rPr>
      </w:pPr>
      <w:r>
        <w:rPr>
          <w:sz w:val="22"/>
          <w:szCs w:val="22"/>
          <w:rtl w:val="0"/>
          <w:lang w:val="de-DE"/>
        </w:rPr>
        <w:t>PROJECT NO.:  AD002</w:t>
      </w:r>
    </w:p>
    <w:p>
      <w:pPr>
        <w:pStyle w:val="Body"/>
        <w:rPr>
          <w:rFonts w:ascii="Arial" w:cs="Arial" w:hAnsi="Arial" w:eastAsia="Arial"/>
          <w:b w:val="1"/>
          <w:bCs w:val="1"/>
        </w:rPr>
      </w:pPr>
      <w:r>
        <w:rPr>
          <w:i w:val="1"/>
          <w:iCs w:val="1"/>
          <w:sz w:val="20"/>
          <w:szCs w:val="20"/>
          <w:rtl w:val="0"/>
          <w:lang w:val="de-DE"/>
        </w:rPr>
        <w:t>Note: GAF</w:t>
      </w:r>
      <w:r>
        <w:rPr>
          <w:i w:val="1"/>
          <w:iCs w:val="1"/>
          <w:sz w:val="20"/>
          <w:szCs w:val="20"/>
          <w:vertAlign w:val="superscript"/>
          <w:rtl w:val="0"/>
        </w:rPr>
        <w:t>®</w:t>
      </w:r>
      <w:r>
        <w:rPr>
          <w:i w:val="1"/>
          <w:iCs w:val="1"/>
          <w:sz w:val="20"/>
          <w:szCs w:val="20"/>
          <w:rtl w:val="0"/>
          <w:lang w:val="en-US"/>
        </w:rPr>
        <w:t xml:space="preserve"> does not practice architecture or engineering. This Design Line is provided as a guide specification and is based on criteria provided to GAF</w:t>
      </w:r>
      <w:r>
        <w:rPr>
          <w:i w:val="1"/>
          <w:iCs w:val="1"/>
          <w:sz w:val="20"/>
          <w:szCs w:val="20"/>
          <w:vertAlign w:val="superscript"/>
          <w:rtl w:val="0"/>
        </w:rPr>
        <w:t>®</w:t>
      </w:r>
      <w:r>
        <w:rPr>
          <w:i w:val="1"/>
          <w:iCs w:val="1"/>
          <w:sz w:val="20"/>
          <w:szCs w:val="20"/>
          <w:rtl w:val="0"/>
        </w:rPr>
        <w:t>. GAF</w:t>
      </w:r>
      <w:r>
        <w:rPr>
          <w:i w:val="1"/>
          <w:iCs w:val="1"/>
          <w:sz w:val="20"/>
          <w:szCs w:val="20"/>
          <w:vertAlign w:val="superscript"/>
          <w:rtl w:val="0"/>
        </w:rPr>
        <w:t>®</w:t>
      </w:r>
      <w:r>
        <w:rPr>
          <w:i w:val="1"/>
          <w:iCs w:val="1"/>
          <w:sz w:val="20"/>
          <w:szCs w:val="20"/>
          <w:rtl w:val="0"/>
          <w:lang w:val="en-US"/>
        </w:rPr>
        <w:t xml:space="preserve"> has not observed the jobsite conditions, contract specifications, or other documents and shall not be construed in any manner to be the designer of record.</w:t>
      </w:r>
    </w:p>
    <w:p>
      <w:pPr>
        <w:pStyle w:val="Body"/>
        <w:rPr>
          <w:rFonts w:ascii="Arial" w:cs="Arial" w:hAnsi="Arial" w:eastAsia="Arial"/>
          <w:b w:val="1"/>
          <w:bCs w:val="1"/>
        </w:rPr>
      </w:pPr>
    </w:p>
    <w:p>
      <w:pPr>
        <w:pStyle w:val="Body"/>
        <w:rPr>
          <w:rFonts w:ascii="Arial" w:cs="Arial" w:hAnsi="Arial" w:eastAsia="Arial"/>
          <w:b w:val="1"/>
          <w:bCs w:val="1"/>
        </w:rPr>
      </w:pPr>
    </w:p>
    <w:p>
      <w:pPr>
        <w:pStyle w:val="Body"/>
        <w:rPr>
          <w:rFonts w:ascii="Arial" w:cs="Arial" w:hAnsi="Arial" w:eastAsia="Arial"/>
          <w:b w:val="1"/>
          <w:bCs w:val="1"/>
          <w:outline w:val="0"/>
          <w:color w:val="000000"/>
          <w:u w:color="000000"/>
          <w14:textFill>
            <w14:solidFill>
              <w14:srgbClr w14:val="000000"/>
            </w14:solidFill>
          </w14:textFill>
        </w:rPr>
      </w:pPr>
      <w:r>
        <w:rPr>
          <w:rFonts w:ascii="Arial" w:hAnsi="Arial"/>
          <w:b w:val="1"/>
          <w:bCs w:val="1"/>
          <w:outline w:val="0"/>
          <w:color w:val="000000"/>
          <w:u w:color="000000"/>
          <w:rtl w:val="0"/>
          <w:lang w:val="de-DE"/>
          <w14:textFill>
            <w14:solidFill>
              <w14:srgbClr w14:val="000000"/>
            </w14:solidFill>
          </w14:textFill>
        </w:rPr>
        <w:t xml:space="preserve">PART 1 </w:t>
      </w:r>
      <w:r>
        <w:rPr>
          <w:rFonts w:ascii="Arial" w:hAnsi="Arial" w:hint="default"/>
          <w:b w:val="1"/>
          <w:bCs w:val="1"/>
          <w:outline w:val="0"/>
          <w:color w:val="000000"/>
          <w:u w:color="000000"/>
          <w:rtl w:val="0"/>
          <w:lang w:val="en-US"/>
          <w14:textFill>
            <w14:solidFill>
              <w14:srgbClr w14:val="000000"/>
            </w14:solidFill>
          </w14:textFill>
        </w:rPr>
        <w:t xml:space="preserve">– </w:t>
      </w:r>
      <w:r>
        <w:rPr>
          <w:rFonts w:ascii="Arial" w:hAnsi="Arial"/>
          <w:b w:val="1"/>
          <w:bCs w:val="1"/>
          <w:outline w:val="0"/>
          <w:color w:val="000000"/>
          <w:u w:color="000000"/>
          <w:rtl w:val="0"/>
          <w:lang w:val="de-DE"/>
          <w14:textFill>
            <w14:solidFill>
              <w14:srgbClr w14:val="000000"/>
            </w14:solidFill>
          </w14:textFill>
        </w:rPr>
        <w:t>GENERAL</w:t>
      </w:r>
      <w:r>
        <w:rPr>
          <w:rFonts w:ascii="Arial" w:cs="Arial" w:hAnsi="Arial" w:eastAsia="Arial"/>
          <w:b w:val="1"/>
          <w:bCs w:val="1"/>
          <w:outline w:val="0"/>
          <w:color w:val="000000"/>
          <w:u w:color="000000"/>
          <w14:textFill>
            <w14:solidFill>
              <w14:srgbClr w14:val="000000"/>
            </w14:solidFill>
          </w14:textFill>
        </w:rPr>
        <w:br w:type="textWrapping"/>
      </w:r>
    </w:p>
    <w:p>
      <w:pPr>
        <w:pStyle w:val="Body"/>
        <w:numPr>
          <w:ilvl w:val="1"/>
          <w:numId w:val="2"/>
        </w:numPr>
        <w:bidi w:val="0"/>
        <w:ind w:right="0"/>
        <w:jc w:val="left"/>
        <w:rPr>
          <w:rFonts w:ascii="Arial" w:hAnsi="Arial"/>
          <w:b w:val="1"/>
          <w:bCs w:val="1"/>
          <w:sz w:val="22"/>
          <w:szCs w:val="22"/>
          <w:rtl w:val="0"/>
          <w:lang w:val="en-US"/>
        </w:rPr>
      </w:pPr>
      <w:r>
        <w:rPr>
          <w:rFonts w:ascii="Arial" w:hAnsi="Arial"/>
          <w:b w:val="1"/>
          <w:bCs w:val="1"/>
          <w:sz w:val="22"/>
          <w:szCs w:val="22"/>
          <w:rtl w:val="0"/>
          <w:lang w:val="en-US"/>
        </w:rPr>
        <w:t>DESCRIPTION</w:t>
      </w:r>
      <w:r>
        <w:rPr>
          <w:rFonts w:ascii="Arial" w:cs="Arial" w:hAnsi="Arial" w:eastAsia="Arial"/>
          <w:b w:val="1"/>
          <w:bCs w:val="1"/>
          <w:sz w:val="22"/>
          <w:szCs w:val="22"/>
        </w:rPr>
        <w:br w:type="textWrapping"/>
      </w:r>
    </w:p>
    <w:p>
      <w:pPr>
        <w:pStyle w:val="Body"/>
        <w:numPr>
          <w:ilvl w:val="0"/>
          <w:numId w:val="4"/>
        </w:numPr>
        <w:bidi w:val="0"/>
        <w:ind w:right="0"/>
        <w:jc w:val="left"/>
        <w:rPr>
          <w:rFonts w:ascii="Arial" w:hAnsi="Arial"/>
          <w:sz w:val="20"/>
          <w:szCs w:val="20"/>
          <w:rtl w:val="0"/>
          <w:lang w:val="en-US"/>
        </w:rPr>
      </w:pP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outline w:val="0"/>
          <w:color w:val="000000"/>
          <w:sz w:val="20"/>
          <w:szCs w:val="20"/>
          <w:u w:color="000000"/>
          <w:rtl w:val="0"/>
          <w:lang w:val="en-US"/>
          <w14:textFill>
            <w14:solidFill>
              <w14:srgbClr w14:val="000000"/>
            </w14:solidFill>
          </w14:textFill>
        </w:rPr>
        <w:t xml:space="preserve"> Advanced Coatings are specifically formulated for application to asphalt pavement but also excel over concrete when a primer is used. StreetBond</w:t>
      </w:r>
      <w:r>
        <w:rPr>
          <w:rFonts w:ascii="Arial" w:hAnsi="Arial" w:hint="default"/>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 xml:space="preserve">have been confirmed by a certified testing facility to possess a balance of performance properties for a durable and color-fast finish. </w:t>
      </w:r>
    </w:p>
    <w:p>
      <w:pPr>
        <w:pStyle w:val="Body"/>
        <w:numPr>
          <w:ilvl w:val="0"/>
          <w:numId w:val="4"/>
        </w:numPr>
        <w:bidi w:val="0"/>
        <w:ind w:right="0"/>
        <w:jc w:val="left"/>
        <w:rPr>
          <w:rFonts w:ascii="Arial" w:hAnsi="Arial"/>
          <w:sz w:val="20"/>
          <w:szCs w:val="20"/>
          <w:rtl w:val="0"/>
          <w:lang w:val="en-US"/>
        </w:rPr>
      </w:pPr>
      <w:r>
        <w:rPr>
          <w:rFonts w:ascii="Arial" w:hAnsi="Arial"/>
          <w:sz w:val="20"/>
          <w:szCs w:val="20"/>
          <w:rtl w:val="0"/>
          <w:lang w:val="en-US"/>
        </w:rPr>
        <w:t xml:space="preserve">A variety of </w:t>
      </w:r>
      <w:r>
        <w:rPr>
          <w:rFonts w:ascii="Arial" w:hAnsi="Arial"/>
          <w:b w:val="1"/>
          <w:bCs w:val="1"/>
          <w:sz w:val="20"/>
          <w:szCs w:val="20"/>
          <w:rtl w:val="0"/>
          <w:lang w:val="en-US"/>
        </w:rPr>
        <w:t>StreetBond</w:t>
      </w:r>
      <w:r>
        <w:rPr>
          <w:rFonts w:ascii="Arial" w:hAnsi="Arial" w:hint="default"/>
          <w:b w:val="1"/>
          <w:bCs w:val="1"/>
          <w:sz w:val="20"/>
          <w:szCs w:val="20"/>
          <w:rtl w:val="0"/>
          <w:lang w:val="en-US"/>
        </w:rPr>
        <w:t>®</w:t>
      </w:r>
      <w:r>
        <w:rPr>
          <w:rFonts w:ascii="Arial" w:hAnsi="Arial"/>
          <w:sz w:val="20"/>
          <w:szCs w:val="20"/>
          <w:rtl w:val="0"/>
          <w:lang w:val="en-US"/>
        </w:rPr>
        <w:t xml:space="preserve"> coating colors are available. Please refer to streetbond.com to view these. Custom colors are available upon request.</w:t>
      </w:r>
    </w:p>
    <w:p>
      <w:pPr>
        <w:pStyle w:val="Body"/>
        <w:numPr>
          <w:ilvl w:val="0"/>
          <w:numId w:val="4"/>
        </w:numPr>
        <w:bidi w:val="0"/>
        <w:ind w:right="0"/>
        <w:jc w:val="left"/>
        <w:rPr>
          <w:rFonts w:ascii="Arial" w:hAnsi="Arial"/>
          <w:sz w:val="20"/>
          <w:szCs w:val="20"/>
          <w:rtl w:val="0"/>
          <w:lang w:val="en-US"/>
        </w:rPr>
      </w:pPr>
      <w:r>
        <w:rPr>
          <w:rFonts w:ascii="Arial" w:hAnsi="Arial"/>
          <w:sz w:val="20"/>
          <w:szCs w:val="20"/>
          <w:rtl w:val="0"/>
          <w:lang w:val="en-US"/>
        </w:rPr>
        <w:t xml:space="preserve">Certain colors of the </w:t>
      </w:r>
      <w:r>
        <w:rPr>
          <w:rFonts w:ascii="Arial" w:hAnsi="Arial"/>
          <w:b w:val="1"/>
          <w:bCs w:val="1"/>
          <w:sz w:val="20"/>
          <w:szCs w:val="20"/>
          <w:rtl w:val="0"/>
          <w:lang w:val="en-US"/>
        </w:rPr>
        <w:t>StreetBond</w:t>
      </w:r>
      <w:r>
        <w:rPr>
          <w:rFonts w:ascii="Arial" w:hAnsi="Arial" w:hint="default"/>
          <w:b w:val="1"/>
          <w:bCs w:val="1"/>
          <w:sz w:val="20"/>
          <w:szCs w:val="20"/>
          <w:rtl w:val="0"/>
          <w:lang w:val="en-US"/>
        </w:rPr>
        <w:t xml:space="preserve">® </w:t>
      </w:r>
      <w:r>
        <w:rPr>
          <w:rFonts w:ascii="Arial" w:hAnsi="Arial"/>
          <w:sz w:val="20"/>
          <w:szCs w:val="20"/>
          <w:rtl w:val="0"/>
          <w:lang w:val="en-US"/>
        </w:rPr>
        <w:t>coatings have had SR values independently verified and  can help projects qualify for points in the LEED</w:t>
      </w:r>
      <w:r>
        <w:rPr>
          <w:rFonts w:ascii="Arial" w:hAnsi="Arial" w:hint="default"/>
          <w:sz w:val="20"/>
          <w:szCs w:val="20"/>
          <w:vertAlign w:val="superscript"/>
          <w:rtl w:val="0"/>
          <w:lang w:val="en-US"/>
        </w:rPr>
        <w:t>®</w:t>
      </w:r>
      <w:r>
        <w:rPr>
          <w:rFonts w:ascii="Arial" w:hAnsi="Arial"/>
          <w:sz w:val="20"/>
          <w:szCs w:val="20"/>
          <w:rtl w:val="0"/>
          <w:lang w:val="en-US"/>
        </w:rPr>
        <w:t xml:space="preserve"> program under Heat Island Effect: Non-Roof. Please refer to streetbond.com for further information.   </w:t>
      </w:r>
    </w:p>
    <w:p>
      <w:pPr>
        <w:pStyle w:val="Body"/>
        <w:numPr>
          <w:ilvl w:val="0"/>
          <w:numId w:val="4"/>
        </w:numPr>
        <w:bidi w:val="0"/>
        <w:ind w:right="0"/>
        <w:jc w:val="left"/>
        <w:rPr>
          <w:rFonts w:ascii="Arial" w:hAnsi="Arial"/>
          <w:sz w:val="20"/>
          <w:szCs w:val="20"/>
          <w:rtl w:val="0"/>
          <w:lang w:val="es-ES_tradnl"/>
        </w:rPr>
      </w:pPr>
      <w:r>
        <w:rPr>
          <w:rFonts w:ascii="Arial" w:hAnsi="Arial"/>
          <w:b w:val="1"/>
          <w:bCs w:val="1"/>
          <w:outline w:val="0"/>
          <w:color w:val="000000"/>
          <w:sz w:val="20"/>
          <w:szCs w:val="20"/>
          <w:u w:color="000000"/>
          <w:rtl w:val="0"/>
          <w:lang w:val="es-ES_tradnl"/>
          <w14:textFill>
            <w14:solidFill>
              <w14:srgbClr w14:val="000000"/>
            </w14:solidFill>
          </w14:textFill>
        </w:rPr>
        <w:t xml:space="preserve">Primer </w:t>
      </w:r>
      <w:r>
        <w:rPr>
          <w:rFonts w:ascii="Arial" w:hAnsi="Arial"/>
          <w:outline w:val="0"/>
          <w:color w:val="000000"/>
          <w:sz w:val="20"/>
          <w:szCs w:val="20"/>
          <w:u w:color="000000"/>
          <w:rtl w:val="0"/>
          <w:lang w:val="en-US"/>
          <w14:textFill>
            <w14:solidFill>
              <w14:srgbClr w14:val="000000"/>
            </w14:solidFill>
          </w14:textFill>
        </w:rPr>
        <w:t xml:space="preserve">specified for use with </w:t>
      </w: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outline w:val="0"/>
          <w:color w:val="000000"/>
          <w:sz w:val="20"/>
          <w:szCs w:val="20"/>
          <w:u w:color="000000"/>
          <w:rtl w:val="0"/>
          <w:lang w:val="en-US"/>
          <w14:textFill>
            <w14:solidFill>
              <w14:srgbClr w14:val="000000"/>
            </w14:solidFill>
          </w14:textFill>
        </w:rPr>
        <w:t xml:space="preserve"> coatings shall be</w:t>
      </w:r>
      <w:r>
        <w:rPr>
          <w:rFonts w:ascii="Arial" w:hAnsi="Arial"/>
          <w:b w:val="1"/>
          <w:bCs w:val="1"/>
          <w:outline w:val="0"/>
          <w:color w:val="000000"/>
          <w:sz w:val="20"/>
          <w:szCs w:val="20"/>
          <w:u w:color="000000"/>
          <w:rtl w:val="0"/>
          <w:lang w:val="en-US"/>
          <w14:textFill>
            <w14:solidFill>
              <w14:srgbClr w14:val="000000"/>
            </w14:solidFill>
          </w14:textFill>
        </w:rPr>
        <w:t xml:space="preserve"> 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b w:val="1"/>
          <w:bCs w:val="1"/>
          <w:outline w:val="0"/>
          <w:color w:val="000000"/>
          <w:sz w:val="20"/>
          <w:szCs w:val="20"/>
          <w:u w:color="000000"/>
          <w:rtl w:val="0"/>
          <w:lang w:val="it-IT"/>
          <w14:textFill>
            <w14:solidFill>
              <w14:srgbClr w14:val="000000"/>
            </w14:solidFill>
          </w14:textFill>
        </w:rPr>
        <w:t>WB Concrete Primer, 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b w:val="1"/>
          <w:bCs w:val="1"/>
          <w:outline w:val="0"/>
          <w:color w:val="000000"/>
          <w:sz w:val="20"/>
          <w:szCs w:val="20"/>
          <w:u w:color="000000"/>
          <w:rtl w:val="0"/>
          <w:lang w:val="es-ES_tradnl"/>
          <w14:textFill>
            <w14:solidFill>
              <w14:srgbClr w14:val="000000"/>
            </w14:solidFill>
          </w14:textFill>
        </w:rPr>
        <w:t xml:space="preserve">QS Concrete Primer </w:t>
      </w:r>
      <w:r>
        <w:rPr>
          <w:rFonts w:ascii="Arial" w:hAnsi="Arial"/>
          <w:outline w:val="0"/>
          <w:color w:val="000000"/>
          <w:sz w:val="20"/>
          <w:szCs w:val="20"/>
          <w:u w:color="000000"/>
          <w:rtl w:val="0"/>
          <w:lang w:val="en-US"/>
          <w14:textFill>
            <w14:solidFill>
              <w14:srgbClr w14:val="000000"/>
            </w14:solidFill>
          </w14:textFill>
        </w:rPr>
        <w:t xml:space="preserve">or approved alternative. </w:t>
      </w:r>
    </w:p>
    <w:p>
      <w:pPr>
        <w:pStyle w:val="Body"/>
        <w:numPr>
          <w:ilvl w:val="0"/>
          <w:numId w:val="4"/>
        </w:numPr>
        <w:bidi w:val="0"/>
        <w:ind w:right="0"/>
        <w:jc w:val="left"/>
        <w:rPr>
          <w:rFonts w:ascii="Arial" w:hAnsi="Arial"/>
          <w:sz w:val="20"/>
          <w:szCs w:val="20"/>
          <w:rtl w:val="0"/>
          <w:lang w:val="en-US"/>
        </w:rPr>
      </w:pPr>
      <w:r>
        <w:rPr>
          <w:rFonts w:ascii="Arial" w:hAnsi="Arial"/>
          <w:sz w:val="20"/>
          <w:szCs w:val="20"/>
          <w:rtl w:val="0"/>
          <w:lang w:val="en-US"/>
        </w:rPr>
        <w:t xml:space="preserve">Qualifications. Only </w:t>
      </w:r>
      <w:r>
        <w:rPr>
          <w:rFonts w:ascii="Arial" w:hAnsi="Arial"/>
          <w:b w:val="1"/>
          <w:bCs w:val="1"/>
          <w:sz w:val="20"/>
          <w:szCs w:val="20"/>
          <w:rtl w:val="0"/>
          <w:lang w:val="en-US"/>
        </w:rPr>
        <w:t>Certified StreetBond</w:t>
      </w:r>
      <w:r>
        <w:rPr>
          <w:rFonts w:ascii="Arial" w:hAnsi="Arial" w:hint="default"/>
          <w:b w:val="1"/>
          <w:bCs w:val="1"/>
          <w:sz w:val="20"/>
          <w:szCs w:val="20"/>
          <w:rtl w:val="0"/>
          <w:lang w:val="en-US"/>
        </w:rPr>
        <w:t xml:space="preserve">® </w:t>
      </w:r>
      <w:r>
        <w:rPr>
          <w:rFonts w:ascii="Arial" w:hAnsi="Arial"/>
          <w:b w:val="1"/>
          <w:bCs w:val="1"/>
          <w:sz w:val="20"/>
          <w:szCs w:val="20"/>
          <w:rtl w:val="0"/>
          <w:lang w:val="it-IT"/>
        </w:rPr>
        <w:t>Applicators</w:t>
      </w:r>
      <w:r>
        <w:rPr>
          <w:rFonts w:ascii="Arial" w:hAnsi="Arial"/>
          <w:sz w:val="20"/>
          <w:szCs w:val="20"/>
          <w:rtl w:val="0"/>
          <w:lang w:val="en-US"/>
        </w:rPr>
        <w:t xml:space="preserve"> may bid for and perform the imprinted portion of this work.  Please refer to </w:t>
      </w:r>
      <w:r>
        <w:rPr>
          <w:rFonts w:ascii="Arial" w:hAnsi="Arial"/>
          <w:b w:val="1"/>
          <w:bCs w:val="1"/>
          <w:sz w:val="20"/>
          <w:szCs w:val="20"/>
          <w:rtl w:val="0"/>
          <w:lang w:val="en-US"/>
        </w:rPr>
        <w:t>Section 1.3 DEFINITIONS.</w:t>
      </w:r>
    </w:p>
    <w:p>
      <w:pPr>
        <w:pStyle w:val="Body"/>
        <w:numPr>
          <w:ilvl w:val="0"/>
          <w:numId w:val="4"/>
        </w:numPr>
        <w:bidi w:val="0"/>
        <w:ind w:right="0"/>
        <w:jc w:val="left"/>
        <w:rPr>
          <w:rFonts w:ascii="Arial" w:hAnsi="Arial"/>
          <w:sz w:val="20"/>
          <w:szCs w:val="20"/>
          <w:rtl w:val="0"/>
          <w:lang w:val="en-US"/>
        </w:rPr>
      </w:pP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 xml:space="preserve">products are manufactured in </w:t>
      </w:r>
      <w:r>
        <w:rPr>
          <w:rFonts w:ascii="Arial" w:hAnsi="Arial"/>
          <w:b w:val="1"/>
          <w:bCs w:val="1"/>
          <w:outline w:val="0"/>
          <w:color w:val="000000"/>
          <w:sz w:val="20"/>
          <w:szCs w:val="20"/>
          <w:u w:color="000000"/>
          <w:rtl w:val="0"/>
          <w14:textFill>
            <w14:solidFill>
              <w14:srgbClr w14:val="000000"/>
            </w14:solidFill>
          </w14:textFill>
        </w:rPr>
        <w:t>ISO 9001:2008 / ISO 14001:2004</w:t>
      </w:r>
      <w:r>
        <w:rPr>
          <w:rFonts w:ascii="Arial" w:hAnsi="Arial"/>
          <w:outline w:val="0"/>
          <w:color w:val="000000"/>
          <w:sz w:val="20"/>
          <w:szCs w:val="20"/>
          <w:u w:color="000000"/>
          <w:rtl w:val="0"/>
          <w:lang w:val="en-US"/>
          <w14:textFill>
            <w14:solidFill>
              <w14:srgbClr w14:val="000000"/>
            </w14:solidFill>
          </w14:textFill>
        </w:rPr>
        <w:t xml:space="preserve"> facilities to ensure quality products produced in legally-responsible and environmentally-</w:t>
      </w:r>
      <w:r>
        <w:rPr>
          <w:rFonts w:ascii="Arial" w:cs="Arial" w:hAnsi="Arial" w:eastAsia="Arial"/>
          <w:outline w:val="0"/>
          <w:color w:val="000000"/>
          <w:sz w:val="20"/>
          <w:szCs w:val="20"/>
          <w:u w:color="000000"/>
          <w14:textFill>
            <w14:solidFill>
              <w14:srgbClr w14:val="000000"/>
            </w14:solidFill>
          </w14:textFill>
        </w:rPr>
        <w:br w:type="textWrapping"/>
      </w:r>
      <w:r>
        <w:rPr>
          <w:rFonts w:ascii="Arial" w:hAnsi="Arial"/>
          <w:outline w:val="0"/>
          <w:color w:val="000000"/>
          <w:sz w:val="20"/>
          <w:szCs w:val="20"/>
          <w:u w:color="000000"/>
          <w:rtl w:val="0"/>
          <w:lang w:val="en-US"/>
          <w14:textFill>
            <w14:solidFill>
              <w14:srgbClr w14:val="000000"/>
            </w14:solidFill>
          </w14:textFill>
        </w:rPr>
        <w:t>conscious manner.</w:t>
      </w:r>
    </w:p>
    <w:p>
      <w:pPr>
        <w:pStyle w:val="Body"/>
        <w:numPr>
          <w:ilvl w:val="0"/>
          <w:numId w:val="4"/>
        </w:numPr>
        <w:bidi w:val="0"/>
        <w:ind w:right="0"/>
        <w:jc w:val="left"/>
        <w:rPr>
          <w:rFonts w:ascii="Arial" w:hAnsi="Arial"/>
          <w:sz w:val="20"/>
          <w:szCs w:val="20"/>
          <w:rtl w:val="0"/>
          <w:lang w:val="en-US"/>
        </w:rPr>
      </w:pP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coatings are only available from GAF.</w:t>
      </w:r>
    </w:p>
    <w:p>
      <w:pPr>
        <w:pStyle w:val="Body"/>
        <w:rPr>
          <w:rFonts w:ascii="Arial" w:cs="Arial" w:hAnsi="Arial" w:eastAsia="Arial"/>
        </w:rPr>
      </w:pPr>
    </w:p>
    <w:p>
      <w:pPr>
        <w:pStyle w:val="Body"/>
        <w:rPr>
          <w:rFonts w:ascii="Arial" w:cs="Arial" w:hAnsi="Arial" w:eastAsia="Arial"/>
          <w:b w:val="1"/>
          <w:bCs w:val="1"/>
          <w:outline w:val="0"/>
          <w:color w:val="000000"/>
          <w:sz w:val="22"/>
          <w:szCs w:val="22"/>
          <w:u w:color="000000"/>
          <w14:textFill>
            <w14:solidFill>
              <w14:srgbClr w14:val="000000"/>
            </w14:solidFill>
          </w14:textFill>
        </w:rPr>
      </w:pPr>
      <w:r>
        <w:rPr>
          <w:rFonts w:ascii="Arial" w:hAnsi="Arial"/>
          <w:b w:val="1"/>
          <w:bCs w:val="1"/>
          <w:outline w:val="0"/>
          <w:color w:val="000000"/>
          <w:sz w:val="22"/>
          <w:szCs w:val="22"/>
          <w:u w:color="000000"/>
          <w:rtl w:val="0"/>
          <w:lang w:val="de-DE"/>
          <w14:textFill>
            <w14:solidFill>
              <w14:srgbClr w14:val="000000"/>
            </w14:solidFill>
          </w14:textFill>
        </w:rPr>
        <w:t>1.2 REFERENCES</w:t>
      </w:r>
      <w:r>
        <w:rPr>
          <w:rFonts w:ascii="Arial" w:cs="Arial" w:hAnsi="Arial" w:eastAsia="Arial"/>
          <w:b w:val="1"/>
          <w:bCs w:val="1"/>
          <w:outline w:val="0"/>
          <w:color w:val="000000"/>
          <w:sz w:val="22"/>
          <w:szCs w:val="22"/>
          <w:u w:color="000000"/>
          <w14:textFill>
            <w14:solidFill>
              <w14:srgbClr w14:val="000000"/>
            </w14:solidFill>
          </w14:textFill>
        </w:rPr>
        <w:br w:type="textWrapping"/>
      </w:r>
    </w:p>
    <w:tbl>
      <w:tblPr>
        <w:tblW w:w="882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763"/>
        <w:gridCol w:w="6057"/>
      </w:tblGrid>
      <w:tr>
        <w:tblPrEx>
          <w:shd w:val="clear" w:color="auto" w:fill="ced7e7"/>
        </w:tblPrEx>
        <w:trPr>
          <w:trHeight w:val="453" w:hRule="atLeast"/>
        </w:trPr>
        <w:tc>
          <w:tcPr>
            <w:tcW w:type="dxa" w:w="2763"/>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5"/>
              </w:numPr>
              <w:rPr>
                <w:rFonts w:ascii="Arial" w:hAnsi="Arial"/>
                <w:b w:val="1"/>
                <w:bCs w:val="1"/>
                <w:sz w:val="20"/>
                <w:szCs w:val="20"/>
                <w:lang w:val="en-US"/>
              </w:rPr>
            </w:pPr>
            <w:r>
              <w:rPr>
                <w:rFonts w:ascii="Arial" w:hAnsi="Arial"/>
                <w:b w:val="1"/>
                <w:bCs w:val="1"/>
                <w:sz w:val="20"/>
                <w:szCs w:val="20"/>
                <w:shd w:val="nil" w:color="auto" w:fill="auto"/>
                <w:rtl w:val="0"/>
                <w:lang w:val="en-US"/>
              </w:rPr>
              <w:t>ASTM D4541</w:t>
            </w:r>
          </w:p>
        </w:tc>
        <w:tc>
          <w:tcPr>
            <w:tcW w:type="dxa" w:w="6057"/>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b w:val="0"/>
                <w:bCs w:val="0"/>
                <w:sz w:val="20"/>
                <w:szCs w:val="20"/>
                <w:shd w:val="nil" w:color="auto" w:fill="auto"/>
                <w:rtl w:val="0"/>
                <w:lang w:val="en-US"/>
              </w:rPr>
              <w:t>Standard Test Method for Pull-Off Strength of Coatings Using Portable Adhesion Tester.</w:t>
            </w:r>
          </w:p>
        </w:tc>
      </w:tr>
      <w:tr>
        <w:tblPrEx>
          <w:shd w:val="clear" w:color="auto" w:fill="ced7e7"/>
        </w:tblPrEx>
        <w:trPr>
          <w:trHeight w:val="453" w:hRule="atLeast"/>
        </w:trPr>
        <w:tc>
          <w:tcPr>
            <w:tcW w:type="dxa" w:w="2763"/>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7"/>
              </w:numPr>
              <w:rPr>
                <w:rFonts w:ascii="Arial" w:hAnsi="Arial"/>
                <w:b w:val="1"/>
                <w:bCs w:val="1"/>
                <w:sz w:val="20"/>
                <w:szCs w:val="20"/>
                <w:lang w:val="en-US"/>
              </w:rPr>
            </w:pPr>
            <w:r>
              <w:rPr>
                <w:rFonts w:ascii="Arial" w:hAnsi="Arial"/>
                <w:b w:val="1"/>
                <w:bCs w:val="1"/>
                <w:sz w:val="20"/>
                <w:szCs w:val="20"/>
                <w:shd w:val="nil" w:color="auto" w:fill="auto"/>
                <w:rtl w:val="0"/>
                <w:lang w:val="en-US"/>
              </w:rPr>
              <w:t>ASTM D4060</w:t>
            </w:r>
          </w:p>
        </w:tc>
        <w:tc>
          <w:tcPr>
            <w:tcW w:type="dxa" w:w="6057"/>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b w:val="0"/>
                <w:bCs w:val="0"/>
                <w:sz w:val="20"/>
                <w:szCs w:val="20"/>
                <w:shd w:val="nil" w:color="auto" w:fill="auto"/>
                <w:rtl w:val="0"/>
                <w:lang w:val="en-US"/>
              </w:rPr>
              <w:t>Test Method for Abrasion Resistance of Organic Coatings by the Taber Abraser.</w:t>
            </w:r>
          </w:p>
        </w:tc>
      </w:tr>
      <w:tr>
        <w:tblPrEx>
          <w:shd w:val="clear" w:color="auto" w:fill="ced7e7"/>
        </w:tblPrEx>
        <w:trPr>
          <w:trHeight w:val="453" w:hRule="atLeast"/>
        </w:trPr>
        <w:tc>
          <w:tcPr>
            <w:tcW w:type="dxa" w:w="2763"/>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9"/>
              </w:numPr>
              <w:rPr>
                <w:rFonts w:ascii="Arial" w:hAnsi="Arial"/>
                <w:b w:val="1"/>
                <w:bCs w:val="1"/>
                <w:sz w:val="20"/>
                <w:szCs w:val="20"/>
                <w:lang w:val="en-US"/>
              </w:rPr>
            </w:pPr>
            <w:r>
              <w:rPr>
                <w:rFonts w:ascii="Arial" w:hAnsi="Arial"/>
                <w:b w:val="1"/>
                <w:bCs w:val="1"/>
                <w:sz w:val="20"/>
                <w:szCs w:val="20"/>
                <w:shd w:val="nil" w:color="auto" w:fill="auto"/>
                <w:rtl w:val="0"/>
                <w:lang w:val="en-US"/>
              </w:rPr>
              <w:t>ASTM D2697</w:t>
            </w:r>
          </w:p>
        </w:tc>
        <w:tc>
          <w:tcPr>
            <w:tcW w:type="dxa" w:w="6057"/>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Standard Test Method for Volume of Nonvolatile Matter in Clear or Pigmented Coatings.</w:t>
            </w:r>
          </w:p>
        </w:tc>
      </w:tr>
      <w:tr>
        <w:tblPrEx>
          <w:shd w:val="clear" w:color="auto" w:fill="ced7e7"/>
        </w:tblPrEx>
        <w:trPr>
          <w:trHeight w:val="453" w:hRule="atLeast"/>
        </w:trPr>
        <w:tc>
          <w:tcPr>
            <w:tcW w:type="dxa" w:w="2763"/>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11"/>
              </w:numPr>
              <w:rPr>
                <w:rFonts w:ascii="Arial" w:hAnsi="Arial"/>
                <w:b w:val="1"/>
                <w:bCs w:val="1"/>
                <w:sz w:val="20"/>
                <w:szCs w:val="20"/>
                <w:lang w:val="en-US"/>
              </w:rPr>
            </w:pPr>
            <w:r>
              <w:rPr>
                <w:rFonts w:ascii="Arial" w:hAnsi="Arial"/>
                <w:b w:val="1"/>
                <w:bCs w:val="1"/>
                <w:sz w:val="20"/>
                <w:szCs w:val="20"/>
                <w:shd w:val="nil" w:color="auto" w:fill="auto"/>
                <w:rtl w:val="0"/>
                <w:lang w:val="en-US"/>
              </w:rPr>
              <w:t>ASTM D522-93A</w:t>
            </w:r>
          </w:p>
        </w:tc>
        <w:tc>
          <w:tcPr>
            <w:tcW w:type="dxa" w:w="6057"/>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 xml:space="preserve">Standard Test Method for Mandrel Bend Test of Attached </w:t>
            </w:r>
            <w:r>
              <w:rPr>
                <w:rFonts w:ascii="Arial" w:cs="Arial" w:hAnsi="Arial" w:eastAsia="Arial"/>
                <w:sz w:val="20"/>
                <w:szCs w:val="20"/>
                <w:shd w:val="nil" w:color="auto" w:fill="auto"/>
                <w:lang w:val="en-US"/>
              </w:rPr>
              <w:br w:type="textWrapping"/>
            </w:r>
            <w:r>
              <w:rPr>
                <w:rFonts w:ascii="Arial" w:hAnsi="Arial"/>
                <w:sz w:val="20"/>
                <w:szCs w:val="20"/>
                <w:shd w:val="nil" w:color="auto" w:fill="auto"/>
                <w:rtl w:val="0"/>
                <w:lang w:val="en-US"/>
              </w:rPr>
              <w:t>Organic Coatings.</w:t>
            </w:r>
          </w:p>
        </w:tc>
      </w:tr>
      <w:tr>
        <w:tblPrEx>
          <w:shd w:val="clear" w:color="auto" w:fill="ced7e7"/>
        </w:tblPrEx>
        <w:trPr>
          <w:trHeight w:val="453" w:hRule="atLeast"/>
        </w:trPr>
        <w:tc>
          <w:tcPr>
            <w:tcW w:type="dxa" w:w="2763"/>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13"/>
              </w:numPr>
              <w:rPr>
                <w:rFonts w:ascii="Arial" w:hAnsi="Arial"/>
                <w:b w:val="1"/>
                <w:bCs w:val="1"/>
                <w:sz w:val="20"/>
                <w:szCs w:val="20"/>
                <w:lang w:val="en-US"/>
              </w:rPr>
            </w:pPr>
            <w:r>
              <w:rPr>
                <w:rFonts w:ascii="Arial" w:hAnsi="Arial"/>
                <w:b w:val="1"/>
                <w:bCs w:val="1"/>
                <w:sz w:val="20"/>
                <w:szCs w:val="20"/>
                <w:shd w:val="nil" w:color="auto" w:fill="auto"/>
                <w:rtl w:val="0"/>
                <w:lang w:val="en-US"/>
              </w:rPr>
              <w:t>ASTM D1653</w:t>
            </w:r>
          </w:p>
        </w:tc>
        <w:tc>
          <w:tcPr>
            <w:tcW w:type="dxa" w:w="6057"/>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Standard Test Method for water vapor transmission through organic film coatings.</w:t>
            </w:r>
          </w:p>
        </w:tc>
      </w:tr>
      <w:tr>
        <w:tblPrEx>
          <w:shd w:val="clear" w:color="auto" w:fill="ced7e7"/>
        </w:tblPrEx>
        <w:trPr>
          <w:trHeight w:val="673" w:hRule="atLeast"/>
        </w:trPr>
        <w:tc>
          <w:tcPr>
            <w:tcW w:type="dxa" w:w="2763"/>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15"/>
              </w:numPr>
              <w:rPr>
                <w:rFonts w:ascii="Arial" w:hAnsi="Arial"/>
                <w:b w:val="1"/>
                <w:bCs w:val="1"/>
                <w:sz w:val="20"/>
                <w:szCs w:val="20"/>
                <w:lang w:val="en-US"/>
              </w:rPr>
            </w:pPr>
            <w:r>
              <w:rPr>
                <w:rFonts w:ascii="Arial" w:hAnsi="Arial"/>
                <w:b w:val="1"/>
                <w:bCs w:val="1"/>
                <w:sz w:val="20"/>
                <w:szCs w:val="20"/>
                <w:shd w:val="nil" w:color="auto" w:fill="auto"/>
                <w:rtl w:val="0"/>
                <w:lang w:val="en-US"/>
              </w:rPr>
              <w:t>ASTM G154 QUV</w:t>
            </w:r>
          </w:p>
        </w:tc>
        <w:tc>
          <w:tcPr>
            <w:tcW w:type="dxa" w:w="6057"/>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Accelerated Weathering Environment.  Standard Practice for Operating Fluorescent Light Apparatus for UV Exposure of Nonmetallic Materials.</w:t>
            </w:r>
          </w:p>
        </w:tc>
      </w:tr>
      <w:tr>
        <w:tblPrEx>
          <w:shd w:val="clear" w:color="auto" w:fill="ced7e7"/>
        </w:tblPrEx>
        <w:trPr>
          <w:trHeight w:val="453" w:hRule="atLeast"/>
        </w:trPr>
        <w:tc>
          <w:tcPr>
            <w:tcW w:type="dxa" w:w="2763"/>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17"/>
              </w:numPr>
              <w:rPr>
                <w:rFonts w:ascii="Arial" w:hAnsi="Arial"/>
                <w:b w:val="1"/>
                <w:bCs w:val="1"/>
                <w:sz w:val="20"/>
                <w:szCs w:val="20"/>
                <w:lang w:val="en-US"/>
              </w:rPr>
            </w:pPr>
            <w:r>
              <w:rPr>
                <w:rFonts w:ascii="Arial" w:hAnsi="Arial"/>
                <w:b w:val="1"/>
                <w:bCs w:val="1"/>
                <w:sz w:val="20"/>
                <w:szCs w:val="20"/>
                <w:shd w:val="nil" w:color="auto" w:fill="auto"/>
                <w:rtl w:val="0"/>
                <w:lang w:val="en-US"/>
              </w:rPr>
              <w:t>ASTM D2369</w:t>
            </w:r>
          </w:p>
        </w:tc>
        <w:tc>
          <w:tcPr>
            <w:tcW w:type="dxa" w:w="6057"/>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 xml:space="preserve">Weight Solids Standard test method for Volatile Content </w:t>
            </w:r>
            <w:r>
              <w:rPr>
                <w:rFonts w:ascii="Arial" w:cs="Arial" w:hAnsi="Arial" w:eastAsia="Arial"/>
                <w:sz w:val="20"/>
                <w:szCs w:val="20"/>
                <w:shd w:val="nil" w:color="auto" w:fill="auto"/>
                <w:lang w:val="en-US"/>
              </w:rPr>
              <w:br w:type="textWrapping"/>
            </w:r>
            <w:r>
              <w:rPr>
                <w:rFonts w:ascii="Arial" w:hAnsi="Arial"/>
                <w:sz w:val="20"/>
                <w:szCs w:val="20"/>
                <w:shd w:val="nil" w:color="auto" w:fill="auto"/>
                <w:rtl w:val="0"/>
                <w:lang w:val="en-US"/>
              </w:rPr>
              <w:t>of Coatings.</w:t>
            </w:r>
          </w:p>
        </w:tc>
      </w:tr>
      <w:tr>
        <w:tblPrEx>
          <w:shd w:val="clear" w:color="auto" w:fill="ced7e7"/>
        </w:tblPrEx>
        <w:trPr>
          <w:trHeight w:val="453" w:hRule="atLeast"/>
        </w:trPr>
        <w:tc>
          <w:tcPr>
            <w:tcW w:type="dxa" w:w="2763"/>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19"/>
              </w:numPr>
              <w:rPr>
                <w:rFonts w:ascii="Arial" w:hAnsi="Arial"/>
                <w:b w:val="1"/>
                <w:bCs w:val="1"/>
                <w:sz w:val="20"/>
                <w:szCs w:val="20"/>
                <w:lang w:val="en-US"/>
              </w:rPr>
            </w:pPr>
            <w:r>
              <w:rPr>
                <w:rFonts w:ascii="Arial" w:hAnsi="Arial"/>
                <w:b w:val="1"/>
                <w:bCs w:val="1"/>
                <w:sz w:val="20"/>
                <w:szCs w:val="20"/>
                <w:shd w:val="nil" w:color="auto" w:fill="auto"/>
                <w:rtl w:val="0"/>
                <w:lang w:val="en-US"/>
              </w:rPr>
              <w:t>ASTM D1475</w:t>
            </w:r>
          </w:p>
        </w:tc>
        <w:tc>
          <w:tcPr>
            <w:tcW w:type="dxa" w:w="6057"/>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Standard Test method for Density of Paint, Varnish, Lacquer, Other related products.</w:t>
            </w:r>
          </w:p>
        </w:tc>
      </w:tr>
      <w:tr>
        <w:tblPrEx>
          <w:shd w:val="clear" w:color="auto" w:fill="ced7e7"/>
        </w:tblPrEx>
        <w:trPr>
          <w:trHeight w:val="453" w:hRule="atLeast"/>
        </w:trPr>
        <w:tc>
          <w:tcPr>
            <w:tcW w:type="dxa" w:w="2763"/>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21"/>
              </w:numPr>
              <w:rPr>
                <w:rFonts w:ascii="Arial" w:hAnsi="Arial"/>
                <w:b w:val="1"/>
                <w:bCs w:val="1"/>
                <w:sz w:val="20"/>
                <w:szCs w:val="20"/>
                <w:lang w:val="en-US"/>
              </w:rPr>
            </w:pPr>
            <w:r>
              <w:rPr>
                <w:rFonts w:ascii="Arial" w:hAnsi="Arial"/>
                <w:b w:val="1"/>
                <w:bCs w:val="1"/>
                <w:sz w:val="20"/>
                <w:szCs w:val="20"/>
                <w:shd w:val="nil" w:color="auto" w:fill="auto"/>
                <w:rtl w:val="0"/>
                <w:lang w:val="en-US"/>
              </w:rPr>
              <w:t>ASTM D2240 (2000)</w:t>
            </w:r>
          </w:p>
        </w:tc>
        <w:tc>
          <w:tcPr>
            <w:tcW w:type="dxa" w:w="6057"/>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 xml:space="preserve">Standard Test Method for Rubber property </w:t>
            </w:r>
            <w:r>
              <w:rPr>
                <w:rFonts w:ascii="Arial" w:hAnsi="Arial" w:hint="default"/>
                <w:sz w:val="20"/>
                <w:szCs w:val="20"/>
                <w:shd w:val="nil" w:color="auto" w:fill="auto"/>
                <w:rtl w:val="0"/>
                <w:lang w:val="en-US"/>
              </w:rPr>
              <w:t xml:space="preserve">– </w:t>
            </w:r>
            <w:r>
              <w:rPr>
                <w:rFonts w:ascii="Arial" w:hAnsi="Arial"/>
                <w:sz w:val="20"/>
                <w:szCs w:val="20"/>
                <w:shd w:val="nil" w:color="auto" w:fill="auto"/>
                <w:rtl w:val="0"/>
                <w:lang w:val="en-US"/>
              </w:rPr>
              <w:t>Durometer hardness.</w:t>
            </w:r>
          </w:p>
        </w:tc>
      </w:tr>
      <w:tr>
        <w:tblPrEx>
          <w:shd w:val="clear" w:color="auto" w:fill="ced7e7"/>
        </w:tblPrEx>
        <w:trPr>
          <w:trHeight w:val="453" w:hRule="atLeast"/>
        </w:trPr>
        <w:tc>
          <w:tcPr>
            <w:tcW w:type="dxa" w:w="2763"/>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23"/>
              </w:numPr>
              <w:rPr>
                <w:rFonts w:ascii="Arial" w:hAnsi="Arial"/>
                <w:b w:val="1"/>
                <w:bCs w:val="1"/>
                <w:sz w:val="20"/>
                <w:szCs w:val="20"/>
                <w:lang w:val="en-US"/>
              </w:rPr>
            </w:pPr>
            <w:r>
              <w:rPr>
                <w:rFonts w:ascii="Arial" w:hAnsi="Arial"/>
                <w:b w:val="1"/>
                <w:bCs w:val="1"/>
                <w:sz w:val="20"/>
                <w:szCs w:val="20"/>
                <w:shd w:val="nil" w:color="auto" w:fill="auto"/>
                <w:rtl w:val="0"/>
                <w:lang w:val="en-US"/>
              </w:rPr>
              <w:t>ASTM D5895</w:t>
            </w:r>
          </w:p>
        </w:tc>
        <w:tc>
          <w:tcPr>
            <w:tcW w:type="dxa" w:w="6057"/>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Standard Test Method of drying or curing during film formation of organic coatings using mechanical recorders.</w:t>
            </w:r>
          </w:p>
        </w:tc>
      </w:tr>
      <w:tr>
        <w:tblPrEx>
          <w:shd w:val="clear" w:color="auto" w:fill="ced7e7"/>
        </w:tblPrEx>
        <w:trPr>
          <w:trHeight w:val="233" w:hRule="atLeast"/>
        </w:trPr>
        <w:tc>
          <w:tcPr>
            <w:tcW w:type="dxa" w:w="2763"/>
            <w:tcBorders>
              <w:top w:val="nil"/>
              <w:left w:val="nil"/>
              <w:bottom w:val="nil"/>
              <w:right w:val="nil"/>
            </w:tcBorders>
            <w:shd w:val="clear" w:color="auto" w:fill="auto"/>
            <w:tcMar>
              <w:top w:type="dxa" w:w="80"/>
              <w:left w:type="dxa" w:w="80"/>
              <w:bottom w:type="dxa" w:w="80"/>
              <w:right w:type="dxa" w:w="80"/>
            </w:tcMar>
            <w:vAlign w:val="top"/>
          </w:tcPr>
          <w:p>
            <w:pPr>
              <w:pStyle w:val="Body"/>
              <w:numPr>
                <w:ilvl w:val="0"/>
                <w:numId w:val="25"/>
              </w:numPr>
              <w:rPr>
                <w:rFonts w:ascii="Arial" w:hAnsi="Arial"/>
                <w:b w:val="1"/>
                <w:bCs w:val="1"/>
                <w:sz w:val="20"/>
                <w:szCs w:val="20"/>
                <w:lang w:val="en-US"/>
              </w:rPr>
            </w:pPr>
            <w:r>
              <w:rPr>
                <w:rFonts w:ascii="Arial" w:hAnsi="Arial"/>
                <w:b w:val="1"/>
                <w:bCs w:val="1"/>
                <w:sz w:val="20"/>
                <w:szCs w:val="20"/>
                <w:shd w:val="nil" w:color="auto" w:fill="auto"/>
                <w:rtl w:val="0"/>
                <w:lang w:val="en-US"/>
              </w:rPr>
              <w:t>ASTM D570</w:t>
            </w:r>
          </w:p>
        </w:tc>
        <w:tc>
          <w:tcPr>
            <w:tcW w:type="dxa" w:w="6057"/>
            <w:tcBorders>
              <w:top w:val="nil"/>
              <w:left w:val="nil"/>
              <w:bottom w:val="nil"/>
              <w:right w:val="nil"/>
            </w:tcBorders>
            <w:shd w:val="clear" w:color="auto" w:fill="auto"/>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Standard Test Method for water absorption of plastics.</w:t>
            </w:r>
          </w:p>
        </w:tc>
      </w:tr>
    </w:tbl>
    <w:p>
      <w:pPr>
        <w:pStyle w:val="Body"/>
        <w:widowControl w:val="0"/>
        <w:rPr>
          <w:rFonts w:ascii="Arial" w:cs="Arial" w:hAnsi="Arial" w:eastAsia="Arial"/>
          <w:b w:val="1"/>
          <w:bCs w:val="1"/>
          <w:outline w:val="0"/>
          <w:color w:val="000000"/>
          <w:sz w:val="22"/>
          <w:szCs w:val="22"/>
          <w:u w:color="000000"/>
          <w14:textFill>
            <w14:solidFill>
              <w14:srgbClr w14:val="000000"/>
            </w14:solidFill>
          </w14:textFill>
        </w:rPr>
      </w:pPr>
    </w:p>
    <w:p>
      <w:pPr>
        <w:pStyle w:val="Body"/>
        <w:rPr>
          <w:rFonts w:ascii="Arial" w:cs="Arial" w:hAnsi="Arial" w:eastAsia="Arial"/>
          <w:b w:val="1"/>
          <w:bCs w:val="1"/>
          <w:outline w:val="0"/>
          <w:color w:val="000000"/>
          <w:sz w:val="22"/>
          <w:szCs w:val="22"/>
          <w:u w:color="000000"/>
          <w14:textFill>
            <w14:solidFill>
              <w14:srgbClr w14:val="000000"/>
            </w14:solidFill>
          </w14:textFill>
        </w:rPr>
      </w:pPr>
    </w:p>
    <w:p>
      <w:pPr>
        <w:pStyle w:val="Body"/>
        <w:ind w:left="360" w:firstLine="0"/>
        <w:rPr>
          <w:rFonts w:ascii="Arial" w:cs="Arial" w:hAnsi="Arial" w:eastAsia="Arial"/>
          <w:outline w:val="0"/>
          <w:color w:val="000000"/>
          <w:sz w:val="20"/>
          <w:szCs w:val="20"/>
          <w:u w:color="000000"/>
          <w14:textFill>
            <w14:solidFill>
              <w14:srgbClr w14:val="000000"/>
            </w14:solidFill>
          </w14:textFill>
        </w:rPr>
      </w:pPr>
    </w:p>
    <w:p>
      <w:pPr>
        <w:pStyle w:val="Body"/>
      </w:pPr>
      <w:r>
        <w:rPr>
          <w:rFonts w:ascii="Arial Unicode MS" w:cs="Arial Unicode MS" w:hAnsi="Arial Unicode MS" w:eastAsia="Arial Unicode MS"/>
          <w:b w:val="0"/>
          <w:bCs w:val="0"/>
          <w:i w:val="0"/>
          <w:iCs w:val="0"/>
        </w:rPr>
        <w:br w:type="page"/>
      </w:r>
    </w:p>
    <w:p>
      <w:pPr>
        <w:pStyle w:val="Body"/>
        <w:rPr>
          <w:rFonts w:ascii="Arial" w:cs="Arial" w:hAnsi="Arial" w:eastAsia="Arial"/>
          <w:outline w:val="0"/>
          <w:color w:val="000000"/>
          <w:u w:color="000000"/>
          <w14:textFill>
            <w14:solidFill>
              <w14:srgbClr w14:val="000000"/>
            </w14:solidFill>
          </w14:textFill>
        </w:rPr>
      </w:pPr>
    </w:p>
    <w:p>
      <w:pPr>
        <w:pStyle w:val="Body"/>
        <w:rPr>
          <w:rFonts w:ascii="Arial" w:cs="Arial" w:hAnsi="Arial" w:eastAsia="Arial"/>
          <w:b w:val="1"/>
          <w:bCs w:val="1"/>
          <w:outline w:val="0"/>
          <w:color w:val="000000"/>
          <w:sz w:val="22"/>
          <w:szCs w:val="22"/>
          <w:u w:color="000000"/>
          <w14:textFill>
            <w14:solidFill>
              <w14:srgbClr w14:val="000000"/>
            </w14:solidFill>
          </w14:textFill>
        </w:rPr>
      </w:pPr>
      <w:r>
        <w:rPr>
          <w:rFonts w:ascii="Arial" w:hAnsi="Arial"/>
          <w:b w:val="1"/>
          <w:bCs w:val="1"/>
          <w:outline w:val="0"/>
          <w:color w:val="000000"/>
          <w:sz w:val="22"/>
          <w:szCs w:val="22"/>
          <w:u w:color="000000"/>
          <w:rtl w:val="0"/>
          <w:lang w:val="en-US"/>
          <w14:textFill>
            <w14:solidFill>
              <w14:srgbClr w14:val="000000"/>
            </w14:solidFill>
          </w14:textFill>
        </w:rPr>
        <w:t>1.3 DEFINITIONS</w:t>
      </w:r>
      <w:r>
        <w:rPr>
          <w:rFonts w:ascii="Arial" w:cs="Arial" w:hAnsi="Arial" w:eastAsia="Arial"/>
          <w:b w:val="1"/>
          <w:bCs w:val="1"/>
          <w:outline w:val="0"/>
          <w:color w:val="000000"/>
          <w:sz w:val="22"/>
          <w:szCs w:val="22"/>
          <w:u w:color="000000"/>
          <w14:textFill>
            <w14:solidFill>
              <w14:srgbClr w14:val="000000"/>
            </w14:solidFill>
          </w14:textFill>
        </w:rPr>
        <w:br w:type="textWrapping"/>
      </w:r>
    </w:p>
    <w:p>
      <w:pPr>
        <w:pStyle w:val="Body"/>
        <w:numPr>
          <w:ilvl w:val="0"/>
          <w:numId w:val="27"/>
        </w:numPr>
        <w:bidi w:val="0"/>
        <w:ind w:right="0"/>
        <w:jc w:val="left"/>
        <w:rPr>
          <w:rFonts w:ascii="Arial" w:hAnsi="Arial" w:hint="default"/>
          <w:sz w:val="20"/>
          <w:szCs w:val="20"/>
          <w:rtl w:val="0"/>
          <w:lang w:val="en-US"/>
        </w:rPr>
      </w:pPr>
      <w:r>
        <w:rPr>
          <w:rFonts w:ascii="Arial" w:hAnsi="Arial" w:hint="default"/>
          <w:b w:val="1"/>
          <w:bCs w:val="1"/>
          <w:sz w:val="20"/>
          <w:szCs w:val="20"/>
          <w:rtl w:val="0"/>
          <w:lang w:val="en-US"/>
        </w:rPr>
        <w:t>“</w:t>
      </w:r>
      <w:r>
        <w:rPr>
          <w:rFonts w:ascii="Arial" w:hAnsi="Arial"/>
          <w:b w:val="1"/>
          <w:bCs w:val="1"/>
          <w:sz w:val="20"/>
          <w:szCs w:val="20"/>
          <w:rtl w:val="0"/>
          <w:lang w:val="en-US"/>
        </w:rPr>
        <w:t>Certified StreetBond</w:t>
      </w:r>
      <w:r>
        <w:rPr>
          <w:rFonts w:ascii="Arial" w:hAnsi="Arial" w:hint="default"/>
          <w:b w:val="1"/>
          <w:bCs w:val="1"/>
          <w:sz w:val="20"/>
          <w:szCs w:val="20"/>
          <w:rtl w:val="0"/>
          <w:lang w:val="en-US"/>
        </w:rPr>
        <w:t xml:space="preserve">® </w:t>
      </w:r>
      <w:r>
        <w:rPr>
          <w:rFonts w:ascii="Arial" w:hAnsi="Arial"/>
          <w:b w:val="1"/>
          <w:bCs w:val="1"/>
          <w:sz w:val="20"/>
          <w:szCs w:val="20"/>
          <w:rtl w:val="0"/>
          <w:lang w:val="it-IT"/>
        </w:rPr>
        <w:t>Applicator</w:t>
      </w:r>
      <w:r>
        <w:rPr>
          <w:rFonts w:ascii="Arial" w:hAnsi="Arial" w:hint="default"/>
          <w:b w:val="1"/>
          <w:bCs w:val="1"/>
          <w:sz w:val="20"/>
          <w:szCs w:val="20"/>
          <w:rtl w:val="0"/>
          <w:lang w:val="en-US"/>
        </w:rPr>
        <w:t>”</w:t>
      </w:r>
      <w:r>
        <w:rPr>
          <w:rFonts w:ascii="Arial" w:hAnsi="Arial"/>
          <w:sz w:val="20"/>
          <w:szCs w:val="20"/>
          <w:rtl w:val="0"/>
          <w:lang w:val="en-US"/>
        </w:rPr>
        <w:t xml:space="preserve"> has valid Certification for SB120/150 as offered by GAF - StreetBond and reviewed on a bi-annual basis. All </w:t>
      </w:r>
      <w:r>
        <w:rPr>
          <w:rFonts w:ascii="Arial" w:hAnsi="Arial"/>
          <w:b w:val="1"/>
          <w:bCs w:val="1"/>
          <w:sz w:val="20"/>
          <w:szCs w:val="20"/>
          <w:rtl w:val="0"/>
          <w:lang w:val="en-US"/>
        </w:rPr>
        <w:t>Certified StreetBond</w:t>
      </w:r>
      <w:r>
        <w:rPr>
          <w:rFonts w:ascii="Arial" w:hAnsi="Arial" w:hint="default"/>
          <w:b w:val="1"/>
          <w:bCs w:val="1"/>
          <w:sz w:val="20"/>
          <w:szCs w:val="20"/>
          <w:rtl w:val="0"/>
          <w:lang w:val="en-US"/>
        </w:rPr>
        <w:t xml:space="preserve">® </w:t>
      </w:r>
      <w:r>
        <w:rPr>
          <w:rFonts w:ascii="Arial" w:hAnsi="Arial"/>
          <w:b w:val="1"/>
          <w:bCs w:val="1"/>
          <w:sz w:val="20"/>
          <w:szCs w:val="20"/>
          <w:rtl w:val="0"/>
          <w:lang w:val="it-IT"/>
        </w:rPr>
        <w:t>Applicators</w:t>
      </w:r>
      <w:r>
        <w:rPr>
          <w:rFonts w:ascii="Arial" w:hAnsi="Arial"/>
          <w:sz w:val="20"/>
          <w:szCs w:val="20"/>
          <w:rtl w:val="0"/>
          <w:lang w:val="en-US"/>
        </w:rPr>
        <w:t xml:space="preserve"> with appropriate Certification have been qualified by StreetBond to perform the Work and offer a product Warranty.  </w:t>
      </w:r>
    </w:p>
    <w:p>
      <w:pPr>
        <w:pStyle w:val="Body"/>
        <w:numPr>
          <w:ilvl w:val="0"/>
          <w:numId w:val="27"/>
        </w:numPr>
        <w:bidi w:val="0"/>
        <w:ind w:right="0"/>
        <w:jc w:val="left"/>
        <w:rPr>
          <w:rFonts w:ascii="Arial" w:hAnsi="Arial" w:hint="default"/>
          <w:sz w:val="20"/>
          <w:szCs w:val="20"/>
          <w:rtl w:val="0"/>
          <w:lang w:val="en-US"/>
        </w:rPr>
      </w:pPr>
      <w:r>
        <w:rPr>
          <w:rFonts w:ascii="Arial" w:hAnsi="Arial" w:hint="default"/>
          <w:b w:val="1"/>
          <w:bCs w:val="1"/>
          <w:sz w:val="20"/>
          <w:szCs w:val="20"/>
          <w:rtl w:val="0"/>
          <w:lang w:val="en-US"/>
        </w:rPr>
        <w:t>“</w:t>
      </w:r>
      <w:r>
        <w:rPr>
          <w:rFonts w:ascii="Arial" w:hAnsi="Arial"/>
          <w:b w:val="1"/>
          <w:bCs w:val="1"/>
          <w:sz w:val="20"/>
          <w:szCs w:val="20"/>
          <w:rtl w:val="0"/>
          <w:lang w:val="en-US"/>
        </w:rPr>
        <w:t>Approved Applicator</w:t>
      </w:r>
      <w:r>
        <w:rPr>
          <w:rFonts w:ascii="Arial" w:hAnsi="Arial" w:hint="default"/>
          <w:b w:val="1"/>
          <w:bCs w:val="1"/>
          <w:sz w:val="20"/>
          <w:szCs w:val="20"/>
          <w:rtl w:val="0"/>
          <w:lang w:val="en-US"/>
        </w:rPr>
        <w:t>”</w:t>
      </w:r>
      <w:r>
        <w:rPr>
          <w:rFonts w:ascii="Arial" w:hAnsi="Arial"/>
          <w:sz w:val="20"/>
          <w:szCs w:val="20"/>
          <w:rtl w:val="0"/>
          <w:lang w:val="en-US"/>
        </w:rPr>
        <w:t xml:space="preserve"> has valid Certification for SB120/150 as offered by GAF - StreetBond and are reviewed on a bi-annual basis.  Product Warranties may be available to </w:t>
      </w:r>
      <w:r>
        <w:rPr>
          <w:rFonts w:ascii="Arial" w:hAnsi="Arial"/>
          <w:b w:val="1"/>
          <w:bCs w:val="1"/>
          <w:sz w:val="20"/>
          <w:szCs w:val="20"/>
          <w:rtl w:val="0"/>
          <w:lang w:val="en-US"/>
        </w:rPr>
        <w:t>Approved Applicators</w:t>
      </w:r>
      <w:r>
        <w:rPr>
          <w:rFonts w:ascii="Arial" w:hAnsi="Arial"/>
          <w:sz w:val="20"/>
          <w:szCs w:val="20"/>
          <w:rtl w:val="0"/>
          <w:lang w:val="en-US"/>
        </w:rPr>
        <w:t xml:space="preserve"> but require approval and supervision by a GAF - StreetBond  Technical Sales Representative. </w:t>
      </w:r>
    </w:p>
    <w:p>
      <w:pPr>
        <w:pStyle w:val="Body"/>
        <w:numPr>
          <w:ilvl w:val="0"/>
          <w:numId w:val="27"/>
        </w:numPr>
        <w:bidi w:val="0"/>
        <w:ind w:right="0"/>
        <w:jc w:val="left"/>
        <w:rPr>
          <w:rFonts w:ascii="Arial" w:hAnsi="Arial" w:hint="default"/>
          <w:sz w:val="20"/>
          <w:szCs w:val="20"/>
          <w:rtl w:val="0"/>
          <w:lang w:val="en-US"/>
        </w:rPr>
      </w:pP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b w:val="1"/>
          <w:bCs w:val="1"/>
          <w:outline w:val="0"/>
          <w:color w:val="000000"/>
          <w:sz w:val="20"/>
          <w:szCs w:val="20"/>
          <w:u w:color="000000"/>
          <w:rtl w:val="0"/>
          <w:lang w:val="it-IT"/>
          <w14:textFill>
            <w14:solidFill>
              <w14:srgbClr w14:val="000000"/>
            </w14:solidFill>
          </w14:textFill>
        </w:rPr>
        <w:t>Applicator</w:t>
      </w: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outline w:val="0"/>
          <w:color w:val="000000"/>
          <w:sz w:val="20"/>
          <w:szCs w:val="20"/>
          <w:u w:color="000000"/>
          <w:rtl w:val="0"/>
          <w:lang w:val="en-US"/>
          <w14:textFill>
            <w14:solidFill>
              <w14:srgbClr w14:val="000000"/>
            </w14:solidFill>
          </w14:textFill>
        </w:rPr>
        <w:t xml:space="preserve"> means the installer of the </w:t>
      </w: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outline w:val="0"/>
          <w:color w:val="000000"/>
          <w:sz w:val="20"/>
          <w:szCs w:val="20"/>
          <w:u w:color="000000"/>
          <w:rtl w:val="0"/>
          <w:lang w:val="en-US"/>
          <w14:textFill>
            <w14:solidFill>
              <w14:srgbClr w14:val="000000"/>
            </w14:solidFill>
          </w14:textFill>
        </w:rPr>
        <w:t xml:space="preserve"> coatings.</w:t>
      </w:r>
    </w:p>
    <w:p>
      <w:pPr>
        <w:pStyle w:val="Body"/>
        <w:numPr>
          <w:ilvl w:val="0"/>
          <w:numId w:val="27"/>
        </w:numPr>
        <w:bidi w:val="0"/>
        <w:ind w:right="0"/>
        <w:jc w:val="left"/>
        <w:rPr>
          <w:rFonts w:ascii="Arial" w:hAnsi="Arial" w:hint="default"/>
          <w:sz w:val="20"/>
          <w:szCs w:val="20"/>
          <w:rtl w:val="0"/>
          <w:lang w:val="en-US"/>
        </w:rPr>
      </w:pP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b w:val="1"/>
          <w:bCs w:val="1"/>
          <w:outline w:val="0"/>
          <w:color w:val="000000"/>
          <w:sz w:val="20"/>
          <w:szCs w:val="20"/>
          <w:u w:color="000000"/>
          <w:rtl w:val="0"/>
          <w:lang w:val="en-US"/>
          <w14:textFill>
            <w14:solidFill>
              <w14:srgbClr w14:val="000000"/>
            </w14:solidFill>
          </w14:textFill>
        </w:rPr>
        <w:t>Owner</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means the Owner and refers to the representative person who has decision making authority for the Work.</w:t>
      </w:r>
    </w:p>
    <w:p>
      <w:pPr>
        <w:pStyle w:val="Body"/>
        <w:numPr>
          <w:ilvl w:val="0"/>
          <w:numId w:val="27"/>
        </w:numPr>
        <w:bidi w:val="0"/>
        <w:ind w:right="0"/>
        <w:jc w:val="left"/>
        <w:rPr>
          <w:rFonts w:ascii="Arial" w:hAnsi="Arial" w:hint="default"/>
          <w:sz w:val="20"/>
          <w:szCs w:val="20"/>
          <w:rtl w:val="0"/>
          <w:lang w:val="en-US"/>
        </w:rPr>
      </w:pPr>
      <w:r>
        <w:rPr>
          <w:rFonts w:ascii="Arial" w:hAnsi="Arial" w:hint="default"/>
          <w:outline w:val="0"/>
          <w:color w:val="000000"/>
          <w:sz w:val="20"/>
          <w:szCs w:val="20"/>
          <w:u w:color="000000"/>
          <w:rtl w:val="0"/>
          <w:lang w:val="en-US"/>
          <w14:textFill>
            <w14:solidFill>
              <w14:srgbClr w14:val="000000"/>
            </w14:solidFill>
          </w14:textFill>
        </w:rPr>
        <w:t>“</w:t>
      </w:r>
      <w:r>
        <w:rPr>
          <w:rFonts w:ascii="Arial" w:hAnsi="Arial"/>
          <w:b w:val="1"/>
          <w:bCs w:val="1"/>
          <w:outline w:val="0"/>
          <w:color w:val="000000"/>
          <w:sz w:val="20"/>
          <w:szCs w:val="20"/>
          <w:u w:color="000000"/>
          <w:rtl w:val="0"/>
          <w14:textFill>
            <w14:solidFill>
              <w14:srgbClr w14:val="000000"/>
            </w14:solidFill>
          </w14:textFill>
        </w:rPr>
        <w:t>TSR</w:t>
      </w:r>
      <w:r>
        <w:rPr>
          <w:rFonts w:ascii="Arial" w:hAnsi="Arial" w:hint="default"/>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is a GAF - Street</w:t>
      </w:r>
      <w:r>
        <w:rPr>
          <w:rFonts w:ascii="Arial" w:hAnsi="Arial"/>
          <w:sz w:val="20"/>
          <w:szCs w:val="20"/>
          <w:rtl w:val="0"/>
          <w:lang w:val="nl-NL"/>
        </w:rPr>
        <w:t>Bond</w:t>
      </w:r>
      <w:r>
        <w:rPr>
          <w:rFonts w:ascii="Arial" w:hAnsi="Arial"/>
          <w:outline w:val="0"/>
          <w:color w:val="000000"/>
          <w:sz w:val="20"/>
          <w:szCs w:val="20"/>
          <w:u w:color="000000"/>
          <w:rtl w:val="0"/>
          <w:lang w:val="en-US"/>
          <w14:textFill>
            <w14:solidFill>
              <w14:srgbClr w14:val="000000"/>
            </w14:solidFill>
          </w14:textFill>
        </w:rPr>
        <w:t xml:space="preserve"> Technical Sales Representative who manages the StreetBond</w:t>
      </w:r>
      <w:r>
        <w:rPr>
          <w:rFonts w:ascii="Arial" w:hAnsi="Arial" w:hint="default"/>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product in a given territory.</w:t>
      </w:r>
    </w:p>
    <w:p>
      <w:pPr>
        <w:pStyle w:val="Body"/>
        <w:numPr>
          <w:ilvl w:val="0"/>
          <w:numId w:val="27"/>
        </w:numPr>
        <w:bidi w:val="0"/>
        <w:ind w:right="0"/>
        <w:jc w:val="left"/>
        <w:rPr>
          <w:rFonts w:ascii="Arial" w:hAnsi="Arial" w:hint="default"/>
          <w:sz w:val="20"/>
          <w:szCs w:val="20"/>
          <w:rtl w:val="0"/>
          <w:lang w:val="en-US"/>
        </w:rPr>
      </w:pP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b w:val="1"/>
          <w:bCs w:val="1"/>
          <w:outline w:val="0"/>
          <w:color w:val="000000"/>
          <w:sz w:val="20"/>
          <w:szCs w:val="20"/>
          <w:u w:color="000000"/>
          <w:rtl w:val="0"/>
          <w:lang w:val="fr-FR"/>
          <w14:textFill>
            <w14:solidFill>
              <w14:srgbClr w14:val="000000"/>
            </w14:solidFill>
          </w14:textFill>
        </w:rPr>
        <w:t>Concrete pavement</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is concrete pavement to which coating will be applied and once the surface has been properly repaired.</w:t>
      </w:r>
    </w:p>
    <w:p>
      <w:pPr>
        <w:pStyle w:val="Body"/>
        <w:numPr>
          <w:ilvl w:val="0"/>
          <w:numId w:val="27"/>
        </w:numPr>
        <w:bidi w:val="0"/>
        <w:ind w:right="0"/>
        <w:jc w:val="left"/>
        <w:rPr>
          <w:rFonts w:ascii="Arial" w:hAnsi="Arial"/>
          <w:sz w:val="20"/>
          <w:szCs w:val="20"/>
          <w:rtl w:val="0"/>
          <w:lang w:val="en-US"/>
        </w:rPr>
      </w:pPr>
      <w:r>
        <w:rPr>
          <w:rFonts w:ascii="Arial" w:hAnsi="Arial"/>
          <w:b w:val="1"/>
          <w:bCs w:val="1"/>
          <w:outline w:val="0"/>
          <w:color w:val="000000"/>
          <w:sz w:val="20"/>
          <w:szCs w:val="20"/>
          <w:u w:color="000000"/>
          <w:rtl w:val="0"/>
          <w:lang w:val="en-US"/>
          <w14:textFill>
            <w14:solidFill>
              <w14:srgbClr w14:val="000000"/>
            </w14:solidFill>
          </w14:textFill>
        </w:rPr>
        <w:t xml:space="preserve">The </w:t>
      </w: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b w:val="1"/>
          <w:bCs w:val="1"/>
          <w:outline w:val="0"/>
          <w:color w:val="000000"/>
          <w:sz w:val="20"/>
          <w:szCs w:val="20"/>
          <w:u w:color="000000"/>
          <w:rtl w:val="0"/>
          <w:lang w:val="en-US"/>
          <w14:textFill>
            <w14:solidFill>
              <w14:srgbClr w14:val="000000"/>
            </w14:solidFill>
          </w14:textFill>
        </w:rPr>
        <w:t>Work</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is the concrete pavement coating work contemplated in this bid submission and specification.</w:t>
      </w:r>
    </w:p>
    <w:p>
      <w:pPr>
        <w:pStyle w:val="Body"/>
        <w:numPr>
          <w:ilvl w:val="0"/>
          <w:numId w:val="27"/>
        </w:numPr>
        <w:bidi w:val="0"/>
        <w:ind w:right="0"/>
        <w:jc w:val="left"/>
        <w:rPr>
          <w:rFonts w:ascii="Arial" w:hAnsi="Arial" w:hint="default"/>
          <w:sz w:val="20"/>
          <w:szCs w:val="20"/>
          <w:rtl w:val="0"/>
          <w:lang w:val="en-US"/>
        </w:rPr>
      </w:pP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b w:val="1"/>
          <w:bCs w:val="1"/>
          <w:outline w:val="0"/>
          <w:color w:val="000000"/>
          <w:sz w:val="20"/>
          <w:szCs w:val="20"/>
          <w:u w:color="000000"/>
          <w:rtl w:val="0"/>
          <w:lang w:val="en-US"/>
          <w14:textFill>
            <w14:solidFill>
              <w14:srgbClr w14:val="000000"/>
            </w14:solidFill>
          </w14:textFill>
        </w:rPr>
        <w:t>Layer</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 xml:space="preserve">is a signal thin pass of coating, applied with a texture spray gun, which is allowed to dry before the next layer is applied. </w:t>
      </w:r>
    </w:p>
    <w:p>
      <w:pPr>
        <w:pStyle w:val="Body"/>
        <w:numPr>
          <w:ilvl w:val="0"/>
          <w:numId w:val="27"/>
        </w:numPr>
        <w:bidi w:val="0"/>
        <w:ind w:right="0"/>
        <w:jc w:val="left"/>
        <w:rPr>
          <w:rFonts w:ascii="Arial" w:hAnsi="Arial" w:hint="default"/>
          <w:sz w:val="20"/>
          <w:szCs w:val="20"/>
          <w:rtl w:val="0"/>
          <w:lang w:val="en-US"/>
        </w:rPr>
      </w:pP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b w:val="1"/>
          <w:bCs w:val="1"/>
          <w:outline w:val="0"/>
          <w:color w:val="000000"/>
          <w:sz w:val="20"/>
          <w:szCs w:val="20"/>
          <w:u w:color="000000"/>
          <w:rtl w:val="0"/>
          <w:lang w:val="en-US"/>
          <w14:textFill>
            <w14:solidFill>
              <w14:srgbClr w14:val="000000"/>
            </w14:solidFill>
          </w14:textFill>
        </w:rPr>
        <w:t>Warranty</w:t>
      </w: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outline w:val="0"/>
          <w:color w:val="000000"/>
          <w:sz w:val="20"/>
          <w:szCs w:val="20"/>
          <w:u w:color="000000"/>
          <w:rtl w:val="0"/>
          <w:lang w:val="en-US"/>
          <w14:textFill>
            <w14:solidFill>
              <w14:srgbClr w14:val="000000"/>
            </w14:solidFill>
          </w14:textFill>
        </w:rPr>
        <w:t xml:space="preserve"> is a guarantee to the property owner that StreetBond</w:t>
      </w:r>
      <w:r>
        <w:rPr>
          <w:rFonts w:ascii="Arial" w:hAnsi="Arial" w:hint="default"/>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SB150, when properly applied, will not peel, delaminate or show abnormal wear over specific period of time depending on the traffic volumes and number of layers applied. Please contact your local TSR for more details.</w:t>
      </w:r>
    </w:p>
    <w:p>
      <w:pPr>
        <w:pStyle w:val="Body"/>
        <w:ind w:left="360" w:firstLine="0"/>
        <w:jc w:val="both"/>
        <w:rPr>
          <w:rFonts w:ascii="Arial" w:cs="Arial" w:hAnsi="Arial" w:eastAsia="Arial"/>
          <w:b w:val="1"/>
          <w:bCs w:val="1"/>
          <w:outline w:val="0"/>
          <w:color w:val="000000"/>
          <w:u w:color="000000"/>
          <w14:textFill>
            <w14:solidFill>
              <w14:srgbClr w14:val="000000"/>
            </w14:solidFill>
          </w14:textFill>
        </w:rPr>
      </w:pPr>
    </w:p>
    <w:p>
      <w:pPr>
        <w:pStyle w:val="Body"/>
        <w:jc w:val="both"/>
        <w:rPr>
          <w:rFonts w:ascii="Arial" w:cs="Arial" w:hAnsi="Arial" w:eastAsia="Arial"/>
          <w:outline w:val="0"/>
          <w:color w:val="000000"/>
          <w:sz w:val="22"/>
          <w:szCs w:val="22"/>
          <w:u w:color="000000"/>
          <w14:textFill>
            <w14:solidFill>
              <w14:srgbClr w14:val="000000"/>
            </w14:solidFill>
          </w14:textFill>
        </w:rPr>
      </w:pPr>
      <w:r>
        <w:rPr>
          <w:rFonts w:ascii="Arial" w:hAnsi="Arial"/>
          <w:b w:val="1"/>
          <w:bCs w:val="1"/>
          <w:outline w:val="0"/>
          <w:color w:val="000000"/>
          <w:sz w:val="22"/>
          <w:szCs w:val="22"/>
          <w:u w:color="000000"/>
          <w:rtl w:val="0"/>
          <w14:textFill>
            <w14:solidFill>
              <w14:srgbClr w14:val="000000"/>
            </w14:solidFill>
          </w14:textFill>
        </w:rPr>
        <w:t>1.4 SUBMITTALS</w:t>
        <w:tab/>
      </w:r>
      <w:r>
        <w:rPr>
          <w:rFonts w:ascii="Arial" w:cs="Arial" w:hAnsi="Arial" w:eastAsia="Arial"/>
          <w:b w:val="1"/>
          <w:bCs w:val="1"/>
          <w:outline w:val="0"/>
          <w:color w:val="000000"/>
          <w:sz w:val="22"/>
          <w:szCs w:val="22"/>
          <w:u w:color="000000"/>
          <w14:textFill>
            <w14:solidFill>
              <w14:srgbClr w14:val="000000"/>
            </w14:solidFill>
          </w14:textFill>
        </w:rPr>
        <w:br w:type="textWrapping"/>
        <w:tab/>
      </w:r>
    </w:p>
    <w:p>
      <w:pPr>
        <w:pStyle w:val="Body"/>
        <w:jc w:val="both"/>
        <w:rPr>
          <w:rFonts w:ascii="Arial" w:cs="Arial" w:hAnsi="Arial" w:eastAsia="Arial"/>
          <w:sz w:val="20"/>
          <w:szCs w:val="20"/>
        </w:rPr>
      </w:pPr>
      <w:r>
        <w:rPr>
          <w:rFonts w:ascii="Arial" w:hAnsi="Arial"/>
          <w:sz w:val="20"/>
          <w:szCs w:val="20"/>
          <w:rtl w:val="0"/>
          <w:lang w:val="en-US"/>
        </w:rPr>
        <w:t xml:space="preserve">A copy of the Accreditation Certificate, available from the </w:t>
      </w:r>
      <w:r>
        <w:rPr>
          <w:rFonts w:ascii="Arial" w:hAnsi="Arial"/>
          <w:b w:val="1"/>
          <w:bCs w:val="1"/>
          <w:sz w:val="20"/>
          <w:szCs w:val="20"/>
          <w:rtl w:val="0"/>
          <w:lang w:val="it-IT"/>
        </w:rPr>
        <w:t>Applicator,</w:t>
      </w:r>
      <w:r>
        <w:rPr>
          <w:rFonts w:ascii="Arial" w:hAnsi="Arial"/>
          <w:sz w:val="20"/>
          <w:szCs w:val="20"/>
          <w:rtl w:val="0"/>
          <w:lang w:val="en-US"/>
        </w:rPr>
        <w:t xml:space="preserve"> is required with submittal. Independent product test results available upon request. </w:t>
      </w:r>
    </w:p>
    <w:p>
      <w:pPr>
        <w:pStyle w:val="Body"/>
        <w:rPr>
          <w:rFonts w:ascii="Arial" w:cs="Arial" w:hAnsi="Arial" w:eastAsia="Arial"/>
          <w:b w:val="1"/>
          <w:bCs w:val="1"/>
          <w:outline w:val="0"/>
          <w:color w:val="000000"/>
          <w:u w:color="000000"/>
          <w14:textFill>
            <w14:solidFill>
              <w14:srgbClr w14:val="000000"/>
            </w14:solidFill>
          </w14:textFill>
        </w:rPr>
      </w:pPr>
    </w:p>
    <w:p>
      <w:pPr>
        <w:pStyle w:val="Body"/>
        <w:rPr>
          <w:rFonts w:ascii="Arial" w:cs="Arial" w:hAnsi="Arial" w:eastAsia="Arial"/>
          <w:b w:val="1"/>
          <w:bCs w:val="1"/>
          <w:outline w:val="0"/>
          <w:color w:val="000000"/>
          <w:u w:color="000000"/>
          <w14:textFill>
            <w14:solidFill>
              <w14:srgbClr w14:val="000000"/>
            </w14:solidFill>
          </w14:textFill>
        </w:rPr>
      </w:pPr>
      <w:r>
        <w:rPr>
          <w:rFonts w:ascii="Arial" w:hAnsi="Arial"/>
          <w:b w:val="1"/>
          <w:bCs w:val="1"/>
          <w:outline w:val="0"/>
          <w:color w:val="000000"/>
          <w:u w:color="000000"/>
          <w:rtl w:val="0"/>
          <w:lang w:val="de-DE"/>
          <w14:textFill>
            <w14:solidFill>
              <w14:srgbClr w14:val="000000"/>
            </w14:solidFill>
          </w14:textFill>
        </w:rPr>
        <w:t xml:space="preserve">PART 2 </w:t>
      </w:r>
      <w:r>
        <w:rPr>
          <w:rFonts w:ascii="Arial" w:hAnsi="Arial" w:hint="default"/>
          <w:b w:val="1"/>
          <w:bCs w:val="1"/>
          <w:outline w:val="0"/>
          <w:color w:val="000000"/>
          <w:u w:color="000000"/>
          <w:rtl w:val="0"/>
          <w:lang w:val="en-US"/>
          <w14:textFill>
            <w14:solidFill>
              <w14:srgbClr w14:val="000000"/>
            </w14:solidFill>
          </w14:textFill>
        </w:rPr>
        <w:t xml:space="preserve">– </w:t>
      </w:r>
      <w:r>
        <w:rPr>
          <w:rFonts w:ascii="Arial" w:hAnsi="Arial"/>
          <w:b w:val="1"/>
          <w:bCs w:val="1"/>
          <w:outline w:val="0"/>
          <w:color w:val="000000"/>
          <w:u w:color="000000"/>
          <w:rtl w:val="0"/>
          <w14:textFill>
            <w14:solidFill>
              <w14:srgbClr w14:val="000000"/>
            </w14:solidFill>
          </w14:textFill>
        </w:rPr>
        <w:t>PRODUCTS</w:t>
      </w:r>
      <w:r>
        <w:rPr>
          <w:rFonts w:ascii="Arial" w:cs="Arial" w:hAnsi="Arial" w:eastAsia="Arial"/>
          <w:b w:val="1"/>
          <w:bCs w:val="1"/>
          <w:outline w:val="0"/>
          <w:color w:val="000000"/>
          <w:u w:color="000000"/>
          <w14:textFill>
            <w14:solidFill>
              <w14:srgbClr w14:val="000000"/>
            </w14:solidFill>
          </w14:textFill>
        </w:rPr>
        <w:br w:type="textWrapping"/>
      </w:r>
    </w:p>
    <w:p>
      <w:pPr>
        <w:pStyle w:val="Body"/>
        <w:rPr>
          <w:rFonts w:ascii="Arial" w:cs="Arial" w:hAnsi="Arial" w:eastAsia="Arial"/>
          <w:b w:val="1"/>
          <w:bCs w:val="1"/>
          <w:outline w:val="0"/>
          <w:color w:val="000000"/>
          <w:sz w:val="22"/>
          <w:szCs w:val="22"/>
          <w:u w:color="000000"/>
          <w14:textFill>
            <w14:solidFill>
              <w14:srgbClr w14:val="000000"/>
            </w14:solidFill>
          </w14:textFill>
        </w:rPr>
      </w:pPr>
      <w:r>
        <w:rPr>
          <w:rFonts w:ascii="Arial" w:hAnsi="Arial"/>
          <w:b w:val="1"/>
          <w:bCs w:val="1"/>
          <w:outline w:val="0"/>
          <w:color w:val="000000"/>
          <w:sz w:val="22"/>
          <w:szCs w:val="22"/>
          <w:u w:color="000000"/>
          <w:rtl w:val="0"/>
          <w14:textFill>
            <w14:solidFill>
              <w14:srgbClr w14:val="000000"/>
            </w14:solidFill>
          </w14:textFill>
        </w:rPr>
        <w:t xml:space="preserve">2.1 MATERIALS </w:t>
      </w:r>
      <w:r>
        <w:rPr>
          <w:rFonts w:ascii="Arial" w:hAnsi="Arial" w:hint="default"/>
          <w:b w:val="1"/>
          <w:bCs w:val="1"/>
          <w:outline w:val="0"/>
          <w:color w:val="000000"/>
          <w:sz w:val="22"/>
          <w:szCs w:val="22"/>
          <w:u w:color="000000"/>
          <w:rtl w:val="0"/>
          <w:lang w:val="en-US"/>
          <w14:textFill>
            <w14:solidFill>
              <w14:srgbClr w14:val="000000"/>
            </w14:solidFill>
          </w14:textFill>
        </w:rPr>
        <w:t xml:space="preserve">– </w:t>
      </w:r>
      <w:r>
        <w:rPr>
          <w:rFonts w:ascii="Arial" w:hAnsi="Arial"/>
          <w:b w:val="1"/>
          <w:bCs w:val="1"/>
          <w:outline w:val="0"/>
          <w:color w:val="000000"/>
          <w:sz w:val="22"/>
          <w:szCs w:val="22"/>
          <w:u w:color="000000"/>
          <w:rtl w:val="0"/>
          <w:lang w:val="de-DE"/>
          <w14:textFill>
            <w14:solidFill>
              <w14:srgbClr w14:val="000000"/>
            </w14:solidFill>
          </w14:textFill>
        </w:rPr>
        <w:t>STREETBOND</w:t>
      </w:r>
      <w:r>
        <w:rPr>
          <w:rFonts w:ascii="Arial" w:hAnsi="Arial" w:hint="default"/>
          <w:b w:val="1"/>
          <w:bCs w:val="1"/>
          <w:outline w:val="0"/>
          <w:color w:val="000000"/>
          <w:sz w:val="22"/>
          <w:szCs w:val="22"/>
          <w:u w:color="000000"/>
          <w:rtl w:val="0"/>
          <w:lang w:val="en-US"/>
          <w14:textFill>
            <w14:solidFill>
              <w14:srgbClr w14:val="000000"/>
            </w14:solidFill>
          </w14:textFill>
        </w:rPr>
        <w:t xml:space="preserve">® </w:t>
      </w:r>
      <w:r>
        <w:rPr>
          <w:rFonts w:ascii="Arial" w:hAnsi="Arial"/>
          <w:b w:val="1"/>
          <w:bCs w:val="1"/>
          <w:outline w:val="0"/>
          <w:color w:val="000000"/>
          <w:sz w:val="22"/>
          <w:szCs w:val="22"/>
          <w:u w:color="000000"/>
          <w:rtl w:val="0"/>
          <w:lang w:val="en-US"/>
          <w14:textFill>
            <w14:solidFill>
              <w14:srgbClr w14:val="000000"/>
            </w14:solidFill>
          </w14:textFill>
        </w:rPr>
        <w:t>COATINGS</w:t>
      </w:r>
      <w:r>
        <w:rPr>
          <w:rFonts w:ascii="Arial" w:cs="Arial" w:hAnsi="Arial" w:eastAsia="Arial"/>
          <w:b w:val="1"/>
          <w:bCs w:val="1"/>
          <w:outline w:val="0"/>
          <w:color w:val="000000"/>
          <w:sz w:val="22"/>
          <w:szCs w:val="22"/>
          <w:u w:color="000000"/>
          <w14:textFill>
            <w14:solidFill>
              <w14:srgbClr w14:val="000000"/>
            </w14:solidFill>
          </w14:textFill>
        </w:rPr>
        <w:br w:type="textWrapping"/>
      </w:r>
    </w:p>
    <w:p>
      <w:pPr>
        <w:pStyle w:val="Body"/>
        <w:rPr>
          <w:rFonts w:ascii="Arial" w:cs="Arial" w:hAnsi="Arial" w:eastAsia="Arial"/>
          <w:outline w:val="0"/>
          <w:color w:val="000000"/>
          <w:sz w:val="20"/>
          <w:szCs w:val="20"/>
          <w:u w:color="000000"/>
          <w14:textFill>
            <w14:solidFill>
              <w14:srgbClr w14:val="000000"/>
            </w14:solidFill>
          </w14:textFill>
        </w:rPr>
      </w:pPr>
      <w:r>
        <w:rPr>
          <w:rFonts w:ascii="Arial" w:hAnsi="Arial"/>
          <w:b w:val="1"/>
          <w:bCs w:val="1"/>
          <w:sz w:val="20"/>
          <w:szCs w:val="20"/>
          <w:rtl w:val="0"/>
          <w:lang w:val="en-US"/>
        </w:rPr>
        <w:t>StreetBond</w:t>
      </w:r>
      <w:r>
        <w:rPr>
          <w:rFonts w:ascii="Arial" w:hAnsi="Arial" w:hint="default"/>
          <w:b w:val="1"/>
          <w:bCs w:val="1"/>
          <w:sz w:val="20"/>
          <w:szCs w:val="20"/>
          <w:rtl w:val="0"/>
          <w:lang w:val="en-US"/>
        </w:rPr>
        <w:t>®</w:t>
      </w:r>
      <w:r>
        <w:rPr>
          <w:rFonts w:ascii="Arial" w:hAnsi="Arial"/>
          <w:sz w:val="20"/>
          <w:szCs w:val="20"/>
          <w:rtl w:val="0"/>
          <w:lang w:val="en-US"/>
        </w:rPr>
        <w:t xml:space="preserve"> coatings have been scientifically formulated to provide the optimal balance of performance properties for a durable, long-lasting color and textured finish to any pavement surfaces.  Some of these key properties include wear and crack resistance, color retention, adhesion, minimal water absorption and increased friction properties.</w:t>
      </w:r>
      <w:r>
        <w:rPr>
          <w:rFonts w:ascii="Arial" w:hAnsi="Arial"/>
          <w:outline w:val="0"/>
          <w:color w:val="ff0000"/>
          <w:sz w:val="20"/>
          <w:szCs w:val="20"/>
          <w:u w:color="ff0000"/>
          <w:rtl w:val="0"/>
          <w14:textFill>
            <w14:solidFill>
              <w14:srgbClr w14:val="FF0000"/>
            </w14:solidFill>
          </w14:textFill>
        </w:rPr>
        <w:t xml:space="preserve"> </w:t>
      </w: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 xml:space="preserve">coatings are environmentally safe and meet EPA requirements for Volatile Organic Compounds (VOC).  </w:t>
      </w:r>
      <w:r>
        <w:rPr>
          <w:rFonts w:ascii="Arial" w:cs="Arial" w:hAnsi="Arial" w:eastAsia="Arial"/>
          <w:outline w:val="0"/>
          <w:color w:val="000000"/>
          <w:sz w:val="20"/>
          <w:szCs w:val="20"/>
          <w:u w:color="000000"/>
          <w14:textFill>
            <w14:solidFill>
              <w14:srgbClr w14:val="000000"/>
            </w14:solidFill>
          </w14:textFill>
        </w:rPr>
        <w:br w:type="textWrapping"/>
      </w:r>
    </w:p>
    <w:p>
      <w:pPr>
        <w:pStyle w:val="Body"/>
        <w:ind w:left="720" w:hanging="360"/>
        <w:rPr>
          <w:rFonts w:ascii="Arial" w:cs="Arial" w:hAnsi="Arial" w:eastAsia="Arial"/>
          <w:b w:val="1"/>
          <w:bCs w:val="1"/>
          <w:sz w:val="20"/>
          <w:szCs w:val="20"/>
        </w:rPr>
      </w:pPr>
      <w:r>
        <w:rPr>
          <w:rFonts w:ascii="Arial" w:hAnsi="Arial"/>
          <w:b w:val="1"/>
          <w:bCs w:val="1"/>
          <w:sz w:val="20"/>
          <w:szCs w:val="20"/>
          <w:rtl w:val="0"/>
          <w:lang w:val="en-US"/>
        </w:rPr>
        <w:t xml:space="preserve">A. </w:t>
        <w:tab/>
        <w:t>StreetBond</w:t>
      </w:r>
      <w:r>
        <w:rPr>
          <w:rFonts w:ascii="Arial" w:hAnsi="Arial" w:hint="default"/>
          <w:b w:val="1"/>
          <w:bCs w:val="1"/>
          <w:sz w:val="20"/>
          <w:szCs w:val="20"/>
          <w:rtl w:val="0"/>
          <w:lang w:val="en-US"/>
        </w:rPr>
        <w:t xml:space="preserve">® </w:t>
      </w:r>
      <w:r>
        <w:rPr>
          <w:rFonts w:ascii="Arial" w:hAnsi="Arial"/>
          <w:b w:val="1"/>
          <w:bCs w:val="1"/>
          <w:sz w:val="20"/>
          <w:szCs w:val="20"/>
          <w:rtl w:val="0"/>
        </w:rPr>
        <w:t>SB150</w:t>
      </w:r>
      <w:r>
        <w:rPr>
          <w:rFonts w:ascii="Arial" w:hAnsi="Arial"/>
          <w:sz w:val="20"/>
          <w:szCs w:val="20"/>
          <w:rtl w:val="0"/>
          <w:lang w:val="en-US"/>
        </w:rPr>
        <w:t xml:space="preserve"> is a two-part premium epoxy-modified, acrylic, waterborne coating specifically designed for application on </w:t>
      </w:r>
      <w:r>
        <w:rPr>
          <w:rFonts w:ascii="Arial" w:hAnsi="Arial"/>
          <w:outline w:val="0"/>
          <w:color w:val="000000"/>
          <w:sz w:val="20"/>
          <w:szCs w:val="20"/>
          <w:u w:color="000000"/>
          <w:rtl w:val="0"/>
          <w:lang w:val="de-DE"/>
          <w14:textFill>
            <w14:solidFill>
              <w14:srgbClr w14:val="000000"/>
            </w14:solidFill>
          </w14:textFill>
        </w:rPr>
        <w:t>asphalt</w:t>
      </w:r>
      <w:r>
        <w:rPr>
          <w:rFonts w:ascii="Arial" w:hAnsi="Arial"/>
          <w:sz w:val="20"/>
          <w:szCs w:val="20"/>
          <w:rtl w:val="0"/>
          <w:lang w:val="fr-FR"/>
        </w:rPr>
        <w:t xml:space="preserve"> pavements </w:t>
      </w:r>
      <w:r>
        <w:rPr>
          <w:rFonts w:ascii="Arial" w:hAnsi="Arial"/>
          <w:outline w:val="0"/>
          <w:color w:val="000000"/>
          <w:sz w:val="20"/>
          <w:szCs w:val="20"/>
          <w:u w:color="000000"/>
          <w:rtl w:val="0"/>
          <w:lang w:val="en-US"/>
          <w14:textFill>
            <w14:solidFill>
              <w14:srgbClr w14:val="000000"/>
            </w14:solidFill>
          </w14:textFill>
        </w:rPr>
        <w:t xml:space="preserve">but also excel over concrete when a primer is used. </w:t>
      </w:r>
      <w:r>
        <w:rPr>
          <w:rFonts w:ascii="Arial" w:hAnsi="Arial"/>
          <w:sz w:val="20"/>
          <w:szCs w:val="20"/>
          <w:rtl w:val="0"/>
          <w:lang w:val="en-US"/>
        </w:rPr>
        <w:t xml:space="preserve">It has a balance of properties to ensure good adhesion and movement on flexible pavement, while providing good durability. </w:t>
      </w:r>
      <w:r>
        <w:rPr>
          <w:rFonts w:ascii="Arial" w:hAnsi="Arial"/>
          <w:b w:val="1"/>
          <w:bCs w:val="1"/>
          <w:sz w:val="20"/>
          <w:szCs w:val="20"/>
          <w:rtl w:val="0"/>
          <w:lang w:val="en-US"/>
        </w:rPr>
        <w:t>StreetBond</w:t>
      </w:r>
      <w:r>
        <w:rPr>
          <w:rFonts w:ascii="Arial" w:hAnsi="Arial" w:hint="default"/>
          <w:b w:val="1"/>
          <w:bCs w:val="1"/>
          <w:sz w:val="20"/>
          <w:szCs w:val="20"/>
          <w:rtl w:val="0"/>
          <w:lang w:val="en-US"/>
        </w:rPr>
        <w:t xml:space="preserve">® </w:t>
      </w:r>
      <w:r>
        <w:rPr>
          <w:rFonts w:ascii="Arial" w:hAnsi="Arial"/>
          <w:b w:val="1"/>
          <w:bCs w:val="1"/>
          <w:sz w:val="20"/>
          <w:szCs w:val="20"/>
          <w:rtl w:val="0"/>
        </w:rPr>
        <w:t>SB150</w:t>
      </w:r>
      <w:r>
        <w:rPr>
          <w:rFonts w:ascii="Arial" w:hAnsi="Arial"/>
          <w:sz w:val="20"/>
          <w:szCs w:val="20"/>
          <w:rtl w:val="0"/>
          <w:lang w:val="en-US"/>
        </w:rPr>
        <w:t xml:space="preserve"> is durable in both dry and wet environments.</w:t>
      </w:r>
    </w:p>
    <w:p>
      <w:pPr>
        <w:pStyle w:val="Body"/>
        <w:ind w:left="720" w:hanging="360"/>
        <w:rPr>
          <w:rFonts w:ascii="Arial" w:cs="Arial" w:hAnsi="Arial" w:eastAsia="Arial"/>
          <w:sz w:val="20"/>
          <w:szCs w:val="20"/>
        </w:rPr>
      </w:pPr>
      <w:r>
        <w:rPr>
          <w:rFonts w:ascii="Arial" w:hAnsi="Arial"/>
          <w:b w:val="1"/>
          <w:bCs w:val="1"/>
          <w:outline w:val="0"/>
          <w:color w:val="000000"/>
          <w:sz w:val="20"/>
          <w:szCs w:val="20"/>
          <w:u w:color="000000"/>
          <w:rtl w:val="0"/>
          <w:lang w:val="en-US"/>
          <w14:textFill>
            <w14:solidFill>
              <w14:srgbClr w14:val="000000"/>
            </w14:solidFill>
          </w14:textFill>
        </w:rPr>
        <w:t>B.</w:t>
        <w:tab/>
        <w:t>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b w:val="1"/>
          <w:bCs w:val="1"/>
          <w:outline w:val="0"/>
          <w:color w:val="000000"/>
          <w:sz w:val="20"/>
          <w:szCs w:val="20"/>
          <w:u w:color="000000"/>
          <w:rtl w:val="0"/>
          <w:lang w:val="fr-FR"/>
          <w14:textFill>
            <w14:solidFill>
              <w14:srgbClr w14:val="000000"/>
            </w14:solidFill>
          </w14:textFill>
        </w:rPr>
        <w:t xml:space="preserve">Colorant </w:t>
      </w:r>
      <w:r>
        <w:rPr>
          <w:rFonts w:ascii="Arial" w:hAnsi="Arial"/>
          <w:outline w:val="0"/>
          <w:color w:val="000000"/>
          <w:sz w:val="20"/>
          <w:szCs w:val="20"/>
          <w:u w:color="000000"/>
          <w:rtl w:val="0"/>
          <w:lang w:val="en-US"/>
          <w14:textFill>
            <w14:solidFill>
              <w14:srgbClr w14:val="000000"/>
            </w14:solidFill>
          </w14:textFill>
        </w:rPr>
        <w:t xml:space="preserve">is a highly concentrated, high quality, UV stable pigment blend designed to add color to </w:t>
      </w: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b w:val="1"/>
          <w:bCs w:val="1"/>
          <w:outline w:val="0"/>
          <w:color w:val="000000"/>
          <w:sz w:val="20"/>
          <w:szCs w:val="20"/>
          <w:u w:color="000000"/>
          <w:rtl w:val="0"/>
          <w14:textFill>
            <w14:solidFill>
              <w14:srgbClr w14:val="000000"/>
            </w14:solidFill>
          </w14:textFill>
        </w:rPr>
        <w:t xml:space="preserve">SB150 </w:t>
      </w:r>
      <w:r>
        <w:rPr>
          <w:rFonts w:ascii="Arial" w:hAnsi="Arial"/>
          <w:outline w:val="0"/>
          <w:color w:val="000000"/>
          <w:sz w:val="20"/>
          <w:szCs w:val="20"/>
          <w:u w:color="000000"/>
          <w:rtl w:val="0"/>
          <w:lang w:val="en-US"/>
          <w14:textFill>
            <w14:solidFill>
              <w14:srgbClr w14:val="000000"/>
            </w14:solidFill>
          </w14:textFill>
        </w:rPr>
        <w:t xml:space="preserve">coatings.  One unit of Colorant shall be used with one pail of </w:t>
      </w: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outline w:val="0"/>
          <w:color w:val="000000"/>
          <w:sz w:val="20"/>
          <w:szCs w:val="20"/>
          <w:u w:color="000000"/>
          <w:rtl w:val="0"/>
          <w:lang w:val="en-US"/>
          <w14:textFill>
            <w14:solidFill>
              <w14:srgbClr w14:val="000000"/>
            </w14:solidFill>
          </w14:textFill>
        </w:rPr>
        <w:t xml:space="preserve"> coating material.</w:t>
      </w:r>
      <w:r>
        <w:rPr>
          <w:rFonts w:ascii="Arial" w:hAnsi="Arial"/>
          <w:sz w:val="20"/>
          <w:szCs w:val="20"/>
          <w:rtl w:val="0"/>
        </w:rPr>
        <w:t xml:space="preserve"> </w:t>
      </w:r>
    </w:p>
    <w:p>
      <w:pPr>
        <w:pStyle w:val="Body"/>
        <w:ind w:left="720" w:hanging="360"/>
        <w:rPr>
          <w:rFonts w:ascii="Arial" w:cs="Arial" w:hAnsi="Arial" w:eastAsia="Arial"/>
          <w:sz w:val="20"/>
          <w:szCs w:val="20"/>
        </w:rPr>
      </w:pPr>
      <w:r>
        <w:rPr>
          <w:rFonts w:ascii="Arial" w:hAnsi="Arial"/>
          <w:b w:val="1"/>
          <w:bCs w:val="1"/>
          <w:outline w:val="0"/>
          <w:color w:val="000000"/>
          <w:sz w:val="20"/>
          <w:szCs w:val="20"/>
          <w:u w:color="000000"/>
          <w:rtl w:val="0"/>
          <w:lang w:val="en-US"/>
          <w14:textFill>
            <w14:solidFill>
              <w14:srgbClr w14:val="000000"/>
            </w14:solidFill>
          </w14:textFill>
        </w:rPr>
        <w:t>C.</w:t>
        <w:tab/>
        <w:t>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b w:val="1"/>
          <w:bCs w:val="1"/>
          <w:outline w:val="0"/>
          <w:color w:val="000000"/>
          <w:sz w:val="20"/>
          <w:szCs w:val="20"/>
          <w:u w:color="000000"/>
          <w:rtl w:val="0"/>
          <w:lang w:val="es-ES_tradnl"/>
          <w14:textFill>
            <w14:solidFill>
              <w14:srgbClr w14:val="000000"/>
            </w14:solidFill>
          </w14:textFill>
        </w:rPr>
        <w:t xml:space="preserve">QS Concrete Primer </w:t>
      </w:r>
      <w:r>
        <w:rPr>
          <w:rFonts w:ascii="Arial" w:hAnsi="Arial"/>
          <w:sz w:val="20"/>
          <w:szCs w:val="20"/>
          <w:rtl w:val="0"/>
        </w:rPr>
        <w:t>is</w:t>
      </w:r>
      <w:r>
        <w:rPr>
          <w:rFonts w:ascii="Arial" w:hAnsi="Arial"/>
          <w:b w:val="1"/>
          <w:bCs w:val="1"/>
          <w:sz w:val="20"/>
          <w:szCs w:val="20"/>
          <w:rtl w:val="0"/>
        </w:rPr>
        <w:t xml:space="preserve"> </w:t>
      </w:r>
      <w:r>
        <w:rPr>
          <w:rFonts w:ascii="Arial" w:hAnsi="Arial"/>
          <w:sz w:val="20"/>
          <w:szCs w:val="20"/>
          <w:rtl w:val="0"/>
          <w:lang w:val="en-US"/>
        </w:rPr>
        <w:t>a clear, two component epoxy polyamide primer specifically designed to increase the bond for StreetBond</w:t>
      </w:r>
      <w:r>
        <w:rPr>
          <w:rFonts w:ascii="Arial" w:hAnsi="Arial" w:hint="default"/>
          <w:sz w:val="20"/>
          <w:szCs w:val="20"/>
          <w:rtl w:val="0"/>
          <w:lang w:val="en-US"/>
        </w:rPr>
        <w:t xml:space="preserve">® </w:t>
      </w:r>
      <w:r>
        <w:rPr>
          <w:rFonts w:ascii="Arial" w:hAnsi="Arial"/>
          <w:sz w:val="20"/>
          <w:szCs w:val="20"/>
          <w:rtl w:val="0"/>
          <w:lang w:val="en-US"/>
        </w:rPr>
        <w:t xml:space="preserve">coatings to concrete surfaces. </w:t>
      </w: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b w:val="1"/>
          <w:bCs w:val="1"/>
          <w:outline w:val="0"/>
          <w:color w:val="000000"/>
          <w:sz w:val="20"/>
          <w:szCs w:val="20"/>
          <w:u w:color="000000"/>
          <w:rtl w:val="0"/>
          <w:lang w:val="es-ES_tradnl"/>
          <w14:textFill>
            <w14:solidFill>
              <w14:srgbClr w14:val="000000"/>
            </w14:solidFill>
          </w14:textFill>
        </w:rPr>
        <w:t xml:space="preserve">WB Concrete Primer </w:t>
      </w:r>
      <w:r>
        <w:rPr>
          <w:rFonts w:ascii="Arial" w:hAnsi="Arial"/>
          <w:sz w:val="20"/>
          <w:szCs w:val="20"/>
          <w:rtl w:val="0"/>
        </w:rPr>
        <w:t>is</w:t>
      </w:r>
      <w:r>
        <w:rPr>
          <w:rFonts w:ascii="Arial" w:hAnsi="Arial"/>
          <w:b w:val="1"/>
          <w:bCs w:val="1"/>
          <w:sz w:val="20"/>
          <w:szCs w:val="20"/>
          <w:rtl w:val="0"/>
        </w:rPr>
        <w:t xml:space="preserve"> </w:t>
      </w:r>
      <w:r>
        <w:rPr>
          <w:rFonts w:ascii="Arial" w:hAnsi="Arial"/>
          <w:sz w:val="20"/>
          <w:szCs w:val="20"/>
          <w:rtl w:val="0"/>
          <w:lang w:val="en-US"/>
        </w:rPr>
        <w:t xml:space="preserve">a clear, single component epoxy primer specifically designed to increase the bond for </w:t>
      </w:r>
      <w:r>
        <w:rPr>
          <w:rFonts w:ascii="Arial" w:hAnsi="Arial"/>
          <w:b w:val="1"/>
          <w:bCs w:val="1"/>
          <w:sz w:val="20"/>
          <w:szCs w:val="20"/>
          <w:rtl w:val="0"/>
          <w:lang w:val="en-US"/>
        </w:rPr>
        <w:t>StreetBond</w:t>
      </w:r>
      <w:r>
        <w:rPr>
          <w:rFonts w:ascii="Arial" w:hAnsi="Arial" w:hint="default"/>
          <w:b w:val="1"/>
          <w:bCs w:val="1"/>
          <w:sz w:val="20"/>
          <w:szCs w:val="20"/>
          <w:rtl w:val="0"/>
          <w:lang w:val="en-US"/>
        </w:rPr>
        <w:t>®</w:t>
      </w:r>
      <w:r>
        <w:rPr>
          <w:rFonts w:ascii="Arial" w:hAnsi="Arial"/>
          <w:sz w:val="20"/>
          <w:szCs w:val="20"/>
          <w:rtl w:val="0"/>
          <w:lang w:val="en-US"/>
        </w:rPr>
        <w:t xml:space="preserve"> coatings to concrete surfaces. Both primers protect against destructive salts, oils, solvents and gasoline. Their low viscosity allows penetration into the surface creating a tenacious physical and chemical bond.</w:t>
      </w:r>
    </w:p>
    <w:p>
      <w:pPr>
        <w:pStyle w:val="Body"/>
        <w:jc w:val="both"/>
        <w:rPr>
          <w:rFonts w:ascii="Arial" w:cs="Arial" w:hAnsi="Arial" w:eastAsia="Arial"/>
          <w:b w:val="1"/>
          <w:bCs w:val="1"/>
          <w:outline w:val="0"/>
          <w:color w:val="000000"/>
          <w:u w:color="000000"/>
          <w14:textFill>
            <w14:solidFill>
              <w14:srgbClr w14:val="000000"/>
            </w14:solidFill>
          </w14:textFill>
        </w:rPr>
      </w:pPr>
    </w:p>
    <w:p>
      <w:pPr>
        <w:pStyle w:val="Body"/>
        <w:ind w:left="360" w:firstLine="0"/>
        <w:rPr>
          <w:rFonts w:ascii="Arial" w:cs="Arial" w:hAnsi="Arial" w:eastAsia="Arial"/>
          <w:b w:val="1"/>
          <w:bCs w:val="1"/>
        </w:rPr>
      </w:pPr>
      <w:r>
        <w:rPr>
          <w:rFonts w:ascii="Arial" w:hAnsi="Arial"/>
          <w:b w:val="1"/>
          <w:bCs w:val="1"/>
          <w:outline w:val="0"/>
          <w:color w:val="000000"/>
          <w:u w:color="000000"/>
          <w:rtl w:val="0"/>
          <w14:textFill>
            <w14:solidFill>
              <w14:srgbClr w14:val="000000"/>
            </w14:solidFill>
          </w14:textFill>
        </w:rPr>
        <w:t xml:space="preserve">2.1.1 </w:t>
      </w:r>
      <w:r>
        <w:rPr>
          <w:rFonts w:ascii="Arial" w:hAnsi="Arial"/>
          <w:b w:val="1"/>
          <w:bCs w:val="1"/>
          <w:rtl w:val="0"/>
          <w:lang w:val="en-US"/>
        </w:rPr>
        <w:t>Properties of StreetBond</w:t>
      </w:r>
      <w:r>
        <w:rPr>
          <w:rFonts w:ascii="Arial" w:hAnsi="Arial" w:hint="default"/>
          <w:b w:val="1"/>
          <w:bCs w:val="1"/>
          <w:rtl w:val="0"/>
          <w:lang w:val="en-US"/>
        </w:rPr>
        <w:t xml:space="preserve">® </w:t>
      </w:r>
      <w:r>
        <w:rPr>
          <w:rFonts w:ascii="Arial" w:hAnsi="Arial"/>
          <w:b w:val="1"/>
          <w:bCs w:val="1"/>
          <w:rtl w:val="0"/>
          <w:lang w:val="en-US"/>
        </w:rPr>
        <w:t>coatings</w:t>
      </w:r>
      <w:r>
        <w:rPr>
          <w:rFonts w:ascii="Arial" w:cs="Arial" w:hAnsi="Arial" w:eastAsia="Arial"/>
          <w:b w:val="1"/>
          <w:bCs w:val="1"/>
        </w:rPr>
        <w:br w:type="textWrapping"/>
      </w:r>
    </w:p>
    <w:p>
      <w:pPr>
        <w:pStyle w:val="Body"/>
        <w:ind w:left="360" w:firstLine="0"/>
        <w:rPr>
          <w:rFonts w:ascii="Arial" w:cs="Arial" w:hAnsi="Arial" w:eastAsia="Arial"/>
          <w:sz w:val="20"/>
          <w:szCs w:val="20"/>
        </w:rPr>
      </w:pPr>
      <w:r>
        <w:rPr>
          <w:rFonts w:ascii="Arial" w:hAnsi="Arial"/>
          <w:sz w:val="20"/>
          <w:szCs w:val="20"/>
          <w:rtl w:val="0"/>
          <w:lang w:val="en-US"/>
        </w:rPr>
        <w:t xml:space="preserve">The following tables outline the test results for physical and performance properties of the </w:t>
      </w:r>
      <w:r>
        <w:rPr>
          <w:rFonts w:ascii="Arial" w:hAnsi="Arial"/>
          <w:b w:val="1"/>
          <w:bCs w:val="1"/>
          <w:sz w:val="20"/>
          <w:szCs w:val="20"/>
          <w:rtl w:val="0"/>
          <w:lang w:val="en-US"/>
        </w:rPr>
        <w:t>StreetBond</w:t>
      </w:r>
      <w:r>
        <w:rPr>
          <w:rFonts w:ascii="Arial" w:hAnsi="Arial" w:hint="default"/>
          <w:b w:val="1"/>
          <w:bCs w:val="1"/>
          <w:sz w:val="20"/>
          <w:szCs w:val="20"/>
          <w:rtl w:val="0"/>
          <w:lang w:val="en-US"/>
        </w:rPr>
        <w:t xml:space="preserve">® </w:t>
      </w:r>
      <w:r>
        <w:rPr>
          <w:rFonts w:ascii="Arial" w:hAnsi="Arial"/>
          <w:sz w:val="20"/>
          <w:szCs w:val="20"/>
          <w:rtl w:val="0"/>
          <w:lang w:val="en-US"/>
        </w:rPr>
        <w:t xml:space="preserve">coatings as determined by an independent testing laboratory. </w:t>
      </w:r>
    </w:p>
    <w:p>
      <w:pPr>
        <w:pStyle w:val="Body"/>
        <w:jc w:val="both"/>
        <w:rPr>
          <w:rFonts w:ascii="Arial" w:cs="Arial" w:hAnsi="Arial" w:eastAsia="Arial"/>
        </w:rPr>
      </w:pPr>
    </w:p>
    <w:p>
      <w:pPr>
        <w:pStyle w:val="Body"/>
        <w:rPr>
          <w:rFonts w:ascii="Arial" w:cs="Arial" w:hAnsi="Arial" w:eastAsia="Arial"/>
          <w:b w:val="1"/>
          <w:bCs w:val="1"/>
          <w:sz w:val="14"/>
          <w:szCs w:val="14"/>
        </w:rPr>
      </w:pPr>
      <w:r>
        <w:rPr>
          <w:rFonts w:ascii="Arial" w:hAnsi="Arial"/>
          <w:b w:val="1"/>
          <w:bCs w:val="1"/>
          <w:sz w:val="22"/>
          <w:szCs w:val="22"/>
          <w:rtl w:val="0"/>
          <w:lang w:val="en-US"/>
        </w:rPr>
        <w:t>TABLE 1: Physical Properties of StreetBond</w:t>
      </w:r>
      <w:r>
        <w:rPr>
          <w:rFonts w:ascii="Arial" w:hAnsi="Arial" w:hint="default"/>
          <w:b w:val="1"/>
          <w:bCs w:val="1"/>
          <w:sz w:val="22"/>
          <w:szCs w:val="22"/>
          <w:rtl w:val="0"/>
          <w:lang w:val="en-US"/>
        </w:rPr>
        <w:t xml:space="preserve">® </w:t>
      </w:r>
      <w:r>
        <w:rPr>
          <w:rFonts w:ascii="Arial" w:hAnsi="Arial"/>
          <w:b w:val="1"/>
          <w:bCs w:val="1"/>
          <w:sz w:val="22"/>
          <w:szCs w:val="22"/>
          <w:rtl w:val="0"/>
          <w:lang w:val="en-US"/>
        </w:rPr>
        <w:t>SB150 Coatings</w:t>
      </w:r>
      <w:r>
        <w:rPr>
          <w:rFonts w:ascii="Arial" w:cs="Arial" w:hAnsi="Arial" w:eastAsia="Arial"/>
          <w:b w:val="1"/>
          <w:bCs w:val="1"/>
          <w:sz w:val="14"/>
          <w:szCs w:val="14"/>
        </w:rPr>
        <w:br w:type="textWrapping"/>
      </w:r>
    </w:p>
    <w:tbl>
      <w:tblPr>
        <w:tblW w:w="9517"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87"/>
        <w:gridCol w:w="2610"/>
        <w:gridCol w:w="4320"/>
      </w:tblGrid>
      <w:tr>
        <w:tblPrEx>
          <w:shd w:val="clear" w:color="auto" w:fill="ced7e7"/>
        </w:tblPrEx>
        <w:trPr>
          <w:trHeight w:val="22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Characteristic</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pPr>
              <w:pStyle w:val="Body"/>
              <w:jc w:val="center"/>
            </w:pPr>
            <w:r>
              <w:rPr>
                <w:rFonts w:ascii="Arial" w:hAnsi="Arial"/>
                <w:b w:val="1"/>
                <w:bCs w:val="1"/>
                <w:sz w:val="20"/>
                <w:szCs w:val="20"/>
                <w:shd w:val="nil" w:color="auto" w:fill="auto"/>
                <w:rtl w:val="0"/>
                <w:lang w:val="en-US"/>
              </w:rPr>
              <w:t>Test Specification</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332"/>
            </w:tcMar>
            <w:vAlign w:val="top"/>
          </w:tcPr>
          <w:p>
            <w:pPr>
              <w:pStyle w:val="Body"/>
              <w:ind w:right="252"/>
              <w:jc w:val="center"/>
            </w:pPr>
            <w:r>
              <w:rPr>
                <w:rFonts w:ascii="Arial" w:hAnsi="Arial"/>
                <w:b w:val="1"/>
                <w:bCs w:val="1"/>
                <w:sz w:val="20"/>
                <w:szCs w:val="20"/>
                <w:shd w:val="nil" w:color="auto" w:fill="auto"/>
                <w:rtl w:val="0"/>
                <w:lang w:val="en-US"/>
              </w:rPr>
              <w:t>SB150 range</w:t>
            </w:r>
          </w:p>
        </w:tc>
      </w:tr>
      <w:tr>
        <w:tblPrEx>
          <w:shd w:val="clear" w:color="auto" w:fill="ced7e7"/>
        </w:tblPrEx>
        <w:trPr>
          <w:trHeight w:val="22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tabs>
                <w:tab w:val="center" w:pos="4320"/>
                <w:tab w:val="right" w:pos="8640"/>
              </w:tabs>
            </w:pPr>
            <w:r>
              <w:rPr>
                <w:rFonts w:ascii="Arial" w:hAnsi="Arial"/>
                <w:sz w:val="20"/>
                <w:szCs w:val="20"/>
                <w:shd w:val="nil" w:color="auto" w:fill="auto"/>
                <w:rtl w:val="0"/>
                <w:lang w:val="en-US"/>
              </w:rPr>
              <w:t>Solids by Volume</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ASTM D2697</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center"/>
            </w:pPr>
            <w:r>
              <w:rPr>
                <w:rFonts w:ascii="Arial" w:hAnsi="Arial"/>
                <w:sz w:val="20"/>
                <w:szCs w:val="20"/>
                <w:shd w:val="nil" w:color="auto" w:fill="auto"/>
                <w:rtl w:val="0"/>
                <w:lang w:val="en-US"/>
              </w:rPr>
              <w:t>53.5% - 60.5%</w:t>
            </w:r>
          </w:p>
        </w:tc>
      </w:tr>
      <w:tr>
        <w:tblPrEx>
          <w:shd w:val="clear" w:color="auto" w:fill="ced7e7"/>
        </w:tblPrEx>
        <w:trPr>
          <w:trHeight w:val="22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Solids by Weight</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ASTM D2369</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center"/>
            </w:pPr>
            <w:r>
              <w:rPr>
                <w:rFonts w:ascii="Arial" w:hAnsi="Arial"/>
                <w:outline w:val="0"/>
                <w:color w:val="000000"/>
                <w:sz w:val="20"/>
                <w:szCs w:val="20"/>
                <w:u w:color="000000"/>
                <w:shd w:val="nil" w:color="auto" w:fill="auto"/>
                <w:rtl w:val="0"/>
                <w:lang w:val="en-US"/>
                <w14:textFill>
                  <w14:solidFill>
                    <w14:srgbClr w14:val="000000"/>
                  </w14:solidFill>
                </w14:textFill>
              </w:rPr>
              <w:t>70% - 76%</w:t>
            </w:r>
          </w:p>
        </w:tc>
      </w:tr>
    </w:tbl>
    <w:p>
      <w:pPr>
        <w:pStyle w:val="Body"/>
        <w:widowControl w:val="0"/>
        <w:rPr>
          <w:rFonts w:ascii="Arial" w:cs="Arial" w:hAnsi="Arial" w:eastAsia="Arial"/>
          <w:b w:val="1"/>
          <w:bCs w:val="1"/>
          <w:sz w:val="14"/>
          <w:szCs w:val="14"/>
        </w:rPr>
      </w:pPr>
    </w:p>
    <w:p>
      <w:pPr>
        <w:pStyle w:val="Body"/>
        <w:rPr>
          <w:rFonts w:ascii="Arial" w:cs="Arial" w:hAnsi="Arial" w:eastAsia="Arial"/>
          <w:b w:val="1"/>
          <w:bCs w:val="1"/>
          <w:outline w:val="0"/>
          <w:color w:val="000000"/>
          <w:sz w:val="14"/>
          <w:szCs w:val="14"/>
          <w:u w:color="000000"/>
          <w14:textFill>
            <w14:solidFill>
              <w14:srgbClr w14:val="000000"/>
            </w14:solidFill>
          </w14:textFill>
        </w:rPr>
      </w:pPr>
      <w:r>
        <w:rPr>
          <w:rFonts w:ascii="Arial" w:cs="Arial" w:hAnsi="Arial" w:eastAsia="Arial"/>
          <w:b w:val="1"/>
          <w:bCs w:val="1"/>
          <w:sz w:val="14"/>
          <w:szCs w:val="14"/>
        </w:rPr>
        <w:br w:type="textWrapping"/>
      </w:r>
      <w:r>
        <w:rPr>
          <w:rFonts w:ascii="Arial" w:cs="Arial" w:hAnsi="Arial" w:eastAsia="Arial"/>
          <w:b w:val="1"/>
          <w:bCs w:val="1"/>
          <w:sz w:val="22"/>
          <w:szCs w:val="22"/>
        </w:rPr>
        <w:br w:type="textWrapping"/>
      </w:r>
      <w:r>
        <w:rPr>
          <w:rFonts w:ascii="Arial" w:hAnsi="Arial"/>
          <w:b w:val="1"/>
          <w:bCs w:val="1"/>
          <w:sz w:val="22"/>
          <w:szCs w:val="22"/>
          <w:rtl w:val="0"/>
          <w:lang w:val="en-US"/>
        </w:rPr>
        <w:t>TABLE 2: Typical Performance Properties of StreetBond</w:t>
      </w:r>
      <w:r>
        <w:rPr>
          <w:rFonts w:ascii="Arial" w:hAnsi="Arial" w:hint="default"/>
          <w:b w:val="1"/>
          <w:bCs w:val="1"/>
          <w:sz w:val="22"/>
          <w:szCs w:val="22"/>
          <w:rtl w:val="0"/>
          <w:lang w:val="en-US"/>
        </w:rPr>
        <w:t>®</w:t>
      </w:r>
      <w:r>
        <w:rPr>
          <w:rFonts w:ascii="Arial" w:hAnsi="Arial"/>
          <w:outline w:val="0"/>
          <w:color w:val="ff0000"/>
          <w:sz w:val="22"/>
          <w:szCs w:val="22"/>
          <w:u w:color="ff0000"/>
          <w:rtl w:val="0"/>
          <w14:textFill>
            <w14:solidFill>
              <w14:srgbClr w14:val="FF0000"/>
            </w14:solidFill>
          </w14:textFill>
        </w:rPr>
        <w:t xml:space="preserve"> </w:t>
      </w:r>
      <w:r>
        <w:rPr>
          <w:rFonts w:ascii="Arial" w:hAnsi="Arial"/>
          <w:b w:val="1"/>
          <w:bCs w:val="1"/>
          <w:sz w:val="22"/>
          <w:szCs w:val="22"/>
          <w:rtl w:val="0"/>
          <w:lang w:val="en-US"/>
        </w:rPr>
        <w:t>SB150 Coatings</w:t>
      </w:r>
      <w:r>
        <w:rPr>
          <w:rFonts w:ascii="Arial" w:cs="Arial" w:hAnsi="Arial" w:eastAsia="Arial"/>
          <w:b w:val="1"/>
          <w:bCs w:val="1"/>
          <w:sz w:val="14"/>
          <w:szCs w:val="14"/>
        </w:rPr>
        <w:br w:type="textWrapping"/>
      </w:r>
    </w:p>
    <w:tbl>
      <w:tblPr>
        <w:tblW w:w="9517"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87"/>
        <w:gridCol w:w="2610"/>
        <w:gridCol w:w="4320"/>
      </w:tblGrid>
      <w:tr>
        <w:tblPrEx>
          <w:shd w:val="clear" w:color="auto" w:fill="ced7e7"/>
        </w:tblPrEx>
        <w:trPr>
          <w:trHeight w:val="400"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Characteristic</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Test Specification</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332"/>
            </w:tcMar>
            <w:vAlign w:val="center"/>
          </w:tcPr>
          <w:p>
            <w:pPr>
              <w:pStyle w:val="Body"/>
              <w:ind w:right="252"/>
              <w:jc w:val="center"/>
            </w:pPr>
            <w:r>
              <w:rPr>
                <w:rFonts w:ascii="Arial" w:hAnsi="Arial"/>
                <w:b w:val="1"/>
                <w:bCs w:val="1"/>
                <w:sz w:val="20"/>
                <w:szCs w:val="20"/>
                <w:shd w:val="nil" w:color="auto" w:fill="auto"/>
                <w:rtl w:val="0"/>
                <w:lang w:val="en-US"/>
              </w:rPr>
              <w:t>SB150 range</w:t>
            </w:r>
          </w:p>
        </w:tc>
      </w:tr>
      <w:tr>
        <w:tblPrEx>
          <w:shd w:val="clear" w:color="auto" w:fill="ced7e7"/>
        </w:tblPrEx>
        <w:trPr>
          <w:trHeight w:val="660"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rPr>
                <w:rFonts w:ascii="Arial" w:cs="Arial" w:hAnsi="Arial" w:eastAsia="Arial"/>
                <w:sz w:val="20"/>
                <w:szCs w:val="20"/>
                <w:shd w:val="nil" w:color="auto" w:fill="auto"/>
              </w:rPr>
            </w:pPr>
            <w:r>
              <w:rPr>
                <w:rFonts w:ascii="Arial" w:hAnsi="Arial"/>
                <w:sz w:val="20"/>
                <w:szCs w:val="20"/>
                <w:shd w:val="nil" w:color="auto" w:fill="auto"/>
                <w:rtl w:val="0"/>
                <w:lang w:val="en-US"/>
              </w:rPr>
              <w:t>Dry time</w:t>
            </w:r>
          </w:p>
          <w:p>
            <w:pPr>
              <w:pStyle w:val="Body"/>
              <w:bidi w:val="0"/>
              <w:ind w:left="0" w:right="0" w:firstLine="0"/>
              <w:jc w:val="left"/>
              <w:rPr>
                <w:rtl w:val="0"/>
              </w:rPr>
            </w:pPr>
            <w:r>
              <w:rPr>
                <w:rFonts w:ascii="Arial" w:hAnsi="Arial"/>
                <w:sz w:val="20"/>
                <w:szCs w:val="20"/>
                <w:shd w:val="nil" w:color="auto" w:fill="auto"/>
                <w:rtl w:val="0"/>
                <w:lang w:val="en-US"/>
              </w:rPr>
              <w:t>(To re-coat)</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rPr>
                <w:rFonts w:ascii="Arial" w:cs="Arial" w:hAnsi="Arial" w:eastAsia="Arial"/>
                <w:sz w:val="20"/>
                <w:szCs w:val="20"/>
                <w:shd w:val="nil" w:color="auto" w:fill="auto"/>
              </w:rPr>
            </w:pPr>
            <w:r>
              <w:rPr>
                <w:rFonts w:ascii="Arial" w:hAnsi="Arial"/>
                <w:sz w:val="20"/>
                <w:szCs w:val="20"/>
                <w:shd w:val="nil" w:color="auto" w:fill="auto"/>
                <w:rtl w:val="0"/>
                <w:lang w:val="en-US"/>
              </w:rPr>
              <w:t>ASTM D5895</w:t>
            </w:r>
          </w:p>
          <w:p>
            <w:pPr>
              <w:pStyle w:val="Body"/>
              <w:bidi w:val="0"/>
              <w:ind w:left="0" w:right="0" w:firstLine="0"/>
              <w:jc w:val="center"/>
              <w:rPr>
                <w:rtl w:val="0"/>
              </w:rPr>
            </w:pPr>
            <w:r>
              <w:rPr>
                <w:rFonts w:ascii="Arial" w:hAnsi="Arial"/>
                <w:sz w:val="20"/>
                <w:szCs w:val="20"/>
                <w:shd w:val="nil" w:color="auto" w:fill="auto"/>
                <w:rtl w:val="0"/>
                <w:lang w:val="en-US"/>
              </w:rPr>
              <w:t>@23</w:t>
            </w:r>
            <w:r>
              <w:rPr>
                <w:rFonts w:ascii="Arial" w:hAnsi="Arial" w:hint="default"/>
                <w:sz w:val="20"/>
                <w:szCs w:val="20"/>
                <w:shd w:val="nil" w:color="auto" w:fill="auto"/>
                <w:rtl w:val="0"/>
                <w:lang w:val="en-US"/>
              </w:rPr>
              <w:t>°</w:t>
            </w:r>
            <w:r>
              <w:rPr>
                <w:rFonts w:ascii="Arial" w:hAnsi="Arial"/>
                <w:sz w:val="20"/>
                <w:szCs w:val="20"/>
                <w:shd w:val="nil" w:color="auto" w:fill="auto"/>
                <w:rtl w:val="0"/>
                <w:lang w:val="en-US"/>
              </w:rPr>
              <w:t>C; 37% RH</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center"/>
              <w:rPr>
                <w:rFonts w:ascii="Arial" w:cs="Arial" w:hAnsi="Arial" w:eastAsia="Arial"/>
                <w:b w:val="1"/>
                <w:bCs w:val="1"/>
                <w:sz w:val="20"/>
                <w:szCs w:val="20"/>
                <w:shd w:val="nil" w:color="auto" w:fill="auto"/>
                <w:lang w:val="en-US"/>
              </w:rPr>
            </w:pPr>
          </w:p>
          <w:p>
            <w:pPr>
              <w:pStyle w:val="Body"/>
              <w:bidi w:val="0"/>
              <w:ind w:left="0" w:right="0" w:firstLine="0"/>
              <w:jc w:val="center"/>
              <w:rPr>
                <w:rtl w:val="0"/>
              </w:rPr>
            </w:pPr>
            <w:r>
              <w:rPr>
                <w:rFonts w:ascii="Arial" w:hAnsi="Arial"/>
                <w:sz w:val="20"/>
                <w:szCs w:val="20"/>
                <w:shd w:val="nil" w:color="auto" w:fill="auto"/>
                <w:rtl w:val="0"/>
                <w:lang w:val="en-US"/>
              </w:rPr>
              <w:t>30 - 45 min</w:t>
            </w:r>
          </w:p>
        </w:tc>
      </w:tr>
      <w:tr>
        <w:tblPrEx>
          <w:shd w:val="clear" w:color="auto" w:fill="ced7e7"/>
        </w:tblPrEx>
        <w:trPr>
          <w:trHeight w:val="670"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rPr>
                <w:rFonts w:ascii="Arial" w:cs="Arial" w:hAnsi="Arial" w:eastAsia="Arial"/>
                <w:sz w:val="20"/>
                <w:szCs w:val="20"/>
                <w:shd w:val="nil" w:color="auto" w:fill="auto"/>
              </w:rPr>
            </w:pPr>
            <w:r>
              <w:rPr>
                <w:rFonts w:ascii="Arial" w:hAnsi="Arial"/>
                <w:sz w:val="20"/>
                <w:szCs w:val="20"/>
                <w:shd w:val="nil" w:color="auto" w:fill="auto"/>
                <w:rtl w:val="0"/>
                <w:lang w:val="en-US"/>
              </w:rPr>
              <w:t>Taber Wear Abrasion Dry</w:t>
            </w:r>
          </w:p>
          <w:p>
            <w:pPr>
              <w:pStyle w:val="Body"/>
              <w:bidi w:val="0"/>
              <w:ind w:left="0" w:right="0" w:firstLine="0"/>
              <w:jc w:val="left"/>
              <w:rPr>
                <w:rtl w:val="0"/>
              </w:rPr>
            </w:pPr>
            <w:r>
              <w:rPr>
                <w:rFonts w:ascii="Arial" w:hAnsi="Arial"/>
                <w:sz w:val="20"/>
                <w:szCs w:val="20"/>
                <w:shd w:val="nil" w:color="auto" w:fill="auto"/>
                <w:rtl w:val="0"/>
                <w:lang w:val="en-US"/>
              </w:rPr>
              <w:t>H-10 wheel</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rPr>
                <w:rFonts w:ascii="Arial" w:cs="Arial" w:hAnsi="Arial" w:eastAsia="Arial"/>
                <w:sz w:val="20"/>
                <w:szCs w:val="20"/>
                <w:shd w:val="nil" w:color="auto" w:fill="auto"/>
              </w:rPr>
            </w:pPr>
            <w:r>
              <w:rPr>
                <w:rFonts w:ascii="Arial" w:hAnsi="Arial"/>
                <w:sz w:val="20"/>
                <w:szCs w:val="20"/>
                <w:shd w:val="nil" w:color="auto" w:fill="auto"/>
                <w:rtl w:val="0"/>
                <w:lang w:val="en-US"/>
              </w:rPr>
              <w:t>ASTM D4060</w:t>
            </w:r>
          </w:p>
          <w:p>
            <w:pPr>
              <w:pStyle w:val="Body"/>
              <w:bidi w:val="0"/>
              <w:ind w:left="0" w:right="0" w:firstLine="0"/>
              <w:jc w:val="center"/>
              <w:rPr>
                <w:rtl w:val="0"/>
              </w:rPr>
            </w:pPr>
            <w:r>
              <w:rPr>
                <w:rFonts w:ascii="Arial" w:hAnsi="Arial"/>
                <w:sz w:val="20"/>
                <w:szCs w:val="20"/>
                <w:shd w:val="nil" w:color="auto" w:fill="auto"/>
                <w:rtl w:val="0"/>
                <w:lang w:val="en-US"/>
              </w:rPr>
              <w:t>7 day cure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 xml:space="preserve"> 0.16 - 1.0 g/1000 cycles</w:t>
            </w:r>
          </w:p>
        </w:tc>
      </w:tr>
      <w:tr>
        <w:tblPrEx>
          <w:shd w:val="clear" w:color="auto" w:fill="ced7e7"/>
        </w:tblPrEx>
        <w:trPr>
          <w:trHeight w:val="460"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rPr>
                <w:rFonts w:ascii="Arial" w:cs="Arial" w:hAnsi="Arial" w:eastAsia="Arial"/>
                <w:sz w:val="20"/>
                <w:szCs w:val="20"/>
                <w:shd w:val="nil" w:color="auto" w:fill="auto"/>
              </w:rPr>
            </w:pPr>
            <w:r>
              <w:rPr>
                <w:rFonts w:ascii="Arial" w:hAnsi="Arial"/>
                <w:sz w:val="20"/>
                <w:szCs w:val="20"/>
                <w:shd w:val="nil" w:color="auto" w:fill="auto"/>
                <w:rtl w:val="0"/>
                <w:lang w:val="en-US"/>
              </w:rPr>
              <w:t>Taber Wear Abrasion Wet</w:t>
            </w:r>
          </w:p>
          <w:p>
            <w:pPr>
              <w:pStyle w:val="Body"/>
              <w:bidi w:val="0"/>
              <w:ind w:left="0" w:right="0" w:firstLine="0"/>
              <w:jc w:val="left"/>
              <w:rPr>
                <w:rtl w:val="0"/>
              </w:rPr>
            </w:pPr>
            <w:r>
              <w:rPr>
                <w:rFonts w:ascii="Arial" w:hAnsi="Arial"/>
                <w:sz w:val="20"/>
                <w:szCs w:val="20"/>
                <w:shd w:val="nil" w:color="auto" w:fill="auto"/>
                <w:rtl w:val="0"/>
                <w:lang w:val="en-US"/>
              </w:rPr>
              <w:t>H-10 wheel</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rPr>
                <w:rFonts w:ascii="Arial" w:cs="Arial" w:hAnsi="Arial" w:eastAsia="Arial"/>
                <w:sz w:val="20"/>
                <w:szCs w:val="20"/>
                <w:shd w:val="nil" w:color="auto" w:fill="auto"/>
              </w:rPr>
            </w:pPr>
            <w:r>
              <w:rPr>
                <w:rFonts w:ascii="Arial" w:hAnsi="Arial"/>
                <w:sz w:val="20"/>
                <w:szCs w:val="20"/>
                <w:shd w:val="nil" w:color="auto" w:fill="auto"/>
                <w:rtl w:val="0"/>
                <w:lang w:val="en-US"/>
              </w:rPr>
              <w:t>ASTM D4060 modified</w:t>
            </w:r>
          </w:p>
          <w:p>
            <w:pPr>
              <w:pStyle w:val="Body"/>
              <w:bidi w:val="0"/>
              <w:ind w:left="0" w:right="0" w:firstLine="0"/>
              <w:jc w:val="center"/>
              <w:rPr>
                <w:rtl w:val="0"/>
              </w:rPr>
            </w:pPr>
            <w:r>
              <w:rPr>
                <w:rFonts w:ascii="Arial" w:hAnsi="Arial"/>
                <w:sz w:val="20"/>
                <w:szCs w:val="20"/>
                <w:shd w:val="nil" w:color="auto" w:fill="auto"/>
                <w:rtl w:val="0"/>
                <w:lang w:val="en-US"/>
              </w:rPr>
              <w:t>7 day cure</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1.5 - 4.0 g/1000 cycles</w:t>
            </w:r>
          </w:p>
        </w:tc>
      </w:tr>
      <w:tr>
        <w:tblPrEx>
          <w:shd w:val="clear" w:color="auto" w:fill="ced7e7"/>
        </w:tblPrEx>
        <w:trPr>
          <w:trHeight w:val="66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rPr>
                <w:rFonts w:ascii="Arial" w:cs="Arial" w:hAnsi="Arial" w:eastAsia="Arial"/>
                <w:sz w:val="20"/>
                <w:szCs w:val="20"/>
                <w:shd w:val="nil" w:color="auto" w:fill="auto"/>
              </w:rPr>
            </w:pPr>
            <w:r>
              <w:rPr>
                <w:rFonts w:ascii="Arial" w:hAnsi="Arial"/>
                <w:sz w:val="20"/>
                <w:szCs w:val="20"/>
                <w:shd w:val="nil" w:color="auto" w:fill="auto"/>
                <w:rtl w:val="0"/>
                <w:lang w:val="en-US"/>
              </w:rPr>
              <w:t>Hydrophobicity</w:t>
            </w:r>
          </w:p>
          <w:p>
            <w:pPr>
              <w:pStyle w:val="Body"/>
              <w:bidi w:val="0"/>
              <w:ind w:left="0" w:right="0" w:firstLine="0"/>
              <w:jc w:val="left"/>
              <w:rPr>
                <w:rFonts w:ascii="Arial" w:cs="Arial" w:hAnsi="Arial" w:eastAsia="Arial"/>
                <w:sz w:val="20"/>
                <w:szCs w:val="20"/>
                <w:shd w:val="nil" w:color="auto" w:fill="auto"/>
                <w:rtl w:val="0"/>
              </w:rPr>
            </w:pPr>
            <w:r>
              <w:rPr>
                <w:rFonts w:ascii="Arial" w:hAnsi="Arial"/>
                <w:sz w:val="20"/>
                <w:szCs w:val="20"/>
                <w:shd w:val="nil" w:color="auto" w:fill="auto"/>
                <w:rtl w:val="0"/>
                <w:lang w:val="en-US"/>
              </w:rPr>
              <w:t xml:space="preserve">Water Absorption </w:t>
            </w:r>
          </w:p>
          <w:p>
            <w:pPr>
              <w:pStyle w:val="Body"/>
              <w:bidi w:val="0"/>
              <w:ind w:left="0" w:right="0" w:firstLine="0"/>
              <w:jc w:val="left"/>
              <w:rPr>
                <w:rtl w:val="0"/>
              </w:rPr>
            </w:pPr>
            <w:r>
              <w:rPr>
                <w:rFonts w:ascii="Arial" w:hAnsi="Arial"/>
                <w:sz w:val="20"/>
                <w:szCs w:val="20"/>
                <w:shd w:val="nil" w:color="auto" w:fill="auto"/>
                <w:rtl w:val="0"/>
                <w:lang w:val="en-US"/>
              </w:rPr>
              <w:t>(670 hr, 23C)</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ASTM D471</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8% - 12%</w:t>
            </w:r>
          </w:p>
        </w:tc>
      </w:tr>
      <w:tr>
        <w:tblPrEx>
          <w:shd w:val="clear" w:color="auto" w:fill="ced7e7"/>
        </w:tblPrEx>
        <w:trPr>
          <w:trHeight w:val="22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tabs>
                <w:tab w:val="center" w:pos="4320"/>
                <w:tab w:val="right" w:pos="8640"/>
              </w:tabs>
            </w:pPr>
            <w:r>
              <w:rPr>
                <w:rFonts w:ascii="Arial" w:hAnsi="Arial"/>
                <w:sz w:val="20"/>
                <w:szCs w:val="20"/>
                <w:shd w:val="nil" w:color="auto" w:fill="auto"/>
                <w:rtl w:val="0"/>
                <w:lang w:val="en-US"/>
              </w:rPr>
              <w:t>Mandrel Bend</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ASTM D522 - 93A</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0.5</w:t>
            </w:r>
            <w:r>
              <w:rPr>
                <w:rFonts w:ascii="Arial" w:hAnsi="Arial" w:hint="default"/>
                <w:sz w:val="20"/>
                <w:szCs w:val="20"/>
                <w:shd w:val="nil" w:color="auto" w:fill="auto"/>
                <w:rtl w:val="0"/>
                <w:lang w:val="en-US"/>
              </w:rPr>
              <w:t xml:space="preserve">” </w:t>
            </w:r>
            <w:r>
              <w:rPr>
                <w:rFonts w:ascii="Arial" w:hAnsi="Arial"/>
                <w:sz w:val="20"/>
                <w:szCs w:val="20"/>
                <w:shd w:val="nil" w:color="auto" w:fill="auto"/>
                <w:rtl w:val="0"/>
                <w:lang w:val="en-US"/>
              </w:rPr>
              <w:t>to 1.00</w:t>
            </w:r>
            <w:r>
              <w:rPr>
                <w:rFonts w:ascii="Arial" w:hAnsi="Arial" w:hint="default"/>
                <w:sz w:val="20"/>
                <w:szCs w:val="20"/>
                <w:shd w:val="nil" w:color="auto" w:fill="auto"/>
                <w:rtl w:val="0"/>
                <w:lang w:val="en-US"/>
              </w:rPr>
              <w:t xml:space="preserve">” </w:t>
            </w:r>
          </w:p>
        </w:tc>
      </w:tr>
      <w:tr>
        <w:tblPrEx>
          <w:shd w:val="clear" w:color="auto" w:fill="ced7e7"/>
        </w:tblPrEx>
        <w:trPr>
          <w:trHeight w:val="22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tabs>
                <w:tab w:val="center" w:pos="4320"/>
                <w:tab w:val="right" w:pos="8640"/>
              </w:tabs>
            </w:pPr>
            <w:r>
              <w:rPr>
                <w:rFonts w:ascii="Arial" w:hAnsi="Arial"/>
                <w:sz w:val="20"/>
                <w:szCs w:val="20"/>
                <w:shd w:val="nil" w:color="auto" w:fill="auto"/>
                <w:rtl w:val="0"/>
                <w:lang w:val="en-US"/>
              </w:rPr>
              <w:t>VOC</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per SDS</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&lt;50 g/liter</w:t>
            </w:r>
            <w:r>
              <w:rPr>
                <w:rFonts w:ascii="Arial" w:hAnsi="Arial"/>
                <w:outline w:val="0"/>
                <w:color w:val="ff0000"/>
                <w:sz w:val="20"/>
                <w:szCs w:val="20"/>
                <w:u w:color="ff0000"/>
                <w:shd w:val="nil" w:color="auto" w:fill="auto"/>
                <w:rtl w:val="0"/>
                <w:lang w:val="en-US"/>
                <w14:textFill>
                  <w14:solidFill>
                    <w14:srgbClr w14:val="FF0000"/>
                  </w14:solidFill>
                </w14:textFill>
              </w:rPr>
              <w:t xml:space="preserve"> </w:t>
            </w:r>
          </w:p>
        </w:tc>
      </w:tr>
      <w:tr>
        <w:tblPrEx>
          <w:shd w:val="clear" w:color="auto" w:fill="ced7e7"/>
        </w:tblPrEx>
        <w:trPr>
          <w:trHeight w:val="66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tabs>
                <w:tab w:val="center" w:pos="4320"/>
                <w:tab w:val="right" w:pos="8640"/>
              </w:tabs>
            </w:pPr>
            <w:r>
              <w:rPr>
                <w:rFonts w:ascii="Arial" w:hAnsi="Arial"/>
                <w:sz w:val="20"/>
                <w:szCs w:val="20"/>
                <w:shd w:val="nil" w:color="auto" w:fill="auto"/>
                <w:rtl w:val="0"/>
                <w:lang w:val="en-US"/>
              </w:rPr>
              <w:t>Adhesion</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ASTM D4541</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center"/>
              <w:rPr>
                <w:rFonts w:ascii="Arial" w:cs="Arial" w:hAnsi="Arial" w:eastAsia="Arial"/>
                <w:sz w:val="20"/>
                <w:szCs w:val="20"/>
                <w:shd w:val="nil" w:color="auto" w:fill="auto"/>
              </w:rPr>
            </w:pPr>
            <w:r>
              <w:rPr>
                <w:rFonts w:ascii="Arial" w:hAnsi="Arial"/>
                <w:sz w:val="20"/>
                <w:szCs w:val="20"/>
                <w:shd w:val="nil" w:color="auto" w:fill="auto"/>
                <w:rtl w:val="0"/>
                <w:lang w:val="en-US"/>
              </w:rPr>
              <w:t xml:space="preserve">300 </w:t>
            </w:r>
            <w:r>
              <w:rPr>
                <w:rFonts w:ascii="Arial" w:hAnsi="Arial" w:hint="default"/>
                <w:sz w:val="20"/>
                <w:szCs w:val="20"/>
                <w:shd w:val="nil" w:color="auto" w:fill="auto"/>
                <w:rtl w:val="0"/>
                <w:lang w:val="en-US"/>
              </w:rPr>
              <w:t xml:space="preserve">– </w:t>
            </w:r>
            <w:r>
              <w:rPr>
                <w:rFonts w:ascii="Arial" w:hAnsi="Arial"/>
                <w:sz w:val="20"/>
                <w:szCs w:val="20"/>
                <w:shd w:val="nil" w:color="auto" w:fill="auto"/>
                <w:rtl w:val="0"/>
                <w:lang w:val="en-US"/>
              </w:rPr>
              <w:t xml:space="preserve">1400 psi </w:t>
            </w:r>
          </w:p>
          <w:p>
            <w:pPr>
              <w:pStyle w:val="Body"/>
              <w:bidi w:val="0"/>
              <w:ind w:left="0" w:right="0" w:firstLine="0"/>
              <w:jc w:val="center"/>
              <w:rPr>
                <w:rFonts w:ascii="Arial" w:cs="Arial" w:hAnsi="Arial" w:eastAsia="Arial"/>
                <w:sz w:val="20"/>
                <w:szCs w:val="20"/>
                <w:shd w:val="nil" w:color="auto" w:fill="auto"/>
                <w:rtl w:val="0"/>
              </w:rPr>
            </w:pPr>
            <w:r>
              <w:rPr>
                <w:rFonts w:ascii="Arial" w:hAnsi="Arial"/>
                <w:sz w:val="20"/>
                <w:szCs w:val="20"/>
                <w:shd w:val="nil" w:color="auto" w:fill="auto"/>
                <w:rtl w:val="0"/>
                <w:lang w:val="en-US"/>
              </w:rPr>
              <w:t xml:space="preserve">(or cohesive asphalt failure </w:t>
            </w:r>
          </w:p>
          <w:p>
            <w:pPr>
              <w:pStyle w:val="Body"/>
              <w:bidi w:val="0"/>
              <w:ind w:left="0" w:right="0" w:firstLine="0"/>
              <w:jc w:val="center"/>
              <w:rPr>
                <w:rtl w:val="0"/>
              </w:rPr>
            </w:pPr>
            <w:r>
              <w:rPr>
                <w:rFonts w:ascii="Arial" w:hAnsi="Arial"/>
                <w:sz w:val="20"/>
                <w:szCs w:val="20"/>
                <w:shd w:val="nil" w:color="auto" w:fill="auto"/>
                <w:rtl w:val="0"/>
                <w:lang w:val="en-US"/>
              </w:rPr>
              <w:t xml:space="preserve">before adhesion failure) </w:t>
            </w:r>
          </w:p>
        </w:tc>
      </w:tr>
      <w:tr>
        <w:tblPrEx>
          <w:shd w:val="clear" w:color="auto" w:fill="ced7e7"/>
        </w:tblPrEx>
        <w:trPr>
          <w:trHeight w:val="88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rPr>
                <w:rFonts w:ascii="Arial" w:cs="Arial" w:hAnsi="Arial" w:eastAsia="Arial"/>
                <w:sz w:val="20"/>
                <w:szCs w:val="20"/>
                <w:shd w:val="nil" w:color="auto" w:fill="auto"/>
              </w:rPr>
            </w:pPr>
            <w:r>
              <w:rPr>
                <w:rFonts w:ascii="Arial" w:hAnsi="Arial"/>
                <w:sz w:val="20"/>
                <w:szCs w:val="20"/>
                <w:shd w:val="nil" w:color="auto" w:fill="auto"/>
                <w:rtl w:val="0"/>
                <w:lang w:val="en-US"/>
              </w:rPr>
              <w:t>Friction</w:t>
            </w:r>
          </w:p>
          <w:p>
            <w:pPr>
              <w:pStyle w:val="Body"/>
              <w:bidi w:val="0"/>
              <w:ind w:left="0" w:right="0" w:firstLine="0"/>
              <w:jc w:val="left"/>
              <w:rPr>
                <w:rtl w:val="0"/>
              </w:rPr>
            </w:pPr>
            <w:r>
              <w:rPr>
                <w:rFonts w:ascii="Arial" w:hAnsi="Arial"/>
                <w:sz w:val="20"/>
                <w:szCs w:val="20"/>
                <w:shd w:val="nil" w:color="auto" w:fill="auto"/>
                <w:rtl w:val="0"/>
                <w:lang w:val="en-US"/>
              </w:rPr>
              <w:t>Wet &amp; Dry</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rPr>
                <w:rFonts w:ascii="Arial" w:cs="Arial" w:hAnsi="Arial" w:eastAsia="Arial"/>
                <w:sz w:val="20"/>
                <w:szCs w:val="20"/>
                <w:shd w:val="nil" w:color="auto" w:fill="auto"/>
              </w:rPr>
            </w:pPr>
            <w:r>
              <w:rPr>
                <w:rFonts w:ascii="Arial" w:hAnsi="Arial"/>
                <w:sz w:val="20"/>
                <w:szCs w:val="20"/>
                <w:shd w:val="nil" w:color="auto" w:fill="auto"/>
                <w:rtl w:val="0"/>
                <w:lang w:val="en-US"/>
              </w:rPr>
              <w:t>ASTM E303</w:t>
            </w:r>
          </w:p>
          <w:p>
            <w:pPr>
              <w:pStyle w:val="Body"/>
              <w:bidi w:val="0"/>
              <w:ind w:left="0" w:right="0" w:firstLine="0"/>
              <w:jc w:val="center"/>
              <w:rPr>
                <w:rtl w:val="0"/>
              </w:rPr>
            </w:pPr>
            <w:r>
              <w:rPr>
                <w:rFonts w:ascii="Arial" w:hAnsi="Arial"/>
                <w:sz w:val="20"/>
                <w:szCs w:val="20"/>
                <w:shd w:val="nil" w:color="auto" w:fill="auto"/>
                <w:rtl w:val="0"/>
                <w:lang w:val="en-US"/>
              </w:rPr>
              <w:t>British Pendulum Tester</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center"/>
              <w:rPr>
                <w:rFonts w:ascii="Arial" w:cs="Arial" w:hAnsi="Arial" w:eastAsia="Arial"/>
                <w:sz w:val="20"/>
                <w:szCs w:val="20"/>
                <w:shd w:val="nil" w:color="auto" w:fill="auto"/>
              </w:rPr>
            </w:pPr>
            <w:r>
              <w:rPr>
                <w:rFonts w:ascii="Arial" w:hAnsi="Arial"/>
                <w:sz w:val="20"/>
                <w:szCs w:val="20"/>
                <w:shd w:val="nil" w:color="auto" w:fill="auto"/>
                <w:rtl w:val="0"/>
                <w:lang w:val="en-US"/>
              </w:rPr>
              <w:t xml:space="preserve">Dry 55-90  </w:t>
            </w:r>
          </w:p>
          <w:p>
            <w:pPr>
              <w:pStyle w:val="Body"/>
              <w:bidi w:val="0"/>
              <w:ind w:left="0" w:right="0" w:firstLine="0"/>
              <w:jc w:val="center"/>
              <w:rPr>
                <w:rFonts w:ascii="Arial" w:cs="Arial" w:hAnsi="Arial" w:eastAsia="Arial"/>
                <w:sz w:val="20"/>
                <w:szCs w:val="20"/>
                <w:shd w:val="nil" w:color="auto" w:fill="auto"/>
                <w:rtl w:val="0"/>
              </w:rPr>
            </w:pPr>
            <w:r>
              <w:rPr>
                <w:rFonts w:ascii="Arial" w:hAnsi="Arial"/>
                <w:sz w:val="20"/>
                <w:szCs w:val="20"/>
                <w:shd w:val="nil" w:color="auto" w:fill="auto"/>
                <w:rtl w:val="0"/>
                <w:lang w:val="en-US"/>
              </w:rPr>
              <w:t>Wet 35-75</w:t>
            </w:r>
          </w:p>
          <w:p>
            <w:pPr>
              <w:pStyle w:val="Body"/>
              <w:bidi w:val="0"/>
              <w:ind w:left="0" w:right="0" w:firstLine="0"/>
              <w:jc w:val="center"/>
              <w:rPr>
                <w:rFonts w:ascii="Arial" w:cs="Arial" w:hAnsi="Arial" w:eastAsia="Arial"/>
                <w:sz w:val="20"/>
                <w:szCs w:val="20"/>
                <w:shd w:val="nil" w:color="auto" w:fill="auto"/>
                <w:rtl w:val="0"/>
              </w:rPr>
            </w:pPr>
            <w:r>
              <w:rPr>
                <w:rFonts w:ascii="Arial" w:hAnsi="Arial"/>
                <w:sz w:val="20"/>
                <w:szCs w:val="20"/>
                <w:shd w:val="nil" w:color="auto" w:fill="auto"/>
                <w:rtl w:val="0"/>
                <w:lang w:val="en-US"/>
              </w:rPr>
              <w:t>Note: Friction is affected by the</w:t>
            </w:r>
          </w:p>
          <w:p>
            <w:pPr>
              <w:pStyle w:val="Body"/>
              <w:bidi w:val="0"/>
              <w:ind w:left="0" w:right="0" w:firstLine="0"/>
              <w:jc w:val="center"/>
              <w:rPr>
                <w:rtl w:val="0"/>
              </w:rPr>
            </w:pPr>
            <w:r>
              <w:rPr>
                <w:rFonts w:ascii="Arial" w:hAnsi="Arial"/>
                <w:b w:val="0"/>
                <w:bCs w:val="0"/>
                <w:sz w:val="20"/>
                <w:szCs w:val="20"/>
                <w:shd w:val="nil" w:color="auto" w:fill="auto"/>
                <w:rtl w:val="0"/>
                <w:lang w:val="en-US"/>
              </w:rPr>
              <w:t>texture of the substrate.</w:t>
            </w:r>
          </w:p>
        </w:tc>
      </w:tr>
      <w:tr>
        <w:tblPrEx>
          <w:shd w:val="clear" w:color="auto" w:fill="ced7e7"/>
        </w:tblPrEx>
        <w:trPr>
          <w:trHeight w:val="443" w:hRule="atLeast"/>
        </w:trPr>
        <w:tc>
          <w:tcPr>
            <w:tcW w:type="dxa" w:w="258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rPr>
                <w:rFonts w:ascii="Arial" w:cs="Arial" w:hAnsi="Arial" w:eastAsia="Arial"/>
                <w:sz w:val="20"/>
                <w:szCs w:val="20"/>
                <w:shd w:val="nil" w:color="auto" w:fill="auto"/>
              </w:rPr>
            </w:pPr>
            <w:r>
              <w:rPr>
                <w:rFonts w:ascii="Arial" w:hAnsi="Arial"/>
                <w:sz w:val="20"/>
                <w:szCs w:val="20"/>
                <w:shd w:val="nil" w:color="auto" w:fill="auto"/>
                <w:rtl w:val="0"/>
                <w:lang w:val="en-US"/>
              </w:rPr>
              <w:t>MEK scrubs</w:t>
            </w:r>
          </w:p>
          <w:p>
            <w:pPr>
              <w:pStyle w:val="Body"/>
              <w:bidi w:val="0"/>
              <w:ind w:left="0" w:right="0" w:firstLine="0"/>
              <w:jc w:val="left"/>
              <w:rPr>
                <w:rtl w:val="0"/>
              </w:rPr>
            </w:pPr>
            <w:r>
              <w:rPr>
                <w:rFonts w:ascii="Arial" w:hAnsi="Arial"/>
                <w:sz w:val="20"/>
                <w:szCs w:val="20"/>
                <w:shd w:val="nil" w:color="auto" w:fill="auto"/>
                <w:rtl w:val="0"/>
                <w:lang w:val="en-US"/>
              </w:rPr>
              <w:t>5,000 cycles</w:t>
            </w:r>
          </w:p>
        </w:tc>
        <w:tc>
          <w:tcPr>
            <w:tcW w:type="dxa" w:w="26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sz w:val="20"/>
                <w:szCs w:val="20"/>
                <w:shd w:val="nil" w:color="auto" w:fill="auto"/>
                <w:rtl w:val="0"/>
                <w:lang w:val="en-US"/>
              </w:rPr>
              <w:t>ASTM D2486 (modified)</w:t>
            </w:r>
          </w:p>
        </w:tc>
        <w:tc>
          <w:tcPr>
            <w:tcW w:type="dxa" w:w="43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center"/>
              <w:rPr>
                <w:rFonts w:ascii="Arial" w:cs="Arial" w:hAnsi="Arial" w:eastAsia="Arial"/>
                <w:sz w:val="20"/>
                <w:szCs w:val="20"/>
                <w:shd w:val="nil" w:color="auto" w:fill="auto"/>
                <w:lang w:val="en-US"/>
              </w:rPr>
            </w:pPr>
          </w:p>
          <w:p>
            <w:pPr>
              <w:pStyle w:val="Body"/>
              <w:bidi w:val="0"/>
              <w:ind w:left="0" w:right="0" w:firstLine="0"/>
              <w:jc w:val="center"/>
              <w:rPr>
                <w:rtl w:val="0"/>
              </w:rPr>
            </w:pPr>
            <w:r>
              <w:rPr>
                <w:rFonts w:ascii="Arial" w:hAnsi="Arial"/>
                <w:sz w:val="20"/>
                <w:szCs w:val="20"/>
                <w:shd w:val="nil" w:color="auto" w:fill="auto"/>
                <w:rtl w:val="0"/>
                <w:lang w:val="en-US"/>
              </w:rPr>
              <w:t>0% exposed substrate</w:t>
            </w:r>
          </w:p>
        </w:tc>
      </w:tr>
    </w:tbl>
    <w:p>
      <w:pPr>
        <w:pStyle w:val="Body"/>
        <w:widowControl w:val="0"/>
        <w:rPr>
          <w:rFonts w:ascii="Arial" w:cs="Arial" w:hAnsi="Arial" w:eastAsia="Arial"/>
          <w:b w:val="1"/>
          <w:bCs w:val="1"/>
          <w:outline w:val="0"/>
          <w:color w:val="000000"/>
          <w:sz w:val="14"/>
          <w:szCs w:val="14"/>
          <w:u w:color="000000"/>
          <w14:textFill>
            <w14:solidFill>
              <w14:srgbClr w14:val="000000"/>
            </w14:solidFill>
          </w14:textFill>
        </w:rPr>
      </w:pPr>
    </w:p>
    <w:p>
      <w:pPr>
        <w:pStyle w:val="Body"/>
        <w:rPr>
          <w:rFonts w:ascii="Arial" w:cs="Arial" w:hAnsi="Arial" w:eastAsia="Arial"/>
          <w:sz w:val="20"/>
          <w:szCs w:val="20"/>
        </w:rPr>
      </w:pPr>
      <w:r>
        <w:rPr>
          <w:rFonts w:ascii="Arial" w:cs="Arial" w:hAnsi="Arial" w:eastAsia="Arial"/>
          <w:sz w:val="20"/>
          <w:szCs w:val="20"/>
        </w:rPr>
        <w:br w:type="textWrapping"/>
      </w:r>
      <w:r>
        <w:rPr>
          <w:rFonts w:ascii="Arial" w:hAnsi="Arial"/>
          <w:sz w:val="20"/>
          <w:szCs w:val="20"/>
          <w:rtl w:val="0"/>
          <w:lang w:val="en-US"/>
        </w:rPr>
        <w:t xml:space="preserve">Certificates of Analysis are available upon request for each of these properties. </w:t>
      </w:r>
    </w:p>
    <w:p>
      <w:pPr>
        <w:pStyle w:val="Body"/>
        <w:rPr>
          <w:rFonts w:ascii="Arial" w:cs="Arial" w:hAnsi="Arial" w:eastAsia="Arial"/>
          <w:b w:val="1"/>
          <w:bCs w:val="1"/>
          <w:outline w:val="0"/>
          <w:color w:val="000000"/>
          <w:u w:color="000000"/>
          <w14:textFill>
            <w14:solidFill>
              <w14:srgbClr w14:val="000000"/>
            </w14:solidFill>
          </w14:textFill>
        </w:rPr>
      </w:pPr>
    </w:p>
    <w:p>
      <w:pPr>
        <w:pStyle w:val="Body"/>
        <w:rPr>
          <w:rFonts w:ascii="Arial" w:cs="Arial" w:hAnsi="Arial" w:eastAsia="Arial"/>
          <w:sz w:val="14"/>
          <w:szCs w:val="14"/>
        </w:rPr>
      </w:pPr>
      <w:r>
        <w:rPr>
          <w:rFonts w:ascii="Arial" w:hAnsi="Arial"/>
          <w:b w:val="1"/>
          <w:bCs w:val="1"/>
          <w:outline w:val="0"/>
          <w:color w:val="000000"/>
          <w:sz w:val="22"/>
          <w:szCs w:val="22"/>
          <w:u w:color="000000"/>
          <w:rtl w:val="0"/>
          <w:lang w:val="de-DE"/>
          <w14:textFill>
            <w14:solidFill>
              <w14:srgbClr w14:val="000000"/>
            </w14:solidFill>
          </w14:textFill>
        </w:rPr>
        <w:t>2.2 EQUIPMENT FOR STREETBOND</w:t>
      </w:r>
      <w:r>
        <w:rPr>
          <w:rFonts w:ascii="Arial" w:hAnsi="Arial" w:hint="default"/>
          <w:b w:val="1"/>
          <w:bCs w:val="1"/>
          <w:outline w:val="0"/>
          <w:color w:val="000000"/>
          <w:sz w:val="22"/>
          <w:szCs w:val="22"/>
          <w:u w:color="000000"/>
          <w:rtl w:val="0"/>
          <w:lang w:val="en-US"/>
          <w14:textFill>
            <w14:solidFill>
              <w14:srgbClr w14:val="000000"/>
            </w14:solidFill>
          </w14:textFill>
        </w:rPr>
        <w:t xml:space="preserve">® </w:t>
      </w:r>
      <w:r>
        <w:rPr>
          <w:rFonts w:ascii="Arial" w:hAnsi="Arial"/>
          <w:b w:val="1"/>
          <w:bCs w:val="1"/>
          <w:outline w:val="0"/>
          <w:color w:val="000000"/>
          <w:sz w:val="22"/>
          <w:szCs w:val="22"/>
          <w:u w:color="000000"/>
          <w:rtl w:val="0"/>
          <w:lang w:val="en-US"/>
          <w14:textFill>
            <w14:solidFill>
              <w14:srgbClr w14:val="000000"/>
            </w14:solidFill>
          </w14:textFill>
        </w:rPr>
        <w:t>APPLICATION</w:t>
      </w:r>
      <w:r>
        <w:rPr>
          <w:rFonts w:ascii="Arial" w:cs="Arial" w:hAnsi="Arial" w:eastAsia="Arial"/>
          <w:b w:val="1"/>
          <w:bCs w:val="1"/>
          <w:outline w:val="0"/>
          <w:color w:val="000000"/>
          <w:sz w:val="14"/>
          <w:szCs w:val="14"/>
          <w:u w:color="000000"/>
          <w14:textFill>
            <w14:solidFill>
              <w14:srgbClr w14:val="000000"/>
            </w14:solidFill>
          </w14:textFill>
        </w:rPr>
        <w:br w:type="textWrapping"/>
      </w:r>
    </w:p>
    <w:p>
      <w:pPr>
        <w:pStyle w:val="Body"/>
        <w:rPr>
          <w:rFonts w:ascii="Arial" w:cs="Arial" w:hAnsi="Arial" w:eastAsia="Arial"/>
          <w:outline w:val="0"/>
          <w:color w:val="000000"/>
          <w:sz w:val="14"/>
          <w:szCs w:val="14"/>
          <w:u w:color="000000"/>
          <w14:textFill>
            <w14:solidFill>
              <w14:srgbClr w14:val="000000"/>
            </w14:solidFill>
          </w14:textFill>
        </w:rPr>
      </w:pPr>
      <w:r>
        <w:rPr>
          <w:rFonts w:ascii="Arial" w:hAnsi="Arial"/>
          <w:outline w:val="0"/>
          <w:color w:val="000000"/>
          <w:sz w:val="20"/>
          <w:szCs w:val="20"/>
          <w:u w:color="000000"/>
          <w:rtl w:val="0"/>
          <w:lang w:val="en-US"/>
          <w14:textFill>
            <w14:solidFill>
              <w14:srgbClr w14:val="000000"/>
            </w14:solidFill>
          </w14:textFill>
        </w:rPr>
        <w:t>The equipment described has been designed specifically for optimal application of StreetBond</w:t>
      </w:r>
      <w:r>
        <w:rPr>
          <w:rFonts w:ascii="Arial" w:hAnsi="Arial" w:hint="default"/>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coatings. Other equipment may or may not be suitable and could compromise the performance of the StreetBond</w:t>
      </w:r>
      <w:r>
        <w:rPr>
          <w:rFonts w:ascii="Arial" w:hAnsi="Arial" w:hint="default"/>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coatings and/or reduce crew productivity.</w:t>
      </w:r>
      <w:r>
        <w:rPr>
          <w:rFonts w:ascii="Arial" w:cs="Arial" w:hAnsi="Arial" w:eastAsia="Arial"/>
          <w:outline w:val="0"/>
          <w:color w:val="000000"/>
          <w:sz w:val="14"/>
          <w:szCs w:val="14"/>
          <w:u w:color="000000"/>
          <w14:textFill>
            <w14:solidFill>
              <w14:srgbClr w14:val="000000"/>
            </w14:solidFill>
          </w14:textFill>
        </w:rPr>
        <w:br w:type="textWrapping"/>
      </w:r>
    </w:p>
    <w:p>
      <w:pPr>
        <w:pStyle w:val="Body"/>
        <w:numPr>
          <w:ilvl w:val="0"/>
          <w:numId w:val="29"/>
        </w:numPr>
        <w:bidi w:val="0"/>
        <w:ind w:right="0"/>
        <w:jc w:val="both"/>
        <w:rPr>
          <w:rFonts w:ascii="Arial" w:hAnsi="Arial"/>
          <w:sz w:val="20"/>
          <w:szCs w:val="20"/>
          <w:rtl w:val="0"/>
          <w:lang w:val="en-US"/>
        </w:rPr>
      </w:pPr>
      <w:r>
        <w:rPr>
          <w:rFonts w:ascii="Arial" w:hAnsi="Arial"/>
          <w:outline w:val="0"/>
          <w:color w:val="000000"/>
          <w:sz w:val="20"/>
          <w:szCs w:val="20"/>
          <w:u w:color="000000"/>
          <w:rtl w:val="0"/>
          <w:lang w:val="en-US"/>
          <w14:textFill>
            <w14:solidFill>
              <w14:srgbClr w14:val="000000"/>
            </w14:solidFill>
          </w14:textFill>
        </w:rPr>
        <w:t xml:space="preserve">The </w:t>
      </w:r>
      <w:r>
        <w:rPr>
          <w:rFonts w:ascii="Arial" w:hAnsi="Arial"/>
          <w:b w:val="1"/>
          <w:bCs w:val="1"/>
          <w:outline w:val="0"/>
          <w:color w:val="000000"/>
          <w:sz w:val="20"/>
          <w:szCs w:val="20"/>
          <w:u w:color="000000"/>
          <w:rtl w:val="0"/>
          <w:lang w:val="en-US"/>
          <w14:textFill>
            <w14:solidFill>
              <w14:srgbClr w14:val="000000"/>
            </w14:solidFill>
          </w14:textFill>
        </w:rPr>
        <w:t>SB Flex</w:t>
      </w:r>
      <w:r>
        <w:rPr>
          <w:rFonts w:ascii="Arial" w:hAnsi="Arial"/>
          <w:outline w:val="0"/>
          <w:color w:val="000000"/>
          <w:sz w:val="20"/>
          <w:szCs w:val="20"/>
          <w:u w:color="000000"/>
          <w:rtl w:val="0"/>
          <w14:textFill>
            <w14:solidFill>
              <w14:srgbClr w14:val="000000"/>
            </w14:solidFill>
          </w14:textFill>
        </w:rPr>
        <w:t xml:space="preserve"> </w:t>
      </w:r>
      <w:r>
        <w:rPr>
          <w:rFonts w:ascii="Arial" w:hAnsi="Arial"/>
          <w:b w:val="1"/>
          <w:bCs w:val="1"/>
          <w:outline w:val="0"/>
          <w:color w:val="000000"/>
          <w:sz w:val="20"/>
          <w:szCs w:val="20"/>
          <w:u w:color="000000"/>
          <w:rtl w:val="0"/>
          <w:lang w:val="en-US"/>
          <w14:textFill>
            <w14:solidFill>
              <w14:srgbClr w14:val="000000"/>
            </w14:solidFill>
          </w14:textFill>
        </w:rPr>
        <w:t>Sprayer</w:t>
      </w:r>
      <w:r>
        <w:rPr>
          <w:rFonts w:ascii="Arial" w:hAnsi="Arial"/>
          <w:outline w:val="0"/>
          <w:color w:val="000000"/>
          <w:sz w:val="20"/>
          <w:szCs w:val="20"/>
          <w:u w:color="000000"/>
          <w:rtl w:val="0"/>
          <w:lang w:val="en-US"/>
          <w14:textFill>
            <w14:solidFill>
              <w14:srgbClr w14:val="000000"/>
            </w14:solidFill>
          </w14:textFill>
        </w:rPr>
        <w:t xml:space="preserve"> is a proprietary coating sprayer supplied by Intech Equipment and is capable of applying the </w:t>
      </w: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 xml:space="preserve">coatings to the asphalt pavement surface in a thin, controlled film which will optimize the drying and curing time of the coating. A </w:t>
      </w:r>
      <w:r>
        <w:rPr>
          <w:rFonts w:ascii="Arial" w:hAnsi="Arial"/>
          <w:b w:val="1"/>
          <w:bCs w:val="1"/>
          <w:outline w:val="0"/>
          <w:color w:val="000000"/>
          <w:sz w:val="20"/>
          <w:szCs w:val="20"/>
          <w:u w:color="000000"/>
          <w:rtl w:val="0"/>
          <w:lang w:val="it-IT"/>
          <w14:textFill>
            <w14:solidFill>
              <w14:srgbClr w14:val="000000"/>
            </w14:solidFill>
          </w14:textFill>
        </w:rPr>
        <w:t xml:space="preserve">Graco RTX </w:t>
      </w:r>
      <w:r>
        <w:rPr>
          <w:rFonts w:ascii="Arial" w:hAnsi="Arial"/>
          <w:outline w:val="0"/>
          <w:color w:val="000000"/>
          <w:sz w:val="20"/>
          <w:szCs w:val="20"/>
          <w:u w:color="000000"/>
          <w:rtl w:val="0"/>
          <w14:textFill>
            <w14:solidFill>
              <w14:srgbClr w14:val="000000"/>
            </w14:solidFill>
          </w14:textFill>
        </w:rPr>
        <w:t>and</w:t>
      </w:r>
      <w:r>
        <w:rPr>
          <w:rFonts w:ascii="Arial" w:hAnsi="Arial"/>
          <w:b w:val="1"/>
          <w:bCs w:val="1"/>
          <w:outline w:val="0"/>
          <w:color w:val="000000"/>
          <w:sz w:val="20"/>
          <w:szCs w:val="20"/>
          <w:u w:color="000000"/>
          <w:rtl w:val="0"/>
          <w:lang w:val="en-US"/>
          <w14:textFill>
            <w14:solidFill>
              <w14:srgbClr w14:val="000000"/>
            </w14:solidFill>
          </w14:textFill>
        </w:rPr>
        <w:t xml:space="preserve"> RapidSprayer II</w:t>
      </w:r>
      <w:r>
        <w:rPr>
          <w:rFonts w:ascii="Arial" w:hAnsi="Arial"/>
          <w:outline w:val="0"/>
          <w:color w:val="000000"/>
          <w:sz w:val="20"/>
          <w:szCs w:val="20"/>
          <w:u w:color="000000"/>
          <w:rtl w:val="0"/>
          <w:lang w:val="en-US"/>
          <w14:textFill>
            <w14:solidFill>
              <w14:srgbClr w14:val="000000"/>
            </w14:solidFill>
          </w14:textFill>
        </w:rPr>
        <w:t xml:space="preserve"> sprayer may also be used.</w:t>
      </w:r>
    </w:p>
    <w:p>
      <w:pPr>
        <w:pStyle w:val="Body"/>
        <w:numPr>
          <w:ilvl w:val="0"/>
          <w:numId w:val="29"/>
        </w:numPr>
        <w:bidi w:val="0"/>
        <w:ind w:right="0"/>
        <w:jc w:val="both"/>
        <w:rPr>
          <w:rFonts w:ascii="Arial" w:hAnsi="Arial"/>
          <w:sz w:val="20"/>
          <w:szCs w:val="20"/>
          <w:rtl w:val="0"/>
          <w:lang w:val="en-US"/>
        </w:rPr>
      </w:pPr>
      <w:r>
        <w:rPr>
          <w:rFonts w:ascii="Arial" w:hAnsi="Arial"/>
          <w:outline w:val="0"/>
          <w:color w:val="000000"/>
          <w:sz w:val="20"/>
          <w:szCs w:val="20"/>
          <w:u w:color="000000"/>
          <w:rtl w:val="0"/>
          <w:lang w:val="en-US"/>
          <w14:textFill>
            <w14:solidFill>
              <w14:srgbClr w14:val="000000"/>
            </w14:solidFill>
          </w14:textFill>
        </w:rPr>
        <w:t xml:space="preserve">The </w:t>
      </w: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b w:val="1"/>
          <w:bCs w:val="1"/>
          <w:outline w:val="0"/>
          <w:color w:val="000000"/>
          <w:sz w:val="20"/>
          <w:szCs w:val="20"/>
          <w:u w:color="000000"/>
          <w:rtl w:val="0"/>
          <w:lang w:val="en-US"/>
          <w14:textFill>
            <w14:solidFill>
              <w14:srgbClr w14:val="000000"/>
            </w14:solidFill>
          </w14:textFill>
        </w:rPr>
        <w:t>Coatings Mixer</w:t>
      </w:r>
      <w:r>
        <w:rPr>
          <w:rFonts w:ascii="Arial" w:hAnsi="Arial"/>
          <w:outline w:val="0"/>
          <w:color w:val="000000"/>
          <w:sz w:val="20"/>
          <w:szCs w:val="20"/>
          <w:u w:color="000000"/>
          <w:rtl w:val="0"/>
          <w:lang w:val="en-US"/>
          <w14:textFill>
            <w14:solidFill>
              <w14:srgbClr w14:val="000000"/>
            </w14:solidFill>
          </w14:textFill>
        </w:rPr>
        <w:t xml:space="preserve"> is a motorized mixing device designed to ensure efficient and thorough blending of the </w:t>
      </w: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it-IT"/>
          <w14:textFill>
            <w14:solidFill>
              <w14:srgbClr w14:val="000000"/>
            </w14:solidFill>
          </w14:textFill>
        </w:rPr>
        <w:t xml:space="preserve">components. </w:t>
      </w:r>
    </w:p>
    <w:p>
      <w:pPr>
        <w:pStyle w:val="Body"/>
        <w:numPr>
          <w:ilvl w:val="0"/>
          <w:numId w:val="29"/>
        </w:numPr>
        <w:bidi w:val="0"/>
        <w:ind w:right="0"/>
        <w:jc w:val="both"/>
        <w:rPr>
          <w:rFonts w:ascii="Arial" w:hAnsi="Arial"/>
          <w:sz w:val="20"/>
          <w:szCs w:val="20"/>
          <w:rtl w:val="0"/>
          <w:lang w:val="en-US"/>
        </w:rPr>
      </w:pPr>
      <w:r>
        <w:rPr>
          <w:rFonts w:ascii="Arial" w:hAnsi="Arial"/>
          <w:b w:val="1"/>
          <w:bCs w:val="1"/>
          <w:outline w:val="0"/>
          <w:color w:val="000000"/>
          <w:sz w:val="20"/>
          <w:szCs w:val="20"/>
          <w:u w:color="000000"/>
          <w:rtl w:val="0"/>
          <w:lang w:val="en-US"/>
          <w14:textFill>
            <w14:solidFill>
              <w14:srgbClr w14:val="000000"/>
            </w14:solidFill>
          </w14:textFill>
        </w:rPr>
        <w:t>Backpack or Hand - Held sprayer</w:t>
      </w:r>
      <w:r>
        <w:rPr>
          <w:rFonts w:ascii="Arial" w:hAnsi="Arial"/>
          <w:outline w:val="0"/>
          <w:color w:val="000000"/>
          <w:sz w:val="20"/>
          <w:szCs w:val="20"/>
          <w:u w:color="000000"/>
          <w:rtl w:val="0"/>
          <w:lang w:val="en-US"/>
          <w14:textFill>
            <w14:solidFill>
              <w14:srgbClr w14:val="000000"/>
            </w14:solidFill>
          </w14:textFill>
        </w:rPr>
        <w:t xml:space="preserve"> to apply the diluted </w:t>
      </w: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b w:val="1"/>
          <w:bCs w:val="1"/>
          <w:outline w:val="0"/>
          <w:color w:val="000000"/>
          <w:sz w:val="20"/>
          <w:szCs w:val="20"/>
          <w:u w:color="000000"/>
          <w:rtl w:val="0"/>
          <w:lang w:val="it-IT"/>
          <w14:textFill>
            <w14:solidFill>
              <w14:srgbClr w14:val="000000"/>
            </w14:solidFill>
          </w14:textFill>
        </w:rPr>
        <w:t>Adhesion Promoter Concentrate.</w:t>
      </w:r>
    </w:p>
    <w:p>
      <w:pPr>
        <w:pStyle w:val="Body"/>
        <w:numPr>
          <w:ilvl w:val="0"/>
          <w:numId w:val="29"/>
        </w:numPr>
        <w:bidi w:val="0"/>
        <w:ind w:right="0"/>
        <w:jc w:val="both"/>
        <w:rPr>
          <w:rFonts w:ascii="Arial" w:hAnsi="Arial"/>
          <w:sz w:val="20"/>
          <w:szCs w:val="20"/>
          <w:rtl w:val="0"/>
          <w:lang w:val="en-US"/>
        </w:rPr>
      </w:pPr>
      <w:r>
        <w:rPr>
          <w:rFonts w:ascii="Arial" w:hAnsi="Arial"/>
          <w:outline w:val="0"/>
          <w:color w:val="000000"/>
          <w:sz w:val="20"/>
          <w:szCs w:val="20"/>
          <w:u w:color="000000"/>
          <w:rtl w:val="0"/>
          <w:lang w:val="en-US"/>
          <w14:textFill>
            <w14:solidFill>
              <w14:srgbClr w14:val="000000"/>
            </w14:solidFill>
          </w14:textFill>
        </w:rPr>
        <w:t xml:space="preserve">The </w:t>
      </w:r>
      <w:r>
        <w:rPr>
          <w:rFonts w:ascii="Arial" w:hAnsi="Arial"/>
          <w:b w:val="1"/>
          <w:bCs w:val="1"/>
          <w:outline w:val="0"/>
          <w:color w:val="000000"/>
          <w:sz w:val="20"/>
          <w:szCs w:val="20"/>
          <w:u w:color="000000"/>
          <w:rtl w:val="0"/>
          <w:lang w:val="en-US"/>
          <w14:textFill>
            <w14:solidFill>
              <w14:srgbClr w14:val="000000"/>
            </w14:solidFill>
          </w14:textFill>
        </w:rPr>
        <w:t>RapidFinisher II</w:t>
      </w:r>
      <w:r>
        <w:rPr>
          <w:rFonts w:ascii="Arial" w:hAnsi="Arial"/>
          <w:outline w:val="0"/>
          <w:color w:val="000000"/>
          <w:sz w:val="20"/>
          <w:szCs w:val="20"/>
          <w:u w:color="000000"/>
          <w:rtl w:val="0"/>
          <w:lang w:val="en-US"/>
          <w14:textFill>
            <w14:solidFill>
              <w14:srgbClr w14:val="000000"/>
            </w14:solidFill>
          </w14:textFill>
        </w:rPr>
        <w:t xml:space="preserve"> is an electric powered broom produced by HUB Surfaces Systems which can be used in the application of </w:t>
      </w: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coatings to improve productivity. It is especially useful on larger projects.</w:t>
      </w:r>
    </w:p>
    <w:p>
      <w:pPr>
        <w:pStyle w:val="Body"/>
        <w:rPr>
          <w:rFonts w:ascii="Arial" w:cs="Arial" w:hAnsi="Arial" w:eastAsia="Arial"/>
          <w:b w:val="1"/>
          <w:bCs w:val="1"/>
          <w:outline w:val="0"/>
          <w:color w:val="000000"/>
          <w:sz w:val="28"/>
          <w:szCs w:val="28"/>
          <w:u w:color="000000"/>
          <w14:textFill>
            <w14:solidFill>
              <w14:srgbClr w14:val="000000"/>
            </w14:solidFill>
          </w14:textFill>
        </w:rPr>
      </w:pPr>
    </w:p>
    <w:p>
      <w:pPr>
        <w:pStyle w:val="Body"/>
        <w:ind w:left="360" w:firstLine="0"/>
        <w:jc w:val="both"/>
        <w:rPr>
          <w:rFonts w:ascii="Arial" w:cs="Arial" w:hAnsi="Arial" w:eastAsia="Arial"/>
          <w:outline w:val="0"/>
          <w:color w:val="000000"/>
          <w:u w:color="000000"/>
          <w14:textFill>
            <w14:solidFill>
              <w14:srgbClr w14:val="000000"/>
            </w14:solidFill>
          </w14:textFill>
        </w:rPr>
      </w:pPr>
    </w:p>
    <w:p>
      <w:pPr>
        <w:pStyle w:val="Body"/>
        <w:rPr>
          <w:rFonts w:ascii="Arial" w:cs="Arial" w:hAnsi="Arial" w:eastAsia="Arial"/>
          <w:b w:val="1"/>
          <w:bCs w:val="1"/>
          <w:outline w:val="0"/>
          <w:color w:val="000000"/>
          <w:u w:color="000000"/>
          <w14:textFill>
            <w14:solidFill>
              <w14:srgbClr w14:val="000000"/>
            </w14:solidFill>
          </w14:textFill>
        </w:rPr>
      </w:pPr>
      <w:r>
        <w:rPr>
          <w:rFonts w:ascii="Arial" w:hAnsi="Arial"/>
          <w:b w:val="1"/>
          <w:bCs w:val="1"/>
          <w:outline w:val="0"/>
          <w:color w:val="000000"/>
          <w:u w:color="000000"/>
          <w:rtl w:val="0"/>
          <w:lang w:val="de-DE"/>
          <w14:textFill>
            <w14:solidFill>
              <w14:srgbClr w14:val="000000"/>
            </w14:solidFill>
          </w14:textFill>
        </w:rPr>
        <w:t xml:space="preserve">PART 3 </w:t>
      </w:r>
      <w:r>
        <w:rPr>
          <w:rFonts w:ascii="Arial" w:hAnsi="Arial" w:hint="default"/>
          <w:b w:val="1"/>
          <w:bCs w:val="1"/>
          <w:outline w:val="0"/>
          <w:color w:val="000000"/>
          <w:u w:color="000000"/>
          <w:rtl w:val="0"/>
          <w:lang w:val="en-US"/>
          <w14:textFill>
            <w14:solidFill>
              <w14:srgbClr w14:val="000000"/>
            </w14:solidFill>
          </w14:textFill>
        </w:rPr>
        <w:t xml:space="preserve">– </w:t>
      </w:r>
      <w:r>
        <w:rPr>
          <w:rFonts w:ascii="Arial" w:hAnsi="Arial"/>
          <w:b w:val="1"/>
          <w:bCs w:val="1"/>
          <w:outline w:val="0"/>
          <w:color w:val="000000"/>
          <w:u w:color="000000"/>
          <w:rtl w:val="0"/>
          <w:lang w:val="en-US"/>
          <w14:textFill>
            <w14:solidFill>
              <w14:srgbClr w14:val="000000"/>
            </w14:solidFill>
          </w14:textFill>
        </w:rPr>
        <w:t>EXECUTION</w:t>
      </w:r>
      <w:r>
        <w:rPr>
          <w:rFonts w:ascii="Arial" w:cs="Arial" w:hAnsi="Arial" w:eastAsia="Arial"/>
          <w:b w:val="1"/>
          <w:bCs w:val="1"/>
          <w:outline w:val="0"/>
          <w:color w:val="000000"/>
          <w:u w:color="000000"/>
          <w14:textFill>
            <w14:solidFill>
              <w14:srgbClr w14:val="000000"/>
            </w14:solidFill>
          </w14:textFill>
        </w:rPr>
        <w:br w:type="textWrapping"/>
      </w:r>
    </w:p>
    <w:p>
      <w:pPr>
        <w:pStyle w:val="Body"/>
        <w:rPr>
          <w:rFonts w:ascii="Arial" w:cs="Arial" w:hAnsi="Arial" w:eastAsia="Arial"/>
          <w:b w:val="1"/>
          <w:bCs w:val="1"/>
          <w:sz w:val="22"/>
          <w:szCs w:val="22"/>
        </w:rPr>
      </w:pPr>
      <w:r>
        <w:rPr>
          <w:rFonts w:ascii="Arial" w:hAnsi="Arial"/>
          <w:b w:val="1"/>
          <w:bCs w:val="1"/>
          <w:sz w:val="22"/>
          <w:szCs w:val="22"/>
          <w:rtl w:val="0"/>
          <w:lang w:val="de-DE"/>
        </w:rPr>
        <w:t>3.1 GENERAL</w:t>
      </w:r>
      <w:r>
        <w:rPr>
          <w:rFonts w:ascii="Arial" w:cs="Arial" w:hAnsi="Arial" w:eastAsia="Arial"/>
          <w:b w:val="1"/>
          <w:bCs w:val="1"/>
          <w:sz w:val="22"/>
          <w:szCs w:val="22"/>
        </w:rPr>
        <w:br w:type="textWrapping"/>
      </w:r>
    </w:p>
    <w:p>
      <w:pPr>
        <w:pStyle w:val="Body"/>
        <w:rPr>
          <w:rFonts w:ascii="Arial" w:cs="Arial" w:hAnsi="Arial" w:eastAsia="Arial"/>
          <w:sz w:val="20"/>
          <w:szCs w:val="20"/>
        </w:rPr>
      </w:pPr>
      <w:r>
        <w:rPr>
          <w:rFonts w:ascii="Arial" w:hAnsi="Arial"/>
          <w:b w:val="1"/>
          <w:bCs w:val="1"/>
          <w:sz w:val="20"/>
          <w:szCs w:val="20"/>
          <w:rtl w:val="0"/>
          <w:lang w:val="en-US"/>
        </w:rPr>
        <w:t>StreetBond</w:t>
      </w:r>
      <w:r>
        <w:rPr>
          <w:rFonts w:ascii="Arial" w:hAnsi="Arial" w:hint="default"/>
          <w:b w:val="1"/>
          <w:bCs w:val="1"/>
          <w:sz w:val="20"/>
          <w:szCs w:val="20"/>
          <w:rtl w:val="0"/>
          <w:lang w:val="en-US"/>
        </w:rPr>
        <w:t xml:space="preserve">® </w:t>
      </w:r>
      <w:r>
        <w:rPr>
          <w:rFonts w:ascii="Arial" w:hAnsi="Arial"/>
          <w:b w:val="1"/>
          <w:bCs w:val="1"/>
          <w:sz w:val="20"/>
          <w:szCs w:val="20"/>
          <w:rtl w:val="0"/>
          <w:lang w:val="en-US"/>
        </w:rPr>
        <w:t xml:space="preserve">coating </w:t>
      </w:r>
      <w:r>
        <w:rPr>
          <w:rFonts w:ascii="Arial" w:hAnsi="Arial"/>
          <w:sz w:val="20"/>
          <w:szCs w:val="20"/>
          <w:rtl w:val="0"/>
          <w:lang w:val="en-US"/>
        </w:rPr>
        <w:t xml:space="preserve">shall be supplied and applied on concrete surface by a </w:t>
      </w:r>
      <w:r>
        <w:rPr>
          <w:rFonts w:ascii="Arial" w:hAnsi="Arial"/>
          <w:b w:val="1"/>
          <w:bCs w:val="1"/>
          <w:sz w:val="20"/>
          <w:szCs w:val="20"/>
          <w:rtl w:val="0"/>
          <w:lang w:val="en-US"/>
        </w:rPr>
        <w:t>Certified StreetBond</w:t>
      </w:r>
      <w:r>
        <w:rPr>
          <w:rFonts w:ascii="Arial" w:hAnsi="Arial" w:hint="default"/>
          <w:b w:val="1"/>
          <w:bCs w:val="1"/>
          <w:sz w:val="20"/>
          <w:szCs w:val="20"/>
          <w:rtl w:val="0"/>
          <w:lang w:val="en-US"/>
        </w:rPr>
        <w:t xml:space="preserve">® </w:t>
      </w:r>
      <w:r>
        <w:rPr>
          <w:rFonts w:ascii="Arial" w:hAnsi="Arial"/>
          <w:b w:val="1"/>
          <w:bCs w:val="1"/>
          <w:sz w:val="20"/>
          <w:szCs w:val="20"/>
          <w:rtl w:val="0"/>
          <w:lang w:val="it-IT"/>
        </w:rPr>
        <w:t xml:space="preserve">Applicator </w:t>
      </w:r>
      <w:r>
        <w:rPr>
          <w:rFonts w:ascii="Arial" w:hAnsi="Arial"/>
          <w:sz w:val="20"/>
          <w:szCs w:val="20"/>
          <w:rtl w:val="0"/>
          <w:lang w:val="en-US"/>
        </w:rPr>
        <w:t xml:space="preserve">in accordance with the plans and specifications or as directed by the Owner.  </w:t>
      </w:r>
      <w:r>
        <w:rPr>
          <w:rFonts w:ascii="Arial" w:hAnsi="Arial"/>
          <w:outline w:val="0"/>
          <w:color w:val="000000"/>
          <w:sz w:val="20"/>
          <w:szCs w:val="20"/>
          <w:u w:color="000000"/>
          <w:rtl w:val="0"/>
          <w:lang w:val="en-US"/>
          <w14:textFill>
            <w14:solidFill>
              <w14:srgbClr w14:val="000000"/>
            </w14:solidFill>
          </w14:textFill>
        </w:rPr>
        <w:t xml:space="preserve">Do not begin installation without confirmation of an Accreditation Certificate. </w:t>
      </w:r>
      <w:r>
        <w:rPr>
          <w:rFonts w:ascii="Arial" w:hAnsi="Arial"/>
          <w:sz w:val="20"/>
          <w:szCs w:val="20"/>
          <w:rtl w:val="0"/>
          <w:lang w:val="en-US"/>
        </w:rPr>
        <w:t>Specifications for the execution of the</w:t>
      </w:r>
      <w:r>
        <w:rPr>
          <w:rFonts w:ascii="Arial" w:hAnsi="Arial"/>
          <w:b w:val="1"/>
          <w:bCs w:val="1"/>
          <w:sz w:val="20"/>
          <w:szCs w:val="20"/>
          <w:rtl w:val="0"/>
        </w:rPr>
        <w:t xml:space="preserve"> </w:t>
      </w:r>
      <w:r>
        <w:rPr>
          <w:rFonts w:ascii="Arial" w:hAnsi="Arial"/>
          <w:b w:val="1"/>
          <w:bCs w:val="1"/>
          <w:outline w:val="0"/>
          <w:color w:val="000000"/>
          <w:sz w:val="20"/>
          <w:szCs w:val="20"/>
          <w:u w:color="000000"/>
          <w:rtl w:val="0"/>
          <w:lang w:val="en-US"/>
          <w14:textFill>
            <w14:solidFill>
              <w14:srgbClr w14:val="000000"/>
            </w14:solidFill>
          </w14:textFill>
        </w:rPr>
        <w:t>StreetPrint</w:t>
      </w: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sz w:val="20"/>
          <w:szCs w:val="20"/>
          <w:rtl w:val="0"/>
          <w:lang w:val="en-US"/>
        </w:rPr>
        <w:t xml:space="preserve"> system can be found at streetbond.com.</w:t>
      </w:r>
    </w:p>
    <w:p>
      <w:pPr>
        <w:pStyle w:val="Body"/>
        <w:rPr>
          <w:rFonts w:ascii="Arial" w:cs="Arial" w:hAnsi="Arial" w:eastAsia="Arial"/>
          <w:sz w:val="20"/>
          <w:szCs w:val="20"/>
        </w:rPr>
      </w:pPr>
    </w:p>
    <w:p>
      <w:pPr>
        <w:pStyle w:val="Body"/>
        <w:rPr>
          <w:rFonts w:ascii="Arial" w:cs="Arial" w:hAnsi="Arial" w:eastAsia="Arial"/>
          <w:sz w:val="20"/>
          <w:szCs w:val="20"/>
        </w:rPr>
      </w:pPr>
      <w:r>
        <w:rPr>
          <w:rFonts w:ascii="Arial" w:hAnsi="Arial"/>
          <w:b w:val="1"/>
          <w:bCs w:val="1"/>
          <w:sz w:val="22"/>
          <w:szCs w:val="22"/>
          <w:rtl w:val="0"/>
          <w:lang w:val="en-US"/>
        </w:rPr>
        <w:t>3.2 PRE-CONDITIONS</w:t>
      </w:r>
      <w:r>
        <w:rPr>
          <w:rFonts w:ascii="Arial" w:cs="Arial" w:hAnsi="Arial" w:eastAsia="Arial"/>
          <w:b w:val="1"/>
          <w:bCs w:val="1"/>
          <w:sz w:val="22"/>
          <w:szCs w:val="22"/>
        </w:rPr>
        <w:br w:type="textWrapping"/>
      </w:r>
    </w:p>
    <w:p>
      <w:pPr>
        <w:pStyle w:val="Body"/>
        <w:rPr>
          <w:rFonts w:ascii="Arial" w:cs="Arial" w:hAnsi="Arial" w:eastAsia="Arial"/>
          <w:sz w:val="20"/>
          <w:szCs w:val="20"/>
        </w:rPr>
      </w:pPr>
      <w:r>
        <w:rPr>
          <w:rFonts w:ascii="Arial" w:hAnsi="Arial"/>
          <w:sz w:val="20"/>
          <w:szCs w:val="20"/>
          <w:rtl w:val="0"/>
          <w:lang w:val="en-US"/>
        </w:rPr>
        <w:t xml:space="preserve">The condition of the concrete substrate will impact the performance of the </w:t>
      </w:r>
      <w:r>
        <w:rPr>
          <w:rFonts w:ascii="Arial" w:hAnsi="Arial"/>
          <w:b w:val="1"/>
          <w:bCs w:val="1"/>
          <w:sz w:val="20"/>
          <w:szCs w:val="20"/>
          <w:rtl w:val="0"/>
          <w:lang w:val="en-US"/>
        </w:rPr>
        <w:t>StreetBond</w:t>
      </w:r>
      <w:r>
        <w:rPr>
          <w:rFonts w:ascii="Arial" w:hAnsi="Arial" w:hint="default"/>
          <w:b w:val="1"/>
          <w:bCs w:val="1"/>
          <w:sz w:val="20"/>
          <w:szCs w:val="20"/>
          <w:rtl w:val="0"/>
          <w:lang w:val="en-US"/>
        </w:rPr>
        <w:t>®</w:t>
      </w:r>
      <w:r>
        <w:rPr>
          <w:rFonts w:ascii="Arial" w:hAnsi="Arial"/>
          <w:sz w:val="20"/>
          <w:szCs w:val="20"/>
          <w:rtl w:val="0"/>
          <w:lang w:val="en-US"/>
        </w:rPr>
        <w:t xml:space="preserve"> coatings.  A highly stable concrete pavement free of defects is recommended. </w:t>
      </w:r>
    </w:p>
    <w:p>
      <w:pPr>
        <w:pStyle w:val="Body"/>
        <w:jc w:val="both"/>
        <w:rPr>
          <w:rFonts w:ascii="Arial" w:cs="Arial" w:hAnsi="Arial" w:eastAsia="Arial"/>
          <w:b w:val="1"/>
          <w:bCs w:val="1"/>
        </w:rPr>
      </w:pPr>
    </w:p>
    <w:p>
      <w:pPr>
        <w:pStyle w:val="Body"/>
        <w:ind w:left="360" w:firstLine="0"/>
        <w:rPr>
          <w:rFonts w:ascii="Arial" w:cs="Arial" w:hAnsi="Arial" w:eastAsia="Arial"/>
          <w:sz w:val="22"/>
          <w:szCs w:val="22"/>
        </w:rPr>
      </w:pPr>
      <w:r>
        <w:rPr>
          <w:rFonts w:ascii="Arial" w:hAnsi="Arial"/>
          <w:b w:val="1"/>
          <w:bCs w:val="1"/>
          <w:outline w:val="0"/>
          <w:color w:val="000000"/>
          <w:sz w:val="22"/>
          <w:szCs w:val="22"/>
          <w:u w:color="000000"/>
          <w:rtl w:val="0"/>
          <w:lang w:val="it-IT"/>
          <w14:textFill>
            <w14:solidFill>
              <w14:srgbClr w14:val="000000"/>
            </w14:solidFill>
          </w14:textFill>
        </w:rPr>
        <w:t xml:space="preserve">3.2.1 Concrete </w:t>
      </w:r>
      <w:r>
        <w:rPr>
          <w:rFonts w:ascii="Arial" w:hAnsi="Arial"/>
          <w:b w:val="1"/>
          <w:bCs w:val="1"/>
          <w:sz w:val="22"/>
          <w:szCs w:val="22"/>
          <w:rtl w:val="0"/>
          <w:lang w:val="de-DE"/>
        </w:rPr>
        <w:t xml:space="preserve">Surface Preparation  </w:t>
      </w:r>
      <w:r>
        <w:rPr>
          <w:rFonts w:ascii="Arial" w:cs="Arial" w:hAnsi="Arial" w:eastAsia="Arial"/>
          <w:b w:val="1"/>
          <w:bCs w:val="1"/>
          <w:sz w:val="22"/>
          <w:szCs w:val="22"/>
        </w:rPr>
        <w:br w:type="textWrapping"/>
      </w:r>
    </w:p>
    <w:p>
      <w:pPr>
        <w:pStyle w:val="Body"/>
        <w:numPr>
          <w:ilvl w:val="0"/>
          <w:numId w:val="31"/>
        </w:numPr>
        <w:bidi w:val="0"/>
        <w:ind w:right="0"/>
        <w:jc w:val="left"/>
        <w:rPr>
          <w:rFonts w:ascii="Arial" w:cs="Arial" w:hAnsi="Arial" w:eastAsia="Arial"/>
          <w:sz w:val="20"/>
          <w:szCs w:val="20"/>
          <w:rtl w:val="0"/>
        </w:rPr>
      </w:pPr>
      <w:bookmarkStart w:name="_headingh.gjdgxs" w:id="0"/>
      <w:bookmarkEnd w:id="0"/>
      <w:r>
        <w:rPr>
          <w:rFonts w:ascii="Arial" w:hAnsi="Arial"/>
          <w:sz w:val="20"/>
          <w:szCs w:val="20"/>
          <w:rtl w:val="0"/>
        </w:rPr>
        <w:t>C</w:t>
      </w:r>
      <w:r>
        <w:rPr>
          <w:rFonts w:ascii="Arial" w:hAnsi="Arial"/>
          <w:sz w:val="20"/>
          <w:szCs w:val="20"/>
          <w:rtl w:val="0"/>
          <w:lang w:val="en-US"/>
        </w:rPr>
        <w:t>oncrete should be wet cured (no curing compound).</w:t>
      </w:r>
    </w:p>
    <w:p>
      <w:pPr>
        <w:pStyle w:val="Body"/>
        <w:numPr>
          <w:ilvl w:val="0"/>
          <w:numId w:val="31"/>
        </w:numPr>
        <w:bidi w:val="0"/>
        <w:ind w:right="0"/>
        <w:jc w:val="left"/>
        <w:rPr>
          <w:rFonts w:ascii="Arial" w:cs="Arial" w:hAnsi="Arial" w:eastAsia="Arial"/>
          <w:sz w:val="20"/>
          <w:szCs w:val="20"/>
          <w:rtl w:val="0"/>
        </w:rPr>
      </w:pPr>
      <w:bookmarkStart w:name="_headingh.exz6hv31au00" w:id="1"/>
      <w:bookmarkEnd w:id="1"/>
      <w:r>
        <w:rPr>
          <w:rFonts w:ascii="Arial" w:hAnsi="Arial"/>
          <w:sz w:val="20"/>
          <w:szCs w:val="20"/>
          <w:rtl w:val="0"/>
        </w:rPr>
        <w:t>2</w:t>
      </w:r>
      <w:r>
        <w:rPr>
          <w:rFonts w:ascii="Arial" w:hAnsi="Arial"/>
          <w:sz w:val="20"/>
          <w:szCs w:val="20"/>
          <w:rtl w:val="0"/>
          <w:lang w:val="en-US"/>
        </w:rPr>
        <w:t>8 days after placement of concrete, shotblast with steel shot to International Concrete Repair Institute CSP 4 (assessed using ICRI rubber comparators).  The steel shot should be S-280 (0.028 in. (0.71 mm)  or S-330, 0.033 in. (0.84 mm).</w:t>
      </w:r>
    </w:p>
    <w:p>
      <w:pPr>
        <w:pStyle w:val="Body"/>
        <w:numPr>
          <w:ilvl w:val="0"/>
          <w:numId w:val="31"/>
        </w:numPr>
        <w:bidi w:val="0"/>
        <w:ind w:right="0"/>
        <w:jc w:val="left"/>
        <w:rPr>
          <w:rFonts w:ascii="Arial" w:cs="Arial" w:hAnsi="Arial" w:eastAsia="Arial"/>
          <w:sz w:val="20"/>
          <w:szCs w:val="20"/>
          <w:rtl w:val="0"/>
        </w:rPr>
      </w:pPr>
      <w:bookmarkStart w:name="_headingh.9nb6v9wcfraw" w:id="2"/>
      <w:bookmarkEnd w:id="2"/>
      <w:r>
        <w:rPr>
          <w:rFonts w:ascii="Arial" w:hAnsi="Arial"/>
          <w:sz w:val="20"/>
          <w:szCs w:val="20"/>
          <w:rtl w:val="0"/>
        </w:rPr>
        <w:t>C</w:t>
      </w:r>
      <w:r>
        <w:rPr>
          <w:rFonts w:ascii="Arial" w:hAnsi="Arial"/>
          <w:sz w:val="20"/>
          <w:szCs w:val="20"/>
          <w:rtl w:val="0"/>
          <w:lang w:val="en-US"/>
        </w:rPr>
        <w:t xml:space="preserve">onduct a moisture test to ensure moisture levels in the slab are acceptable.   The preferred test is ASTM F2170 relative humidity test.  A relative humidity level of 75% is desired.  Using a moisture meter to measure levels deeper in the slab is an alternative test with a target of 7%.  ASTM D-4263 </w:t>
      </w:r>
      <w:r>
        <w:rPr>
          <w:rFonts w:ascii="Arial" w:hAnsi="Arial" w:hint="default"/>
          <w:sz w:val="20"/>
          <w:szCs w:val="20"/>
          <w:rtl w:val="0"/>
          <w:lang w:val="en-US"/>
        </w:rPr>
        <w:t>“</w:t>
      </w:r>
      <w:r>
        <w:rPr>
          <w:rFonts w:ascii="Arial" w:hAnsi="Arial"/>
          <w:sz w:val="20"/>
          <w:szCs w:val="20"/>
          <w:rtl w:val="0"/>
          <w:lang w:val="en-US"/>
        </w:rPr>
        <w:t>plastic sheet method</w:t>
      </w:r>
      <w:r>
        <w:rPr>
          <w:rFonts w:ascii="Arial" w:hAnsi="Arial" w:hint="default"/>
          <w:sz w:val="20"/>
          <w:szCs w:val="20"/>
          <w:rtl w:val="0"/>
          <w:lang w:val="en-US"/>
        </w:rPr>
        <w:t xml:space="preserve">” </w:t>
      </w:r>
      <w:r>
        <w:rPr>
          <w:rFonts w:ascii="Arial" w:hAnsi="Arial"/>
          <w:sz w:val="20"/>
          <w:szCs w:val="20"/>
          <w:rtl w:val="0"/>
          <w:lang w:val="en-US"/>
        </w:rPr>
        <w:t xml:space="preserve">is commonly used.  The preference is that there is no moisture present under the sheet, either in the form of droplets on the underside of the plastic sheet or a darkening of the concrete surface.  StreetBond is breathable and will tolerate a small amount of moisture so some judgment can be applied.  </w:t>
      </w:r>
    </w:p>
    <w:p>
      <w:pPr>
        <w:pStyle w:val="Body"/>
        <w:numPr>
          <w:ilvl w:val="0"/>
          <w:numId w:val="31"/>
        </w:numPr>
        <w:bidi w:val="0"/>
        <w:ind w:right="0"/>
        <w:jc w:val="left"/>
        <w:rPr>
          <w:rFonts w:ascii="Arial" w:cs="Arial" w:hAnsi="Arial" w:eastAsia="Arial"/>
          <w:sz w:val="20"/>
          <w:szCs w:val="20"/>
          <w:rtl w:val="0"/>
        </w:rPr>
      </w:pPr>
      <w:bookmarkStart w:name="_headingh.xhiqc65d6yp" w:id="3"/>
      <w:bookmarkEnd w:id="3"/>
      <w:r>
        <w:rPr>
          <w:rFonts w:ascii="Arial" w:hAnsi="Arial"/>
          <w:sz w:val="20"/>
          <w:szCs w:val="20"/>
          <w:rtl w:val="0"/>
        </w:rPr>
        <w:t>A</w:t>
      </w:r>
      <w:r>
        <w:rPr>
          <w:rFonts w:ascii="Arial" w:hAnsi="Arial"/>
          <w:sz w:val="20"/>
          <w:szCs w:val="20"/>
          <w:rtl w:val="0"/>
          <w:lang w:val="en-US"/>
        </w:rPr>
        <w:t xml:space="preserve">pply </w:t>
      </w:r>
      <w:r>
        <w:rPr>
          <w:rFonts w:ascii="Arial" w:hAnsi="Arial"/>
          <w:b w:val="1"/>
          <w:bCs w:val="1"/>
          <w:sz w:val="20"/>
          <w:szCs w:val="20"/>
          <w:rtl w:val="0"/>
          <w:lang w:val="en-US"/>
        </w:rPr>
        <w:t>StreetBond Primer QS</w:t>
      </w:r>
      <w:r>
        <w:rPr>
          <w:rFonts w:ascii="Arial" w:hAnsi="Arial"/>
          <w:sz w:val="20"/>
          <w:szCs w:val="20"/>
          <w:rtl w:val="0"/>
          <w:lang w:val="en-US"/>
        </w:rPr>
        <w:t xml:space="preserve"> per application instructions, mixed 1 part Part A, one part Part B and diluted with 2 parts Acetone, MEK or Xylol by volume.  Coverage rate should be 0.4 to 0.5 diluted gallons/100 ft2.</w:t>
      </w:r>
    </w:p>
    <w:p>
      <w:pPr>
        <w:pStyle w:val="Body"/>
        <w:numPr>
          <w:ilvl w:val="0"/>
          <w:numId w:val="31"/>
        </w:numPr>
        <w:bidi w:val="0"/>
        <w:ind w:right="0"/>
        <w:jc w:val="left"/>
        <w:rPr>
          <w:rFonts w:ascii="Arial" w:cs="Arial" w:hAnsi="Arial" w:eastAsia="Arial"/>
          <w:sz w:val="20"/>
          <w:szCs w:val="20"/>
          <w:rtl w:val="0"/>
        </w:rPr>
      </w:pPr>
      <w:bookmarkStart w:name="_headingh.z78v3dx8swot" w:id="4"/>
      <w:bookmarkEnd w:id="4"/>
      <w:r>
        <w:rPr>
          <w:rFonts w:ascii="Arial" w:hAnsi="Arial"/>
          <w:sz w:val="20"/>
          <w:szCs w:val="20"/>
          <w:rtl w:val="0"/>
        </w:rPr>
        <w:t>A</w:t>
      </w:r>
      <w:r>
        <w:rPr>
          <w:rFonts w:ascii="Arial" w:hAnsi="Arial"/>
          <w:sz w:val="20"/>
          <w:szCs w:val="20"/>
          <w:rtl w:val="0"/>
          <w:lang w:val="en-US"/>
        </w:rPr>
        <w:t>llow QS Concrete Primer to fully dry before applying StreetBond coatings. Surface may be slightly tacky, but must not transfer residue to hands or feet. Primer must be coated with StreetBond coating within 48 hours for optimum bonding results.</w:t>
      </w:r>
    </w:p>
    <w:p>
      <w:pPr>
        <w:pStyle w:val="Body"/>
        <w:ind w:left="720" w:firstLine="0"/>
        <w:rPr>
          <w:rFonts w:ascii="Arial" w:cs="Arial" w:hAnsi="Arial" w:eastAsia="Arial"/>
          <w:caps w:val="0"/>
          <w:smallCaps w:val="0"/>
          <w:strike w:val="0"/>
          <w:dstrike w:val="0"/>
          <w:outline w:val="0"/>
          <w:color w:val="000000"/>
          <w:sz w:val="20"/>
          <w:szCs w:val="20"/>
          <w:u w:val="none" w:color="000000"/>
          <w:shd w:val="nil" w:color="auto" w:fill="auto"/>
          <w:vertAlign w:val="baseline"/>
          <w14:textFill>
            <w14:solidFill>
              <w14:srgbClr w14:val="000000"/>
            </w14:solidFill>
          </w14:textFill>
        </w:rPr>
      </w:pPr>
    </w:p>
    <w:p>
      <w:pPr>
        <w:pStyle w:val="Body"/>
        <w:rPr>
          <w:rFonts w:ascii="Arial" w:cs="Arial" w:hAnsi="Arial" w:eastAsia="Arial"/>
          <w:b w:val="1"/>
          <w:bCs w:val="1"/>
          <w:outline w:val="0"/>
          <w:color w:val="000000"/>
          <w:u w:color="000000"/>
          <w14:textFill>
            <w14:solidFill>
              <w14:srgbClr w14:val="000000"/>
            </w14:solidFill>
          </w14:textFill>
        </w:rPr>
      </w:pPr>
    </w:p>
    <w:p>
      <w:pPr>
        <w:pStyle w:val="Body"/>
        <w:rPr>
          <w:rFonts w:ascii="Arial" w:cs="Arial" w:hAnsi="Arial" w:eastAsia="Arial"/>
          <w:b w:val="1"/>
          <w:bCs w:val="1"/>
          <w:outline w:val="0"/>
          <w:color w:val="ff0000"/>
          <w:sz w:val="22"/>
          <w:szCs w:val="22"/>
          <w:u w:color="ff0000"/>
          <w14:textFill>
            <w14:solidFill>
              <w14:srgbClr w14:val="FF0000"/>
            </w14:solidFill>
          </w14:textFill>
        </w:rPr>
      </w:pPr>
      <w:r>
        <w:rPr>
          <w:rFonts w:ascii="Arial" w:hAnsi="Arial"/>
          <w:b w:val="1"/>
          <w:bCs w:val="1"/>
          <w:outline w:val="0"/>
          <w:color w:val="000000"/>
          <w:sz w:val="22"/>
          <w:szCs w:val="22"/>
          <w:u w:color="000000"/>
          <w:rtl w:val="0"/>
          <w:lang w:val="de-DE"/>
          <w14:textFill>
            <w14:solidFill>
              <w14:srgbClr w14:val="000000"/>
            </w14:solidFill>
          </w14:textFill>
        </w:rPr>
        <w:t>3.3   APPLICATION OF STREETBOND</w:t>
      </w:r>
      <w:r>
        <w:rPr>
          <w:rFonts w:ascii="Arial" w:hAnsi="Arial" w:hint="default"/>
          <w:b w:val="1"/>
          <w:bCs w:val="1"/>
          <w:outline w:val="0"/>
          <w:color w:val="000000"/>
          <w:sz w:val="22"/>
          <w:szCs w:val="22"/>
          <w:u w:color="000000"/>
          <w:rtl w:val="0"/>
          <w:lang w:val="en-US"/>
          <w14:textFill>
            <w14:solidFill>
              <w14:srgbClr w14:val="000000"/>
            </w14:solidFill>
          </w14:textFill>
        </w:rPr>
        <w:t xml:space="preserve">® </w:t>
      </w:r>
      <w:r>
        <w:rPr>
          <w:rFonts w:ascii="Arial" w:hAnsi="Arial"/>
          <w:b w:val="1"/>
          <w:bCs w:val="1"/>
          <w:outline w:val="0"/>
          <w:color w:val="000000"/>
          <w:sz w:val="22"/>
          <w:szCs w:val="22"/>
          <w:u w:color="000000"/>
          <w:rtl w:val="0"/>
          <w:lang w:val="en-US"/>
          <w14:textFill>
            <w14:solidFill>
              <w14:srgbClr w14:val="000000"/>
            </w14:solidFill>
          </w14:textFill>
        </w:rPr>
        <w:t>COATINGS</w:t>
      </w:r>
    </w:p>
    <w:p>
      <w:pPr>
        <w:pStyle w:val="Body"/>
        <w:jc w:val="both"/>
        <w:rPr>
          <w:rFonts w:ascii="Arial" w:cs="Arial" w:hAnsi="Arial" w:eastAsia="Arial"/>
          <w:b w:val="1"/>
          <w:bCs w:val="1"/>
          <w:outline w:val="0"/>
          <w:color w:val="000000"/>
          <w:u w:color="000000"/>
          <w14:textFill>
            <w14:solidFill>
              <w14:srgbClr w14:val="000000"/>
            </w14:solidFill>
          </w14:textFill>
        </w:rPr>
      </w:pPr>
    </w:p>
    <w:p>
      <w:pPr>
        <w:pStyle w:val="Body"/>
        <w:ind w:left="450" w:firstLine="0"/>
        <w:rPr>
          <w:rFonts w:ascii="Arial" w:cs="Arial" w:hAnsi="Arial" w:eastAsia="Arial"/>
          <w:b w:val="1"/>
          <w:bCs w:val="1"/>
          <w:outline w:val="0"/>
          <w:color w:val="000000"/>
          <w:sz w:val="22"/>
          <w:szCs w:val="22"/>
          <w:u w:color="000000"/>
          <w14:textFill>
            <w14:solidFill>
              <w14:srgbClr w14:val="000000"/>
            </w14:solidFill>
          </w14:textFill>
        </w:rPr>
      </w:pPr>
      <w:r>
        <w:rPr>
          <w:rFonts w:ascii="Arial" w:hAnsi="Arial"/>
          <w:b w:val="1"/>
          <w:bCs w:val="1"/>
          <w:outline w:val="0"/>
          <w:color w:val="000000"/>
          <w:sz w:val="22"/>
          <w:szCs w:val="22"/>
          <w:u w:color="000000"/>
          <w:rtl w:val="0"/>
          <w:lang w:val="en-US"/>
          <w14:textFill>
            <w14:solidFill>
              <w14:srgbClr w14:val="000000"/>
            </w14:solidFill>
          </w14:textFill>
        </w:rPr>
        <w:t>3.3.1 Coating Application Guidelines</w:t>
        <w:tab/>
      </w:r>
      <w:r>
        <w:rPr>
          <w:rFonts w:ascii="Arial" w:cs="Arial" w:hAnsi="Arial" w:eastAsia="Arial"/>
          <w:b w:val="1"/>
          <w:bCs w:val="1"/>
          <w:outline w:val="0"/>
          <w:color w:val="000000"/>
          <w:sz w:val="22"/>
          <w:szCs w:val="22"/>
          <w:u w:color="000000"/>
          <w14:textFill>
            <w14:solidFill>
              <w14:srgbClr w14:val="000000"/>
            </w14:solidFill>
          </w14:textFill>
        </w:rPr>
        <w:br w:type="textWrapping"/>
      </w:r>
    </w:p>
    <w:p>
      <w:pPr>
        <w:pStyle w:val="Body"/>
        <w:numPr>
          <w:ilvl w:val="0"/>
          <w:numId w:val="33"/>
        </w:numPr>
        <w:bidi w:val="0"/>
        <w:ind w:right="0"/>
        <w:jc w:val="left"/>
        <w:rPr>
          <w:rFonts w:ascii="Arial" w:hAnsi="Arial"/>
          <w:sz w:val="20"/>
          <w:szCs w:val="20"/>
          <w:rtl w:val="0"/>
          <w:lang w:val="en-US"/>
        </w:rPr>
      </w:pPr>
      <w:r>
        <w:rPr>
          <w:rFonts w:ascii="Arial" w:hAnsi="Arial"/>
          <w:outline w:val="0"/>
          <w:color w:val="000000"/>
          <w:sz w:val="20"/>
          <w:szCs w:val="20"/>
          <w:u w:color="000000"/>
          <w:rtl w:val="0"/>
          <w:lang w:val="en-US"/>
          <w14:textFill>
            <w14:solidFill>
              <w14:srgbClr w14:val="000000"/>
            </w14:solidFill>
          </w14:textFill>
        </w:rPr>
        <w:t xml:space="preserve">The </w:t>
      </w:r>
      <w:r>
        <w:rPr>
          <w:rFonts w:ascii="Arial" w:hAnsi="Arial"/>
          <w:b w:val="1"/>
          <w:bCs w:val="1"/>
          <w:sz w:val="20"/>
          <w:szCs w:val="20"/>
          <w:rtl w:val="0"/>
          <w:lang w:val="it-IT"/>
        </w:rPr>
        <w:t>Applicator</w:t>
      </w:r>
      <w:r>
        <w:rPr>
          <w:rFonts w:ascii="Arial" w:hAnsi="Arial"/>
          <w:outline w:val="0"/>
          <w:color w:val="000000"/>
          <w:sz w:val="20"/>
          <w:szCs w:val="20"/>
          <w:u w:color="000000"/>
          <w:rtl w:val="0"/>
          <w:lang w:val="en-US"/>
          <w14:textFill>
            <w14:solidFill>
              <w14:srgbClr w14:val="000000"/>
            </w14:solidFill>
          </w14:textFill>
        </w:rPr>
        <w:t xml:space="preserve"> shall use the </w:t>
      </w:r>
      <w:r>
        <w:rPr>
          <w:rFonts w:ascii="Arial" w:hAnsi="Arial"/>
          <w:b w:val="1"/>
          <w:bCs w:val="1"/>
          <w:outline w:val="0"/>
          <w:color w:val="000000"/>
          <w:sz w:val="20"/>
          <w:szCs w:val="20"/>
          <w:u w:color="000000"/>
          <w:rtl w:val="0"/>
          <w:lang w:val="en-US"/>
          <w14:textFill>
            <w14:solidFill>
              <w14:srgbClr w14:val="000000"/>
            </w14:solidFill>
          </w14:textFill>
        </w:rPr>
        <w:t xml:space="preserve">SB Flex Spray System </w:t>
      </w:r>
      <w:r>
        <w:rPr>
          <w:rFonts w:ascii="Arial" w:hAnsi="Arial"/>
          <w:outline w:val="0"/>
          <w:color w:val="000000"/>
          <w:sz w:val="20"/>
          <w:szCs w:val="20"/>
          <w:u w:color="000000"/>
          <w:rtl w:val="0"/>
          <w:lang w:val="en-US"/>
          <w14:textFill>
            <w14:solidFill>
              <w14:srgbClr w14:val="000000"/>
            </w14:solidFill>
          </w14:textFill>
        </w:rPr>
        <w:t xml:space="preserve">or suitable texture coatings sprayers to apply the </w:t>
      </w: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outline w:val="0"/>
          <w:color w:val="000000"/>
          <w:sz w:val="20"/>
          <w:szCs w:val="20"/>
          <w:u w:color="000000"/>
          <w:rtl w:val="0"/>
          <w:lang w:val="en-US"/>
          <w14:textFill>
            <w14:solidFill>
              <w14:srgbClr w14:val="000000"/>
            </w14:solidFill>
          </w14:textFill>
        </w:rPr>
        <w:t xml:space="preserve"> coatings.  </w:t>
      </w:r>
    </w:p>
    <w:p>
      <w:pPr>
        <w:pStyle w:val="Body"/>
        <w:numPr>
          <w:ilvl w:val="0"/>
          <w:numId w:val="33"/>
        </w:numPr>
        <w:bidi w:val="0"/>
        <w:ind w:right="0"/>
        <w:jc w:val="left"/>
        <w:rPr>
          <w:rFonts w:ascii="Arial" w:hAnsi="Arial"/>
          <w:sz w:val="20"/>
          <w:szCs w:val="20"/>
          <w:rtl w:val="0"/>
          <w:lang w:val="en-US"/>
        </w:rPr>
      </w:pPr>
      <w:r>
        <w:rPr>
          <w:rFonts w:ascii="Arial" w:hAnsi="Arial"/>
          <w:outline w:val="0"/>
          <w:color w:val="000000"/>
          <w:sz w:val="20"/>
          <w:szCs w:val="20"/>
          <w:u w:color="000000"/>
          <w:rtl w:val="0"/>
          <w:lang w:val="en-US"/>
          <w14:textFill>
            <w14:solidFill>
              <w14:srgbClr w14:val="000000"/>
            </w14:solidFill>
          </w14:textFill>
        </w:rPr>
        <w:t xml:space="preserve">The concrete pavement surface shall be completely dry and thoroughly cleaned prior to application of the coatings. </w:t>
      </w:r>
    </w:p>
    <w:p>
      <w:pPr>
        <w:pStyle w:val="Body"/>
        <w:numPr>
          <w:ilvl w:val="0"/>
          <w:numId w:val="33"/>
        </w:numPr>
        <w:bidi w:val="0"/>
        <w:ind w:right="0"/>
        <w:jc w:val="left"/>
        <w:rPr>
          <w:rFonts w:ascii="Arial" w:hAnsi="Arial"/>
          <w:sz w:val="20"/>
          <w:szCs w:val="20"/>
          <w:rtl w:val="0"/>
          <w:lang w:val="en-US"/>
        </w:rPr>
      </w:pP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b w:val="1"/>
          <w:bCs w:val="1"/>
          <w:outline w:val="0"/>
          <w:color w:val="000000"/>
          <w:sz w:val="20"/>
          <w:szCs w:val="20"/>
          <w:u w:color="000000"/>
          <w:rtl w:val="0"/>
          <w:lang w:val="es-ES_tradnl"/>
          <w14:textFill>
            <w14:solidFill>
              <w14:srgbClr w14:val="000000"/>
            </w14:solidFill>
          </w14:textFill>
        </w:rPr>
        <w:t>QS Concrete Primer,</w:t>
      </w:r>
      <w:r>
        <w:rPr>
          <w:rFonts w:ascii="Arial" w:hAnsi="Arial"/>
          <w:outline w:val="0"/>
          <w:color w:val="000000"/>
          <w:sz w:val="20"/>
          <w:szCs w:val="20"/>
          <w:u w:color="000000"/>
          <w:rtl w:val="0"/>
          <w14:textFill>
            <w14:solidFill>
              <w14:srgbClr w14:val="000000"/>
            </w14:solidFill>
          </w14:textFill>
        </w:rPr>
        <w:t xml:space="preserve"> </w:t>
      </w: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b w:val="1"/>
          <w:bCs w:val="1"/>
          <w:outline w:val="0"/>
          <w:color w:val="000000"/>
          <w:sz w:val="20"/>
          <w:szCs w:val="20"/>
          <w:u w:color="000000"/>
          <w:rtl w:val="0"/>
          <w:lang w:val="es-ES_tradnl"/>
          <w14:textFill>
            <w14:solidFill>
              <w14:srgbClr w14:val="000000"/>
            </w14:solidFill>
          </w14:textFill>
        </w:rPr>
        <w:t>WB Concrete Primer</w:t>
      </w:r>
      <w:r>
        <w:rPr>
          <w:rFonts w:ascii="Arial" w:hAnsi="Arial"/>
          <w:outline w:val="0"/>
          <w:color w:val="000000"/>
          <w:sz w:val="20"/>
          <w:szCs w:val="20"/>
          <w:u w:color="000000"/>
          <w:rtl w:val="0"/>
          <w:lang w:val="en-US"/>
          <w14:textFill>
            <w14:solidFill>
              <w14:srgbClr w14:val="000000"/>
            </w14:solidFill>
          </w14:textFill>
        </w:rPr>
        <w:t xml:space="preserve"> or approved alternative shall be applied and allowed to cure prior to the first layers of coating. Please consult Technical Data sheets for more details on applications and mixing instructions.</w:t>
      </w:r>
    </w:p>
    <w:p>
      <w:pPr>
        <w:pStyle w:val="Body"/>
        <w:numPr>
          <w:ilvl w:val="0"/>
          <w:numId w:val="33"/>
        </w:numPr>
        <w:bidi w:val="0"/>
        <w:ind w:right="0"/>
        <w:jc w:val="left"/>
        <w:rPr>
          <w:rFonts w:ascii="Arial" w:hAnsi="Arial"/>
          <w:sz w:val="20"/>
          <w:szCs w:val="20"/>
          <w:rtl w:val="0"/>
          <w:lang w:val="en-US"/>
        </w:rPr>
      </w:pPr>
      <w:r>
        <w:rPr>
          <w:rFonts w:ascii="Arial" w:hAnsi="Arial"/>
          <w:outline w:val="0"/>
          <w:color w:val="000000"/>
          <w:sz w:val="20"/>
          <w:szCs w:val="20"/>
          <w:u w:color="000000"/>
          <w:rtl w:val="0"/>
          <w:lang w:val="en-US"/>
          <w14:textFill>
            <w14:solidFill>
              <w14:srgbClr w14:val="000000"/>
            </w14:solidFill>
          </w14:textFill>
        </w:rPr>
        <w:t xml:space="preserve">The first layer of coating shall be spray applied then broomed to work the coating material into the pavement surface.  Subsequent applications shall be sprayed then broomed or rolled.  Each application of coating material shall be allowed to dry to the touch before applying the next layer. </w:t>
      </w:r>
    </w:p>
    <w:p>
      <w:pPr>
        <w:pStyle w:val="Body"/>
        <w:numPr>
          <w:ilvl w:val="0"/>
          <w:numId w:val="33"/>
        </w:numPr>
        <w:bidi w:val="0"/>
        <w:ind w:right="0"/>
        <w:jc w:val="left"/>
        <w:rPr>
          <w:rFonts w:ascii="Arial" w:hAnsi="Arial"/>
          <w:sz w:val="20"/>
          <w:szCs w:val="20"/>
          <w:rtl w:val="0"/>
          <w:lang w:val="en-US"/>
        </w:rPr>
      </w:pPr>
      <w:r>
        <w:rPr>
          <w:rFonts w:ascii="Arial" w:hAnsi="Arial"/>
          <w:outline w:val="0"/>
          <w:color w:val="000000"/>
          <w:sz w:val="20"/>
          <w:szCs w:val="20"/>
          <w:u w:color="000000"/>
          <w:rtl w:val="0"/>
          <w:lang w:val="en-US"/>
          <w14:textFill>
            <w14:solidFill>
              <w14:srgbClr w14:val="000000"/>
            </w14:solidFill>
          </w14:textFill>
        </w:rPr>
        <w:t xml:space="preserve">The </w:t>
      </w:r>
      <w:r>
        <w:rPr>
          <w:rFonts w:ascii="Arial" w:hAnsi="Arial"/>
          <w:b w:val="1"/>
          <w:bCs w:val="1"/>
          <w:sz w:val="20"/>
          <w:szCs w:val="20"/>
          <w:rtl w:val="0"/>
          <w:lang w:val="it-IT"/>
        </w:rPr>
        <w:t>Applicator</w:t>
      </w:r>
      <w:r>
        <w:rPr>
          <w:rFonts w:ascii="Arial" w:hAnsi="Arial"/>
          <w:outline w:val="0"/>
          <w:color w:val="000000"/>
          <w:sz w:val="20"/>
          <w:szCs w:val="20"/>
          <w:u w:color="000000"/>
          <w:rtl w:val="0"/>
          <w:lang w:val="en-US"/>
          <w14:textFill>
            <w14:solidFill>
              <w14:srgbClr w14:val="000000"/>
            </w14:solidFill>
          </w14:textFill>
        </w:rPr>
        <w:t xml:space="preserve"> shall apply the </w:t>
      </w: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w:t>
      </w:r>
      <w:r>
        <w:rPr>
          <w:rFonts w:ascii="Arial" w:hAnsi="Arial"/>
          <w:outline w:val="0"/>
          <w:color w:val="000000"/>
          <w:sz w:val="20"/>
          <w:szCs w:val="20"/>
          <w:u w:color="000000"/>
          <w:rtl w:val="0"/>
          <w14:textFill>
            <w14:solidFill>
              <w14:srgbClr w14:val="000000"/>
            </w14:solidFill>
          </w14:textFill>
        </w:rPr>
        <w:t xml:space="preserve"> </w:t>
      </w:r>
      <w:r>
        <w:rPr>
          <w:rFonts w:ascii="Arial" w:hAnsi="Arial"/>
          <w:sz w:val="20"/>
          <w:szCs w:val="20"/>
          <w:rtl w:val="0"/>
          <w:lang w:val="en-US"/>
        </w:rPr>
        <w:t xml:space="preserve">coatings only when the air temperature is </w:t>
      </w:r>
      <w:r>
        <w:rPr>
          <w:rFonts w:ascii="Arial" w:cs="Arial" w:hAnsi="Arial" w:eastAsia="Arial"/>
          <w:sz w:val="20"/>
          <w:szCs w:val="20"/>
        </w:rPr>
        <w:br w:type="textWrapping"/>
      </w:r>
      <w:r>
        <w:rPr>
          <w:rFonts w:ascii="Arial" w:hAnsi="Arial"/>
          <w:outline w:val="0"/>
          <w:color w:val="000000"/>
          <w:sz w:val="20"/>
          <w:szCs w:val="20"/>
          <w:u w:color="000000"/>
          <w:rtl w:val="0"/>
          <w14:textFill>
            <w14:solidFill>
              <w14:srgbClr w14:val="000000"/>
            </w14:solidFill>
          </w14:textFill>
        </w:rPr>
        <w:t>50</w:t>
      </w:r>
      <w:r>
        <w:rPr>
          <w:rFonts w:ascii="Arial" w:hAnsi="Arial" w:hint="default"/>
          <w:sz w:val="20"/>
          <w:szCs w:val="20"/>
          <w:rtl w:val="0"/>
          <w:lang w:val="en-US"/>
        </w:rPr>
        <w:t>°</w:t>
      </w:r>
      <w:r>
        <w:rPr>
          <w:rFonts w:ascii="Arial" w:hAnsi="Arial"/>
          <w:outline w:val="0"/>
          <w:color w:val="000000"/>
          <w:sz w:val="20"/>
          <w:szCs w:val="20"/>
          <w:u w:color="000000"/>
          <w:rtl w:val="0"/>
          <w14:textFill>
            <w14:solidFill>
              <w14:srgbClr w14:val="000000"/>
            </w14:solidFill>
          </w14:textFill>
        </w:rPr>
        <w:t>F / (10</w:t>
      </w:r>
      <w:r>
        <w:rPr>
          <w:rFonts w:ascii="Arial" w:hAnsi="Arial" w:hint="default"/>
          <w:sz w:val="20"/>
          <w:szCs w:val="20"/>
          <w:rtl w:val="0"/>
          <w:lang w:val="en-US"/>
        </w:rPr>
        <w:t>°</w:t>
      </w:r>
      <w:r>
        <w:rPr>
          <w:rFonts w:ascii="Arial" w:hAnsi="Arial"/>
          <w:outline w:val="0"/>
          <w:color w:val="000000"/>
          <w:sz w:val="20"/>
          <w:szCs w:val="20"/>
          <w:u w:color="000000"/>
          <w:rtl w:val="0"/>
          <w:lang w:val="pt-PT"/>
          <w14:textFill>
            <w14:solidFill>
              <w14:srgbClr w14:val="000000"/>
            </w14:solidFill>
          </w14:textFill>
        </w:rPr>
        <w:t xml:space="preserve">C) </w:t>
      </w:r>
      <w:r>
        <w:rPr>
          <w:rFonts w:ascii="Arial" w:hAnsi="Arial"/>
          <w:sz w:val="20"/>
          <w:szCs w:val="20"/>
          <w:rtl w:val="0"/>
          <w:lang w:val="en-US"/>
        </w:rPr>
        <w:t xml:space="preserve">and rising and will not drop below </w:t>
      </w:r>
      <w:r>
        <w:rPr>
          <w:rFonts w:ascii="Arial" w:hAnsi="Arial"/>
          <w:outline w:val="0"/>
          <w:color w:val="000000"/>
          <w:sz w:val="20"/>
          <w:szCs w:val="20"/>
          <w:u w:color="000000"/>
          <w:rtl w:val="0"/>
          <w14:textFill>
            <w14:solidFill>
              <w14:srgbClr w14:val="000000"/>
            </w14:solidFill>
          </w14:textFill>
        </w:rPr>
        <w:t>50</w:t>
      </w:r>
      <w:r>
        <w:rPr>
          <w:rFonts w:ascii="Arial" w:hAnsi="Arial" w:hint="default"/>
          <w:sz w:val="20"/>
          <w:szCs w:val="20"/>
          <w:rtl w:val="0"/>
          <w:lang w:val="en-US"/>
        </w:rPr>
        <w:t>°</w:t>
      </w:r>
      <w:r>
        <w:rPr>
          <w:rFonts w:ascii="Arial" w:hAnsi="Arial"/>
          <w:outline w:val="0"/>
          <w:color w:val="000000"/>
          <w:sz w:val="20"/>
          <w:szCs w:val="20"/>
          <w:u w:color="000000"/>
          <w:rtl w:val="0"/>
          <w14:textFill>
            <w14:solidFill>
              <w14:srgbClr w14:val="000000"/>
            </w14:solidFill>
          </w14:textFill>
        </w:rPr>
        <w:t>F / (10</w:t>
      </w:r>
      <w:r>
        <w:rPr>
          <w:rFonts w:ascii="Arial" w:hAnsi="Arial" w:hint="default"/>
          <w:sz w:val="20"/>
          <w:szCs w:val="20"/>
          <w:rtl w:val="0"/>
          <w:lang w:val="en-US"/>
        </w:rPr>
        <w:t>°</w:t>
      </w:r>
      <w:r>
        <w:rPr>
          <w:rFonts w:ascii="Arial" w:hAnsi="Arial"/>
          <w:outline w:val="0"/>
          <w:color w:val="000000"/>
          <w:sz w:val="20"/>
          <w:szCs w:val="20"/>
          <w:u w:color="000000"/>
          <w:rtl w:val="0"/>
          <w:lang w:val="pt-PT"/>
          <w14:textFill>
            <w14:solidFill>
              <w14:srgbClr w14:val="000000"/>
            </w14:solidFill>
          </w14:textFill>
        </w:rPr>
        <w:t xml:space="preserve">C) </w:t>
      </w:r>
      <w:r>
        <w:rPr>
          <w:rFonts w:ascii="Arial" w:hAnsi="Arial"/>
          <w:sz w:val="20"/>
          <w:szCs w:val="20"/>
          <w:rtl w:val="0"/>
          <w:lang w:val="en-US"/>
        </w:rPr>
        <w:t xml:space="preserve">within 24 hours. </w:t>
      </w:r>
      <w:r>
        <w:rPr>
          <w:rFonts w:ascii="Arial" w:cs="Arial" w:hAnsi="Arial" w:eastAsia="Arial"/>
          <w:sz w:val="20"/>
          <w:szCs w:val="20"/>
        </w:rPr>
        <w:br w:type="textWrapping"/>
      </w:r>
      <w:r>
        <w:rPr>
          <w:rFonts w:ascii="Arial" w:hAnsi="Arial"/>
          <w:sz w:val="20"/>
          <w:szCs w:val="20"/>
          <w:rtl w:val="0"/>
          <w:lang w:val="en-US"/>
        </w:rPr>
        <w:t>No precipitation should be expected within 24 hours.</w:t>
      </w:r>
    </w:p>
    <w:p>
      <w:pPr>
        <w:pStyle w:val="Body"/>
        <w:jc w:val="both"/>
        <w:rPr>
          <w:rFonts w:ascii="Arial" w:cs="Arial" w:hAnsi="Arial" w:eastAsia="Arial"/>
          <w:outline w:val="0"/>
          <w:color w:val="000000"/>
          <w:u w:color="000000"/>
          <w14:textFill>
            <w14:solidFill>
              <w14:srgbClr w14:val="000000"/>
            </w14:solidFill>
          </w14:textFill>
        </w:rPr>
      </w:pPr>
    </w:p>
    <w:p>
      <w:pPr>
        <w:pStyle w:val="Body"/>
        <w:rPr>
          <w:rFonts w:ascii="Arial" w:cs="Arial" w:hAnsi="Arial" w:eastAsia="Arial"/>
          <w:b w:val="1"/>
          <w:bCs w:val="1"/>
          <w:outline w:val="0"/>
          <w:color w:val="000000"/>
          <w:sz w:val="22"/>
          <w:szCs w:val="22"/>
          <w:u w:color="000000"/>
          <w14:textFill>
            <w14:solidFill>
              <w14:srgbClr w14:val="000000"/>
            </w14:solidFill>
          </w14:textFill>
        </w:rPr>
      </w:pPr>
      <w:r>
        <w:rPr>
          <w:rFonts w:ascii="Arial" w:hAnsi="Arial"/>
          <w:b w:val="1"/>
          <w:bCs w:val="1"/>
          <w:outline w:val="0"/>
          <w:color w:val="000000"/>
          <w:sz w:val="22"/>
          <w:szCs w:val="22"/>
          <w:u w:color="000000"/>
          <w:rtl w:val="0"/>
          <w:lang w:val="en-US"/>
          <w14:textFill>
            <w14:solidFill>
              <w14:srgbClr w14:val="000000"/>
            </w14:solidFill>
          </w14:textFill>
        </w:rPr>
        <w:t>3.4 COATING COVERAGE &amp; THICKNESS</w:t>
      </w:r>
      <w:r>
        <w:rPr>
          <w:rFonts w:ascii="Arial" w:cs="Arial" w:hAnsi="Arial" w:eastAsia="Arial"/>
          <w:b w:val="1"/>
          <w:bCs w:val="1"/>
          <w:outline w:val="0"/>
          <w:color w:val="000000"/>
          <w:sz w:val="22"/>
          <w:szCs w:val="22"/>
          <w:u w:color="000000"/>
          <w14:textFill>
            <w14:solidFill>
              <w14:srgbClr w14:val="000000"/>
            </w14:solidFill>
          </w14:textFill>
        </w:rPr>
        <w:br w:type="textWrapping"/>
      </w:r>
    </w:p>
    <w:p>
      <w:pPr>
        <w:pStyle w:val="Body"/>
        <w:rPr>
          <w:rFonts w:ascii="Arial" w:cs="Arial" w:hAnsi="Arial" w:eastAsia="Arial"/>
          <w:outline w:val="0"/>
          <w:color w:val="000000"/>
          <w:sz w:val="20"/>
          <w:szCs w:val="20"/>
          <w:u w:color="000000"/>
          <w14:textFill>
            <w14:solidFill>
              <w14:srgbClr w14:val="000000"/>
            </w14:solidFill>
          </w14:textFill>
        </w:rPr>
      </w:pPr>
      <w:r>
        <w:rPr>
          <w:rFonts w:ascii="Arial" w:hAnsi="Arial"/>
          <w:outline w:val="0"/>
          <w:color w:val="000000"/>
          <w:sz w:val="20"/>
          <w:szCs w:val="20"/>
          <w:u w:color="000000"/>
          <w:rtl w:val="0"/>
          <w:lang w:val="en-US"/>
          <w14:textFill>
            <w14:solidFill>
              <w14:srgbClr w14:val="000000"/>
            </w14:solidFill>
          </w14:textFill>
        </w:rPr>
        <w:t xml:space="preserve">Coating coverage and thickness is as outlined in </w:t>
      </w:r>
      <w:r>
        <w:rPr>
          <w:rFonts w:ascii="Arial" w:hAnsi="Arial"/>
          <w:b w:val="1"/>
          <w:bCs w:val="1"/>
          <w:outline w:val="0"/>
          <w:color w:val="000000"/>
          <w:sz w:val="20"/>
          <w:szCs w:val="20"/>
          <w:u w:color="000000"/>
          <w:rtl w:val="0"/>
          <w:lang w:val="da-DK"/>
          <w14:textFill>
            <w14:solidFill>
              <w14:srgbClr w14:val="000000"/>
            </w14:solidFill>
          </w14:textFill>
        </w:rPr>
        <w:t>TABLE 4</w:t>
      </w:r>
      <w:r>
        <w:rPr>
          <w:rFonts w:ascii="Arial" w:hAnsi="Arial"/>
          <w:outline w:val="0"/>
          <w:color w:val="000000"/>
          <w:sz w:val="20"/>
          <w:szCs w:val="20"/>
          <w:u w:color="000000"/>
          <w:rtl w:val="0"/>
          <w:lang w:val="en-US"/>
          <w14:textFill>
            <w14:solidFill>
              <w14:srgbClr w14:val="000000"/>
            </w14:solidFill>
          </w14:textFill>
        </w:rPr>
        <w:t xml:space="preserve"> below.  Actual coverage may be affected by the texture of the concrete pavement. There will be less coverage with the first layer and higher coverage with subsequent layers.   </w:t>
      </w:r>
    </w:p>
    <w:p>
      <w:pPr>
        <w:pStyle w:val="Body"/>
        <w:jc w:val="both"/>
        <w:rPr>
          <w:rFonts w:ascii="Arial" w:cs="Arial" w:hAnsi="Arial" w:eastAsia="Arial"/>
          <w:b w:val="1"/>
          <w:bCs w:val="1"/>
          <w:outline w:val="0"/>
          <w:color w:val="000000"/>
          <w:u w:color="000000"/>
          <w14:textFill>
            <w14:solidFill>
              <w14:srgbClr w14:val="000000"/>
            </w14:solidFill>
          </w14:textFill>
        </w:rPr>
      </w:pPr>
    </w:p>
    <w:p>
      <w:pPr>
        <w:pStyle w:val="Body"/>
        <w:rPr>
          <w:rFonts w:ascii="Arial" w:cs="Arial" w:hAnsi="Arial" w:eastAsia="Arial"/>
          <w:b w:val="1"/>
          <w:bCs w:val="1"/>
          <w:outline w:val="0"/>
          <w:color w:val="000000"/>
          <w:sz w:val="22"/>
          <w:szCs w:val="22"/>
          <w:u w:color="000000"/>
          <w14:textFill>
            <w14:solidFill>
              <w14:srgbClr w14:val="000000"/>
            </w14:solidFill>
          </w14:textFill>
        </w:rPr>
      </w:pPr>
      <w:r>
        <w:rPr>
          <w:rFonts w:ascii="Arial" w:hAnsi="Arial"/>
          <w:b w:val="1"/>
          <w:bCs w:val="1"/>
          <w:outline w:val="0"/>
          <w:color w:val="000000"/>
          <w:sz w:val="22"/>
          <w:szCs w:val="22"/>
          <w:u w:color="000000"/>
          <w:rtl w:val="0"/>
          <w:lang w:val="en-US"/>
          <w14:textFill>
            <w14:solidFill>
              <w14:srgbClr w14:val="000000"/>
            </w14:solidFill>
          </w14:textFill>
        </w:rPr>
        <w:t>TABLE 4: Coating Coverage &amp; Thickness</w:t>
      </w:r>
      <w:r>
        <w:rPr>
          <w:rFonts w:ascii="Arial" w:cs="Arial" w:hAnsi="Arial" w:eastAsia="Arial"/>
          <w:b w:val="1"/>
          <w:bCs w:val="1"/>
          <w:outline w:val="0"/>
          <w:color w:val="000000"/>
          <w:sz w:val="22"/>
          <w:szCs w:val="22"/>
          <w:u w:color="000000"/>
          <w14:textFill>
            <w14:solidFill>
              <w14:srgbClr w14:val="000000"/>
            </w14:solidFill>
          </w14:textFill>
        </w:rPr>
        <w:br w:type="textWrapping"/>
      </w:r>
    </w:p>
    <w:tbl>
      <w:tblPr>
        <w:tblW w:w="8505"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276"/>
        <w:gridCol w:w="1417"/>
        <w:gridCol w:w="1559"/>
        <w:gridCol w:w="1134"/>
        <w:gridCol w:w="1134"/>
        <w:gridCol w:w="993"/>
        <w:gridCol w:w="992"/>
      </w:tblGrid>
      <w:tr>
        <w:tblPrEx>
          <w:shd w:val="clear" w:color="auto" w:fill="ced7e7"/>
        </w:tblPrEx>
        <w:trPr>
          <w:trHeight w:val="443" w:hRule="atLeast"/>
        </w:trPr>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Fonts w:ascii="Arial" w:cs="Arial" w:hAnsi="Arial" w:eastAsia="Arial"/>
                <w:b w:val="1"/>
                <w:bCs w:val="1"/>
                <w:sz w:val="20"/>
                <w:szCs w:val="20"/>
                <w:shd w:val="nil" w:color="auto" w:fill="auto"/>
                <w:lang w:val="en-US"/>
              </w:rPr>
            </w:r>
          </w:p>
        </w:tc>
        <w:tc>
          <w:tcPr>
            <w:tcW w:type="dxa" w:w="297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COVERAGE (approx.)</w:t>
            </w:r>
          </w:p>
        </w:tc>
        <w:tc>
          <w:tcPr>
            <w:tcW w:type="dxa" w:w="4253"/>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THICKNESS (approx.)</w:t>
            </w:r>
          </w:p>
        </w:tc>
      </w:tr>
      <w:tr>
        <w:tblPrEx>
          <w:shd w:val="clear" w:color="auto" w:fill="ced7e7"/>
        </w:tblPrEx>
        <w:trPr>
          <w:trHeight w:val="247" w:hRule="atLeast"/>
        </w:trPr>
        <w:tc>
          <w:tcPr>
            <w:tcW w:type="dxa" w:w="1276"/>
            <w:vMerge w:val="restart"/>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rPr>
                <w:rFonts w:ascii="Arial" w:cs="Arial" w:hAnsi="Arial" w:eastAsia="Arial"/>
                <w:b w:val="1"/>
                <w:bCs w:val="1"/>
                <w:sz w:val="20"/>
                <w:szCs w:val="20"/>
                <w:shd w:val="nil" w:color="auto" w:fill="auto"/>
                <w:lang w:val="en-US"/>
              </w:rPr>
            </w:pPr>
          </w:p>
          <w:p>
            <w:pPr>
              <w:pStyle w:val="Body"/>
              <w:bidi w:val="0"/>
              <w:ind w:left="0" w:right="0" w:firstLine="0"/>
              <w:jc w:val="center"/>
              <w:rPr>
                <w:rtl w:val="0"/>
              </w:rPr>
            </w:pPr>
            <w:r>
              <w:rPr>
                <w:rFonts w:ascii="Arial" w:hAnsi="Arial"/>
                <w:b w:val="1"/>
                <w:bCs w:val="1"/>
                <w:sz w:val="20"/>
                <w:szCs w:val="20"/>
                <w:shd w:val="nil" w:color="auto" w:fill="auto"/>
                <w:rtl w:val="0"/>
                <w:lang w:val="en-US"/>
              </w:rPr>
              <w:t># OF LAYERS</w:t>
            </w:r>
            <w:r>
              <w:rPr>
                <w:rFonts w:ascii="Arial" w:cs="Arial" w:hAnsi="Arial" w:eastAsia="Arial"/>
                <w:b w:val="1"/>
                <w:bCs w:val="1"/>
                <w:sz w:val="20"/>
                <w:szCs w:val="20"/>
                <w:shd w:val="nil" w:color="auto" w:fill="auto"/>
              </w:rPr>
            </w:r>
          </w:p>
        </w:tc>
        <w:tc>
          <w:tcPr>
            <w:tcW w:type="dxa" w:w="2976"/>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NON-TEXTURED</w:t>
            </w:r>
          </w:p>
        </w:tc>
        <w:tc>
          <w:tcPr>
            <w:tcW w:type="dxa" w:w="2268"/>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WET</w:t>
            </w:r>
          </w:p>
        </w:tc>
        <w:tc>
          <w:tcPr>
            <w:tcW w:type="dxa" w:w="198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DRY</w:t>
            </w:r>
          </w:p>
        </w:tc>
      </w:tr>
      <w:tr>
        <w:tblPrEx>
          <w:shd w:val="clear" w:color="auto" w:fill="ced7e7"/>
        </w:tblPrEx>
        <w:trPr>
          <w:trHeight w:val="476" w:hRule="atLeast"/>
        </w:trPr>
        <w:tc>
          <w:tcPr>
            <w:tcW w:type="dxa" w:w="1276"/>
            <w:vMerge w:val="continue"/>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P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sqft/unit*</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sqm/unit*</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mm</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mil</w:t>
            </w:r>
          </w:p>
        </w:tc>
        <w:tc>
          <w:tcPr>
            <w:tcW w:type="dxa" w:w="9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mm</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mil</w:t>
            </w:r>
          </w:p>
        </w:tc>
      </w:tr>
      <w:tr>
        <w:tblPrEx>
          <w:shd w:val="clear" w:color="auto" w:fill="ced7e7"/>
        </w:tblPrEx>
        <w:trPr>
          <w:trHeight w:val="237" w:hRule="atLeast"/>
        </w:trPr>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3</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200</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18.6</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0.84</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33</w:t>
            </w:r>
          </w:p>
        </w:tc>
        <w:tc>
          <w:tcPr>
            <w:tcW w:type="dxa" w:w="9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0.48</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19</w:t>
            </w:r>
          </w:p>
        </w:tc>
      </w:tr>
      <w:tr>
        <w:tblPrEx>
          <w:shd w:val="clear" w:color="auto" w:fill="ced7e7"/>
        </w:tblPrEx>
        <w:trPr>
          <w:trHeight w:val="237" w:hRule="atLeast"/>
        </w:trPr>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4</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150</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13.9</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1.12</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44</w:t>
            </w:r>
          </w:p>
        </w:tc>
        <w:tc>
          <w:tcPr>
            <w:tcW w:type="dxa" w:w="9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0.66</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26</w:t>
            </w:r>
          </w:p>
        </w:tc>
      </w:tr>
      <w:tr>
        <w:tblPrEx>
          <w:shd w:val="clear" w:color="auto" w:fill="ced7e7"/>
        </w:tblPrEx>
        <w:trPr>
          <w:trHeight w:val="237" w:hRule="atLeast"/>
        </w:trPr>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5</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120</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11.2</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1.40</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55</w:t>
            </w:r>
          </w:p>
        </w:tc>
        <w:tc>
          <w:tcPr>
            <w:tcW w:type="dxa" w:w="9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0.81</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32</w:t>
            </w:r>
          </w:p>
        </w:tc>
      </w:tr>
      <w:tr>
        <w:tblPrEx>
          <w:shd w:val="clear" w:color="auto" w:fill="ced7e7"/>
        </w:tblPrEx>
        <w:trPr>
          <w:trHeight w:val="237" w:hRule="atLeast"/>
        </w:trPr>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6</w:t>
            </w:r>
          </w:p>
        </w:tc>
        <w:tc>
          <w:tcPr>
            <w:tcW w:type="dxa" w:w="141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100</w:t>
            </w:r>
          </w:p>
        </w:tc>
        <w:tc>
          <w:tcPr>
            <w:tcW w:type="dxa" w:w="155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9.3</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1.68</w:t>
            </w:r>
          </w:p>
        </w:tc>
        <w:tc>
          <w:tcPr>
            <w:tcW w:type="dxa" w:w="113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66</w:t>
            </w:r>
          </w:p>
        </w:tc>
        <w:tc>
          <w:tcPr>
            <w:tcW w:type="dxa" w:w="99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0.97</w:t>
            </w:r>
          </w:p>
        </w:tc>
        <w:tc>
          <w:tcPr>
            <w:tcW w:type="dxa" w:w="99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w:jc w:val="center"/>
            </w:pPr>
            <w:r>
              <w:rPr>
                <w:rFonts w:ascii="Arial" w:hAnsi="Arial"/>
                <w:b w:val="1"/>
                <w:bCs w:val="1"/>
                <w:sz w:val="20"/>
                <w:szCs w:val="20"/>
                <w:shd w:val="nil" w:color="auto" w:fill="auto"/>
                <w:rtl w:val="0"/>
                <w:lang w:val="en-US"/>
              </w:rPr>
              <w:t>38</w:t>
            </w:r>
          </w:p>
        </w:tc>
      </w:tr>
    </w:tbl>
    <w:p>
      <w:pPr>
        <w:pStyle w:val="Body"/>
        <w:widowControl w:val="0"/>
        <w:jc w:val="center"/>
        <w:rPr>
          <w:rFonts w:ascii="Arial" w:cs="Arial" w:hAnsi="Arial" w:eastAsia="Arial"/>
          <w:b w:val="1"/>
          <w:bCs w:val="1"/>
          <w:outline w:val="0"/>
          <w:color w:val="000000"/>
          <w:sz w:val="22"/>
          <w:szCs w:val="22"/>
          <w:u w:color="000000"/>
          <w14:textFill>
            <w14:solidFill>
              <w14:srgbClr w14:val="000000"/>
            </w14:solidFill>
          </w14:textFill>
        </w:rPr>
      </w:pPr>
    </w:p>
    <w:p>
      <w:pPr>
        <w:pStyle w:val="Body"/>
        <w:rPr>
          <w:rFonts w:ascii="Arial" w:cs="Arial" w:hAnsi="Arial" w:eastAsia="Arial"/>
          <w:b w:val="1"/>
          <w:bCs w:val="1"/>
          <w:i w:val="1"/>
          <w:iCs w:val="1"/>
          <w:outline w:val="0"/>
          <w:color w:val="000000"/>
          <w:u w:color="000000"/>
          <w14:textFill>
            <w14:solidFill>
              <w14:srgbClr w14:val="000000"/>
            </w14:solidFill>
          </w14:textFill>
        </w:rPr>
      </w:pPr>
      <w:r>
        <w:rPr>
          <w:rFonts w:ascii="Arial" w:hAnsi="Arial"/>
          <w:i w:val="1"/>
          <w:iCs w:val="1"/>
          <w:outline w:val="0"/>
          <w:color w:val="000000"/>
          <w:sz w:val="20"/>
          <w:szCs w:val="20"/>
          <w:u w:color="000000"/>
          <w:rtl w:val="0"/>
          <w:lang w:val="en-US"/>
          <w14:textFill>
            <w14:solidFill>
              <w14:srgbClr w14:val="000000"/>
            </w14:solidFill>
          </w14:textFill>
        </w:rPr>
        <w:t>*1 unit is a nominal 5 gallon pail comprising Part A, Part B and Colorant (approximately 4.12 gallons). 1 unit when sprayed as a single layer covers approximately 600sqft (55.7 sqm), with an approximate thickness of 6.3mil (0.16mm) dry. Smoother concrete surfaces will increase your coverage rate per unit.</w:t>
      </w:r>
    </w:p>
    <w:p>
      <w:pPr>
        <w:pStyle w:val="Body"/>
        <w:rPr>
          <w:rFonts w:ascii="Arial" w:cs="Arial" w:hAnsi="Arial" w:eastAsia="Arial"/>
          <w:b w:val="1"/>
          <w:bCs w:val="1"/>
          <w:outline w:val="0"/>
          <w:color w:val="000000"/>
          <w:sz w:val="22"/>
          <w:szCs w:val="22"/>
          <w:u w:color="000000"/>
          <w14:textFill>
            <w14:solidFill>
              <w14:srgbClr w14:val="000000"/>
            </w14:solidFill>
          </w14:textFill>
        </w:rPr>
      </w:pPr>
      <w:r>
        <w:rPr>
          <w:rFonts w:ascii="Arial" w:hAnsi="Arial"/>
          <w:b w:val="1"/>
          <w:bCs w:val="1"/>
          <w:outline w:val="0"/>
          <w:color w:val="000000"/>
          <w:sz w:val="22"/>
          <w:szCs w:val="22"/>
          <w:u w:color="000000"/>
          <w:rtl w:val="0"/>
          <w:lang w:val="de-DE"/>
          <w14:textFill>
            <w14:solidFill>
              <w14:srgbClr w14:val="000000"/>
            </w14:solidFill>
          </w14:textFill>
        </w:rPr>
        <w:t>3.5 RECOMMENDED COATING COVERAGE RATES</w:t>
      </w:r>
      <w:r>
        <w:rPr>
          <w:rFonts w:ascii="Arial" w:cs="Arial" w:hAnsi="Arial" w:eastAsia="Arial"/>
          <w:b w:val="1"/>
          <w:bCs w:val="1"/>
          <w:outline w:val="0"/>
          <w:color w:val="000000"/>
          <w:sz w:val="22"/>
          <w:szCs w:val="22"/>
          <w:u w:color="000000"/>
          <w14:textFill>
            <w14:solidFill>
              <w14:srgbClr w14:val="000000"/>
            </w14:solidFill>
          </w14:textFill>
        </w:rPr>
        <w:br w:type="textWrapping"/>
      </w:r>
    </w:p>
    <w:p>
      <w:pPr>
        <w:pStyle w:val="Body"/>
        <w:rPr>
          <w:rFonts w:ascii="Arial" w:cs="Arial" w:hAnsi="Arial" w:eastAsia="Arial"/>
          <w:sz w:val="20"/>
          <w:szCs w:val="20"/>
        </w:rPr>
      </w:pPr>
      <w:r>
        <w:rPr>
          <w:rFonts w:ascii="Arial" w:hAnsi="Arial"/>
          <w:sz w:val="20"/>
          <w:szCs w:val="20"/>
          <w:rtl w:val="0"/>
          <w:lang w:val="en-US"/>
        </w:rPr>
        <w:t>Please check with GAF - StreetBond in advance to confirm the recommended application for the climate conditions at the project location.</w:t>
      </w:r>
      <w:r>
        <w:rPr>
          <w:rFonts w:ascii="Arial" w:cs="Arial" w:hAnsi="Arial" w:eastAsia="Arial"/>
          <w:sz w:val="20"/>
          <w:szCs w:val="20"/>
        </w:rPr>
        <w:br w:type="textWrapping"/>
      </w:r>
    </w:p>
    <w:p>
      <w:pPr>
        <w:pStyle w:val="Body"/>
        <w:rPr>
          <w:rFonts w:ascii="Arial" w:cs="Arial" w:hAnsi="Arial" w:eastAsia="Arial"/>
          <w:b w:val="1"/>
          <w:bCs w:val="1"/>
          <w:sz w:val="22"/>
          <w:szCs w:val="22"/>
        </w:rPr>
      </w:pPr>
      <w:r>
        <w:rPr>
          <w:rFonts w:ascii="Arial" w:hAnsi="Arial"/>
          <w:b w:val="1"/>
          <w:bCs w:val="1"/>
          <w:sz w:val="22"/>
          <w:szCs w:val="22"/>
          <w:rtl w:val="0"/>
          <w:lang w:val="en-US"/>
        </w:rPr>
        <w:t>TABLE 5: Recommended Coating Coverage Rates</w:t>
      </w:r>
      <w:r>
        <w:rPr>
          <w:rFonts w:ascii="Arial" w:cs="Arial" w:hAnsi="Arial" w:eastAsia="Arial"/>
          <w:b w:val="1"/>
          <w:bCs w:val="1"/>
          <w:sz w:val="22"/>
          <w:szCs w:val="22"/>
        </w:rPr>
        <w:br w:type="textWrapping"/>
      </w:r>
    </w:p>
    <w:tbl>
      <w:tblPr>
        <w:tblW w:w="881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437"/>
        <w:gridCol w:w="3157"/>
        <w:gridCol w:w="3216"/>
      </w:tblGrid>
      <w:tr>
        <w:tblPrEx>
          <w:shd w:val="clear" w:color="auto" w:fill="ced7e7"/>
        </w:tblPrEx>
        <w:trPr>
          <w:trHeight w:val="223" w:hRule="atLeast"/>
        </w:trPr>
        <w:tc>
          <w:tcPr>
            <w:tcW w:type="dxa" w:w="24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tc>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pPr>
              <w:pStyle w:val="Body"/>
              <w:jc w:val="center"/>
            </w:pPr>
            <w:r>
              <w:rPr>
                <w:rFonts w:ascii="Arial" w:hAnsi="Arial"/>
                <w:b w:val="1"/>
                <w:bCs w:val="1"/>
                <w:sz w:val="20"/>
                <w:szCs w:val="20"/>
                <w:shd w:val="nil" w:color="auto" w:fill="auto"/>
                <w:rtl w:val="0"/>
                <w:lang w:val="en-US"/>
              </w:rPr>
              <w:t>Hot Dry Climate</w:t>
            </w:r>
          </w:p>
        </w:tc>
        <w:tc>
          <w:tcPr>
            <w:tcW w:type="dxa" w:w="3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pPr>
              <w:pStyle w:val="Body"/>
              <w:jc w:val="center"/>
            </w:pPr>
            <w:r>
              <w:rPr>
                <w:rFonts w:ascii="Arial" w:hAnsi="Arial"/>
                <w:b w:val="1"/>
                <w:bCs w:val="1"/>
                <w:sz w:val="20"/>
                <w:szCs w:val="20"/>
                <w:shd w:val="nil" w:color="auto" w:fill="auto"/>
                <w:rtl w:val="0"/>
                <w:lang w:val="en-US"/>
              </w:rPr>
              <w:t>Temperate/Winter Climate</w:t>
            </w:r>
          </w:p>
        </w:tc>
      </w:tr>
      <w:tr>
        <w:tblPrEx>
          <w:shd w:val="clear" w:color="auto" w:fill="ced7e7"/>
        </w:tblPrEx>
        <w:trPr>
          <w:trHeight w:val="223" w:hRule="atLeast"/>
        </w:trPr>
        <w:tc>
          <w:tcPr>
            <w:tcW w:type="dxa" w:w="24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pPr>
              <w:pStyle w:val="Body"/>
              <w:jc w:val="center"/>
            </w:pPr>
            <w:r>
              <w:rPr>
                <w:rFonts w:ascii="Arial" w:hAnsi="Arial"/>
                <w:b w:val="1"/>
                <w:bCs w:val="1"/>
                <w:sz w:val="20"/>
                <w:szCs w:val="20"/>
                <w:shd w:val="nil" w:color="auto" w:fill="auto"/>
                <w:rtl w:val="0"/>
                <w:lang w:val="en-US"/>
              </w:rPr>
              <w:t>Application</w:t>
            </w:r>
          </w:p>
        </w:tc>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tc>
        <w:tc>
          <w:tcPr>
            <w:tcW w:type="dxa" w:w="3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top"/>
          </w:tcPr>
          <w:p/>
        </w:tc>
      </w:tr>
      <w:tr>
        <w:tblPrEx>
          <w:shd w:val="clear" w:color="auto" w:fill="ced7e7"/>
        </w:tblPrEx>
        <w:trPr>
          <w:trHeight w:val="883" w:hRule="atLeast"/>
        </w:trPr>
        <w:tc>
          <w:tcPr>
            <w:tcW w:type="dxa" w:w="24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both"/>
            </w:pPr>
            <w:r>
              <w:rPr>
                <w:rFonts w:ascii="Arial" w:hAnsi="Arial"/>
                <w:b w:val="1"/>
                <w:bCs w:val="1"/>
                <w:sz w:val="20"/>
                <w:szCs w:val="20"/>
                <w:shd w:val="nil" w:color="auto" w:fill="auto"/>
                <w:rtl w:val="0"/>
                <w:lang w:val="en-US"/>
              </w:rPr>
              <w:t>Pedestrian only</w:t>
            </w:r>
          </w:p>
        </w:tc>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sz w:val="20"/>
                <w:szCs w:val="20"/>
                <w:shd w:val="nil" w:color="auto" w:fill="auto"/>
                <w:rtl w:val="0"/>
                <w:lang w:val="en-US"/>
              </w:rPr>
              <w:t>3 layers at 600 ft</w:t>
            </w:r>
            <w:r>
              <w:rPr>
                <w:rFonts w:ascii="Arial" w:hAnsi="Arial"/>
                <w:sz w:val="20"/>
                <w:szCs w:val="20"/>
                <w:shd w:val="nil" w:color="auto" w:fill="auto"/>
                <w:vertAlign w:val="superscript"/>
                <w:rtl w:val="0"/>
                <w:lang w:val="en-US"/>
              </w:rPr>
              <w:t>2</w:t>
            </w:r>
            <w:r>
              <w:rPr>
                <w:rFonts w:ascii="Arial" w:hAnsi="Arial"/>
                <w:sz w:val="20"/>
                <w:szCs w:val="20"/>
                <w:shd w:val="nil" w:color="auto" w:fill="auto"/>
                <w:rtl w:val="0"/>
                <w:lang w:val="en-US"/>
              </w:rPr>
              <w:t xml:space="preserve"> (56m2) per 5 gallon (20 Litre) unit for a net coverage of 200 ft</w:t>
            </w:r>
            <w:r>
              <w:rPr>
                <w:rFonts w:ascii="Arial" w:hAnsi="Arial"/>
                <w:sz w:val="20"/>
                <w:szCs w:val="20"/>
                <w:shd w:val="nil" w:color="auto" w:fill="auto"/>
                <w:vertAlign w:val="superscript"/>
                <w:rtl w:val="0"/>
                <w:lang w:val="en-US"/>
              </w:rPr>
              <w:t>2</w:t>
            </w:r>
            <w:r>
              <w:rPr>
                <w:rFonts w:ascii="Arial" w:hAnsi="Arial"/>
                <w:sz w:val="20"/>
                <w:szCs w:val="20"/>
                <w:shd w:val="nil" w:color="auto" w:fill="auto"/>
                <w:rtl w:val="0"/>
                <w:lang w:val="en-US"/>
              </w:rPr>
              <w:t xml:space="preserve"> (18.6m</w:t>
            </w:r>
            <w:r>
              <w:rPr>
                <w:rFonts w:ascii="Arial" w:hAnsi="Arial"/>
                <w:sz w:val="20"/>
                <w:szCs w:val="20"/>
                <w:shd w:val="nil" w:color="auto" w:fill="auto"/>
                <w:vertAlign w:val="superscript"/>
                <w:rtl w:val="0"/>
                <w:lang w:val="en-US"/>
              </w:rPr>
              <w:t>2</w:t>
            </w:r>
            <w:r>
              <w:rPr>
                <w:rFonts w:ascii="Arial" w:hAnsi="Arial"/>
                <w:sz w:val="20"/>
                <w:szCs w:val="20"/>
                <w:shd w:val="nil" w:color="auto" w:fill="auto"/>
                <w:rtl w:val="0"/>
                <w:lang w:val="en-US"/>
              </w:rPr>
              <w:t>) per 5 gallon (20 Litre) unit</w:t>
            </w:r>
          </w:p>
        </w:tc>
        <w:tc>
          <w:tcPr>
            <w:tcW w:type="dxa" w:w="3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b w:val="0"/>
                <w:bCs w:val="0"/>
                <w:sz w:val="20"/>
                <w:szCs w:val="20"/>
                <w:shd w:val="nil" w:color="auto" w:fill="auto"/>
                <w:rtl w:val="0"/>
                <w:lang w:val="en-US"/>
              </w:rPr>
              <w:t>3 layers at 600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(56m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 for a net coverage of 200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(18.6m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w:t>
            </w:r>
          </w:p>
        </w:tc>
      </w:tr>
      <w:tr>
        <w:tblPrEx>
          <w:shd w:val="clear" w:color="auto" w:fill="ced7e7"/>
        </w:tblPrEx>
        <w:trPr>
          <w:trHeight w:val="883" w:hRule="atLeast"/>
        </w:trPr>
        <w:tc>
          <w:tcPr>
            <w:tcW w:type="dxa" w:w="24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both"/>
            </w:pPr>
            <w:r>
              <w:rPr>
                <w:rFonts w:ascii="Arial" w:hAnsi="Arial"/>
                <w:b w:val="1"/>
                <w:bCs w:val="1"/>
                <w:sz w:val="20"/>
                <w:szCs w:val="20"/>
                <w:shd w:val="nil" w:color="auto" w:fill="auto"/>
                <w:rtl w:val="0"/>
                <w:lang w:val="en-US"/>
              </w:rPr>
              <w:t>Residential driveway</w:t>
            </w:r>
          </w:p>
        </w:tc>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b w:val="0"/>
                <w:bCs w:val="0"/>
                <w:sz w:val="20"/>
                <w:szCs w:val="20"/>
                <w:shd w:val="nil" w:color="auto" w:fill="auto"/>
                <w:rtl w:val="0"/>
                <w:lang w:val="en-US"/>
              </w:rPr>
              <w:t>3 layers at 600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(56m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 for a net coverage of 200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(18.6m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w:t>
            </w:r>
          </w:p>
        </w:tc>
        <w:tc>
          <w:tcPr>
            <w:tcW w:type="dxa" w:w="3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b w:val="0"/>
                <w:bCs w:val="0"/>
                <w:sz w:val="20"/>
                <w:szCs w:val="20"/>
                <w:shd w:val="nil" w:color="auto" w:fill="auto"/>
                <w:rtl w:val="0"/>
                <w:lang w:val="en-US"/>
              </w:rPr>
              <w:t>3 layers at 600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(56m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 for a net coverage of 200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(18.6m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w:t>
            </w:r>
          </w:p>
        </w:tc>
      </w:tr>
      <w:tr>
        <w:tblPrEx>
          <w:shd w:val="clear" w:color="auto" w:fill="ced7e7"/>
        </w:tblPrEx>
        <w:trPr>
          <w:trHeight w:val="223" w:hRule="atLeast"/>
        </w:trPr>
        <w:tc>
          <w:tcPr>
            <w:tcW w:type="dxa" w:w="24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both"/>
            </w:pPr>
            <w:r>
              <w:rPr>
                <w:rFonts w:ascii="Arial" w:hAnsi="Arial"/>
                <w:b w:val="1"/>
                <w:bCs w:val="1"/>
                <w:sz w:val="20"/>
                <w:szCs w:val="20"/>
                <w:shd w:val="nil" w:color="auto" w:fill="auto"/>
                <w:rtl w:val="0"/>
                <w:lang w:val="en-US"/>
              </w:rPr>
              <w:t xml:space="preserve">Vehicular traffic </w:t>
            </w:r>
          </w:p>
        </w:tc>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tc>
        <w:tc>
          <w:tcPr>
            <w:tcW w:type="dxa" w:w="3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tc>
      </w:tr>
      <w:tr>
        <w:tblPrEx>
          <w:shd w:val="clear" w:color="auto" w:fill="ced7e7"/>
        </w:tblPrEx>
        <w:trPr>
          <w:trHeight w:val="883" w:hRule="atLeast"/>
        </w:trPr>
        <w:tc>
          <w:tcPr>
            <w:tcW w:type="dxa" w:w="24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both"/>
            </w:pPr>
            <w:r>
              <w:rPr>
                <w:rFonts w:ascii="Arial" w:hAnsi="Arial"/>
                <w:b w:val="1"/>
                <w:bCs w:val="1"/>
                <w:sz w:val="20"/>
                <w:szCs w:val="20"/>
                <w:shd w:val="nil" w:color="auto" w:fill="auto"/>
                <w:rtl w:val="0"/>
                <w:lang w:val="en-US"/>
              </w:rPr>
              <w:t>Up to 500 cars per day per lane</w:t>
            </w:r>
          </w:p>
        </w:tc>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b w:val="0"/>
                <w:bCs w:val="0"/>
                <w:sz w:val="20"/>
                <w:szCs w:val="20"/>
                <w:shd w:val="nil" w:color="auto" w:fill="auto"/>
                <w:rtl w:val="0"/>
                <w:lang w:val="en-US"/>
              </w:rPr>
              <w:t>4 layers at 600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(56m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 for a net coverage of 150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(13.9m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w:t>
            </w:r>
          </w:p>
        </w:tc>
        <w:tc>
          <w:tcPr>
            <w:tcW w:type="dxa" w:w="3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b w:val="0"/>
                <w:bCs w:val="0"/>
                <w:sz w:val="20"/>
                <w:szCs w:val="20"/>
                <w:shd w:val="nil" w:color="auto" w:fill="auto"/>
                <w:rtl w:val="0"/>
                <w:lang w:val="en-US"/>
              </w:rPr>
              <w:t>4 layers at 600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(56m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 for a net coverage of 150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(13.9m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w:t>
            </w:r>
          </w:p>
        </w:tc>
      </w:tr>
      <w:tr>
        <w:tblPrEx>
          <w:shd w:val="clear" w:color="auto" w:fill="ced7e7"/>
        </w:tblPrEx>
        <w:trPr>
          <w:trHeight w:val="1103" w:hRule="atLeast"/>
        </w:trPr>
        <w:tc>
          <w:tcPr>
            <w:tcW w:type="dxa" w:w="24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both"/>
            </w:pPr>
            <w:r>
              <w:rPr>
                <w:rFonts w:ascii="Arial" w:hAnsi="Arial"/>
                <w:b w:val="1"/>
                <w:bCs w:val="1"/>
                <w:sz w:val="20"/>
                <w:szCs w:val="20"/>
                <w:shd w:val="nil" w:color="auto" w:fill="auto"/>
                <w:rtl w:val="0"/>
                <w:lang w:val="en-US"/>
              </w:rPr>
              <w:t>500 to 1000 cars per day per lane</w:t>
            </w:r>
          </w:p>
        </w:tc>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b w:val="0"/>
                <w:bCs w:val="0"/>
                <w:sz w:val="20"/>
                <w:szCs w:val="20"/>
                <w:shd w:val="nil" w:color="auto" w:fill="auto"/>
                <w:rtl w:val="0"/>
                <w:lang w:val="en-US"/>
              </w:rPr>
              <w:t>4 layers at 600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(56m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 for a net coverage of 150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(13.9m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w:t>
            </w:r>
          </w:p>
        </w:tc>
        <w:tc>
          <w:tcPr>
            <w:tcW w:type="dxa" w:w="3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b w:val="0"/>
                <w:bCs w:val="0"/>
                <w:sz w:val="20"/>
                <w:szCs w:val="20"/>
                <w:shd w:val="nil" w:color="auto" w:fill="auto"/>
                <w:rtl w:val="0"/>
                <w:lang w:val="en-US"/>
              </w:rPr>
              <w:t>4 layers at 600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(56m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 for a net coverage of 150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(13.9m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 plus one additional layer in the wheel paths</w:t>
            </w:r>
          </w:p>
        </w:tc>
      </w:tr>
      <w:tr>
        <w:tblPrEx>
          <w:shd w:val="clear" w:color="auto" w:fill="ced7e7"/>
        </w:tblPrEx>
        <w:trPr>
          <w:trHeight w:val="1323" w:hRule="atLeast"/>
        </w:trPr>
        <w:tc>
          <w:tcPr>
            <w:tcW w:type="dxa" w:w="24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both"/>
            </w:pPr>
            <w:r>
              <w:rPr>
                <w:rFonts w:ascii="Arial" w:hAnsi="Arial"/>
                <w:b w:val="1"/>
                <w:bCs w:val="1"/>
                <w:sz w:val="20"/>
                <w:szCs w:val="20"/>
                <w:shd w:val="nil" w:color="auto" w:fill="auto"/>
                <w:rtl w:val="0"/>
                <w:lang w:val="en-US"/>
              </w:rPr>
              <w:t>1000 to 2000 cars per day per lane</w:t>
            </w:r>
          </w:p>
        </w:tc>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b w:val="0"/>
                <w:bCs w:val="0"/>
                <w:sz w:val="20"/>
                <w:szCs w:val="20"/>
                <w:shd w:val="nil" w:color="auto" w:fill="auto"/>
                <w:rtl w:val="0"/>
                <w:lang w:val="en-US"/>
              </w:rPr>
              <w:t>4 layers at 600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(56m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 for a net coverage of 150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(13.9m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 plus one additional layer in the wheel paths</w:t>
            </w:r>
          </w:p>
        </w:tc>
        <w:tc>
          <w:tcPr>
            <w:tcW w:type="dxa" w:w="3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b w:val="0"/>
                <w:bCs w:val="0"/>
                <w:sz w:val="20"/>
                <w:szCs w:val="20"/>
                <w:shd w:val="nil" w:color="auto" w:fill="auto"/>
                <w:rtl w:val="0"/>
                <w:lang w:val="en-US"/>
              </w:rPr>
              <w:t>4 layers at 600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(56m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 for a net coverage of 150 ft</w:t>
            </w:r>
            <w:r>
              <w:rPr>
                <w:rFonts w:ascii="Arial" w:hAnsi="Arial"/>
                <w:b w:val="0"/>
                <w:bCs w:val="0"/>
                <w:sz w:val="20"/>
                <w:szCs w:val="20"/>
                <w:shd w:val="nil" w:color="auto" w:fill="auto"/>
                <w:vertAlign w:val="superscript"/>
                <w:rtl w:val="0"/>
                <w:lang w:val="en-US"/>
              </w:rPr>
              <w:t xml:space="preserve">2 </w:t>
            </w:r>
            <w:r>
              <w:rPr>
                <w:rFonts w:ascii="Arial" w:hAnsi="Arial"/>
                <w:b w:val="0"/>
                <w:bCs w:val="0"/>
                <w:sz w:val="20"/>
                <w:szCs w:val="20"/>
                <w:shd w:val="nil" w:color="auto" w:fill="auto"/>
                <w:rtl w:val="0"/>
                <w:lang w:val="en-US"/>
              </w:rPr>
              <w:t>(13.9m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 plus two additional layers in the wheel paths</w:t>
            </w:r>
          </w:p>
        </w:tc>
      </w:tr>
      <w:tr>
        <w:tblPrEx>
          <w:shd w:val="clear" w:color="auto" w:fill="ced7e7"/>
        </w:tblPrEx>
        <w:trPr>
          <w:trHeight w:val="1323" w:hRule="atLeast"/>
        </w:trPr>
        <w:tc>
          <w:tcPr>
            <w:tcW w:type="dxa" w:w="24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jc w:val="both"/>
            </w:pPr>
            <w:r>
              <w:rPr>
                <w:rFonts w:ascii="Arial" w:hAnsi="Arial"/>
                <w:b w:val="1"/>
                <w:bCs w:val="1"/>
                <w:sz w:val="20"/>
                <w:szCs w:val="20"/>
                <w:shd w:val="nil" w:color="auto" w:fill="auto"/>
                <w:rtl w:val="0"/>
                <w:lang w:val="en-US"/>
              </w:rPr>
              <w:t>2000 to 3000 cars per day per lane</w:t>
            </w:r>
          </w:p>
        </w:tc>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b w:val="0"/>
                <w:bCs w:val="0"/>
                <w:sz w:val="20"/>
                <w:szCs w:val="20"/>
                <w:shd w:val="nil" w:color="auto" w:fill="auto"/>
                <w:rtl w:val="0"/>
                <w:lang w:val="en-US"/>
              </w:rPr>
              <w:t>4 passes at 600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(56m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 for a net coverage of 150 ft</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xml:space="preserve"> (13.9m</w:t>
            </w:r>
            <w:r>
              <w:rPr>
                <w:rFonts w:ascii="Arial" w:hAnsi="Arial"/>
                <w:b w:val="0"/>
                <w:bCs w:val="0"/>
                <w:sz w:val="20"/>
                <w:szCs w:val="20"/>
                <w:shd w:val="nil" w:color="auto" w:fill="auto"/>
                <w:vertAlign w:val="superscript"/>
                <w:rtl w:val="0"/>
                <w:lang w:val="en-US"/>
              </w:rPr>
              <w:t>2</w:t>
            </w:r>
            <w:r>
              <w:rPr>
                <w:rFonts w:ascii="Arial" w:hAnsi="Arial"/>
                <w:b w:val="0"/>
                <w:bCs w:val="0"/>
                <w:sz w:val="20"/>
                <w:szCs w:val="20"/>
                <w:shd w:val="nil" w:color="auto" w:fill="auto"/>
                <w:rtl w:val="0"/>
                <w:lang w:val="en-US"/>
              </w:rPr>
              <w:t>) per 5 gallon (20 Litre) unit, plus two additional layers in the wheel paths</w:t>
            </w:r>
          </w:p>
        </w:tc>
        <w:tc>
          <w:tcPr>
            <w:tcW w:type="dxa" w:w="3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b w:val="1"/>
                <w:bCs w:val="1"/>
                <w:sz w:val="20"/>
                <w:szCs w:val="20"/>
                <w:shd w:val="nil" w:color="auto" w:fill="auto"/>
                <w:rtl w:val="0"/>
                <w:lang w:val="en-US"/>
              </w:rPr>
              <w:t>No warranty is provided for traffic levels above 2000 cars per day per lane</w:t>
            </w:r>
          </w:p>
        </w:tc>
      </w:tr>
      <w:tr>
        <w:tblPrEx>
          <w:shd w:val="clear" w:color="auto" w:fill="ced7e7"/>
        </w:tblPrEx>
        <w:trPr>
          <w:trHeight w:val="663" w:hRule="atLeast"/>
        </w:trPr>
        <w:tc>
          <w:tcPr>
            <w:tcW w:type="dxa" w:w="24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tc>
        <w:tc>
          <w:tcPr>
            <w:tcW w:type="dxa" w:w="315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Fonts w:ascii="Arial" w:hAnsi="Arial"/>
                <w:b w:val="1"/>
                <w:bCs w:val="1"/>
                <w:sz w:val="20"/>
                <w:szCs w:val="20"/>
                <w:shd w:val="nil" w:color="auto" w:fill="auto"/>
                <w:rtl w:val="0"/>
                <w:lang w:val="en-US"/>
              </w:rPr>
              <w:t>No warranty is provided for traffic levels above 3000 cars per day per lane</w:t>
            </w:r>
          </w:p>
        </w:tc>
        <w:tc>
          <w:tcPr>
            <w:tcW w:type="dxa" w:w="3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tc>
      </w:tr>
    </w:tbl>
    <w:p>
      <w:pPr>
        <w:pStyle w:val="Body"/>
        <w:widowControl w:val="0"/>
        <w:rPr>
          <w:rFonts w:ascii="Arial" w:cs="Arial" w:hAnsi="Arial" w:eastAsia="Arial"/>
          <w:b w:val="1"/>
          <w:bCs w:val="1"/>
          <w:sz w:val="22"/>
          <w:szCs w:val="22"/>
        </w:rPr>
      </w:pPr>
    </w:p>
    <w:p>
      <w:pPr>
        <w:pStyle w:val="Body"/>
        <w:ind w:left="360" w:firstLine="0"/>
        <w:rPr>
          <w:rFonts w:ascii="Arial" w:cs="Arial" w:hAnsi="Arial" w:eastAsia="Arial"/>
          <w:sz w:val="20"/>
          <w:szCs w:val="20"/>
        </w:rPr>
      </w:pPr>
    </w:p>
    <w:p>
      <w:pPr>
        <w:pStyle w:val="Body"/>
        <w:numPr>
          <w:ilvl w:val="0"/>
          <w:numId w:val="35"/>
        </w:numPr>
        <w:bidi w:val="0"/>
        <w:ind w:right="0"/>
        <w:jc w:val="left"/>
        <w:rPr>
          <w:rFonts w:ascii="Arial" w:hAnsi="Arial"/>
          <w:sz w:val="20"/>
          <w:szCs w:val="20"/>
          <w:rtl w:val="0"/>
          <w:lang w:val="en-US"/>
        </w:rPr>
      </w:pPr>
      <w:r>
        <w:rPr>
          <w:rFonts w:ascii="Arial" w:hAnsi="Arial"/>
          <w:b w:val="1"/>
          <w:bCs w:val="1"/>
          <w:sz w:val="20"/>
          <w:szCs w:val="20"/>
          <w:rtl w:val="0"/>
          <w:lang w:val="en-US"/>
        </w:rPr>
        <w:t>Additional layers</w:t>
      </w:r>
      <w:r>
        <w:rPr>
          <w:rFonts w:ascii="Arial" w:hAnsi="Arial"/>
          <w:sz w:val="20"/>
          <w:szCs w:val="20"/>
          <w:rtl w:val="0"/>
          <w:lang w:val="en-US"/>
        </w:rPr>
        <w:t xml:space="preserve"> of</w:t>
      </w:r>
      <w:r>
        <w:rPr>
          <w:rFonts w:ascii="Arial" w:hAnsi="Arial"/>
          <w:b w:val="1"/>
          <w:bCs w:val="1"/>
          <w:sz w:val="20"/>
          <w:szCs w:val="20"/>
          <w:rtl w:val="0"/>
        </w:rPr>
        <w:t xml:space="preserve"> </w:t>
      </w: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b w:val="1"/>
          <w:bCs w:val="1"/>
          <w:outline w:val="0"/>
          <w:color w:val="000000"/>
          <w:sz w:val="20"/>
          <w:szCs w:val="20"/>
          <w:u w:color="000000"/>
          <w:rtl w:val="0"/>
          <w14:textFill>
            <w14:solidFill>
              <w14:srgbClr w14:val="000000"/>
            </w14:solidFill>
          </w14:textFill>
        </w:rPr>
        <w:t xml:space="preserve">SB150 </w:t>
      </w:r>
      <w:r>
        <w:rPr>
          <w:rFonts w:ascii="Arial" w:hAnsi="Arial"/>
          <w:outline w:val="0"/>
          <w:color w:val="000000"/>
          <w:sz w:val="20"/>
          <w:szCs w:val="20"/>
          <w:u w:color="000000"/>
          <w:rtl w:val="0"/>
          <w:lang w:val="en-US"/>
          <w14:textFill>
            <w14:solidFill>
              <w14:srgbClr w14:val="000000"/>
            </w14:solidFill>
          </w14:textFill>
        </w:rPr>
        <w:t>coatings</w:t>
      </w:r>
      <w:r>
        <w:rPr>
          <w:rFonts w:ascii="Arial" w:hAnsi="Arial"/>
          <w:sz w:val="20"/>
          <w:szCs w:val="20"/>
          <w:rtl w:val="0"/>
          <w:lang w:val="en-US"/>
        </w:rPr>
        <w:t xml:space="preserve"> may be used to provide additional build thickness in high wear areas such as vehicle wheel paths and turning areas. </w:t>
      </w:r>
    </w:p>
    <w:p>
      <w:pPr>
        <w:pStyle w:val="Body"/>
        <w:numPr>
          <w:ilvl w:val="0"/>
          <w:numId w:val="35"/>
        </w:numPr>
        <w:bidi w:val="0"/>
        <w:ind w:right="0"/>
        <w:jc w:val="left"/>
        <w:rPr>
          <w:rFonts w:ascii="Arial" w:hAnsi="Arial"/>
          <w:sz w:val="20"/>
          <w:szCs w:val="20"/>
          <w:rtl w:val="0"/>
          <w:lang w:val="en-US"/>
        </w:rPr>
      </w:pPr>
      <w:r>
        <w:rPr>
          <w:rFonts w:ascii="Arial" w:hAnsi="Arial"/>
          <w:sz w:val="20"/>
          <w:szCs w:val="20"/>
          <w:rtl w:val="0"/>
          <w:lang w:val="en-US"/>
        </w:rPr>
        <w:t xml:space="preserve">A maintenance program may be required for applications exposed to: </w:t>
      </w:r>
    </w:p>
    <w:p>
      <w:pPr>
        <w:pStyle w:val="Body"/>
        <w:numPr>
          <w:ilvl w:val="0"/>
          <w:numId w:val="37"/>
        </w:numPr>
        <w:bidi w:val="0"/>
        <w:ind w:right="0"/>
        <w:jc w:val="left"/>
        <w:rPr>
          <w:rFonts w:ascii="Arial" w:hAnsi="Arial"/>
          <w:sz w:val="20"/>
          <w:szCs w:val="20"/>
          <w:rtl w:val="0"/>
          <w:lang w:val="en-US"/>
        </w:rPr>
      </w:pPr>
      <w:r>
        <w:rPr>
          <w:rFonts w:ascii="Arial" w:hAnsi="Arial"/>
          <w:sz w:val="20"/>
          <w:szCs w:val="20"/>
          <w:rtl w:val="0"/>
          <w:lang w:val="en-US"/>
        </w:rPr>
        <w:t>abrasive materials (such as salt and sand)</w:t>
      </w:r>
    </w:p>
    <w:p>
      <w:pPr>
        <w:pStyle w:val="Body"/>
        <w:numPr>
          <w:ilvl w:val="0"/>
          <w:numId w:val="37"/>
        </w:numPr>
        <w:bidi w:val="0"/>
        <w:ind w:right="0"/>
        <w:jc w:val="left"/>
        <w:rPr>
          <w:rFonts w:ascii="Arial" w:hAnsi="Arial"/>
          <w:b w:val="1"/>
          <w:bCs w:val="1"/>
          <w:sz w:val="20"/>
          <w:szCs w:val="20"/>
          <w:rtl w:val="0"/>
          <w:lang w:val="en-US"/>
        </w:rPr>
      </w:pPr>
      <w:r>
        <w:rPr>
          <w:rFonts w:ascii="Arial" w:hAnsi="Arial"/>
          <w:b w:val="0"/>
          <w:bCs w:val="0"/>
          <w:sz w:val="20"/>
          <w:szCs w:val="20"/>
          <w:rtl w:val="0"/>
          <w:lang w:val="en-US"/>
        </w:rPr>
        <w:t>abrasive equipment (such as snow removal equipment)</w:t>
      </w:r>
    </w:p>
    <w:p>
      <w:pPr>
        <w:pStyle w:val="Body"/>
        <w:numPr>
          <w:ilvl w:val="0"/>
          <w:numId w:val="37"/>
        </w:numPr>
        <w:bidi w:val="0"/>
        <w:ind w:right="0"/>
        <w:jc w:val="left"/>
        <w:rPr>
          <w:rFonts w:ascii="Arial" w:hAnsi="Arial"/>
          <w:b w:val="1"/>
          <w:bCs w:val="1"/>
          <w:sz w:val="20"/>
          <w:szCs w:val="20"/>
          <w:rtl w:val="0"/>
          <w:lang w:val="en-US"/>
        </w:rPr>
      </w:pPr>
      <w:r>
        <w:rPr>
          <w:rFonts w:ascii="Arial" w:hAnsi="Arial"/>
          <w:b w:val="0"/>
          <w:bCs w:val="0"/>
          <w:sz w:val="20"/>
          <w:szCs w:val="20"/>
          <w:rtl w:val="0"/>
          <w:lang w:val="en-US"/>
        </w:rPr>
        <w:t>Studded winter tires</w:t>
      </w:r>
    </w:p>
    <w:p>
      <w:pPr>
        <w:pStyle w:val="Body"/>
        <w:rPr>
          <w:rFonts w:ascii="Arial" w:cs="Arial" w:hAnsi="Arial" w:eastAsia="Arial"/>
          <w:b w:val="1"/>
          <w:bCs w:val="1"/>
          <w:outline w:val="0"/>
          <w:color w:val="000000"/>
          <w:u w:color="000000"/>
          <w14:textFill>
            <w14:solidFill>
              <w14:srgbClr w14:val="000000"/>
            </w14:solidFill>
          </w14:textFill>
        </w:rPr>
      </w:pPr>
    </w:p>
    <w:p>
      <w:pPr>
        <w:pStyle w:val="Body"/>
        <w:rPr>
          <w:rFonts w:ascii="Arial" w:cs="Arial" w:hAnsi="Arial" w:eastAsia="Arial"/>
          <w:b w:val="1"/>
          <w:bCs w:val="1"/>
          <w:outline w:val="0"/>
          <w:color w:val="000000"/>
          <w:sz w:val="22"/>
          <w:szCs w:val="22"/>
          <w:u w:color="000000"/>
          <w14:textFill>
            <w14:solidFill>
              <w14:srgbClr w14:val="000000"/>
            </w14:solidFill>
          </w14:textFill>
        </w:rPr>
      </w:pPr>
      <w:r>
        <w:rPr>
          <w:rFonts w:ascii="Arial" w:hAnsi="Arial"/>
          <w:b w:val="1"/>
          <w:bCs w:val="1"/>
          <w:outline w:val="0"/>
          <w:color w:val="000000"/>
          <w:sz w:val="22"/>
          <w:szCs w:val="22"/>
          <w:u w:color="000000"/>
          <w:rtl w:val="0"/>
          <w:lang w:val="en-US"/>
          <w14:textFill>
            <w14:solidFill>
              <w14:srgbClr w14:val="000000"/>
            </w14:solidFill>
          </w14:textFill>
        </w:rPr>
        <w:t>3.6   OPENING TO TRAFFIC</w:t>
      </w:r>
      <w:r>
        <w:rPr>
          <w:rFonts w:ascii="Arial" w:cs="Arial" w:hAnsi="Arial" w:eastAsia="Arial"/>
          <w:b w:val="1"/>
          <w:bCs w:val="1"/>
          <w:outline w:val="0"/>
          <w:color w:val="000000"/>
          <w:sz w:val="22"/>
          <w:szCs w:val="22"/>
          <w:u w:color="000000"/>
          <w:rtl w:val="0"/>
          <w14:textFill>
            <w14:solidFill>
              <w14:srgbClr w14:val="000000"/>
            </w14:solidFill>
          </w14:textFill>
        </w:rPr>
        <w:br w:type="textWrapping"/>
        <w:t xml:space="preserve">   </w:t>
      </w:r>
    </w:p>
    <w:p>
      <w:pPr>
        <w:pStyle w:val="Body"/>
        <w:rPr>
          <w:rFonts w:ascii="Arial" w:cs="Arial" w:hAnsi="Arial" w:eastAsia="Arial"/>
          <w:outline w:val="0"/>
          <w:color w:val="000000"/>
          <w:sz w:val="20"/>
          <w:szCs w:val="20"/>
          <w:u w:color="000000"/>
          <w14:textFill>
            <w14:solidFill>
              <w14:srgbClr w14:val="000000"/>
            </w14:solidFill>
          </w14:textFill>
        </w:rPr>
      </w:pPr>
      <w:r>
        <w:rPr>
          <w:rFonts w:ascii="Arial" w:hAnsi="Arial"/>
          <w:outline w:val="0"/>
          <w:color w:val="000000"/>
          <w:sz w:val="20"/>
          <w:szCs w:val="20"/>
          <w:u w:color="000000"/>
          <w:rtl w:val="0"/>
          <w:lang w:val="en-US"/>
          <w14:textFill>
            <w14:solidFill>
              <w14:srgbClr w14:val="000000"/>
            </w14:solidFill>
          </w14:textFill>
        </w:rPr>
        <w:t>Minimally, StreetBond</w:t>
      </w:r>
      <w:r>
        <w:rPr>
          <w:rFonts w:ascii="Arial" w:hAnsi="Arial" w:hint="default"/>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SB150 coating must be 100% dry and sufficient curing time must be allowed before traffic is permitted on the surface.</w:t>
      </w:r>
    </w:p>
    <w:p>
      <w:pPr>
        <w:pStyle w:val="Body"/>
        <w:rPr>
          <w:rFonts w:ascii="Arial" w:cs="Arial" w:hAnsi="Arial" w:eastAsia="Arial"/>
          <w:outline w:val="0"/>
          <w:color w:val="000000"/>
          <w:u w:color="000000"/>
          <w14:textFill>
            <w14:solidFill>
              <w14:srgbClr w14:val="000000"/>
            </w14:solidFill>
          </w14:textFill>
        </w:rPr>
      </w:pPr>
    </w:p>
    <w:p>
      <w:pPr>
        <w:pStyle w:val="Body"/>
        <w:rPr>
          <w:rFonts w:ascii="Arial" w:cs="Arial" w:hAnsi="Arial" w:eastAsia="Arial"/>
          <w:outline w:val="0"/>
          <w:color w:val="000000"/>
          <w:u w:color="000000"/>
          <w14:textFill>
            <w14:solidFill>
              <w14:srgbClr w14:val="000000"/>
            </w14:solidFill>
          </w14:textFill>
        </w:rPr>
      </w:pPr>
      <w:r>
        <w:rPr>
          <w:rFonts w:ascii="Arial" w:cs="Arial" w:hAnsi="Arial" w:eastAsia="Arial"/>
          <w:outline w:val="0"/>
          <w:color w:val="000000"/>
          <w:u w:color="000000"/>
          <w14:textFill>
            <w14:solidFill>
              <w14:srgbClr w14:val="000000"/>
            </w14:solidFill>
          </w14:textFill>
        </w:rPr>
        <w:drawing xmlns:a="http://schemas.openxmlformats.org/drawingml/2006/main">
          <wp:anchor distT="0" distB="0" distL="0" distR="0" simplePos="0" relativeHeight="251659264" behindDoc="0" locked="0" layoutInCell="1" allowOverlap="1">
            <wp:simplePos x="0" y="0"/>
            <wp:positionH relativeFrom="column">
              <wp:posOffset>2</wp:posOffset>
            </wp:positionH>
            <wp:positionV relativeFrom="line">
              <wp:posOffset>212725</wp:posOffset>
            </wp:positionV>
            <wp:extent cx="5484496" cy="2190115"/>
            <wp:effectExtent l="0" t="0" r="0" b="0"/>
            <wp:wrapTopAndBottom distT="0" distB="0"/>
            <wp:docPr id="1073741829" name="officeArt object" descr="image3.png"/>
            <wp:cNvGraphicFramePr/>
            <a:graphic xmlns:a="http://schemas.openxmlformats.org/drawingml/2006/main">
              <a:graphicData uri="http://schemas.openxmlformats.org/drawingml/2006/picture">
                <pic:pic xmlns:pic="http://schemas.openxmlformats.org/drawingml/2006/picture">
                  <pic:nvPicPr>
                    <pic:cNvPr id="1073741829" name="image3.png" descr="image3.png"/>
                    <pic:cNvPicPr>
                      <a:picLocks noChangeAspect="1"/>
                    </pic:cNvPicPr>
                  </pic:nvPicPr>
                  <pic:blipFill>
                    <a:blip r:embed="rId7">
                      <a:extLst/>
                    </a:blip>
                    <a:stretch>
                      <a:fillRect/>
                    </a:stretch>
                  </pic:blipFill>
                  <pic:spPr>
                    <a:xfrm>
                      <a:off x="0" y="0"/>
                      <a:ext cx="5484496" cy="2190115"/>
                    </a:xfrm>
                    <a:prstGeom prst="rect">
                      <a:avLst/>
                    </a:prstGeom>
                    <a:ln w="12700" cap="flat">
                      <a:noFill/>
                      <a:miter lim="400000"/>
                    </a:ln>
                    <a:effectLst/>
                  </pic:spPr>
                </pic:pic>
              </a:graphicData>
            </a:graphic>
          </wp:anchor>
        </w:drawing>
      </w:r>
      <w:r>
        <w:rPr>
          <w:rFonts w:ascii="Arial" w:hAnsi="Arial"/>
          <w:b w:val="1"/>
          <w:bCs w:val="1"/>
          <w:outline w:val="0"/>
          <w:color w:val="000000"/>
          <w:u w:color="000000"/>
          <w:rtl w:val="0"/>
          <w:lang w:val="en-US"/>
          <w14:textFill>
            <w14:solidFill>
              <w14:srgbClr w14:val="000000"/>
            </w14:solidFill>
          </w14:textFill>
        </w:rPr>
        <w:t>TABLE 6: COATING DRY TIMES (TYPICAL</w:t>
      </w:r>
      <w:r>
        <w:rPr>
          <w:rtl w:val="0"/>
        </w:rPr>
        <w:t>)</w:t>
      </w:r>
    </w:p>
    <w:p>
      <w:pPr>
        <w:pStyle w:val="Body"/>
        <w:jc w:val="both"/>
        <w:rPr>
          <w:rFonts w:ascii="Arial" w:cs="Arial" w:hAnsi="Arial" w:eastAsia="Arial"/>
          <w:outline w:val="0"/>
          <w:color w:val="000000"/>
          <w:u w:color="000000"/>
          <w14:textFill>
            <w14:solidFill>
              <w14:srgbClr w14:val="000000"/>
            </w14:solidFill>
          </w14:textFill>
        </w:rPr>
      </w:pPr>
    </w:p>
    <w:p>
      <w:pPr>
        <w:pStyle w:val="Body"/>
        <w:rPr>
          <w:rFonts w:ascii="Arial" w:cs="Arial" w:hAnsi="Arial" w:eastAsia="Arial"/>
          <w:b w:val="1"/>
          <w:bCs w:val="1"/>
          <w:outline w:val="0"/>
          <w:color w:val="000000"/>
          <w:sz w:val="20"/>
          <w:szCs w:val="20"/>
          <w:u w:color="000000"/>
          <w14:textFill>
            <w14:solidFill>
              <w14:srgbClr w14:val="000000"/>
            </w14:solidFill>
          </w14:textFill>
        </w:rPr>
      </w:pPr>
      <w:r>
        <w:rPr>
          <w:rFonts w:ascii="Arial" w:hAnsi="Arial"/>
          <w:b w:val="1"/>
          <w:bCs w:val="1"/>
          <w:outline w:val="0"/>
          <w:color w:val="000000"/>
          <w:sz w:val="20"/>
          <w:szCs w:val="20"/>
          <w:u w:color="000000"/>
          <w:rtl w:val="0"/>
          <w:lang w:val="en-US"/>
          <w14:textFill>
            <w14:solidFill>
              <w14:srgbClr w14:val="000000"/>
            </w14:solidFill>
          </w14:textFill>
        </w:rPr>
        <w:t>If 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b w:val="1"/>
          <w:bCs w:val="1"/>
          <w:outline w:val="0"/>
          <w:color w:val="000000"/>
          <w:sz w:val="20"/>
          <w:szCs w:val="20"/>
          <w:u w:color="000000"/>
          <w:rtl w:val="0"/>
          <w:lang w:val="en-US"/>
          <w14:textFill>
            <w14:solidFill>
              <w14:srgbClr w14:val="000000"/>
            </w14:solidFill>
          </w14:textFill>
        </w:rPr>
        <w:t>coatings are applied when moisture cannot evaporate, then the coating will not dry. The drying and curing of 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b w:val="1"/>
          <w:bCs w:val="1"/>
          <w:outline w:val="0"/>
          <w:color w:val="000000"/>
          <w:sz w:val="20"/>
          <w:szCs w:val="20"/>
          <w:u w:color="000000"/>
          <w:rtl w:val="0"/>
          <w:lang w:val="en-US"/>
          <w14:textFill>
            <w14:solidFill>
              <w14:srgbClr w14:val="000000"/>
            </w14:solidFill>
          </w14:textFill>
        </w:rPr>
        <w:t xml:space="preserve">coatings have a direct impact on performance. </w:t>
      </w:r>
    </w:p>
    <w:p>
      <w:pPr>
        <w:pStyle w:val="Body"/>
        <w:jc w:val="both"/>
        <w:rPr>
          <w:rFonts w:ascii="Arial" w:cs="Arial" w:hAnsi="Arial" w:eastAsia="Arial"/>
          <w:outline w:val="0"/>
          <w:color w:val="000000"/>
          <w:u w:color="000000"/>
          <w14:textFill>
            <w14:solidFill>
              <w14:srgbClr w14:val="000000"/>
            </w14:solidFill>
          </w14:textFill>
        </w:rPr>
      </w:pPr>
    </w:p>
    <w:p>
      <w:pPr>
        <w:pStyle w:val="Body"/>
        <w:rPr>
          <w:rFonts w:ascii="Arial" w:cs="Arial" w:hAnsi="Arial" w:eastAsia="Arial"/>
          <w:b w:val="1"/>
          <w:bCs w:val="1"/>
          <w:outline w:val="0"/>
          <w:color w:val="000000"/>
          <w:u w:color="000000"/>
          <w14:textFill>
            <w14:solidFill>
              <w14:srgbClr w14:val="000000"/>
            </w14:solidFill>
          </w14:textFill>
        </w:rPr>
      </w:pPr>
      <w:r>
        <w:rPr>
          <w:rFonts w:ascii="Arial" w:hAnsi="Arial"/>
          <w:b w:val="1"/>
          <w:bCs w:val="1"/>
          <w:outline w:val="0"/>
          <w:color w:val="000000"/>
          <w:u w:color="000000"/>
          <w:rtl w:val="0"/>
          <w:lang w:val="de-DE"/>
          <w14:textFill>
            <w14:solidFill>
              <w14:srgbClr w14:val="000000"/>
            </w14:solidFill>
          </w14:textFill>
        </w:rPr>
        <w:t xml:space="preserve">PART 4 </w:t>
      </w:r>
      <w:r>
        <w:rPr>
          <w:rFonts w:ascii="Arial" w:hAnsi="Arial" w:hint="default"/>
          <w:b w:val="1"/>
          <w:bCs w:val="1"/>
          <w:outline w:val="0"/>
          <w:color w:val="000000"/>
          <w:u w:color="000000"/>
          <w:rtl w:val="0"/>
          <w:lang w:val="en-US"/>
          <w14:textFill>
            <w14:solidFill>
              <w14:srgbClr w14:val="000000"/>
            </w14:solidFill>
          </w14:textFill>
        </w:rPr>
        <w:t xml:space="preserve">– </w:t>
      </w:r>
      <w:r>
        <w:rPr>
          <w:rFonts w:ascii="Arial" w:hAnsi="Arial"/>
          <w:b w:val="1"/>
          <w:bCs w:val="1"/>
          <w:outline w:val="0"/>
          <w:color w:val="000000"/>
          <w:u w:color="000000"/>
          <w:rtl w:val="0"/>
          <w:lang w:val="en-US"/>
          <w14:textFill>
            <w14:solidFill>
              <w14:srgbClr w14:val="000000"/>
            </w14:solidFill>
          </w14:textFill>
        </w:rPr>
        <w:t>MEASUREMENT AND PAYMENT</w:t>
      </w:r>
      <w:r>
        <w:rPr>
          <w:rFonts w:ascii="Arial" w:cs="Arial" w:hAnsi="Arial" w:eastAsia="Arial"/>
          <w:b w:val="1"/>
          <w:bCs w:val="1"/>
          <w:outline w:val="0"/>
          <w:color w:val="000000"/>
          <w:u w:color="000000"/>
          <w14:textFill>
            <w14:solidFill>
              <w14:srgbClr w14:val="000000"/>
            </w14:solidFill>
          </w14:textFill>
        </w:rPr>
        <w:br w:type="textWrapping"/>
      </w:r>
    </w:p>
    <w:p>
      <w:pPr>
        <w:pStyle w:val="Body"/>
        <w:rPr>
          <w:rFonts w:ascii="Arial" w:cs="Arial" w:hAnsi="Arial" w:eastAsia="Arial"/>
          <w:b w:val="1"/>
          <w:bCs w:val="1"/>
          <w:outline w:val="0"/>
          <w:color w:val="000000"/>
          <w:sz w:val="22"/>
          <w:szCs w:val="22"/>
          <w:u w:color="000000"/>
          <w14:textFill>
            <w14:solidFill>
              <w14:srgbClr w14:val="000000"/>
            </w14:solidFill>
          </w14:textFill>
        </w:rPr>
      </w:pPr>
      <w:r>
        <w:rPr>
          <w:rFonts w:ascii="Arial" w:hAnsi="Arial"/>
          <w:b w:val="1"/>
          <w:bCs w:val="1"/>
          <w:outline w:val="0"/>
          <w:color w:val="000000"/>
          <w:sz w:val="22"/>
          <w:szCs w:val="22"/>
          <w:u w:color="000000"/>
          <w:rtl w:val="0"/>
          <w14:textFill>
            <w14:solidFill>
              <w14:srgbClr w14:val="000000"/>
            </w14:solidFill>
          </w14:textFill>
        </w:rPr>
        <w:t>4.1 MEASUREMENT</w:t>
      </w:r>
      <w:r>
        <w:rPr>
          <w:rFonts w:ascii="Arial" w:cs="Arial" w:hAnsi="Arial" w:eastAsia="Arial"/>
          <w:b w:val="1"/>
          <w:bCs w:val="1"/>
          <w:outline w:val="0"/>
          <w:color w:val="000000"/>
          <w:sz w:val="22"/>
          <w:szCs w:val="22"/>
          <w:u w:color="000000"/>
          <w14:textFill>
            <w14:solidFill>
              <w14:srgbClr w14:val="000000"/>
            </w14:solidFill>
          </w14:textFill>
        </w:rPr>
        <w:br w:type="textWrapping"/>
      </w:r>
    </w:p>
    <w:p>
      <w:pPr>
        <w:pStyle w:val="Body"/>
        <w:rPr>
          <w:rFonts w:ascii="Arial" w:cs="Arial" w:hAnsi="Arial" w:eastAsia="Arial"/>
          <w:outline w:val="0"/>
          <w:color w:val="000000"/>
          <w:sz w:val="20"/>
          <w:szCs w:val="20"/>
          <w:u w:color="000000"/>
          <w14:textFill>
            <w14:solidFill>
              <w14:srgbClr w14:val="000000"/>
            </w14:solidFill>
          </w14:textFill>
        </w:rPr>
      </w:pPr>
      <w:r>
        <w:rPr>
          <w:rFonts w:ascii="Arial" w:hAnsi="Arial"/>
          <w:outline w:val="0"/>
          <w:color w:val="000000"/>
          <w:sz w:val="20"/>
          <w:szCs w:val="20"/>
          <w:u w:color="000000"/>
          <w:rtl w:val="0"/>
          <w:lang w:val="en-US"/>
          <w14:textFill>
            <w14:solidFill>
              <w14:srgbClr w14:val="000000"/>
            </w14:solidFill>
          </w14:textFill>
        </w:rPr>
        <w:t xml:space="preserve">The measured area is the actual area of concrete pavement where </w:t>
      </w:r>
      <w:r>
        <w:rPr>
          <w:rFonts w:ascii="Arial" w:hAnsi="Arial"/>
          <w:b w:val="1"/>
          <w:bCs w:val="1"/>
          <w:outline w:val="0"/>
          <w:color w:val="000000"/>
          <w:sz w:val="20"/>
          <w:szCs w:val="20"/>
          <w:u w:color="000000"/>
          <w:rtl w:val="0"/>
          <w:lang w:val="en-US"/>
          <w14:textFill>
            <w14:solidFill>
              <w14:srgbClr w14:val="000000"/>
            </w14:solidFill>
          </w14:textFill>
        </w:rPr>
        <w:t>StreetBond</w:t>
      </w:r>
      <w:r>
        <w:rPr>
          <w:rFonts w:ascii="Arial" w:hAnsi="Arial" w:hint="default"/>
          <w:b w:val="1"/>
          <w:bCs w:val="1"/>
          <w:outline w:val="0"/>
          <w:color w:val="000000"/>
          <w:sz w:val="20"/>
          <w:szCs w:val="20"/>
          <w:u w:color="000000"/>
          <w:rtl w:val="0"/>
          <w:lang w:val="en-US"/>
          <w14:textFill>
            <w14:solidFill>
              <w14:srgbClr w14:val="000000"/>
            </w14:solidFill>
          </w14:textFill>
        </w:rPr>
        <w:t xml:space="preserve">® </w:t>
      </w:r>
      <w:r>
        <w:rPr>
          <w:rFonts w:ascii="Arial" w:hAnsi="Arial"/>
          <w:outline w:val="0"/>
          <w:color w:val="000000"/>
          <w:sz w:val="20"/>
          <w:szCs w:val="20"/>
          <w:u w:color="000000"/>
          <w:rtl w:val="0"/>
          <w:lang w:val="en-US"/>
          <w14:textFill>
            <w14:solidFill>
              <w14:srgbClr w14:val="000000"/>
            </w14:solidFill>
          </w14:textFill>
        </w:rPr>
        <w:t>has been applied</w:t>
      </w:r>
      <w:r>
        <w:rPr>
          <w:rFonts w:ascii="Arial" w:hAnsi="Arial"/>
          <w:sz w:val="20"/>
          <w:szCs w:val="20"/>
          <w:rtl w:val="0"/>
        </w:rPr>
        <w:t xml:space="preserve">, </w:t>
      </w:r>
      <w:r>
        <w:rPr>
          <w:rFonts w:ascii="Arial" w:hAnsi="Arial"/>
          <w:outline w:val="0"/>
          <w:color w:val="000000"/>
          <w:sz w:val="20"/>
          <w:szCs w:val="20"/>
          <w:u w:color="000000"/>
          <w:rtl w:val="0"/>
          <w:lang w:val="en-US"/>
          <w14:textFill>
            <w14:solidFill>
              <w14:srgbClr w14:val="000000"/>
            </w14:solidFill>
          </w14:textFill>
        </w:rPr>
        <w:t>measured in place. No deduction will be made for the area(s) occupied by manholes, inlets, drainage structures, bollards or by any public utility appurtenances within the area.</w:t>
      </w:r>
    </w:p>
    <w:p>
      <w:pPr>
        <w:pStyle w:val="Body"/>
        <w:rPr>
          <w:rFonts w:ascii="Arial" w:cs="Arial" w:hAnsi="Arial" w:eastAsia="Arial"/>
          <w:b w:val="1"/>
          <w:bCs w:val="1"/>
          <w:outline w:val="0"/>
          <w:color w:val="000000"/>
          <w:u w:color="000000"/>
          <w14:textFill>
            <w14:solidFill>
              <w14:srgbClr w14:val="000000"/>
            </w14:solidFill>
          </w14:textFill>
        </w:rPr>
      </w:pPr>
    </w:p>
    <w:p>
      <w:pPr>
        <w:pStyle w:val="Body"/>
        <w:rPr>
          <w:rFonts w:ascii="Arial" w:cs="Arial" w:hAnsi="Arial" w:eastAsia="Arial"/>
          <w:b w:val="1"/>
          <w:bCs w:val="1"/>
          <w:outline w:val="0"/>
          <w:color w:val="000000"/>
          <w:sz w:val="22"/>
          <w:szCs w:val="22"/>
          <w:u w:color="000000"/>
          <w14:textFill>
            <w14:solidFill>
              <w14:srgbClr w14:val="000000"/>
            </w14:solidFill>
          </w14:textFill>
        </w:rPr>
      </w:pPr>
      <w:r>
        <w:rPr>
          <w:rFonts w:ascii="Arial" w:hAnsi="Arial"/>
          <w:b w:val="1"/>
          <w:bCs w:val="1"/>
          <w:outline w:val="0"/>
          <w:color w:val="000000"/>
          <w:sz w:val="22"/>
          <w:szCs w:val="22"/>
          <w:u w:color="000000"/>
          <w:rtl w:val="0"/>
          <w14:textFill>
            <w14:solidFill>
              <w14:srgbClr w14:val="000000"/>
            </w14:solidFill>
          </w14:textFill>
        </w:rPr>
        <w:t>4.2 PAYMENT</w:t>
      </w:r>
      <w:r>
        <w:rPr>
          <w:rFonts w:ascii="Arial" w:cs="Arial" w:hAnsi="Arial" w:eastAsia="Arial"/>
          <w:b w:val="1"/>
          <w:bCs w:val="1"/>
          <w:outline w:val="0"/>
          <w:color w:val="000000"/>
          <w:sz w:val="22"/>
          <w:szCs w:val="22"/>
          <w:u w:color="000000"/>
          <w14:textFill>
            <w14:solidFill>
              <w14:srgbClr w14:val="000000"/>
            </w14:solidFill>
          </w14:textFill>
        </w:rPr>
        <w:br w:type="textWrapping"/>
      </w:r>
    </w:p>
    <w:p>
      <w:pPr>
        <w:pStyle w:val="Body"/>
        <w:rPr>
          <w:rFonts w:ascii="Arial" w:cs="Arial" w:hAnsi="Arial" w:eastAsia="Arial"/>
          <w:outline w:val="0"/>
          <w:color w:val="000000"/>
          <w:sz w:val="20"/>
          <w:szCs w:val="20"/>
          <w:u w:color="000000"/>
          <w14:textFill>
            <w14:solidFill>
              <w14:srgbClr w14:val="000000"/>
            </w14:solidFill>
          </w14:textFill>
        </w:rPr>
      </w:pPr>
      <w:r>
        <w:rPr>
          <w:rFonts w:ascii="Arial" w:hAnsi="Arial"/>
          <w:outline w:val="0"/>
          <w:color w:val="000000"/>
          <w:sz w:val="20"/>
          <w:szCs w:val="20"/>
          <w:u w:color="000000"/>
          <w:rtl w:val="0"/>
          <w:lang w:val="en-US"/>
          <w14:textFill>
            <w14:solidFill>
              <w14:srgbClr w14:val="000000"/>
            </w14:solidFill>
          </w14:textFill>
        </w:rPr>
        <w:t>Payment will be full compensation for all work completed as per conditions set out in the contract.  For unit price contracts, the payment shall be calculated using the measured area as determined above.</w:t>
      </w:r>
    </w:p>
    <w:p>
      <w:pPr>
        <w:pStyle w:val="Body"/>
        <w:rPr>
          <w:rFonts w:ascii="Arial" w:cs="Arial" w:hAnsi="Arial" w:eastAsia="Arial"/>
        </w:rPr>
      </w:pPr>
    </w:p>
    <w:p>
      <w:pPr>
        <w:pStyle w:val="Body"/>
        <w:rPr>
          <w:rFonts w:ascii="Arial" w:cs="Arial" w:hAnsi="Arial" w:eastAsia="Arial"/>
        </w:rPr>
      </w:pPr>
    </w:p>
    <w:p>
      <w:pPr>
        <w:pStyle w:val="Body"/>
        <w:rPr>
          <w:rFonts w:ascii="Arial" w:cs="Arial" w:hAnsi="Arial" w:eastAsia="Arial"/>
        </w:rPr>
      </w:pPr>
    </w:p>
    <w:p>
      <w:pPr>
        <w:pStyle w:val="Body"/>
        <w:rPr>
          <w:rFonts w:ascii="Arial" w:cs="Arial" w:hAnsi="Arial" w:eastAsia="Arial"/>
        </w:rPr>
      </w:pPr>
    </w:p>
    <w:p>
      <w:pPr>
        <w:pStyle w:val="Body"/>
      </w:pPr>
      <w:r>
        <w:rPr>
          <w:rFonts w:ascii="Arial" w:cs="Arial" w:hAnsi="Arial" w:eastAsia="Arial"/>
        </w:rPr>
      </w:r>
    </w:p>
    <w:sectPr>
      <w:headerReference w:type="default" r:id="rId8"/>
      <w:footerReference w:type="default" r:id="rId9"/>
      <w:pgSz w:w="12240" w:h="15840" w:orient="portrait"/>
      <w:pgMar w:top="2268" w:right="1620" w:bottom="1620" w:left="1800" w:header="540" w:footer="65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Franklin Gothic">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320"/>
        <w:tab w:val="right" w:pos="8640"/>
      </w:tabs>
      <w:jc w:val="right"/>
    </w:pPr>
    <w:r>
      <w:rPr>
        <w:rFonts w:ascii="Franklin Gothic" w:cs="Franklin Gothic" w:hAnsi="Franklin Gothic" w:eastAsia="Franklin Gothic"/>
        <w:caps w:val="0"/>
        <w:smallCaps w:val="0"/>
        <w:strike w:val="0"/>
        <w:dstrike w:val="0"/>
        <w:outline w:val="0"/>
        <w:color w:val="000000"/>
        <w:u w:val="none" w:color="000000"/>
        <w:shd w:val="nil" w:color="auto" w:fill="auto"/>
        <w:vertAlign w:val="baseline"/>
        <w14:textFill>
          <w14:solidFill>
            <w14:srgbClr w14:val="000000"/>
          </w14:solidFill>
        </w14:textFill>
      </w:rPr>
      <w:tab/>
    </w:r>
    <w:r>
      <w:rPr>
        <w:rFonts w:ascii="Arial" w:hAnsi="Arial"/>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fldChar w:fldCharType="begin" w:fldLock="0"/>
    </w:r>
    <w:r>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instrText xml:space="preserve"> PAGE </w:instrText>
    </w:r>
    <w:r>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fldChar w:fldCharType="separate" w:fldLock="0"/>
    </w:r>
    <w:r>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r>
    <w:r>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fldChar w:fldCharType="end" w:fldLock="0"/>
    </w:r>
    <w:r>
      <w:rPr>
        <w:caps w:val="0"/>
        <w:smallCaps w:val="0"/>
        <w:strike w:val="0"/>
        <w:dstrike w:val="0"/>
        <w:outline w:val="0"/>
        <w:color w:val="000000"/>
        <w:u w:val="none" w:color="000000"/>
        <w:shd w:val="nil" w:color="auto" w:fill="auto"/>
        <w:vertAlign w:val="baseline"/>
        <w14:textFill>
          <w14:solidFill>
            <w14:srgbClr w14:val="000000"/>
          </w14:solidFill>
        </w14:textFill>
      </w:rPr>
      <w:tab/>
    </w:r>
    <w:r>
      <w:rPr>
        <w:rFonts w:ascii="Arial" w:hAnsi="Arial"/>
        <w:caps w:val="0"/>
        <w:smallCaps w:val="0"/>
        <w:strike w:val="0"/>
        <w:dstrike w:val="0"/>
        <w:outline w:val="0"/>
        <w:color w:val="000000"/>
        <w:sz w:val="18"/>
        <w:szCs w:val="18"/>
        <w:u w:val="none" w:color="000000"/>
        <w:shd w:val="nil" w:color="auto" w:fill="auto"/>
        <w:vertAlign w:val="baseline"/>
        <w:rtl w:val="0"/>
        <w:lang w:val="de-DE"/>
        <w14:textFill>
          <w14:solidFill>
            <w14:srgbClr w14:val="000000"/>
          </w14:solidFill>
        </w14:textFill>
      </w:rPr>
      <w:t>SB-150CONC</w:t>
      <w:tab/>
      <w:tab/>
    </w:r>
    <w:r>
      <w:rPr>
        <w:rFonts w:ascii="Arial" w:hAnsi="Arial"/>
        <w:i w:val="1"/>
        <w:iCs w:val="1"/>
        <w:caps w:val="0"/>
        <w:smallCaps w:val="0"/>
        <w:strike w:val="0"/>
        <w:dstrike w:val="0"/>
        <w:outline w:val="0"/>
        <w:color w:val="000000"/>
        <w:sz w:val="18"/>
        <w:szCs w:val="18"/>
        <w:u w:val="none" w:color="000000"/>
        <w:shd w:val="nil" w:color="auto" w:fill="auto"/>
        <w:vertAlign w:val="baseline"/>
        <w:rtl w:val="0"/>
        <w:lang w:val="da-DK"/>
        <w14:textFill>
          <w14:solidFill>
            <w14:srgbClr w14:val="000000"/>
          </w14:solidFill>
        </w14:textFill>
      </w:rPr>
      <w:t xml:space="preserve">rev </w:t>
    </w:r>
    <w:r>
      <w:rPr>
        <w:rFonts w:ascii="Arial" w:hAnsi="Arial"/>
        <w:i w:val="1"/>
        <w:iCs w:val="1"/>
        <w:sz w:val="18"/>
        <w:szCs w:val="18"/>
        <w:rtl w:val="0"/>
      </w:rPr>
      <w:t>6</w:t>
    </w:r>
    <w:r>
      <w:rPr>
        <w:rFonts w:ascii="Arial" w:hAnsi="Arial"/>
        <w:i w:val="1"/>
        <w:iCs w:val="1"/>
        <w:caps w:val="0"/>
        <w:smallCaps w:val="0"/>
        <w:strike w:val="0"/>
        <w:dstrike w:val="0"/>
        <w:outline w:val="0"/>
        <w:color w:val="000000"/>
        <w:sz w:val="18"/>
        <w:szCs w:val="18"/>
        <w:u w:val="none" w:color="000000"/>
        <w:shd w:val="nil" w:color="auto" w:fill="auto"/>
        <w:vertAlign w:val="baseline"/>
        <w:rtl w:val="0"/>
        <w:lang w:val="ru-RU"/>
        <w14:textFill>
          <w14:solidFill>
            <w14:srgbClr w14:val="000000"/>
          </w14:solidFill>
        </w14:textFill>
      </w:rPr>
      <w:t>-1</w:t>
    </w:r>
    <w:r>
      <w:rPr>
        <w:rFonts w:ascii="Arial" w:hAnsi="Arial"/>
        <w:i w:val="1"/>
        <w:iCs w:val="1"/>
        <w:sz w:val="18"/>
        <w:szCs w:val="18"/>
        <w:rtl w:val="0"/>
      </w:rPr>
      <w:t>3</w:t>
    </w:r>
    <w:r>
      <w:rPr>
        <w:rFonts w:ascii="Arial" w:hAnsi="Arial"/>
        <w:i w:val="1"/>
        <w:iCs w:val="1"/>
        <w:caps w:val="0"/>
        <w:smallCaps w:val="0"/>
        <w:strike w:val="0"/>
        <w:dstrike w:val="0"/>
        <w:outline w:val="0"/>
        <w:color w:val="000000"/>
        <w:sz w:val="18"/>
        <w:szCs w:val="18"/>
        <w:u w:val="none" w:color="000000"/>
        <w:shd w:val="nil" w:color="auto" w:fill="auto"/>
        <w:vertAlign w:val="baseline"/>
        <w:rtl w:val="0"/>
        <w14:textFill>
          <w14:solidFill>
            <w14:srgbClr w14:val="000000"/>
          </w14:solidFill>
        </w14:textFill>
      </w:rPr>
      <w:t>-</w:t>
    </w:r>
    <w:r>
      <w:rPr>
        <w:rFonts w:ascii="Arial" w:hAnsi="Arial"/>
        <w:i w:val="1"/>
        <w:iCs w:val="1"/>
        <w:sz w:val="18"/>
        <w:szCs w:val="18"/>
        <w:rtl w:val="0"/>
      </w:rPr>
      <w:t>22</w:t>
    </w:r>
    <w:r>
      <w:rPr>
        <w:rFonts w:ascii="Arial" w:cs="Arial" w:hAnsi="Arial" w:eastAsia="Arial"/>
        <w:caps w:val="0"/>
        <w:smallCaps w:val="0"/>
        <w:strike w:val="0"/>
        <w:dstrike w:val="0"/>
        <w:outline w:val="0"/>
        <w:color w:val="000000"/>
        <w:u w:val="none" w:color="000000"/>
        <w:shd w:val="nil" w:color="auto" w:fill="auto"/>
        <w:vertAlign w:val="baseline"/>
        <w14:textFill>
          <w14:solidFill>
            <w14:srgbClr w14:val="000000"/>
          </w14:solidFill>
        </w14:textFill>
      </w:rPr>
      <w:tab/>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320"/>
        <w:tab w:val="right" w:pos="8640"/>
      </w:tabs>
      <w:ind w:left="360" w:hanging="360"/>
      <w:jc w:val="right"/>
      <w:rPr>
        <w:caps w:val="0"/>
        <w:smallCaps w:val="0"/>
        <w:strike w:val="0"/>
        <w:dstrike w:val="0"/>
        <w:outline w:val="0"/>
        <w:color w:val="000000"/>
        <w:u w:val="none" w:color="000000"/>
        <w:shd w:val="nil" w:color="auto" w:fill="auto"/>
        <w:vertAlign w:val="baseline"/>
        <w14:textFill>
          <w14:solidFill>
            <w14:srgbClr w14:val="000000"/>
          </w14:solidFill>
        </w14:textFill>
      </w:rPr>
    </w:pP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r>
      <w:rPr>
        <w:caps w:val="0"/>
        <w:smallCaps w:val="0"/>
        <w:strike w:val="0"/>
        <w:dstrike w:val="0"/>
        <w:outline w:val="0"/>
        <w:color w:val="000000"/>
        <w:u w:val="none" w:color="000000"/>
        <w:shd w:val="nil" w:color="auto" w:fill="auto"/>
        <w:vertAlign w:val="baseline"/>
        <w14:textFill>
          <w14:solidFill>
            <w14:srgbClr w14:val="000000"/>
          </w14:solidFill>
        </w14:textFill>
      </w:rPr>
      <w:drawing xmlns:a="http://schemas.openxmlformats.org/drawingml/2006/main">
        <wp:inline distT="0" distB="0" distL="0" distR="0">
          <wp:extent cx="2769236" cy="603885"/>
          <wp:effectExtent l="0" t="0" r="0" b="0"/>
          <wp:docPr id="1073741825" name="officeArt object" descr="StreetBond - new (long)"/>
          <wp:cNvGraphicFramePr/>
          <a:graphic xmlns:a="http://schemas.openxmlformats.org/drawingml/2006/main">
            <a:graphicData uri="http://schemas.openxmlformats.org/drawingml/2006/picture">
              <pic:pic xmlns:pic="http://schemas.openxmlformats.org/drawingml/2006/picture">
                <pic:nvPicPr>
                  <pic:cNvPr id="1073741825" name="StreetBond - new (long)" descr="StreetBond - new (long)"/>
                  <pic:cNvPicPr>
                    <a:picLocks noChangeAspect="1"/>
                  </pic:cNvPicPr>
                </pic:nvPicPr>
                <pic:blipFill>
                  <a:blip r:embed="rId1">
                    <a:extLst/>
                  </a:blip>
                  <a:srcRect l="0" t="25000" r="0" b="25000"/>
                  <a:stretch>
                    <a:fillRect/>
                  </a:stretch>
                </pic:blipFill>
                <pic:spPr>
                  <a:xfrm>
                    <a:off x="0" y="0"/>
                    <a:ext cx="2769236" cy="603885"/>
                  </a:xfrm>
                  <a:prstGeom prst="rect">
                    <a:avLst/>
                  </a:prstGeom>
                  <a:ln w="12700" cap="flat">
                    <a:noFill/>
                    <a:miter lim="400000"/>
                  </a:ln>
                  <a:effectLst/>
                </pic:spPr>
              </pic:pic>
            </a:graphicData>
          </a:graphic>
        </wp:inline>
      </w:drawing>
    </w:r>
    <w:r>
      <w:rPr>
        <w:caps w:val="0"/>
        <w:smallCaps w:val="0"/>
        <w:strike w:val="0"/>
        <w:dstrike w:val="0"/>
        <w:outline w:val="0"/>
        <w:color w:val="000000"/>
        <w:u w:val="none" w:color="000000"/>
        <w:shd w:val="nil" w:color="auto" w:fill="auto"/>
        <w:vertAlign w:val="baseline"/>
        <w:rtl w:val="0"/>
        <w14:textFill>
          <w14:solidFill>
            <w14:srgbClr w14:val="000000"/>
          </w14:solidFill>
        </w14:textFill>
      </w:rPr>
      <w:t xml:space="preserve">                             </w:t>
    </w:r>
  </w:p>
  <w:p>
    <w:pPr>
      <w:pStyle w:val="Body"/>
      <w:tabs>
        <w:tab w:val="center" w:pos="4320"/>
        <w:tab w:val="right" w:pos="8640"/>
      </w:tabs>
      <w:ind w:left="360" w:hanging="360"/>
      <w:rPr>
        <w:caps w:val="0"/>
        <w:smallCaps w:val="0"/>
        <w:strike w:val="0"/>
        <w:dstrike w:val="0"/>
        <w:outline w:val="0"/>
        <w:color w:val="000000"/>
        <w:sz w:val="10"/>
        <w:szCs w:val="10"/>
        <w:u w:val="none" w:color="000000"/>
        <w:shd w:val="nil" w:color="auto" w:fill="auto"/>
        <w:vertAlign w:val="baseline"/>
        <w14:textFill>
          <w14:solidFill>
            <w14:srgbClr w14:val="000000"/>
          </w14:solidFill>
        </w14:textFill>
      </w:rPr>
    </w:pPr>
  </w:p>
  <w:p>
    <w:pPr>
      <w:pStyle w:val="Body"/>
      <w:tabs>
        <w:tab w:val="center" w:pos="4320"/>
        <w:tab w:val="right" w:pos="8640"/>
        <w:tab w:val="right" w:pos="8800"/>
      </w:tabs>
      <w:jc w:val="center"/>
    </w:pPr>
    <w:r>
      <w:rPr>
        <w:rFonts w:ascii="Arial" w:hAnsi="Arial"/>
        <w:b w:val="1"/>
        <w:bCs w:val="1"/>
        <w:caps w:val="0"/>
        <w:smallCaps w:val="0"/>
        <w:strike w:val="0"/>
        <w:dstrike w:val="0"/>
        <w:outline w:val="0"/>
        <w:color w:val="000000"/>
        <w:u w:val="none" w:color="000000"/>
        <w:shd w:val="nil" w:color="auto" w:fill="auto"/>
        <w:vertAlign w:val="baseline"/>
        <w:rtl w:val="0"/>
        <w:lang w:val="de-DE"/>
        <w14:textFill>
          <w14:solidFill>
            <w14:srgbClr w14:val="000000"/>
          </w14:solidFill>
        </w14:textFill>
      </w:rPr>
      <w:t>STREETBOND</w:t>
    </w:r>
    <w:r>
      <w:rPr>
        <w:rFonts w:ascii="Arial" w:hAnsi="Arial" w:hint="default"/>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 xml:space="preserve">® </w:t>
    </w:r>
    <w:r>
      <w:rPr>
        <w:rFonts w:ascii="Arial" w:hAnsi="Arial"/>
        <w:b w:val="1"/>
        <w:bCs w:val="1"/>
        <w:caps w:val="0"/>
        <w:smallCaps w:val="0"/>
        <w:strike w:val="0"/>
        <w:dstrike w:val="0"/>
        <w:outline w:val="0"/>
        <w:color w:val="000000"/>
        <w:u w:val="none" w:color="000000"/>
        <w:shd w:val="nil" w:color="auto" w:fill="auto"/>
        <w:vertAlign w:val="baseline"/>
        <w:rtl w:val="0"/>
        <w:lang w:val="en-US"/>
        <w14:textFill>
          <w14:solidFill>
            <w14:srgbClr w14:val="000000"/>
          </w14:solidFill>
        </w14:textFill>
      </w:rPr>
      <w:t>SB150 COATED CONCRETE SURFACE SPECIFICATION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330" w:hanging="33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2.%3."/>
      <w:lvlJc w:val="left"/>
      <w:pPr>
        <w:ind w:left="720" w:hanging="72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2.%3.%4."/>
      <w:lvlJc w:val="left"/>
      <w:pPr>
        <w:ind w:left="1080" w:hanging="108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2.%3.%4.%5."/>
      <w:lvlJc w:val="left"/>
      <w:pPr>
        <w:ind w:left="1080" w:hanging="108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2.%3.%4.%5.%6."/>
      <w:lvlJc w:val="left"/>
      <w:pPr>
        <w:ind w:left="1440" w:hanging="14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2.%3.%4.%5.%6.%7."/>
      <w:lvlJc w:val="left"/>
      <w:pPr>
        <w:ind w:left="1440" w:hanging="144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2.%3.%4.%5.%6.%7.%8."/>
      <w:lvlJc w:val="left"/>
      <w:pPr>
        <w:ind w:left="1800" w:hanging="180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2.%3.%4.%5.%6.%7.%8.%9."/>
      <w:lvlJc w:val="left"/>
      <w:pPr>
        <w:ind w:left="1800" w:hanging="180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upperLetter"/>
      <w:suff w:val="tab"/>
      <w:lvlText w:val="%1."/>
      <w:lvlJc w:val="left"/>
      <w:pPr>
        <w:tabs>
          <w:tab w:val="left" w:pos="720"/>
        </w:tabs>
        <w:ind w:left="630" w:hanging="27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720"/>
        </w:tabs>
        <w:ind w:left="1350" w:hanging="27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720"/>
        </w:tabs>
        <w:ind w:left="2070" w:hanging="20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20"/>
        </w:tabs>
        <w:ind w:left="2790" w:hanging="27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720"/>
        </w:tabs>
        <w:ind w:left="3510" w:hanging="27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720"/>
        </w:tabs>
        <w:ind w:left="4230" w:hanging="20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20"/>
        </w:tabs>
        <w:ind w:left="4950" w:hanging="27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720"/>
        </w:tabs>
        <w:ind w:left="5670" w:hanging="27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720"/>
        </w:tabs>
        <w:ind w:left="6390" w:hanging="20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upperLetter"/>
      <w:suff w:val="tab"/>
      <w:lvlText w:val="%1."/>
      <w:lvlJc w:val="left"/>
      <w:pPr>
        <w:ind w:left="75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suff w:val="tab"/>
      <w:lvlText w:val="%3."/>
      <w:lvlJc w:val="left"/>
      <w:pPr>
        <w:ind w:left="219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5">
      <w:start w:val="1"/>
      <w:numFmt w:val="lowerRoman"/>
      <w:suff w:val="tab"/>
      <w:lvlText w:val="%6."/>
      <w:lvlJc w:val="left"/>
      <w:pPr>
        <w:ind w:left="435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8">
      <w:start w:val="1"/>
      <w:numFmt w:val="lowerRoman"/>
      <w:suff w:val="tab"/>
      <w:lvlText w:val="%9."/>
      <w:lvlJc w:val="left"/>
      <w:pPr>
        <w:ind w:left="651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abstractNum>
  <w:abstractNum w:abstractNumId="5">
    <w:multiLevelType w:val="hybridMultilevel"/>
    <w:lvl w:ilvl="0">
      <w:start w:val="1"/>
      <w:numFmt w:val="upperLetter"/>
      <w:suff w:val="tab"/>
      <w:lvlText w:val="%1."/>
      <w:lvlJc w:val="left"/>
      <w:pPr>
        <w:ind w:left="75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suff w:val="tab"/>
      <w:lvlText w:val="%3."/>
      <w:lvlJc w:val="left"/>
      <w:pPr>
        <w:ind w:left="219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5">
      <w:start w:val="1"/>
      <w:numFmt w:val="lowerRoman"/>
      <w:suff w:val="tab"/>
      <w:lvlText w:val="%6."/>
      <w:lvlJc w:val="left"/>
      <w:pPr>
        <w:ind w:left="435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8">
      <w:start w:val="1"/>
      <w:numFmt w:val="lowerRoman"/>
      <w:suff w:val="tab"/>
      <w:lvlText w:val="%9."/>
      <w:lvlJc w:val="left"/>
      <w:pPr>
        <w:ind w:left="651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abstractNum>
  <w:abstractNum w:abstractNumId="6">
    <w:multiLevelType w:val="hybridMultilevel"/>
    <w:lvl w:ilvl="0">
      <w:start w:val="1"/>
      <w:numFmt w:val="upperLetter"/>
      <w:suff w:val="tab"/>
      <w:lvlText w:val="%1."/>
      <w:lvlJc w:val="left"/>
      <w:pPr>
        <w:ind w:left="75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suff w:val="tab"/>
      <w:lvlText w:val="%3."/>
      <w:lvlJc w:val="left"/>
      <w:pPr>
        <w:ind w:left="219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5">
      <w:start w:val="1"/>
      <w:numFmt w:val="lowerRoman"/>
      <w:suff w:val="tab"/>
      <w:lvlText w:val="%6."/>
      <w:lvlJc w:val="left"/>
      <w:pPr>
        <w:ind w:left="435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8">
      <w:start w:val="1"/>
      <w:numFmt w:val="lowerRoman"/>
      <w:suff w:val="tab"/>
      <w:lvlText w:val="%9."/>
      <w:lvlJc w:val="left"/>
      <w:pPr>
        <w:ind w:left="651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abstractNum>
  <w:abstractNum w:abstractNumId="7">
    <w:multiLevelType w:val="hybridMultilevel"/>
    <w:lvl w:ilvl="0">
      <w:start w:val="1"/>
      <w:numFmt w:val="upperLetter"/>
      <w:suff w:val="tab"/>
      <w:lvlText w:val="%1."/>
      <w:lvlJc w:val="left"/>
      <w:pPr>
        <w:ind w:left="75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suff w:val="tab"/>
      <w:lvlText w:val="%3."/>
      <w:lvlJc w:val="left"/>
      <w:pPr>
        <w:ind w:left="219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5">
      <w:start w:val="1"/>
      <w:numFmt w:val="lowerRoman"/>
      <w:suff w:val="tab"/>
      <w:lvlText w:val="%6."/>
      <w:lvlJc w:val="left"/>
      <w:pPr>
        <w:ind w:left="435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8">
      <w:start w:val="1"/>
      <w:numFmt w:val="lowerRoman"/>
      <w:suff w:val="tab"/>
      <w:lvlText w:val="%9."/>
      <w:lvlJc w:val="left"/>
      <w:pPr>
        <w:ind w:left="651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abstractNum>
  <w:abstractNum w:abstractNumId="8">
    <w:multiLevelType w:val="hybridMultilevel"/>
    <w:lvl w:ilvl="0">
      <w:start w:val="1"/>
      <w:numFmt w:val="upperLetter"/>
      <w:suff w:val="tab"/>
      <w:lvlText w:val="%1."/>
      <w:lvlJc w:val="left"/>
      <w:pPr>
        <w:ind w:left="75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suff w:val="tab"/>
      <w:lvlText w:val="%3."/>
      <w:lvlJc w:val="left"/>
      <w:pPr>
        <w:ind w:left="219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5">
      <w:start w:val="1"/>
      <w:numFmt w:val="lowerRoman"/>
      <w:suff w:val="tab"/>
      <w:lvlText w:val="%6."/>
      <w:lvlJc w:val="left"/>
      <w:pPr>
        <w:ind w:left="435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8">
      <w:start w:val="1"/>
      <w:numFmt w:val="lowerRoman"/>
      <w:suff w:val="tab"/>
      <w:lvlText w:val="%9."/>
      <w:lvlJc w:val="left"/>
      <w:pPr>
        <w:ind w:left="651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abstractNum>
  <w:abstractNum w:abstractNumId="9">
    <w:multiLevelType w:val="hybridMultilevel"/>
    <w:lvl w:ilvl="0">
      <w:start w:val="1"/>
      <w:numFmt w:val="upperLetter"/>
      <w:suff w:val="tab"/>
      <w:lvlText w:val="%1."/>
      <w:lvlJc w:val="left"/>
      <w:pPr>
        <w:ind w:left="75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suff w:val="tab"/>
      <w:lvlText w:val="%3."/>
      <w:lvlJc w:val="left"/>
      <w:pPr>
        <w:ind w:left="219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5">
      <w:start w:val="1"/>
      <w:numFmt w:val="lowerRoman"/>
      <w:suff w:val="tab"/>
      <w:lvlText w:val="%6."/>
      <w:lvlJc w:val="left"/>
      <w:pPr>
        <w:ind w:left="435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8">
      <w:start w:val="1"/>
      <w:numFmt w:val="lowerRoman"/>
      <w:suff w:val="tab"/>
      <w:lvlText w:val="%9."/>
      <w:lvlJc w:val="left"/>
      <w:pPr>
        <w:ind w:left="651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abstractNum>
  <w:abstractNum w:abstractNumId="10">
    <w:multiLevelType w:val="hybridMultilevel"/>
    <w:lvl w:ilvl="0">
      <w:start w:val="1"/>
      <w:numFmt w:val="upperLetter"/>
      <w:suff w:val="tab"/>
      <w:lvlText w:val="%1."/>
      <w:lvlJc w:val="left"/>
      <w:pPr>
        <w:ind w:left="75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suff w:val="tab"/>
      <w:lvlText w:val="%3."/>
      <w:lvlJc w:val="left"/>
      <w:pPr>
        <w:ind w:left="219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5">
      <w:start w:val="1"/>
      <w:numFmt w:val="lowerRoman"/>
      <w:suff w:val="tab"/>
      <w:lvlText w:val="%6."/>
      <w:lvlJc w:val="left"/>
      <w:pPr>
        <w:ind w:left="435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8">
      <w:start w:val="1"/>
      <w:numFmt w:val="lowerRoman"/>
      <w:suff w:val="tab"/>
      <w:lvlText w:val="%9."/>
      <w:lvlJc w:val="left"/>
      <w:pPr>
        <w:ind w:left="651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abstractNum>
  <w:abstractNum w:abstractNumId="11">
    <w:multiLevelType w:val="hybridMultilevel"/>
    <w:lvl w:ilvl="0">
      <w:start w:val="1"/>
      <w:numFmt w:val="upperLetter"/>
      <w:suff w:val="tab"/>
      <w:lvlText w:val="%1."/>
      <w:lvlJc w:val="left"/>
      <w:pPr>
        <w:ind w:left="75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suff w:val="tab"/>
      <w:lvlText w:val="%3."/>
      <w:lvlJc w:val="left"/>
      <w:pPr>
        <w:ind w:left="219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5">
      <w:start w:val="1"/>
      <w:numFmt w:val="lowerRoman"/>
      <w:suff w:val="tab"/>
      <w:lvlText w:val="%6."/>
      <w:lvlJc w:val="left"/>
      <w:pPr>
        <w:ind w:left="435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8">
      <w:start w:val="1"/>
      <w:numFmt w:val="lowerRoman"/>
      <w:suff w:val="tab"/>
      <w:lvlText w:val="%9."/>
      <w:lvlJc w:val="left"/>
      <w:pPr>
        <w:ind w:left="651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abstractNum>
  <w:abstractNum w:abstractNumId="12">
    <w:multiLevelType w:val="hybridMultilevel"/>
    <w:lvl w:ilvl="0">
      <w:start w:val="1"/>
      <w:numFmt w:val="upperLetter"/>
      <w:suff w:val="tab"/>
      <w:lvlText w:val="%1."/>
      <w:lvlJc w:val="left"/>
      <w:pPr>
        <w:ind w:left="75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suff w:val="tab"/>
      <w:lvlText w:val="%3."/>
      <w:lvlJc w:val="left"/>
      <w:pPr>
        <w:ind w:left="219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5">
      <w:start w:val="1"/>
      <w:numFmt w:val="lowerRoman"/>
      <w:suff w:val="tab"/>
      <w:lvlText w:val="%6."/>
      <w:lvlJc w:val="left"/>
      <w:pPr>
        <w:ind w:left="435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8">
      <w:start w:val="1"/>
      <w:numFmt w:val="lowerRoman"/>
      <w:suff w:val="tab"/>
      <w:lvlText w:val="%9."/>
      <w:lvlJc w:val="left"/>
      <w:pPr>
        <w:ind w:left="651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abstractNum>
  <w:abstractNum w:abstractNumId="13">
    <w:multiLevelType w:val="hybridMultilevel"/>
    <w:lvl w:ilvl="0">
      <w:start w:val="1"/>
      <w:numFmt w:val="upperLetter"/>
      <w:suff w:val="tab"/>
      <w:lvlText w:val="%1."/>
      <w:lvlJc w:val="left"/>
      <w:pPr>
        <w:ind w:left="75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suff w:val="tab"/>
      <w:lvlText w:val="%3."/>
      <w:lvlJc w:val="left"/>
      <w:pPr>
        <w:ind w:left="219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5">
      <w:start w:val="1"/>
      <w:numFmt w:val="lowerRoman"/>
      <w:suff w:val="tab"/>
      <w:lvlText w:val="%6."/>
      <w:lvlJc w:val="left"/>
      <w:pPr>
        <w:ind w:left="435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8">
      <w:start w:val="1"/>
      <w:numFmt w:val="lowerRoman"/>
      <w:suff w:val="tab"/>
      <w:lvlText w:val="%9."/>
      <w:lvlJc w:val="left"/>
      <w:pPr>
        <w:ind w:left="651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abstractNum>
  <w:abstractNum w:abstractNumId="14">
    <w:multiLevelType w:val="hybridMultilevel"/>
    <w:lvl w:ilvl="0">
      <w:start w:val="1"/>
      <w:numFmt w:val="upperLetter"/>
      <w:suff w:val="tab"/>
      <w:lvlText w:val="%1."/>
      <w:lvlJc w:val="left"/>
      <w:pPr>
        <w:ind w:left="75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1">
      <w:start w:val="1"/>
      <w:numFmt w:val="lowerLetter"/>
      <w:suff w:val="tab"/>
      <w:lvlText w:val="%2."/>
      <w:lvlJc w:val="left"/>
      <w:pPr>
        <w:ind w:left="14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2">
      <w:start w:val="1"/>
      <w:numFmt w:val="lowerRoman"/>
      <w:suff w:val="tab"/>
      <w:lvlText w:val="%3."/>
      <w:lvlJc w:val="left"/>
      <w:pPr>
        <w:ind w:left="219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3">
      <w:start w:val="1"/>
      <w:numFmt w:val="decimal"/>
      <w:suff w:val="tab"/>
      <w:lvlText w:val="%4."/>
      <w:lvlJc w:val="left"/>
      <w:pPr>
        <w:ind w:left="291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4">
      <w:start w:val="1"/>
      <w:numFmt w:val="lowerLetter"/>
      <w:suff w:val="tab"/>
      <w:lvlText w:val="%5."/>
      <w:lvlJc w:val="left"/>
      <w:pPr>
        <w:ind w:left="363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5">
      <w:start w:val="1"/>
      <w:numFmt w:val="lowerRoman"/>
      <w:suff w:val="tab"/>
      <w:lvlText w:val="%6."/>
      <w:lvlJc w:val="left"/>
      <w:pPr>
        <w:ind w:left="435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6">
      <w:start w:val="1"/>
      <w:numFmt w:val="decimal"/>
      <w:suff w:val="tab"/>
      <w:lvlText w:val="%7."/>
      <w:lvlJc w:val="left"/>
      <w:pPr>
        <w:ind w:left="507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7">
      <w:start w:val="1"/>
      <w:numFmt w:val="lowerLetter"/>
      <w:suff w:val="tab"/>
      <w:lvlText w:val="%8."/>
      <w:lvlJc w:val="left"/>
      <w:pPr>
        <w:ind w:left="5796" w:hanging="396"/>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lvl w:ilvl="8">
      <w:start w:val="1"/>
      <w:numFmt w:val="lowerRoman"/>
      <w:suff w:val="tab"/>
      <w:lvlText w:val="%9."/>
      <w:lvlJc w:val="left"/>
      <w:pPr>
        <w:ind w:left="6510" w:hanging="333"/>
      </w:pPr>
      <w:rPr>
        <w:rFonts w:hAnsi="Arial Unicode MS"/>
        <w:b w:val="1"/>
        <w:bCs w:val="1"/>
        <w:caps w:val="0"/>
        <w:smallCaps w:val="0"/>
        <w:strike w:val="0"/>
        <w:dstrike w:val="0"/>
        <w:outline w:val="0"/>
        <w:emboss w:val="0"/>
        <w:imprint w:val="0"/>
        <w:spacing w:val="0"/>
        <w:w w:val="100"/>
        <w:kern w:val="0"/>
        <w:position w:val="0"/>
        <w:sz w:val="22"/>
        <w:szCs w:val="22"/>
        <w:highlight w:val="none"/>
        <w:vertAlign w:val="baseline"/>
      </w:rPr>
    </w:lvl>
  </w:abstractNum>
  <w:abstractNum w:abstractNumId="15">
    <w:multiLevelType w:val="hybridMultilevel"/>
    <w:numStyleLink w:val="Imported Style 4"/>
  </w:abstractNum>
  <w:abstractNum w:abstractNumId="16">
    <w:multiLevelType w:val="hybridMultilevel"/>
    <w:styleLink w:val="Imported Style 4"/>
    <w:lvl w:ilvl="0">
      <w:start w:val="1"/>
      <w:numFmt w:val="upp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440" w:hanging="32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multiLevelType w:val="hybridMultilevel"/>
    <w:numStyleLink w:val="Imported Style 5"/>
  </w:abstractNum>
  <w:abstractNum w:abstractNumId="18">
    <w:multiLevelType w:val="hybridMultilevel"/>
    <w:styleLink w:val="Imported Style 5"/>
    <w:lvl w:ilvl="0">
      <w:start w:val="1"/>
      <w:numFmt w:val="upp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multiLevelType w:val="hybridMultilevel"/>
    <w:numStyleLink w:val="Imported Style 6"/>
  </w:abstractNum>
  <w:abstractNum w:abstractNumId="20">
    <w:multiLevelType w:val="hybridMultilevel"/>
    <w:styleLink w:val="Imported Style 6"/>
    <w:lvl w:ilvl="0">
      <w:start w:val="1"/>
      <w:numFmt w:val="upp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multiLevelType w:val="hybridMultilevel"/>
    <w:numStyleLink w:val="Imported Style 7"/>
  </w:abstractNum>
  <w:abstractNum w:abstractNumId="22">
    <w:multiLevelType w:val="hybridMultilevel"/>
    <w:styleLink w:val="Imported Style 7"/>
    <w:lvl w:ilvl="0">
      <w:start w:val="1"/>
      <w:numFmt w:val="upperLetter"/>
      <w:suff w:val="tab"/>
      <w:lvlText w:val="%1."/>
      <w:lvlJc w:val="left"/>
      <w:pPr>
        <w:ind w:left="720" w:hanging="27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27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0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27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27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0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27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27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0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multiLevelType w:val="hybridMultilevel"/>
    <w:numStyleLink w:val="Imported Style 8"/>
  </w:abstractNum>
  <w:abstractNum w:abstractNumId="24">
    <w:multiLevelType w:val="hybridMultilevel"/>
    <w:styleLink w:val="Imported Style 8"/>
    <w:lvl w:ilvl="0">
      <w:start w:val="1"/>
      <w:numFmt w:val="decimal"/>
      <w:suff w:val="tab"/>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5">
    <w:multiLevelType w:val="hybridMultilevel"/>
    <w:numStyleLink w:val="Imported Style 9"/>
  </w:abstractNum>
  <w:abstractNum w:abstractNumId="26">
    <w:multiLevelType w:val="hybridMultilevel"/>
    <w:styleLink w:val="Imported Style 9"/>
    <w:lvl w:ilvl="0">
      <w:start w:val="1"/>
      <w:numFmt w:val="bullet"/>
      <w:suff w:val="tab"/>
      <w:lvlText w:val="●"/>
      <w:lvlJc w:val="left"/>
      <w:pPr>
        <w:ind w:left="14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21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6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43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7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4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72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4"/>
  </w:num>
  <w:num w:numId="6">
    <w:abstractNumId w:val="5"/>
  </w:num>
  <w:num w:numId="7">
    <w:abstractNumId w:val="5"/>
    <w:lvlOverride w:ilvl="0">
      <w:startOverride w:val="2"/>
    </w:lvlOverride>
  </w:num>
  <w:num w:numId="8">
    <w:abstractNumId w:val="6"/>
  </w:num>
  <w:num w:numId="9">
    <w:abstractNumId w:val="6"/>
    <w:lvlOverride w:ilvl="0">
      <w:startOverride w:val="3"/>
    </w:lvlOverride>
  </w:num>
  <w:num w:numId="10">
    <w:abstractNumId w:val="7"/>
  </w:num>
  <w:num w:numId="11">
    <w:abstractNumId w:val="7"/>
    <w:lvlOverride w:ilvl="0">
      <w:startOverride w:val="4"/>
    </w:lvlOverride>
  </w:num>
  <w:num w:numId="12">
    <w:abstractNumId w:val="8"/>
  </w:num>
  <w:num w:numId="13">
    <w:abstractNumId w:val="8"/>
    <w:lvlOverride w:ilvl="0">
      <w:startOverride w:val="5"/>
    </w:lvlOverride>
  </w:num>
  <w:num w:numId="14">
    <w:abstractNumId w:val="9"/>
  </w:num>
  <w:num w:numId="15">
    <w:abstractNumId w:val="9"/>
    <w:lvlOverride w:ilvl="0">
      <w:startOverride w:val="6"/>
    </w:lvlOverride>
  </w:num>
  <w:num w:numId="16">
    <w:abstractNumId w:val="10"/>
  </w:num>
  <w:num w:numId="17">
    <w:abstractNumId w:val="10"/>
    <w:lvlOverride w:ilvl="0">
      <w:startOverride w:val="7"/>
    </w:lvlOverride>
  </w:num>
  <w:num w:numId="18">
    <w:abstractNumId w:val="11"/>
  </w:num>
  <w:num w:numId="19">
    <w:abstractNumId w:val="11"/>
    <w:lvlOverride w:ilvl="0">
      <w:startOverride w:val="8"/>
    </w:lvlOverride>
  </w:num>
  <w:num w:numId="20">
    <w:abstractNumId w:val="12"/>
  </w:num>
  <w:num w:numId="21">
    <w:abstractNumId w:val="12"/>
    <w:lvlOverride w:ilvl="0">
      <w:startOverride w:val="9"/>
    </w:lvlOverride>
  </w:num>
  <w:num w:numId="22">
    <w:abstractNumId w:val="13"/>
  </w:num>
  <w:num w:numId="23">
    <w:abstractNumId w:val="13"/>
    <w:lvlOverride w:ilvl="0">
      <w:startOverride w:val="10"/>
    </w:lvlOverride>
  </w:num>
  <w:num w:numId="24">
    <w:abstractNumId w:val="14"/>
  </w:num>
  <w:num w:numId="25">
    <w:abstractNumId w:val="14"/>
    <w:lvlOverride w:ilvl="0">
      <w:startOverride w:val="11"/>
    </w:lvlOverride>
  </w:num>
  <w:num w:numId="26">
    <w:abstractNumId w:val="16"/>
  </w:num>
  <w:num w:numId="27">
    <w:abstractNumId w:val="15"/>
  </w:num>
  <w:num w:numId="28">
    <w:abstractNumId w:val="18"/>
  </w:num>
  <w:num w:numId="29">
    <w:abstractNumId w:val="17"/>
  </w:num>
  <w:num w:numId="30">
    <w:abstractNumId w:val="20"/>
  </w:num>
  <w:num w:numId="31">
    <w:abstractNumId w:val="19"/>
  </w:num>
  <w:num w:numId="32">
    <w:abstractNumId w:val="22"/>
  </w:num>
  <w:num w:numId="33">
    <w:abstractNumId w:val="21"/>
  </w:num>
  <w:num w:numId="34">
    <w:abstractNumId w:val="24"/>
  </w:num>
  <w:num w:numId="35">
    <w:abstractNumId w:val="23"/>
  </w:num>
  <w:num w:numId="36">
    <w:abstractNumId w:val="26"/>
  </w:num>
  <w:num w:numId="37">
    <w:abstractNumId w:val="25"/>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4">
    <w:name w:val="Imported Style 4"/>
    <w:pPr>
      <w:numPr>
        <w:numId w:val="26"/>
      </w:numPr>
    </w:pPr>
  </w:style>
  <w:style w:type="numbering" w:styleId="Imported Style 5">
    <w:name w:val="Imported Style 5"/>
    <w:pPr>
      <w:numPr>
        <w:numId w:val="28"/>
      </w:numPr>
    </w:pPr>
  </w:style>
  <w:style w:type="numbering" w:styleId="Imported Style 6">
    <w:name w:val="Imported Style 6"/>
    <w:pPr>
      <w:numPr>
        <w:numId w:val="30"/>
      </w:numPr>
    </w:pPr>
  </w:style>
  <w:style w:type="numbering" w:styleId="Imported Style 7">
    <w:name w:val="Imported Style 7"/>
    <w:pPr>
      <w:numPr>
        <w:numId w:val="32"/>
      </w:numPr>
    </w:pPr>
  </w:style>
  <w:style w:type="numbering" w:styleId="Imported Style 8">
    <w:name w:val="Imported Style 8"/>
    <w:pPr>
      <w:numPr>
        <w:numId w:val="34"/>
      </w:numPr>
    </w:pPr>
  </w:style>
  <w:style w:type="numbering" w:styleId="Imported Style 9">
    <w:name w:val="Imported Style 9"/>
    <w:pPr>
      <w:numPr>
        <w:numId w:val="36"/>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