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4B1E0" w14:textId="77777777" w:rsidR="00621FE3" w:rsidRPr="00371455" w:rsidRDefault="00000000">
      <w:pPr>
        <w:spacing w:after="60"/>
        <w:rPr>
          <w:rFonts w:ascii="Arial Nova Cond" w:hAnsi="Arial Nova Cond"/>
        </w:rPr>
      </w:pPr>
      <w:r w:rsidRPr="00371455">
        <w:rPr>
          <w:rFonts w:ascii="Arial Nova Cond" w:hAnsi="Arial Nova Cond"/>
          <w:noProof/>
        </w:rPr>
        <w:drawing>
          <wp:anchor distT="0" distB="0" distL="114300" distR="114300" simplePos="0" relativeHeight="251658240" behindDoc="0" locked="0" layoutInCell="1" allowOverlap="1" wp14:anchorId="5E5BE230" wp14:editId="5BB69FD9">
            <wp:simplePos x="0" y="0"/>
            <wp:positionH relativeFrom="column">
              <wp:posOffset>3810</wp:posOffset>
            </wp:positionH>
            <wp:positionV relativeFrom="paragraph">
              <wp:posOffset>146761</wp:posOffset>
            </wp:positionV>
            <wp:extent cx="779131" cy="516048"/>
            <wp:effectExtent l="0" t="0" r="0" b="5080"/>
            <wp:wrapNone/>
            <wp:docPr id="1" name="Logo" descr="Mogotes Metals Logo" title="Mogotes Me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9131" cy="516048"/>
                    </a:xfrm>
                    <a:prstGeom prst="rect">
                      <a:avLst/>
                    </a:prstGeom>
                  </pic:spPr>
                </pic:pic>
              </a:graphicData>
            </a:graphic>
            <wp14:sizeRelH relativeFrom="margin">
              <wp14:pctWidth>0</wp14:pctWidth>
            </wp14:sizeRelH>
            <wp14:sizeRelV relativeFrom="margin">
              <wp14:pctHeight>0</wp14:pctHeight>
            </wp14:sizeRelV>
          </wp:anchor>
        </w:drawing>
      </w:r>
    </w:p>
    <w:p w14:paraId="2398CE52" w14:textId="77777777" w:rsidR="00621FE3" w:rsidRPr="007828CF" w:rsidRDefault="00000000" w:rsidP="000F40B4">
      <w:pPr>
        <w:jc w:val="right"/>
        <w:rPr>
          <w:rFonts w:ascii="Arial Nova Cond" w:hAnsi="Arial Nova Cond"/>
          <w:i/>
          <w:iCs/>
        </w:rPr>
      </w:pPr>
      <w:r w:rsidRPr="007828CF">
        <w:rPr>
          <w:rFonts w:ascii="Arial Nova Cond" w:hAnsi="Arial Nova Cond"/>
          <w:i/>
          <w:iCs/>
          <w:sz w:val="20"/>
          <w:szCs w:val="20"/>
        </w:rPr>
        <w:t>Mogotes Metals Inc.</w:t>
      </w:r>
    </w:p>
    <w:p w14:paraId="382FE181" w14:textId="77777777" w:rsidR="00621FE3" w:rsidRPr="007828CF" w:rsidRDefault="00000000" w:rsidP="000F40B4">
      <w:pPr>
        <w:jc w:val="right"/>
        <w:rPr>
          <w:rFonts w:ascii="Arial Nova Cond" w:hAnsi="Arial Nova Cond"/>
          <w:i/>
          <w:iCs/>
        </w:rPr>
      </w:pPr>
      <w:r w:rsidRPr="007828CF">
        <w:rPr>
          <w:rFonts w:ascii="Arial Nova Cond" w:hAnsi="Arial Nova Cond"/>
          <w:i/>
          <w:iCs/>
          <w:sz w:val="18"/>
          <w:szCs w:val="18"/>
        </w:rPr>
        <w:t>#401, 217 Queen St. W., Toronto, ON M5V0R2, Canada</w:t>
      </w:r>
    </w:p>
    <w:p w14:paraId="23D43AD4" w14:textId="60026B7D" w:rsidR="007828CF" w:rsidRPr="00EA740F" w:rsidRDefault="00000000" w:rsidP="000F40B4">
      <w:pPr>
        <w:jc w:val="right"/>
        <w:rPr>
          <w:rFonts w:ascii="Arial Nova Cond" w:hAnsi="Arial Nova Cond"/>
          <w:i/>
          <w:iCs/>
        </w:rPr>
      </w:pPr>
      <w:r w:rsidRPr="007828CF">
        <w:rPr>
          <w:rFonts w:ascii="Arial Nova Cond" w:hAnsi="Arial Nova Cond"/>
          <w:i/>
          <w:iCs/>
          <w:sz w:val="18"/>
          <w:szCs w:val="18"/>
        </w:rPr>
        <w:t>T +1(647) 846-</w:t>
      </w:r>
      <w:proofErr w:type="gramStart"/>
      <w:r w:rsidRPr="007828CF">
        <w:rPr>
          <w:rFonts w:ascii="Arial Nova Cond" w:hAnsi="Arial Nova Cond"/>
          <w:i/>
          <w:iCs/>
          <w:sz w:val="18"/>
          <w:szCs w:val="18"/>
        </w:rPr>
        <w:t>3313  |</w:t>
      </w:r>
      <w:proofErr w:type="gramEnd"/>
      <w:r w:rsidRPr="007828CF">
        <w:rPr>
          <w:rFonts w:ascii="Arial Nova Cond" w:hAnsi="Arial Nova Cond"/>
          <w:i/>
          <w:iCs/>
          <w:sz w:val="18"/>
          <w:szCs w:val="18"/>
        </w:rPr>
        <w:t xml:space="preserve">  </w:t>
      </w:r>
      <w:hyperlink r:id="rId6" w:history="1">
        <w:r w:rsidR="00EA740F" w:rsidRPr="00515427">
          <w:rPr>
            <w:rStyle w:val="Hyperlink"/>
            <w:rFonts w:ascii="Arial Nova Cond" w:hAnsi="Arial Nova Cond"/>
            <w:i/>
            <w:iCs/>
            <w:sz w:val="18"/>
            <w:szCs w:val="18"/>
          </w:rPr>
          <w:t>info@mogotesmetals.com</w:t>
        </w:r>
      </w:hyperlink>
      <w:r w:rsidR="00EA740F">
        <w:rPr>
          <w:rFonts w:ascii="Arial Nova Cond" w:hAnsi="Arial Nova Cond"/>
          <w:i/>
          <w:iCs/>
          <w:sz w:val="18"/>
          <w:szCs w:val="18"/>
        </w:rPr>
        <w:br/>
      </w:r>
    </w:p>
    <w:p w14:paraId="0FD90275" w14:textId="0099B57D" w:rsidR="00621FE3" w:rsidRPr="00371455" w:rsidRDefault="00000000" w:rsidP="00371455">
      <w:pPr>
        <w:spacing w:after="200"/>
        <w:rPr>
          <w:rFonts w:ascii="Arial Nova Cond" w:hAnsi="Arial Nova Cond"/>
          <w:b/>
          <w:bCs/>
        </w:rPr>
      </w:pPr>
      <w:r w:rsidRPr="00371455">
        <w:rPr>
          <w:rFonts w:ascii="Arial Nova Cond" w:hAnsi="Arial Nova Cond"/>
          <w:b/>
          <w:bCs/>
          <w:sz w:val="28"/>
          <w:szCs w:val="28"/>
        </w:rPr>
        <w:t>NEWS RELEASE</w:t>
      </w:r>
    </w:p>
    <w:p w14:paraId="133FFD53" w14:textId="2143835D" w:rsidR="00621FE3" w:rsidRPr="00371455" w:rsidRDefault="00000000">
      <w:pPr>
        <w:spacing w:after="80"/>
        <w:jc w:val="center"/>
        <w:rPr>
          <w:rFonts w:ascii="Arial Nova Cond" w:hAnsi="Arial Nova Cond"/>
          <w:b/>
          <w:bCs/>
        </w:rPr>
      </w:pPr>
      <w:r w:rsidRPr="00371455">
        <w:rPr>
          <w:rFonts w:ascii="Arial Nova Cond" w:hAnsi="Arial Nova Cond"/>
          <w:b/>
          <w:bCs/>
          <w:sz w:val="26"/>
          <w:szCs w:val="26"/>
        </w:rPr>
        <w:t xml:space="preserve">Mogotes Metals Secures Option to Acquire </w:t>
      </w:r>
      <w:r w:rsidR="00371455">
        <w:rPr>
          <w:rFonts w:ascii="Arial Nova Cond" w:hAnsi="Arial Nova Cond"/>
          <w:b/>
          <w:bCs/>
          <w:sz w:val="26"/>
          <w:szCs w:val="26"/>
        </w:rPr>
        <w:t xml:space="preserve">Advanced </w:t>
      </w:r>
      <w:proofErr w:type="spellStart"/>
      <w:r w:rsidRPr="00371455">
        <w:rPr>
          <w:rFonts w:ascii="Arial Nova Cond" w:hAnsi="Arial Nova Cond"/>
          <w:b/>
          <w:bCs/>
          <w:sz w:val="26"/>
          <w:szCs w:val="26"/>
        </w:rPr>
        <w:t>Beskauga</w:t>
      </w:r>
      <w:proofErr w:type="spellEnd"/>
      <w:r w:rsidRPr="00371455">
        <w:rPr>
          <w:rFonts w:ascii="Arial Nova Cond" w:hAnsi="Arial Nova Cond"/>
          <w:b/>
          <w:bCs/>
          <w:sz w:val="26"/>
          <w:szCs w:val="26"/>
        </w:rPr>
        <w:t xml:space="preserve"> Copper-Gold-Silver Project</w:t>
      </w:r>
    </w:p>
    <w:p w14:paraId="18E6232F" w14:textId="411D87D9" w:rsidR="00621FE3" w:rsidRPr="00DD1108" w:rsidRDefault="00000000">
      <w:pPr>
        <w:spacing w:after="200"/>
        <w:jc w:val="center"/>
        <w:rPr>
          <w:rFonts w:ascii="Arial Nova Cond" w:hAnsi="Arial Nova Cond"/>
          <w:i/>
          <w:iCs/>
        </w:rPr>
      </w:pPr>
      <w:r w:rsidRPr="00DD1108">
        <w:rPr>
          <w:rFonts w:ascii="Arial Nova Cond" w:hAnsi="Arial Nova Cond"/>
          <w:i/>
          <w:iCs/>
          <w:sz w:val="20"/>
          <w:szCs w:val="20"/>
        </w:rPr>
        <w:t>Resource-Stage Porphyry Cu-Au-Ag System</w:t>
      </w:r>
      <w:r w:rsidR="00DD1108">
        <w:rPr>
          <w:rFonts w:ascii="Arial Nova Cond" w:hAnsi="Arial Nova Cond"/>
          <w:i/>
          <w:iCs/>
          <w:sz w:val="20"/>
          <w:szCs w:val="20"/>
        </w:rPr>
        <w:t xml:space="preserve"> in Kazakhstan</w:t>
      </w:r>
      <w:r w:rsidRPr="00DD1108">
        <w:rPr>
          <w:rFonts w:ascii="Arial Nova Cond" w:hAnsi="Arial Nova Cond"/>
          <w:i/>
          <w:iCs/>
          <w:sz w:val="20"/>
          <w:szCs w:val="20"/>
        </w:rPr>
        <w:t xml:space="preserve"> with Near-Surface Higher-Grade Core, District-Scale Exploration Upside and Established Infrastructure</w:t>
      </w:r>
    </w:p>
    <w:p w14:paraId="4FE0873B" w14:textId="72DD4186" w:rsidR="00621FE3" w:rsidRPr="00371455" w:rsidRDefault="00000000">
      <w:pPr>
        <w:spacing w:after="200"/>
        <w:rPr>
          <w:rFonts w:ascii="Arial Nova Cond" w:hAnsi="Arial Nova Cond"/>
        </w:rPr>
      </w:pPr>
      <w:r w:rsidRPr="00371455">
        <w:rPr>
          <w:rFonts w:ascii="Arial Nova Cond" w:hAnsi="Arial Nova Cond"/>
          <w:b/>
          <w:bCs/>
        </w:rPr>
        <w:t>February 2</w:t>
      </w:r>
      <w:r w:rsidR="00E1677B">
        <w:rPr>
          <w:rFonts w:ascii="Arial Nova Cond" w:hAnsi="Arial Nova Cond"/>
          <w:b/>
          <w:bCs/>
        </w:rPr>
        <w:t>7</w:t>
      </w:r>
      <w:r w:rsidRPr="00371455">
        <w:rPr>
          <w:rFonts w:ascii="Arial Nova Cond" w:hAnsi="Arial Nova Cond"/>
          <w:b/>
          <w:bCs/>
        </w:rPr>
        <w:t>, 2026</w:t>
      </w:r>
      <w:r w:rsidRPr="00371455">
        <w:rPr>
          <w:rFonts w:ascii="Arial Nova Cond" w:hAnsi="Arial Nova Cond"/>
        </w:rPr>
        <w:t xml:space="preserve"> – </w:t>
      </w:r>
      <w:r w:rsidR="00252D87">
        <w:rPr>
          <w:rFonts w:ascii="Arial Nova Cond" w:hAnsi="Arial Nova Cond"/>
        </w:rPr>
        <w:t xml:space="preserve">Toronto, Ontario </w:t>
      </w:r>
      <w:r w:rsidR="00252D87" w:rsidRPr="00371455">
        <w:rPr>
          <w:rFonts w:ascii="Arial Nova Cond" w:hAnsi="Arial Nova Cond"/>
        </w:rPr>
        <w:t>–</w:t>
      </w:r>
      <w:r w:rsidR="00252D87">
        <w:rPr>
          <w:rFonts w:ascii="Arial Nova Cond" w:hAnsi="Arial Nova Cond"/>
        </w:rPr>
        <w:t xml:space="preserve"> </w:t>
      </w:r>
      <w:r w:rsidRPr="00371455">
        <w:rPr>
          <w:rFonts w:ascii="Arial Nova Cond" w:hAnsi="Arial Nova Cond"/>
        </w:rPr>
        <w:t>Mogotes Metals Inc. (TSXV: MOG, FSE: OY4, OTCQB: MOGMF) (</w:t>
      </w:r>
      <w:r w:rsidR="00371455" w:rsidRPr="00371455">
        <w:rPr>
          <w:rFonts w:ascii="Arial Nova Cond" w:hAnsi="Arial Nova Cond"/>
        </w:rPr>
        <w:t>“</w:t>
      </w:r>
      <w:r w:rsidRPr="00371455">
        <w:rPr>
          <w:rFonts w:ascii="Arial Nova Cond" w:hAnsi="Arial Nova Cond"/>
          <w:b/>
          <w:bCs/>
        </w:rPr>
        <w:t>Mogotes</w:t>
      </w:r>
      <w:r w:rsidR="00371455" w:rsidRPr="00371455">
        <w:rPr>
          <w:rFonts w:ascii="Arial Nova Cond" w:hAnsi="Arial Nova Cond"/>
        </w:rPr>
        <w:t>”</w:t>
      </w:r>
      <w:r w:rsidRPr="00371455">
        <w:rPr>
          <w:rFonts w:ascii="Arial Nova Cond" w:hAnsi="Arial Nova Cond"/>
        </w:rPr>
        <w:t xml:space="preserve"> or the </w:t>
      </w:r>
      <w:r w:rsidR="00371455" w:rsidRPr="00371455">
        <w:rPr>
          <w:rFonts w:ascii="Arial Nova Cond" w:hAnsi="Arial Nova Cond"/>
        </w:rPr>
        <w:t>“</w:t>
      </w:r>
      <w:r w:rsidRPr="00371455">
        <w:rPr>
          <w:rFonts w:ascii="Arial Nova Cond" w:hAnsi="Arial Nova Cond"/>
          <w:b/>
          <w:bCs/>
        </w:rPr>
        <w:t>Company</w:t>
      </w:r>
      <w:r w:rsidR="00371455" w:rsidRPr="00371455">
        <w:rPr>
          <w:rFonts w:ascii="Arial Nova Cond" w:hAnsi="Arial Nova Cond"/>
        </w:rPr>
        <w:t>”</w:t>
      </w:r>
      <w:r w:rsidRPr="00371455">
        <w:rPr>
          <w:rFonts w:ascii="Arial Nova Cond" w:hAnsi="Arial Nova Cond"/>
        </w:rPr>
        <w:t xml:space="preserve">) is pleased to announce that it has entered into a definitive option agreement (the </w:t>
      </w:r>
      <w:r w:rsidR="00371455">
        <w:rPr>
          <w:rFonts w:ascii="Arial Nova Cond" w:hAnsi="Arial Nova Cond"/>
        </w:rPr>
        <w:t>“</w:t>
      </w:r>
      <w:r w:rsidRPr="00371455">
        <w:rPr>
          <w:rFonts w:ascii="Arial Nova Cond" w:hAnsi="Arial Nova Cond"/>
        </w:rPr>
        <w:t>Option Agreement</w:t>
      </w:r>
      <w:r w:rsidR="00371455">
        <w:rPr>
          <w:rFonts w:ascii="Arial Nova Cond" w:hAnsi="Arial Nova Cond"/>
        </w:rPr>
        <w:t>”</w:t>
      </w:r>
      <w:r w:rsidRPr="00371455">
        <w:rPr>
          <w:rFonts w:ascii="Arial Nova Cond" w:hAnsi="Arial Nova Cond"/>
        </w:rPr>
        <w:t xml:space="preserve">) to acquire a 100% interest in the </w:t>
      </w:r>
      <w:proofErr w:type="spellStart"/>
      <w:r w:rsidRPr="00371455">
        <w:rPr>
          <w:rFonts w:ascii="Arial Nova Cond" w:hAnsi="Arial Nova Cond"/>
        </w:rPr>
        <w:t>Beskauga</w:t>
      </w:r>
      <w:proofErr w:type="spellEnd"/>
      <w:r w:rsidRPr="00371455">
        <w:rPr>
          <w:rFonts w:ascii="Arial Nova Cond" w:hAnsi="Arial Nova Cond"/>
        </w:rPr>
        <w:t xml:space="preserve"> copper-gold-silver </w:t>
      </w:r>
      <w:r w:rsidR="005F339A">
        <w:rPr>
          <w:rFonts w:ascii="Arial Nova Cond" w:hAnsi="Arial Nova Cond"/>
        </w:rPr>
        <w:t xml:space="preserve">porphyry </w:t>
      </w:r>
      <w:r w:rsidRPr="00371455">
        <w:rPr>
          <w:rFonts w:ascii="Arial Nova Cond" w:hAnsi="Arial Nova Cond"/>
        </w:rPr>
        <w:t>project (</w:t>
      </w:r>
      <w:r w:rsidR="007A7DAD">
        <w:rPr>
          <w:rFonts w:ascii="Arial Nova Cond" w:hAnsi="Arial Nova Cond"/>
        </w:rPr>
        <w:t xml:space="preserve">the </w:t>
      </w:r>
      <w:r w:rsidR="00371455">
        <w:rPr>
          <w:rFonts w:ascii="Arial Nova Cond" w:hAnsi="Arial Nova Cond"/>
        </w:rPr>
        <w:t>“</w:t>
      </w:r>
      <w:proofErr w:type="spellStart"/>
      <w:r w:rsidRPr="00371455">
        <w:rPr>
          <w:rFonts w:ascii="Arial Nova Cond" w:hAnsi="Arial Nova Cond"/>
        </w:rPr>
        <w:t>Beskauga</w:t>
      </w:r>
      <w:proofErr w:type="spellEnd"/>
      <w:r w:rsidR="007A7DAD">
        <w:rPr>
          <w:rFonts w:ascii="Arial Nova Cond" w:hAnsi="Arial Nova Cond"/>
        </w:rPr>
        <w:t xml:space="preserve"> Project</w:t>
      </w:r>
      <w:r w:rsidR="00371455">
        <w:rPr>
          <w:rFonts w:ascii="Arial Nova Cond" w:hAnsi="Arial Nova Cond"/>
        </w:rPr>
        <w:t>”</w:t>
      </w:r>
      <w:r w:rsidRPr="00371455">
        <w:rPr>
          <w:rFonts w:ascii="Arial Nova Cond" w:hAnsi="Arial Nova Cond"/>
        </w:rPr>
        <w:t>) located in Pavlodar Province, Republic of Kazakhsta</w:t>
      </w:r>
      <w:r w:rsidR="006810FA">
        <w:rPr>
          <w:rFonts w:ascii="Arial Nova Cond" w:hAnsi="Arial Nova Cond"/>
        </w:rPr>
        <w:t>n</w:t>
      </w:r>
      <w:r w:rsidRPr="00371455">
        <w:rPr>
          <w:rFonts w:ascii="Arial Nova Cond" w:hAnsi="Arial Nova Cond"/>
        </w:rPr>
        <w:t>.</w:t>
      </w:r>
    </w:p>
    <w:p w14:paraId="73B0D55F" w14:textId="77777777" w:rsidR="00621FE3" w:rsidRPr="00371455" w:rsidRDefault="00000000">
      <w:pPr>
        <w:spacing w:before="200" w:after="120"/>
        <w:rPr>
          <w:rFonts w:ascii="Arial Nova Cond" w:hAnsi="Arial Nova Cond"/>
          <w:b/>
          <w:bCs/>
        </w:rPr>
      </w:pPr>
      <w:r w:rsidRPr="00371455">
        <w:rPr>
          <w:rFonts w:ascii="Arial Nova Cond" w:hAnsi="Arial Nova Cond"/>
          <w:b/>
          <w:bCs/>
          <w:sz w:val="24"/>
          <w:szCs w:val="24"/>
        </w:rPr>
        <w:t>Transaction and Project Highlights</w:t>
      </w:r>
    </w:p>
    <w:p w14:paraId="49187B8F" w14:textId="4B649326" w:rsidR="00E84F90" w:rsidRPr="00371455" w:rsidRDefault="00E84F90" w:rsidP="002B04C1">
      <w:pPr>
        <w:pStyle w:val="ListParagraph"/>
        <w:numPr>
          <w:ilvl w:val="0"/>
          <w:numId w:val="2"/>
        </w:numPr>
        <w:spacing w:after="80"/>
        <w:ind w:left="284" w:hanging="274"/>
        <w:rPr>
          <w:rFonts w:ascii="Arial Nova Cond" w:hAnsi="Arial Nova Cond"/>
        </w:rPr>
      </w:pPr>
      <w:r w:rsidRPr="00371455">
        <w:rPr>
          <w:rFonts w:ascii="Arial Nova Cond" w:hAnsi="Arial Nova Cond"/>
          <w:b/>
          <w:bCs/>
        </w:rPr>
        <w:t>Near-Surface, Potentially Low-Cost</w:t>
      </w:r>
      <w:r w:rsidRPr="00371455">
        <w:rPr>
          <w:rFonts w:ascii="Arial Nova Cond" w:hAnsi="Arial Nova Cond"/>
        </w:rPr>
        <w:t xml:space="preserve">: The higher-grade Au-Cu-Ag core of the resource </w:t>
      </w:r>
      <w:r>
        <w:rPr>
          <w:rFonts w:ascii="Arial Nova Cond" w:hAnsi="Arial Nova Cond"/>
        </w:rPr>
        <w:t>starts</w:t>
      </w:r>
      <w:r w:rsidRPr="00371455">
        <w:rPr>
          <w:rFonts w:ascii="Arial Nova Cond" w:hAnsi="Arial Nova Cond"/>
        </w:rPr>
        <w:t xml:space="preserve"> at approximately 40 metres below surface, beneath </w:t>
      </w:r>
      <w:r w:rsidR="000E2450">
        <w:rPr>
          <w:rFonts w:ascii="Arial Nova Cond" w:hAnsi="Arial Nova Cond"/>
        </w:rPr>
        <w:t>clay overburden</w:t>
      </w:r>
      <w:r w:rsidRPr="00371455">
        <w:rPr>
          <w:rFonts w:ascii="Arial Nova Cond" w:hAnsi="Arial Nova Cond"/>
        </w:rPr>
        <w:t xml:space="preserve">, potentially </w:t>
      </w:r>
      <w:r>
        <w:rPr>
          <w:rFonts w:ascii="Arial Nova Cond" w:hAnsi="Arial Nova Cond"/>
        </w:rPr>
        <w:t>amenable to</w:t>
      </w:r>
      <w:r w:rsidRPr="00371455">
        <w:rPr>
          <w:rFonts w:ascii="Arial Nova Cond" w:hAnsi="Arial Nova Cond"/>
        </w:rPr>
        <w:t xml:space="preserve"> open-pit mining (Figure</w:t>
      </w:r>
      <w:r w:rsidR="00F04078">
        <w:rPr>
          <w:rFonts w:ascii="Arial Nova Cond" w:hAnsi="Arial Nova Cond"/>
        </w:rPr>
        <w:t>s 1&amp;</w:t>
      </w:r>
      <w:r w:rsidRPr="00371455">
        <w:rPr>
          <w:rFonts w:ascii="Arial Nova Cond" w:hAnsi="Arial Nova Cond"/>
        </w:rPr>
        <w:t xml:space="preserve"> </w:t>
      </w:r>
      <w:r w:rsidR="005B603E">
        <w:rPr>
          <w:rFonts w:ascii="Arial Nova Cond" w:hAnsi="Arial Nova Cond"/>
        </w:rPr>
        <w:t>2</w:t>
      </w:r>
      <w:r w:rsidRPr="00371455">
        <w:rPr>
          <w:rFonts w:ascii="Arial Nova Cond" w:hAnsi="Arial Nova Cond"/>
        </w:rPr>
        <w:t xml:space="preserve">). Highlight drill intercepts within the MRE include (Table </w:t>
      </w:r>
      <w:r w:rsidR="00F227BB">
        <w:rPr>
          <w:rFonts w:ascii="Arial Nova Cond" w:hAnsi="Arial Nova Cond"/>
        </w:rPr>
        <w:t>2</w:t>
      </w:r>
      <w:r w:rsidRPr="00371455">
        <w:rPr>
          <w:rFonts w:ascii="Arial Nova Cond" w:hAnsi="Arial Nova Cond"/>
        </w:rPr>
        <w:t>):</w:t>
      </w:r>
    </w:p>
    <w:p w14:paraId="4B48EF4C" w14:textId="77777777" w:rsidR="00E84F90" w:rsidRPr="00371455" w:rsidRDefault="00E84F90" w:rsidP="002B04C1">
      <w:pPr>
        <w:pStyle w:val="ListParagraph"/>
        <w:numPr>
          <w:ilvl w:val="1"/>
          <w:numId w:val="2"/>
        </w:numPr>
        <w:spacing w:after="80"/>
        <w:ind w:left="851" w:hanging="284"/>
        <w:rPr>
          <w:rFonts w:ascii="Arial Nova Cond" w:hAnsi="Arial Nova Cond"/>
        </w:rPr>
      </w:pPr>
      <w:r w:rsidRPr="00371455">
        <w:rPr>
          <w:rFonts w:ascii="Arial Nova Cond" w:hAnsi="Arial Nova Cond"/>
        </w:rPr>
        <w:t xml:space="preserve">BG21001: </w:t>
      </w:r>
      <w:r w:rsidRPr="003E180C">
        <w:rPr>
          <w:rFonts w:ascii="Arial Nova Cond" w:hAnsi="Arial Nova Cond"/>
          <w:b/>
          <w:bCs/>
        </w:rPr>
        <w:t>957.0m at 0.58 g/t Au, 0.34% Cu, 1.92 g/t Ag from 44m</w:t>
      </w:r>
    </w:p>
    <w:p w14:paraId="481101FD" w14:textId="11CD1341" w:rsidR="00E84F90" w:rsidRPr="00371455" w:rsidRDefault="00E84F90" w:rsidP="002B04C1">
      <w:pPr>
        <w:pStyle w:val="ListParagraph"/>
        <w:numPr>
          <w:ilvl w:val="2"/>
          <w:numId w:val="2"/>
        </w:numPr>
        <w:spacing w:after="80"/>
        <w:ind w:left="1440" w:hanging="360"/>
        <w:rPr>
          <w:rFonts w:ascii="Arial Nova Cond" w:hAnsi="Arial Nova Cond"/>
        </w:rPr>
      </w:pPr>
      <w:r w:rsidRPr="00371455">
        <w:rPr>
          <w:rFonts w:ascii="Arial Nova Cond" w:hAnsi="Arial Nova Cond"/>
        </w:rPr>
        <w:t>Incl. 203.0m at 1.12 g/t Au, 0.67% Cu, 3.70 g/t Ag from 48m</w:t>
      </w:r>
      <w:r w:rsidR="002B04C1">
        <w:rPr>
          <w:rFonts w:ascii="Arial Nova Cond" w:hAnsi="Arial Nova Cond"/>
        </w:rPr>
        <w:tab/>
      </w:r>
    </w:p>
    <w:p w14:paraId="4F861669" w14:textId="6CDBB415" w:rsidR="00E84F90" w:rsidRDefault="00E84F90" w:rsidP="002B04C1">
      <w:pPr>
        <w:pStyle w:val="ListParagraph"/>
        <w:numPr>
          <w:ilvl w:val="1"/>
          <w:numId w:val="2"/>
        </w:numPr>
        <w:spacing w:after="80"/>
        <w:ind w:left="851" w:hanging="284"/>
        <w:rPr>
          <w:rFonts w:ascii="Arial Nova Cond" w:hAnsi="Arial Nova Cond"/>
          <w:b/>
          <w:bCs/>
        </w:rPr>
      </w:pPr>
      <w:r w:rsidRPr="00371455">
        <w:rPr>
          <w:rFonts w:ascii="Arial Nova Cond" w:hAnsi="Arial Nova Cond"/>
        </w:rPr>
        <w:t xml:space="preserve">BG-033: </w:t>
      </w:r>
      <w:r w:rsidRPr="003E180C">
        <w:rPr>
          <w:rFonts w:ascii="Arial Nova Cond" w:hAnsi="Arial Nova Cond"/>
          <w:b/>
          <w:bCs/>
        </w:rPr>
        <w:t>751.5m at 0.56 g/t Au, 0.25% Cu, 1.86 g/t Ag from 48.5m</w:t>
      </w:r>
    </w:p>
    <w:p w14:paraId="4A408C57" w14:textId="76FF5668" w:rsidR="008D0C3F" w:rsidRDefault="008D0C3F" w:rsidP="002B04C1">
      <w:pPr>
        <w:pStyle w:val="ListParagraph"/>
        <w:numPr>
          <w:ilvl w:val="1"/>
          <w:numId w:val="2"/>
        </w:numPr>
        <w:spacing w:after="80"/>
        <w:ind w:left="851" w:hanging="284"/>
        <w:rPr>
          <w:rFonts w:ascii="Arial Nova Cond" w:hAnsi="Arial Nova Cond"/>
          <w:b/>
          <w:bCs/>
        </w:rPr>
      </w:pPr>
      <w:r>
        <w:rPr>
          <w:rFonts w:ascii="Arial Nova Cond" w:hAnsi="Arial Nova Cond"/>
        </w:rPr>
        <w:t xml:space="preserve">BG-064: </w:t>
      </w:r>
      <w:r>
        <w:rPr>
          <w:rFonts w:ascii="Arial Nova Cond" w:hAnsi="Arial Nova Cond"/>
          <w:b/>
          <w:bCs/>
        </w:rPr>
        <w:t>616.2m at 0.46 g/t Au, 0.23% Cu, 1.14</w:t>
      </w:r>
      <w:r w:rsidR="00265EC2">
        <w:rPr>
          <w:rFonts w:ascii="Arial Nova Cond" w:hAnsi="Arial Nova Cond"/>
          <w:b/>
          <w:bCs/>
        </w:rPr>
        <w:t>g/t</w:t>
      </w:r>
      <w:r>
        <w:rPr>
          <w:rFonts w:ascii="Arial Nova Cond" w:hAnsi="Arial Nova Cond"/>
          <w:b/>
          <w:bCs/>
        </w:rPr>
        <w:t xml:space="preserve"> Ag</w:t>
      </w:r>
      <w:r w:rsidR="00265EC2">
        <w:rPr>
          <w:rFonts w:ascii="Arial Nova Cond" w:hAnsi="Arial Nova Cond"/>
          <w:b/>
          <w:bCs/>
        </w:rPr>
        <w:t xml:space="preserve"> from 47.7m</w:t>
      </w:r>
    </w:p>
    <w:p w14:paraId="54CEEC3C" w14:textId="77777777" w:rsidR="00F227BB" w:rsidRDefault="00F227BB" w:rsidP="00F227BB">
      <w:pPr>
        <w:rPr>
          <w:rFonts w:ascii="Arial Nova Cond" w:hAnsi="Arial Nova Cond"/>
        </w:rPr>
      </w:pPr>
    </w:p>
    <w:p w14:paraId="20EDAC27" w14:textId="71BCF77A" w:rsidR="00F227BB" w:rsidRPr="0034065C" w:rsidRDefault="00F227BB" w:rsidP="00EA740F">
      <w:pPr>
        <w:spacing w:after="60"/>
        <w:rPr>
          <w:rFonts w:ascii="Arial Nova Cond" w:hAnsi="Arial Nova Cond"/>
          <w:b/>
          <w:bCs/>
        </w:rPr>
      </w:pPr>
      <w:r w:rsidRPr="0034065C">
        <w:rPr>
          <w:rFonts w:ascii="Arial Nova Cond" w:hAnsi="Arial Nova Cond"/>
          <w:b/>
          <w:bCs/>
        </w:rPr>
        <w:t>FIGURE 1</w:t>
      </w:r>
      <w:r w:rsidR="0034065C" w:rsidRPr="0034065C">
        <w:rPr>
          <w:rFonts w:ascii="Arial Nova Cond" w:hAnsi="Arial Nova Cond"/>
          <w:b/>
          <w:bCs/>
        </w:rPr>
        <w:t xml:space="preserve">. Plan of </w:t>
      </w:r>
      <w:proofErr w:type="spellStart"/>
      <w:r w:rsidR="0034065C" w:rsidRPr="0034065C">
        <w:rPr>
          <w:rFonts w:ascii="Arial Nova Cond" w:hAnsi="Arial Nova Cond"/>
          <w:b/>
          <w:bCs/>
        </w:rPr>
        <w:t>Beskauga</w:t>
      </w:r>
      <w:proofErr w:type="spellEnd"/>
      <w:r w:rsidR="0034065C" w:rsidRPr="0034065C">
        <w:rPr>
          <w:rFonts w:ascii="Arial Nova Cond" w:hAnsi="Arial Nova Cond"/>
          <w:b/>
          <w:bCs/>
        </w:rPr>
        <w:t xml:space="preserve"> Main Gold Block Model and Drill Hole Collars, High Grade Core</w:t>
      </w:r>
    </w:p>
    <w:p w14:paraId="5B9FCE22" w14:textId="7FAFAD57" w:rsidR="00F227BB" w:rsidRDefault="006F1966" w:rsidP="000C28CD">
      <w:pPr>
        <w:rPr>
          <w:rFonts w:ascii="Arial Nova Cond" w:hAnsi="Arial Nova Cond"/>
        </w:rPr>
      </w:pPr>
      <w:r w:rsidRPr="006F1966">
        <w:rPr>
          <w:rFonts w:ascii="Arial Nova Cond" w:hAnsi="Arial Nova Cond"/>
          <w:noProof/>
        </w:rPr>
        <w:drawing>
          <wp:inline distT="0" distB="0" distL="0" distR="0" wp14:anchorId="1199DF5D" wp14:editId="58C5DC51">
            <wp:extent cx="6723799" cy="3992579"/>
            <wp:effectExtent l="0" t="0" r="0" b="0"/>
            <wp:docPr id="946041638"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41638" name="Picture 1" descr="A map of a large area&#10;&#10;AI-generated content may be incorrect."/>
                    <pic:cNvPicPr/>
                  </pic:nvPicPr>
                  <pic:blipFill rotWithShape="1">
                    <a:blip r:embed="rId7"/>
                    <a:srcRect l="2040" r="3230"/>
                    <a:stretch>
                      <a:fillRect/>
                    </a:stretch>
                  </pic:blipFill>
                  <pic:spPr bwMode="auto">
                    <a:xfrm>
                      <a:off x="0" y="0"/>
                      <a:ext cx="6761679" cy="4015072"/>
                    </a:xfrm>
                    <a:prstGeom prst="rect">
                      <a:avLst/>
                    </a:prstGeom>
                    <a:ln>
                      <a:noFill/>
                    </a:ln>
                    <a:extLst>
                      <a:ext uri="{53640926-AAD7-44D8-BBD7-CCE9431645EC}">
                        <a14:shadowObscured xmlns:a14="http://schemas.microsoft.com/office/drawing/2010/main"/>
                      </a:ext>
                    </a:extLst>
                  </pic:spPr>
                </pic:pic>
              </a:graphicData>
            </a:graphic>
          </wp:inline>
        </w:drawing>
      </w:r>
    </w:p>
    <w:p w14:paraId="589EC832" w14:textId="77777777" w:rsidR="00FB7189" w:rsidRDefault="00FB7189" w:rsidP="001059C6">
      <w:pPr>
        <w:spacing w:after="60"/>
        <w:rPr>
          <w:rFonts w:ascii="Arial Nova Cond" w:hAnsi="Arial Nova Cond"/>
          <w:b/>
          <w:bCs/>
        </w:rPr>
      </w:pPr>
    </w:p>
    <w:p w14:paraId="15CC4DE4" w14:textId="77777777" w:rsidR="00F96871" w:rsidRDefault="00F96871" w:rsidP="001059C6">
      <w:pPr>
        <w:spacing w:after="60"/>
        <w:rPr>
          <w:rFonts w:ascii="Arial Nova Cond" w:hAnsi="Arial Nova Cond"/>
          <w:b/>
          <w:bCs/>
        </w:rPr>
      </w:pPr>
    </w:p>
    <w:p w14:paraId="013E11EE" w14:textId="161DF1A7" w:rsidR="00F227BB" w:rsidRPr="001059C6" w:rsidRDefault="00F227BB" w:rsidP="001059C6">
      <w:pPr>
        <w:spacing w:after="60"/>
        <w:rPr>
          <w:rFonts w:ascii="Arial Nova Cond" w:hAnsi="Arial Nova Cond"/>
        </w:rPr>
      </w:pPr>
      <w:r w:rsidRPr="001059C6">
        <w:rPr>
          <w:rFonts w:ascii="Arial Nova Cond" w:hAnsi="Arial Nova Cond"/>
          <w:b/>
          <w:bCs/>
        </w:rPr>
        <w:t>FIGURE 2</w:t>
      </w:r>
      <w:r w:rsidR="008B7B3E" w:rsidRPr="001059C6">
        <w:rPr>
          <w:rFonts w:ascii="Arial Nova Cond" w:hAnsi="Arial Nova Cond"/>
          <w:b/>
          <w:bCs/>
        </w:rPr>
        <w:t>. Cross Section SE Plunging Shoot – Gold Block Model and Cu-Au Drill Intercepts</w:t>
      </w:r>
    </w:p>
    <w:p w14:paraId="005EB739" w14:textId="31EF6D44" w:rsidR="00F227BB" w:rsidRPr="008B7B3E" w:rsidRDefault="0043028D" w:rsidP="000C28CD">
      <w:pPr>
        <w:pStyle w:val="ListParagraph"/>
        <w:spacing w:after="80"/>
        <w:rPr>
          <w:rFonts w:ascii="Arial Nova Cond" w:hAnsi="Arial Nova Cond"/>
        </w:rPr>
      </w:pPr>
      <w:r w:rsidRPr="0043028D">
        <w:rPr>
          <w:rFonts w:ascii="Arial Nova Cond" w:hAnsi="Arial Nova Cond"/>
          <w:noProof/>
        </w:rPr>
        <w:drawing>
          <wp:inline distT="0" distB="0" distL="0" distR="0" wp14:anchorId="493FA617" wp14:editId="548E65E8">
            <wp:extent cx="6963261" cy="4491613"/>
            <wp:effectExtent l="0" t="0" r="0" b="4445"/>
            <wp:docPr id="1504398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98202" name="Picture 1" descr="A screenshot of a computer&#10;&#10;AI-generated content may be incorrect."/>
                    <pic:cNvPicPr/>
                  </pic:nvPicPr>
                  <pic:blipFill rotWithShape="1">
                    <a:blip r:embed="rId8"/>
                    <a:srcRect l="7087" r="5710"/>
                    <a:stretch>
                      <a:fillRect/>
                    </a:stretch>
                  </pic:blipFill>
                  <pic:spPr bwMode="auto">
                    <a:xfrm>
                      <a:off x="0" y="0"/>
                      <a:ext cx="7003951" cy="4517860"/>
                    </a:xfrm>
                    <a:prstGeom prst="rect">
                      <a:avLst/>
                    </a:prstGeom>
                    <a:ln>
                      <a:noFill/>
                    </a:ln>
                    <a:extLst>
                      <a:ext uri="{53640926-AAD7-44D8-BBD7-CCE9431645EC}">
                        <a14:shadowObscured xmlns:a14="http://schemas.microsoft.com/office/drawing/2010/main"/>
                      </a:ext>
                    </a:extLst>
                  </pic:spPr>
                </pic:pic>
              </a:graphicData>
            </a:graphic>
          </wp:inline>
        </w:drawing>
      </w:r>
    </w:p>
    <w:p w14:paraId="28F142BE" w14:textId="77777777" w:rsidR="008B7B3E" w:rsidRDefault="008B7B3E" w:rsidP="008B7B3E">
      <w:pPr>
        <w:pStyle w:val="ListParagraph"/>
        <w:spacing w:after="80"/>
        <w:ind w:left="720"/>
        <w:rPr>
          <w:rFonts w:ascii="Arial Nova Cond" w:hAnsi="Arial Nova Cond"/>
        </w:rPr>
      </w:pPr>
    </w:p>
    <w:p w14:paraId="7393A221" w14:textId="2F82E47C" w:rsidR="00E84F90" w:rsidRPr="00371455" w:rsidRDefault="00E84F90" w:rsidP="00E84F90">
      <w:pPr>
        <w:pStyle w:val="ListParagraph"/>
        <w:numPr>
          <w:ilvl w:val="0"/>
          <w:numId w:val="2"/>
        </w:numPr>
        <w:spacing w:after="80"/>
        <w:rPr>
          <w:rFonts w:ascii="Arial Nova Cond" w:hAnsi="Arial Nova Cond"/>
        </w:rPr>
      </w:pPr>
      <w:r w:rsidRPr="00371455">
        <w:rPr>
          <w:rFonts w:ascii="Arial Nova Cond" w:hAnsi="Arial Nova Cond"/>
          <w:b/>
          <w:bCs/>
        </w:rPr>
        <w:t>Significant Existing Resource</w:t>
      </w:r>
      <w:r w:rsidRPr="00371455">
        <w:rPr>
          <w:rFonts w:ascii="Arial Nova Cond" w:hAnsi="Arial Nova Cond"/>
        </w:rPr>
        <w:t xml:space="preserve">: The </w:t>
      </w:r>
      <w:proofErr w:type="spellStart"/>
      <w:r w:rsidRPr="00371455">
        <w:rPr>
          <w:rFonts w:ascii="Arial Nova Cond" w:hAnsi="Arial Nova Cond"/>
        </w:rPr>
        <w:t>Beskauga</w:t>
      </w:r>
      <w:proofErr w:type="spellEnd"/>
      <w:r w:rsidRPr="00371455">
        <w:rPr>
          <w:rFonts w:ascii="Arial Nova Cond" w:hAnsi="Arial Nova Cond"/>
        </w:rPr>
        <w:t xml:space="preserve"> </w:t>
      </w:r>
      <w:r w:rsidR="00286DD4">
        <w:rPr>
          <w:rFonts w:ascii="Arial Nova Cond" w:hAnsi="Arial Nova Cond"/>
        </w:rPr>
        <w:t>M</w:t>
      </w:r>
      <w:r w:rsidRPr="00371455">
        <w:rPr>
          <w:rFonts w:ascii="Arial Nova Cond" w:hAnsi="Arial Nova Cond"/>
        </w:rPr>
        <w:t xml:space="preserve">ain deposit has a 2022 </w:t>
      </w:r>
      <w:r w:rsidR="007A7DAD">
        <w:rPr>
          <w:rFonts w:ascii="Arial Nova Cond" w:hAnsi="Arial Nova Cond"/>
        </w:rPr>
        <w:t xml:space="preserve">National Instrument </w:t>
      </w:r>
      <w:r w:rsidRPr="00371455">
        <w:rPr>
          <w:rFonts w:ascii="Arial Nova Cond" w:hAnsi="Arial Nova Cond"/>
        </w:rPr>
        <w:t>NI 43-101</w:t>
      </w:r>
      <w:r w:rsidR="007A7DAD">
        <w:rPr>
          <w:rFonts w:ascii="Arial Nova Cond" w:hAnsi="Arial Nova Cond"/>
        </w:rPr>
        <w:t xml:space="preserve"> (“NI 43-101”)</w:t>
      </w:r>
      <w:r w:rsidRPr="00371455">
        <w:rPr>
          <w:rFonts w:ascii="Arial Nova Cond" w:hAnsi="Arial Nova Cond"/>
        </w:rPr>
        <w:t xml:space="preserve"> mineral resource estimate</w:t>
      </w:r>
      <w:r>
        <w:rPr>
          <w:rFonts w:ascii="Arial Nova Cond" w:hAnsi="Arial Nova Cond"/>
          <w:vertAlign w:val="superscript"/>
        </w:rPr>
        <w:t>6</w:t>
      </w:r>
      <w:r w:rsidRPr="00371455">
        <w:rPr>
          <w:rFonts w:ascii="Arial Nova Cond" w:hAnsi="Arial Nova Cond"/>
        </w:rPr>
        <w:t xml:space="preserve"> (MRE) within a conceptual pit shell at a gross metal value (GMV) cut-off of US$20/t (Table 1):</w:t>
      </w:r>
    </w:p>
    <w:p w14:paraId="01BFB5CB" w14:textId="77777777" w:rsidR="00E84F90" w:rsidRPr="00371455" w:rsidRDefault="00E84F90" w:rsidP="00EE32E8">
      <w:pPr>
        <w:pStyle w:val="ListParagraph"/>
        <w:numPr>
          <w:ilvl w:val="1"/>
          <w:numId w:val="2"/>
        </w:numPr>
        <w:spacing w:after="80"/>
        <w:ind w:left="851" w:hanging="284"/>
        <w:rPr>
          <w:rFonts w:ascii="Arial Nova Cond" w:hAnsi="Arial Nova Cond"/>
        </w:rPr>
      </w:pPr>
      <w:r w:rsidRPr="00371455">
        <w:rPr>
          <w:rFonts w:ascii="Arial Nova Cond" w:hAnsi="Arial Nova Cond"/>
        </w:rPr>
        <w:t>Indicated: 111.2 Mt at 0.30% Cu, 0.49 g/t Au and 1.34 g/t Ag (containing 333.6 kt Cu, 1.8 Moz Au, 4.8 Moz Ag)</w:t>
      </w:r>
    </w:p>
    <w:p w14:paraId="32ADCC24" w14:textId="77777777" w:rsidR="00E84F90" w:rsidRPr="00371455" w:rsidRDefault="00E84F90" w:rsidP="00EE32E8">
      <w:pPr>
        <w:pStyle w:val="ListParagraph"/>
        <w:numPr>
          <w:ilvl w:val="1"/>
          <w:numId w:val="2"/>
        </w:numPr>
        <w:spacing w:after="80"/>
        <w:ind w:left="851" w:hanging="284"/>
        <w:rPr>
          <w:rFonts w:ascii="Arial Nova Cond" w:hAnsi="Arial Nova Cond"/>
        </w:rPr>
      </w:pPr>
      <w:r w:rsidRPr="00371455">
        <w:rPr>
          <w:rFonts w:ascii="Arial Nova Cond" w:hAnsi="Arial Nova Cond"/>
        </w:rPr>
        <w:t>Inferred: 92.6 Mt at 0.24% Cu, 0.50 g/t Au and 1.14 g/t Ag (containing 222.2 kt Cu, 1.5 Moz Au, 3.4 Moz Ag)</w:t>
      </w:r>
    </w:p>
    <w:p w14:paraId="507D5F0A" w14:textId="01C24C07" w:rsidR="00E84F90" w:rsidRDefault="00401D92" w:rsidP="00EE32E8">
      <w:pPr>
        <w:pStyle w:val="ListParagraph"/>
        <w:numPr>
          <w:ilvl w:val="1"/>
          <w:numId w:val="2"/>
        </w:numPr>
        <w:spacing w:after="80"/>
        <w:ind w:left="851" w:hanging="284"/>
        <w:rPr>
          <w:rFonts w:ascii="Arial Nova Cond" w:hAnsi="Arial Nova Cond"/>
        </w:rPr>
      </w:pPr>
      <w:r>
        <w:rPr>
          <w:rFonts w:ascii="Arial Nova Cond" w:hAnsi="Arial Nova Cond"/>
        </w:rPr>
        <w:t>This represents</w:t>
      </w:r>
      <w:r w:rsidR="00E84F90" w:rsidRPr="003E180C">
        <w:rPr>
          <w:rFonts w:ascii="Arial Nova Cond" w:hAnsi="Arial Nova Cond"/>
        </w:rPr>
        <w:t xml:space="preserve"> a robust starting-point resource with expansion potential.</w:t>
      </w:r>
    </w:p>
    <w:p w14:paraId="35347D08" w14:textId="77777777" w:rsidR="000C28CD" w:rsidRPr="003E180C" w:rsidRDefault="000C28CD" w:rsidP="000C28CD">
      <w:pPr>
        <w:pStyle w:val="ListParagraph"/>
        <w:spacing w:after="80"/>
        <w:ind w:left="720"/>
        <w:rPr>
          <w:rFonts w:ascii="Arial Nova Cond" w:hAnsi="Arial Nova Cond"/>
        </w:rPr>
      </w:pPr>
    </w:p>
    <w:p w14:paraId="5F5CB7C3" w14:textId="12C24133" w:rsidR="00E84F90" w:rsidRDefault="002F4971" w:rsidP="00E84F90">
      <w:pPr>
        <w:pStyle w:val="ListParagraph"/>
        <w:numPr>
          <w:ilvl w:val="0"/>
          <w:numId w:val="2"/>
        </w:numPr>
        <w:spacing w:after="80"/>
        <w:rPr>
          <w:rFonts w:ascii="Arial Nova Cond" w:hAnsi="Arial Nova Cond"/>
        </w:rPr>
      </w:pPr>
      <w:r>
        <w:rPr>
          <w:rFonts w:ascii="Arial Nova Cond" w:hAnsi="Arial Nova Cond"/>
          <w:b/>
          <w:bCs/>
        </w:rPr>
        <w:t>Favourable</w:t>
      </w:r>
      <w:r w:rsidR="00D20DAA">
        <w:rPr>
          <w:rFonts w:ascii="Arial Nova Cond" w:hAnsi="Arial Nova Cond"/>
          <w:b/>
          <w:bCs/>
        </w:rPr>
        <w:t xml:space="preserve"> D</w:t>
      </w:r>
      <w:r w:rsidR="00E84F90">
        <w:rPr>
          <w:rFonts w:ascii="Arial Nova Cond" w:hAnsi="Arial Nova Cond"/>
          <w:b/>
          <w:bCs/>
        </w:rPr>
        <w:t xml:space="preserve">eal </w:t>
      </w:r>
      <w:r w:rsidR="00D20DAA">
        <w:rPr>
          <w:rFonts w:ascii="Arial Nova Cond" w:hAnsi="Arial Nova Cond"/>
          <w:b/>
          <w:bCs/>
        </w:rPr>
        <w:t>T</w:t>
      </w:r>
      <w:r w:rsidR="00E84F90">
        <w:rPr>
          <w:rFonts w:ascii="Arial Nova Cond" w:hAnsi="Arial Nova Cond"/>
          <w:b/>
          <w:bCs/>
        </w:rPr>
        <w:t xml:space="preserve">erms: </w:t>
      </w:r>
      <w:r w:rsidR="00D20DAA">
        <w:rPr>
          <w:rFonts w:ascii="Arial Nova Cond" w:hAnsi="Arial Nova Cond"/>
          <w:b/>
          <w:bCs/>
        </w:rPr>
        <w:t>D</w:t>
      </w:r>
      <w:r w:rsidR="00E84F90">
        <w:rPr>
          <w:rFonts w:ascii="Arial Nova Cond" w:hAnsi="Arial Nova Cond"/>
          <w:b/>
          <w:bCs/>
        </w:rPr>
        <w:t>eferred Consideration Under</w:t>
      </w:r>
      <w:r w:rsidR="00E84F90" w:rsidRPr="00371455">
        <w:rPr>
          <w:rFonts w:ascii="Arial Nova Cond" w:hAnsi="Arial Nova Cond"/>
          <w:b/>
          <w:bCs/>
        </w:rPr>
        <w:t xml:space="preserve"> Option Agreeme</w:t>
      </w:r>
      <w:r w:rsidR="00D20DAA">
        <w:rPr>
          <w:rFonts w:ascii="Arial Nova Cond" w:hAnsi="Arial Nova Cond"/>
          <w:b/>
          <w:bCs/>
        </w:rPr>
        <w:t>nt</w:t>
      </w:r>
      <w:r w:rsidR="00E84F90" w:rsidRPr="00371455">
        <w:rPr>
          <w:rFonts w:ascii="Arial Nova Cond" w:hAnsi="Arial Nova Cond"/>
        </w:rPr>
        <w:t>: Mogotes</w:t>
      </w:r>
      <w:r w:rsidR="00D20DAA">
        <w:rPr>
          <w:rFonts w:ascii="Arial Nova Cond" w:hAnsi="Arial Nova Cond"/>
        </w:rPr>
        <w:t xml:space="preserve"> </w:t>
      </w:r>
      <w:r w:rsidR="00E84F90" w:rsidRPr="00371455">
        <w:rPr>
          <w:rFonts w:ascii="Arial Nova Cond" w:hAnsi="Arial Nova Cond"/>
        </w:rPr>
        <w:t xml:space="preserve">has the right to </w:t>
      </w:r>
      <w:r w:rsidR="00E84F90">
        <w:rPr>
          <w:rFonts w:ascii="Arial Nova Cond" w:hAnsi="Arial Nova Cond"/>
        </w:rPr>
        <w:t>purchase</w:t>
      </w:r>
      <w:r w:rsidR="00E84F90" w:rsidRPr="00371455">
        <w:rPr>
          <w:rFonts w:ascii="Arial Nova Cond" w:hAnsi="Arial Nova Cond"/>
        </w:rPr>
        <w:t xml:space="preserve"> a 100% interest in the </w:t>
      </w:r>
      <w:proofErr w:type="spellStart"/>
      <w:r w:rsidR="00E84F90" w:rsidRPr="00371455">
        <w:rPr>
          <w:rFonts w:ascii="Arial Nova Cond" w:hAnsi="Arial Nova Cond"/>
        </w:rPr>
        <w:t>Beskauga</w:t>
      </w:r>
      <w:proofErr w:type="spellEnd"/>
      <w:r w:rsidR="00E84F90" w:rsidRPr="00371455">
        <w:rPr>
          <w:rFonts w:ascii="Arial Nova Cond" w:hAnsi="Arial Nova Cond"/>
        </w:rPr>
        <w:t xml:space="preserve"> Project </w:t>
      </w:r>
      <w:r w:rsidR="00E84F90">
        <w:rPr>
          <w:rFonts w:ascii="Arial Nova Cond" w:hAnsi="Arial Nova Cond"/>
        </w:rPr>
        <w:t xml:space="preserve">with an initial </w:t>
      </w:r>
      <w:r w:rsidR="00E84F90" w:rsidRPr="00954A8E">
        <w:rPr>
          <w:rFonts w:ascii="Arial Nova Cond" w:hAnsi="Arial Nova Cond"/>
        </w:rPr>
        <w:t xml:space="preserve">US$2.5 million </w:t>
      </w:r>
      <w:r w:rsidR="00E84F90">
        <w:rPr>
          <w:rFonts w:ascii="Arial Nova Cond" w:hAnsi="Arial Nova Cond"/>
        </w:rPr>
        <w:t xml:space="preserve">payment </w:t>
      </w:r>
      <w:r w:rsidR="00E84F90" w:rsidRPr="00954A8E">
        <w:rPr>
          <w:rFonts w:ascii="Arial Nova Cond" w:hAnsi="Arial Nova Cond"/>
        </w:rPr>
        <w:t>(of which US$1.5 million in cash and US$1.0 million in cash or shares), followed by annual payments of US$1.0 million in 2027, 2028 and 2029</w:t>
      </w:r>
      <w:r w:rsidR="00F308E3">
        <w:rPr>
          <w:rFonts w:ascii="Arial Nova Cond" w:hAnsi="Arial Nova Cond"/>
        </w:rPr>
        <w:t>, with each payment up to 50% paid in common shares of Mogotes,</w:t>
      </w:r>
      <w:r w:rsidR="00E84F90" w:rsidRPr="00954A8E">
        <w:rPr>
          <w:rFonts w:ascii="Arial Nova Cond" w:hAnsi="Arial Nova Cond"/>
        </w:rPr>
        <w:t xml:space="preserve"> and a final payment of US$19.2 million on or before February 8, 2029, for total consideration of US$24.7 million </w:t>
      </w:r>
      <w:r w:rsidR="00572D4A">
        <w:rPr>
          <w:rFonts w:ascii="Arial Nova Cond" w:hAnsi="Arial Nova Cond"/>
        </w:rPr>
        <w:t>(US$17.2M in cash and up to US$7.5M</w:t>
      </w:r>
      <w:r w:rsidR="00737C68">
        <w:rPr>
          <w:rFonts w:ascii="Arial Nova Cond" w:hAnsi="Arial Nova Cond"/>
        </w:rPr>
        <w:t xml:space="preserve"> of value</w:t>
      </w:r>
      <w:r w:rsidR="00572D4A">
        <w:rPr>
          <w:rFonts w:ascii="Arial Nova Cond" w:hAnsi="Arial Nova Cond"/>
        </w:rPr>
        <w:t xml:space="preserve"> in common shares of Mogotes).</w:t>
      </w:r>
    </w:p>
    <w:p w14:paraId="4E06B802" w14:textId="77777777" w:rsidR="000C28CD" w:rsidRPr="00E84F90" w:rsidRDefault="000C28CD" w:rsidP="000C28CD">
      <w:pPr>
        <w:pStyle w:val="ListParagraph"/>
        <w:spacing w:after="80"/>
        <w:ind w:left="720"/>
        <w:rPr>
          <w:rFonts w:ascii="Arial Nova Cond" w:hAnsi="Arial Nova Cond"/>
        </w:rPr>
      </w:pPr>
    </w:p>
    <w:p w14:paraId="099CEEB7" w14:textId="606F574B" w:rsidR="00E84F90" w:rsidRPr="00371455" w:rsidRDefault="00E84F90" w:rsidP="00E84F90">
      <w:pPr>
        <w:pStyle w:val="ListParagraph"/>
        <w:numPr>
          <w:ilvl w:val="0"/>
          <w:numId w:val="2"/>
        </w:numPr>
        <w:spacing w:after="80"/>
        <w:rPr>
          <w:rFonts w:ascii="Arial Nova Cond" w:hAnsi="Arial Nova Cond"/>
        </w:rPr>
      </w:pPr>
      <w:r w:rsidRPr="00371455">
        <w:rPr>
          <w:rFonts w:ascii="Arial Nova Cond" w:hAnsi="Arial Nova Cond"/>
          <w:b/>
          <w:bCs/>
        </w:rPr>
        <w:t xml:space="preserve">Considerable Resource Expansion </w:t>
      </w:r>
      <w:r>
        <w:rPr>
          <w:rFonts w:ascii="Arial Nova Cond" w:hAnsi="Arial Nova Cond"/>
          <w:b/>
          <w:bCs/>
        </w:rPr>
        <w:t>Potential</w:t>
      </w:r>
      <w:r w:rsidRPr="00371455">
        <w:rPr>
          <w:rFonts w:ascii="Arial Nova Cond" w:hAnsi="Arial Nova Cond"/>
        </w:rPr>
        <w:t xml:space="preserve">: Mogotes’ initial analysis suggests the higher-grade mineralization within the MRE defines a large southeast-plunging shoot that remains open at depth (Figure </w:t>
      </w:r>
      <w:r w:rsidR="00DB363D">
        <w:rPr>
          <w:rFonts w:ascii="Arial Nova Cond" w:hAnsi="Arial Nova Cond"/>
        </w:rPr>
        <w:t>2</w:t>
      </w:r>
      <w:r w:rsidRPr="00371455">
        <w:rPr>
          <w:rFonts w:ascii="Arial Nova Cond" w:hAnsi="Arial Nova Cond"/>
        </w:rPr>
        <w:t xml:space="preserve">). Post-MRE drilling totalling 18,657 metres in 28 holes has returned significant new mineralised </w:t>
      </w:r>
      <w:r w:rsidRPr="00371455">
        <w:rPr>
          <w:rFonts w:ascii="Arial Nova Cond" w:hAnsi="Arial Nova Cond"/>
        </w:rPr>
        <w:lastRenderedPageBreak/>
        <w:t>intercepts extending outside of the 2022 resource, confirming the potential to grow the deposit with further drilling. Post-resource drilling highlights include (Table 3):</w:t>
      </w:r>
    </w:p>
    <w:p w14:paraId="647EA35E" w14:textId="77777777" w:rsidR="00E84F90" w:rsidRPr="00371455" w:rsidRDefault="00E84F90" w:rsidP="00E84F90">
      <w:pPr>
        <w:pStyle w:val="ListParagraph"/>
        <w:numPr>
          <w:ilvl w:val="1"/>
          <w:numId w:val="2"/>
        </w:numPr>
        <w:spacing w:after="80"/>
        <w:rPr>
          <w:rFonts w:ascii="Arial Nova Cond" w:hAnsi="Arial Nova Cond"/>
        </w:rPr>
      </w:pPr>
      <w:r w:rsidRPr="00371455">
        <w:rPr>
          <w:rFonts w:ascii="Arial Nova Cond" w:hAnsi="Arial Nova Cond"/>
        </w:rPr>
        <w:t xml:space="preserve">BG21007: </w:t>
      </w:r>
      <w:r w:rsidRPr="003E180C">
        <w:rPr>
          <w:rFonts w:ascii="Arial Nova Cond" w:hAnsi="Arial Nova Cond"/>
          <w:b/>
          <w:bCs/>
        </w:rPr>
        <w:t>1,124.1m at 0.40 g/t Au, 0.25% Cu, 1.69 g/t Ag from 46m</w:t>
      </w:r>
    </w:p>
    <w:p w14:paraId="694E3286" w14:textId="77777777" w:rsidR="00E84F90" w:rsidRPr="00371455" w:rsidRDefault="00E84F90" w:rsidP="00D20704">
      <w:pPr>
        <w:pStyle w:val="ListParagraph"/>
        <w:numPr>
          <w:ilvl w:val="2"/>
          <w:numId w:val="2"/>
        </w:numPr>
        <w:spacing w:after="80"/>
        <w:ind w:left="1440" w:hanging="360"/>
        <w:rPr>
          <w:rFonts w:ascii="Arial Nova Cond" w:hAnsi="Arial Nova Cond"/>
        </w:rPr>
      </w:pPr>
      <w:r w:rsidRPr="00371455">
        <w:rPr>
          <w:rFonts w:ascii="Arial Nova Cond" w:hAnsi="Arial Nova Cond"/>
        </w:rPr>
        <w:t>Incl. 107.0m at 0.68 g/t Au, 0.52% Cu, 3.86 g/t Ag from 50m</w:t>
      </w:r>
    </w:p>
    <w:p w14:paraId="77F535AA" w14:textId="77777777" w:rsidR="00E84F90" w:rsidRPr="003E180C" w:rsidRDefault="00E84F90" w:rsidP="00E84F90">
      <w:pPr>
        <w:pStyle w:val="ListParagraph"/>
        <w:numPr>
          <w:ilvl w:val="1"/>
          <w:numId w:val="2"/>
        </w:numPr>
        <w:spacing w:after="80"/>
        <w:rPr>
          <w:rFonts w:ascii="Arial Nova Cond" w:hAnsi="Arial Nova Cond"/>
          <w:b/>
          <w:bCs/>
        </w:rPr>
      </w:pPr>
      <w:r w:rsidRPr="00371455">
        <w:rPr>
          <w:rFonts w:ascii="Arial Nova Cond" w:hAnsi="Arial Nova Cond"/>
        </w:rPr>
        <w:t xml:space="preserve">BG22015: </w:t>
      </w:r>
      <w:r w:rsidRPr="003E180C">
        <w:rPr>
          <w:rFonts w:ascii="Arial Nova Cond" w:hAnsi="Arial Nova Cond"/>
          <w:b/>
          <w:bCs/>
        </w:rPr>
        <w:t>955.0m at 0.29 g/t Au, 0.12% Cu, 0.97 g/t Ag from 45m</w:t>
      </w:r>
    </w:p>
    <w:p w14:paraId="22EF157F" w14:textId="20B37C27" w:rsidR="00E84F90" w:rsidRDefault="00E84F90" w:rsidP="00D20704">
      <w:pPr>
        <w:pStyle w:val="ListParagraph"/>
        <w:numPr>
          <w:ilvl w:val="2"/>
          <w:numId w:val="2"/>
        </w:numPr>
        <w:spacing w:after="80"/>
        <w:ind w:left="1440" w:hanging="360"/>
        <w:rPr>
          <w:rFonts w:ascii="Arial Nova Cond" w:hAnsi="Arial Nova Cond"/>
        </w:rPr>
      </w:pPr>
      <w:r w:rsidRPr="00371455">
        <w:rPr>
          <w:rFonts w:ascii="Arial Nova Cond" w:hAnsi="Arial Nova Cond"/>
        </w:rPr>
        <w:t>Incl. 17.0m at 1.05 g/t Au, 0.37% Cu, 1.70 g/t Ag from 337m</w:t>
      </w:r>
    </w:p>
    <w:p w14:paraId="3AD266D2" w14:textId="77777777" w:rsidR="00F227BB" w:rsidRDefault="00F227BB" w:rsidP="00F227BB">
      <w:pPr>
        <w:spacing w:after="80"/>
        <w:rPr>
          <w:rFonts w:ascii="Arial Nova Cond" w:hAnsi="Arial Nova Cond"/>
        </w:rPr>
      </w:pPr>
    </w:p>
    <w:p w14:paraId="7A006DAD" w14:textId="64BE92EE" w:rsidR="00F227BB" w:rsidRDefault="00F227BB" w:rsidP="000C28CD">
      <w:pPr>
        <w:spacing w:after="60"/>
        <w:rPr>
          <w:rFonts w:ascii="Arial Nova Cond" w:hAnsi="Arial Nova Cond"/>
          <w:b/>
          <w:bCs/>
        </w:rPr>
      </w:pPr>
      <w:r w:rsidRPr="00F919B4">
        <w:rPr>
          <w:rFonts w:ascii="Arial Nova Cond" w:hAnsi="Arial Nova Cond"/>
          <w:b/>
          <w:bCs/>
        </w:rPr>
        <w:t>FIGURE 3</w:t>
      </w:r>
      <w:r w:rsidR="00F919B4" w:rsidRPr="00F919B4">
        <w:rPr>
          <w:rFonts w:ascii="Arial Nova Cond" w:hAnsi="Arial Nova Cond"/>
          <w:b/>
          <w:bCs/>
        </w:rPr>
        <w:t>. North-South Cross Section – Gold Block Model and Cu-Au Drill Intercepts</w:t>
      </w:r>
    </w:p>
    <w:p w14:paraId="2F46FD8F" w14:textId="6C3F9449" w:rsidR="00F919B4" w:rsidRPr="00F919B4" w:rsidRDefault="00F919B4" w:rsidP="000C28CD">
      <w:pPr>
        <w:spacing w:after="60"/>
        <w:rPr>
          <w:rFonts w:ascii="Arial Nova Cond" w:hAnsi="Arial Nova Cond"/>
          <w:b/>
          <w:bCs/>
        </w:rPr>
      </w:pPr>
      <w:r w:rsidRPr="00F919B4">
        <w:rPr>
          <w:rFonts w:ascii="Arial Nova Cond" w:hAnsi="Arial Nova Cond"/>
          <w:b/>
          <w:bCs/>
          <w:noProof/>
        </w:rPr>
        <w:drawing>
          <wp:inline distT="0" distB="0" distL="0" distR="0" wp14:anchorId="5E28A429" wp14:editId="071342D4">
            <wp:extent cx="6895708" cy="4029389"/>
            <wp:effectExtent l="0" t="0" r="635" b="0"/>
            <wp:docPr id="2347025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2529" name="Picture 1" descr="A screenshot of a computer&#10;&#10;AI-generated content may be incorrect."/>
                    <pic:cNvPicPr/>
                  </pic:nvPicPr>
                  <pic:blipFill rotWithShape="1">
                    <a:blip r:embed="rId9"/>
                    <a:srcRect l="1484" r="2253"/>
                    <a:stretch>
                      <a:fillRect/>
                    </a:stretch>
                  </pic:blipFill>
                  <pic:spPr bwMode="auto">
                    <a:xfrm>
                      <a:off x="0" y="0"/>
                      <a:ext cx="6942201" cy="4056556"/>
                    </a:xfrm>
                    <a:prstGeom prst="rect">
                      <a:avLst/>
                    </a:prstGeom>
                    <a:ln>
                      <a:noFill/>
                    </a:ln>
                    <a:extLst>
                      <a:ext uri="{53640926-AAD7-44D8-BBD7-CCE9431645EC}">
                        <a14:shadowObscured xmlns:a14="http://schemas.microsoft.com/office/drawing/2010/main"/>
                      </a:ext>
                    </a:extLst>
                  </pic:spPr>
                </pic:pic>
              </a:graphicData>
            </a:graphic>
          </wp:inline>
        </w:drawing>
      </w:r>
    </w:p>
    <w:p w14:paraId="2BD3A20B" w14:textId="77777777" w:rsidR="00F227BB" w:rsidRDefault="00F227BB" w:rsidP="00F227BB">
      <w:pPr>
        <w:spacing w:after="80"/>
        <w:rPr>
          <w:rFonts w:ascii="Arial Nova Cond" w:hAnsi="Arial Nova Cond"/>
        </w:rPr>
      </w:pPr>
    </w:p>
    <w:p w14:paraId="5F9AD761" w14:textId="29CDA9BF" w:rsidR="00114ADA" w:rsidRDefault="00114ADA" w:rsidP="00114ADA">
      <w:pPr>
        <w:pStyle w:val="ListParagraph"/>
        <w:numPr>
          <w:ilvl w:val="0"/>
          <w:numId w:val="2"/>
        </w:numPr>
        <w:spacing w:after="80"/>
        <w:rPr>
          <w:rFonts w:ascii="Arial Nova Cond" w:hAnsi="Arial Nova Cond"/>
        </w:rPr>
      </w:pPr>
      <w:r w:rsidRPr="00371455">
        <w:rPr>
          <w:rFonts w:ascii="Arial Nova Cond" w:hAnsi="Arial Nova Cond"/>
          <w:b/>
          <w:bCs/>
        </w:rPr>
        <w:t>District-Scale Exploration Upside</w:t>
      </w:r>
      <w:r w:rsidRPr="00371455">
        <w:rPr>
          <w:rFonts w:ascii="Arial Nova Cond" w:hAnsi="Arial Nova Cond"/>
        </w:rPr>
        <w:t xml:space="preserve">: The </w:t>
      </w:r>
      <w:proofErr w:type="spellStart"/>
      <w:r w:rsidRPr="00371455">
        <w:rPr>
          <w:rFonts w:ascii="Arial Nova Cond" w:hAnsi="Arial Nova Cond"/>
        </w:rPr>
        <w:t>Beskauga</w:t>
      </w:r>
      <w:proofErr w:type="spellEnd"/>
      <w:r w:rsidRPr="00371455">
        <w:rPr>
          <w:rFonts w:ascii="Arial Nova Cond" w:hAnsi="Arial Nova Cond"/>
        </w:rPr>
        <w:t xml:space="preserve"> </w:t>
      </w:r>
      <w:r w:rsidR="00A41763">
        <w:rPr>
          <w:rFonts w:ascii="Arial Nova Cond" w:hAnsi="Arial Nova Cond"/>
        </w:rPr>
        <w:t xml:space="preserve">Project </w:t>
      </w:r>
      <w:r w:rsidRPr="00371455">
        <w:rPr>
          <w:rFonts w:ascii="Arial Nova Cond" w:hAnsi="Arial Nova Cond"/>
        </w:rPr>
        <w:t xml:space="preserve">exploration licence covers a large tenure package hosting multiple untested porphyry-style magnetic targets with similar geophysical signatures to the </w:t>
      </w:r>
      <w:proofErr w:type="spellStart"/>
      <w:r w:rsidRPr="00371455">
        <w:rPr>
          <w:rFonts w:ascii="Arial Nova Cond" w:hAnsi="Arial Nova Cond"/>
        </w:rPr>
        <w:t>Beskauga</w:t>
      </w:r>
      <w:proofErr w:type="spellEnd"/>
      <w:r w:rsidRPr="00371455">
        <w:rPr>
          <w:rFonts w:ascii="Arial Nova Cond" w:hAnsi="Arial Nova Cond"/>
        </w:rPr>
        <w:t xml:space="preserve"> </w:t>
      </w:r>
      <w:r w:rsidR="00286DD4">
        <w:rPr>
          <w:rFonts w:ascii="Arial Nova Cond" w:hAnsi="Arial Nova Cond"/>
        </w:rPr>
        <w:t>M</w:t>
      </w:r>
      <w:r w:rsidRPr="00371455">
        <w:rPr>
          <w:rFonts w:ascii="Arial Nova Cond" w:hAnsi="Arial Nova Cond"/>
        </w:rPr>
        <w:t xml:space="preserve">ain deposit. The </w:t>
      </w:r>
      <w:proofErr w:type="spellStart"/>
      <w:r w:rsidRPr="00371455">
        <w:rPr>
          <w:rFonts w:ascii="Arial Nova Cond" w:hAnsi="Arial Nova Cond"/>
        </w:rPr>
        <w:t>Beskauga</w:t>
      </w:r>
      <w:proofErr w:type="spellEnd"/>
      <w:r w:rsidRPr="00371455">
        <w:rPr>
          <w:rFonts w:ascii="Arial Nova Cond" w:hAnsi="Arial Nova Cond"/>
        </w:rPr>
        <w:t xml:space="preserve"> Central and </w:t>
      </w:r>
      <w:proofErr w:type="spellStart"/>
      <w:r w:rsidRPr="00371455">
        <w:rPr>
          <w:rFonts w:ascii="Arial Nova Cond" w:hAnsi="Arial Nova Cond"/>
        </w:rPr>
        <w:t>Beskauga</w:t>
      </w:r>
      <w:proofErr w:type="spellEnd"/>
      <w:r w:rsidRPr="00371455">
        <w:rPr>
          <w:rFonts w:ascii="Arial Nova Cond" w:hAnsi="Arial Nova Cond"/>
        </w:rPr>
        <w:t xml:space="preserve"> South prospects, among others, display magnetic depletion signatures consistent with epithermal alteration within the broader intrusive complex and have received </w:t>
      </w:r>
      <w:r w:rsidR="000E2450">
        <w:rPr>
          <w:rFonts w:ascii="Arial Nova Cond" w:hAnsi="Arial Nova Cond"/>
        </w:rPr>
        <w:t>limited to no</w:t>
      </w:r>
      <w:r w:rsidRPr="00371455">
        <w:rPr>
          <w:rFonts w:ascii="Arial Nova Cond" w:hAnsi="Arial Nova Cond"/>
        </w:rPr>
        <w:t xml:space="preserve"> modern exploration drilling, representing compelling satellite targets that could host additional mineralised systems.</w:t>
      </w:r>
    </w:p>
    <w:p w14:paraId="2C906DA1" w14:textId="77777777" w:rsidR="009D6EE4" w:rsidRPr="009D6EE4" w:rsidRDefault="009D6EE4" w:rsidP="009D6EE4">
      <w:pPr>
        <w:spacing w:after="80"/>
        <w:ind w:left="360"/>
        <w:rPr>
          <w:rFonts w:ascii="Arial Nova Cond" w:hAnsi="Arial Nova Cond"/>
        </w:rPr>
      </w:pPr>
    </w:p>
    <w:p w14:paraId="131AD97E" w14:textId="7EA454AF" w:rsidR="009D6EE4" w:rsidRPr="009D6EE4" w:rsidRDefault="004900DE" w:rsidP="009D6EE4">
      <w:pPr>
        <w:pStyle w:val="ListParagraph"/>
        <w:numPr>
          <w:ilvl w:val="0"/>
          <w:numId w:val="2"/>
        </w:numPr>
        <w:spacing w:after="80"/>
        <w:rPr>
          <w:rFonts w:ascii="Arial Nova Cond" w:hAnsi="Arial Nova Cond"/>
        </w:rPr>
      </w:pPr>
      <w:r>
        <w:rPr>
          <w:rFonts w:ascii="Arial Nova Cond" w:hAnsi="Arial Nova Cond"/>
          <w:b/>
          <w:bCs/>
        </w:rPr>
        <w:t>Established</w:t>
      </w:r>
      <w:r w:rsidR="003662F6" w:rsidRPr="00371455">
        <w:rPr>
          <w:rFonts w:ascii="Arial Nova Cond" w:hAnsi="Arial Nova Cond"/>
          <w:b/>
          <w:bCs/>
        </w:rPr>
        <w:t xml:space="preserve"> Mining Jurisdiction</w:t>
      </w:r>
      <w:r w:rsidR="003662F6" w:rsidRPr="00371455">
        <w:rPr>
          <w:rFonts w:ascii="Arial Nova Cond" w:hAnsi="Arial Nova Cond"/>
        </w:rPr>
        <w:t xml:space="preserve">: Kazakhstan is a globally significant mineral producer. </w:t>
      </w:r>
    </w:p>
    <w:p w14:paraId="47FD0F55" w14:textId="77777777" w:rsidR="009D6EE4" w:rsidRDefault="003662F6" w:rsidP="009D6EE4">
      <w:pPr>
        <w:pStyle w:val="ListParagraph"/>
        <w:numPr>
          <w:ilvl w:val="1"/>
          <w:numId w:val="2"/>
        </w:numPr>
        <w:spacing w:after="80"/>
        <w:rPr>
          <w:rFonts w:ascii="Arial Nova Cond" w:hAnsi="Arial Nova Cond"/>
        </w:rPr>
      </w:pPr>
      <w:r w:rsidRPr="009D6EE4">
        <w:rPr>
          <w:rFonts w:ascii="Arial Nova Cond" w:hAnsi="Arial Nova Cond"/>
        </w:rPr>
        <w:t>The country is the world’s largest uranium producer (~40% of global output</w:t>
      </w:r>
      <w:r w:rsidR="00EC7CFD" w:rsidRPr="009D6EE4">
        <w:rPr>
          <w:rFonts w:ascii="Arial Nova Cond" w:hAnsi="Arial Nova Cond"/>
          <w:vertAlign w:val="superscript"/>
        </w:rPr>
        <w:t>1</w:t>
      </w:r>
      <w:r w:rsidRPr="009D6EE4">
        <w:rPr>
          <w:rFonts w:ascii="Arial Nova Cond" w:hAnsi="Arial Nova Cond"/>
        </w:rPr>
        <w:t xml:space="preserve">), a </w:t>
      </w:r>
      <w:proofErr w:type="gramStart"/>
      <w:r w:rsidRPr="009D6EE4">
        <w:rPr>
          <w:rFonts w:ascii="Arial Nova Cond" w:hAnsi="Arial Nova Cond"/>
        </w:rPr>
        <w:t>top-10</w:t>
      </w:r>
      <w:proofErr w:type="gramEnd"/>
      <w:r w:rsidRPr="009D6EE4">
        <w:rPr>
          <w:rFonts w:ascii="Arial Nova Cond" w:hAnsi="Arial Nova Cond"/>
        </w:rPr>
        <w:t xml:space="preserve"> copper and gold producer, and holds the 3rd-largest chromite reserves globally</w:t>
      </w:r>
      <w:r w:rsidR="00EC7CFD" w:rsidRPr="009D6EE4">
        <w:rPr>
          <w:rFonts w:ascii="Arial Nova Cond" w:hAnsi="Arial Nova Cond"/>
          <w:vertAlign w:val="superscript"/>
        </w:rPr>
        <w:t>2</w:t>
      </w:r>
      <w:r w:rsidRPr="009D6EE4">
        <w:rPr>
          <w:rFonts w:ascii="Arial Nova Cond" w:hAnsi="Arial Nova Cond"/>
        </w:rPr>
        <w:t xml:space="preserve">. </w:t>
      </w:r>
    </w:p>
    <w:p w14:paraId="486DA12F" w14:textId="77777777" w:rsidR="009D6EE4" w:rsidRDefault="003662F6" w:rsidP="009D6EE4">
      <w:pPr>
        <w:pStyle w:val="ListParagraph"/>
        <w:numPr>
          <w:ilvl w:val="1"/>
          <w:numId w:val="2"/>
        </w:numPr>
        <w:spacing w:after="80"/>
        <w:rPr>
          <w:rFonts w:ascii="Arial Nova Cond" w:hAnsi="Arial Nova Cond"/>
        </w:rPr>
      </w:pPr>
      <w:r w:rsidRPr="009D6EE4">
        <w:rPr>
          <w:rFonts w:ascii="Arial Nova Cond" w:hAnsi="Arial Nova Cond"/>
        </w:rPr>
        <w:t>Kazakhstan’s new Tax Code (effective January 2026) provides 100% capital deductions for exploration expenditures and a 0% mineral extraction tax for five years on new sites, reinforcing its investor-friendly credentials.</w:t>
      </w:r>
      <w:r w:rsidR="00EC7CFD" w:rsidRPr="009D6EE4">
        <w:rPr>
          <w:rFonts w:ascii="Arial Nova Cond" w:hAnsi="Arial Nova Cond"/>
          <w:vertAlign w:val="superscript"/>
        </w:rPr>
        <w:t>3</w:t>
      </w:r>
      <w:r w:rsidRPr="009D6EE4">
        <w:rPr>
          <w:rFonts w:ascii="Arial Nova Cond" w:hAnsi="Arial Nova Cond"/>
        </w:rPr>
        <w:t xml:space="preserve"> </w:t>
      </w:r>
    </w:p>
    <w:p w14:paraId="5029D716" w14:textId="77777777" w:rsidR="009D6EE4" w:rsidRPr="009D6EE4" w:rsidRDefault="003662F6" w:rsidP="009D6EE4">
      <w:pPr>
        <w:pStyle w:val="ListParagraph"/>
        <w:numPr>
          <w:ilvl w:val="1"/>
          <w:numId w:val="2"/>
        </w:numPr>
        <w:spacing w:after="80"/>
        <w:rPr>
          <w:rFonts w:ascii="Arial Nova Cond" w:hAnsi="Arial Nova Cond"/>
        </w:rPr>
      </w:pPr>
      <w:r w:rsidRPr="009D6EE4">
        <w:rPr>
          <w:rFonts w:ascii="Arial Nova Cond" w:hAnsi="Arial Nova Cond"/>
        </w:rPr>
        <w:t>The government targets US$150 billion in foreign direct investment by 2029, and recent legislative reforms (January 2025) further strengthen protections for foreign investors.</w:t>
      </w:r>
      <w:r w:rsidR="00EC7CFD" w:rsidRPr="009D6EE4">
        <w:rPr>
          <w:rFonts w:ascii="Arial Nova Cond" w:hAnsi="Arial Nova Cond"/>
          <w:vertAlign w:val="superscript"/>
        </w:rPr>
        <w:t>4</w:t>
      </w:r>
      <w:r w:rsidRPr="009D6EE4">
        <w:rPr>
          <w:rFonts w:ascii="Arial Nova Cond" w:hAnsi="Arial Nova Cond"/>
          <w:vertAlign w:val="superscript"/>
        </w:rPr>
        <w:t xml:space="preserve"> </w:t>
      </w:r>
    </w:p>
    <w:p w14:paraId="7B3EA522" w14:textId="700F6F5E" w:rsidR="009D6EE4" w:rsidRDefault="003662F6" w:rsidP="00D36895">
      <w:pPr>
        <w:pStyle w:val="ListParagraph"/>
        <w:numPr>
          <w:ilvl w:val="1"/>
          <w:numId w:val="2"/>
        </w:numPr>
        <w:spacing w:after="80"/>
        <w:rPr>
          <w:rFonts w:ascii="Arial Nova Cond" w:hAnsi="Arial Nova Cond"/>
        </w:rPr>
      </w:pPr>
      <w:r w:rsidRPr="009D6EE4">
        <w:rPr>
          <w:rFonts w:ascii="Arial Nova Cond" w:hAnsi="Arial Nova Cond"/>
        </w:rPr>
        <w:lastRenderedPageBreak/>
        <w:t xml:space="preserve">Since 2020, Rio Tinto, Ivanhoe, Fortescue, BHP (through its </w:t>
      </w:r>
      <w:proofErr w:type="spellStart"/>
      <w:r w:rsidRPr="009D6EE4">
        <w:rPr>
          <w:rFonts w:ascii="Arial Nova Cond" w:hAnsi="Arial Nova Cond"/>
        </w:rPr>
        <w:t>Xplor</w:t>
      </w:r>
      <w:proofErr w:type="spellEnd"/>
      <w:r w:rsidRPr="009D6EE4">
        <w:rPr>
          <w:rFonts w:ascii="Arial Nova Cond" w:hAnsi="Arial Nova Cond"/>
        </w:rPr>
        <w:t xml:space="preserve"> generative exploration programme), Barrick Mining, First Quantum Minerals and Teck Resources have established exploration programmes in the country.</w:t>
      </w:r>
      <w:r w:rsidR="00EC7CFD" w:rsidRPr="009D6EE4">
        <w:rPr>
          <w:rFonts w:ascii="Arial Nova Cond" w:hAnsi="Arial Nova Cond"/>
          <w:vertAlign w:val="superscript"/>
        </w:rPr>
        <w:t>5</w:t>
      </w:r>
      <w:r w:rsidRPr="009D6EE4">
        <w:rPr>
          <w:rFonts w:ascii="Arial Nova Cond" w:hAnsi="Arial Nova Cond"/>
        </w:rPr>
        <w:t xml:space="preserve"> The willingness of these globally significant operators to deploy capital into Kazakhstan validates both the geological prospectivity and the regulatory and operating environment of the jurisdiction.</w:t>
      </w:r>
    </w:p>
    <w:p w14:paraId="28CE0FE5" w14:textId="77777777" w:rsidR="00D36895" w:rsidRPr="00D36895" w:rsidRDefault="00D36895" w:rsidP="00D36895">
      <w:pPr>
        <w:pStyle w:val="ListParagraph"/>
        <w:spacing w:after="80"/>
        <w:ind w:left="1440"/>
        <w:rPr>
          <w:rFonts w:ascii="Arial Nova Cond" w:hAnsi="Arial Nova Cond"/>
        </w:rPr>
      </w:pPr>
    </w:p>
    <w:p w14:paraId="2D93FDE7" w14:textId="757A29E4" w:rsidR="00621FE3" w:rsidRDefault="004900DE">
      <w:pPr>
        <w:pStyle w:val="ListParagraph"/>
        <w:numPr>
          <w:ilvl w:val="0"/>
          <w:numId w:val="2"/>
        </w:numPr>
        <w:spacing w:after="80"/>
        <w:rPr>
          <w:rFonts w:ascii="Arial Nova Cond" w:hAnsi="Arial Nova Cond"/>
        </w:rPr>
      </w:pPr>
      <w:r>
        <w:rPr>
          <w:rFonts w:ascii="Arial Nova Cond" w:hAnsi="Arial Nova Cond"/>
          <w:b/>
          <w:bCs/>
        </w:rPr>
        <w:t xml:space="preserve">Highly Developed </w:t>
      </w:r>
      <w:r w:rsidRPr="00371455">
        <w:rPr>
          <w:rFonts w:ascii="Arial Nova Cond" w:hAnsi="Arial Nova Cond"/>
          <w:b/>
          <w:bCs/>
        </w:rPr>
        <w:t>Infrastructure</w:t>
      </w:r>
      <w:r w:rsidRPr="00371455">
        <w:rPr>
          <w:rFonts w:ascii="Arial Nova Cond" w:hAnsi="Arial Nova Cond"/>
        </w:rPr>
        <w:t>: The Project is located approximately 370 km from the national capital, Astana, and 70 km south-west of the provincial capital, Pavlodar, within the heart of Kazakhstan’s mining and heavy industry belt. Established rail and sealed national highway infrastructure lie within 20 km, a 1,100 kVA powerline traverses the project</w:t>
      </w:r>
      <w:r w:rsidR="0007166B">
        <w:rPr>
          <w:rFonts w:ascii="Arial Nova Cond" w:hAnsi="Arial Nova Cond"/>
          <w:vertAlign w:val="superscript"/>
        </w:rPr>
        <w:t>7</w:t>
      </w:r>
      <w:r w:rsidRPr="00371455">
        <w:rPr>
          <w:rFonts w:ascii="Arial Nova Cond" w:hAnsi="Arial Nova Cond"/>
        </w:rPr>
        <w:t xml:space="preserve">, and the region hosts a skilled workforce and large-scale Cu-Au mining operations including the </w:t>
      </w:r>
      <w:proofErr w:type="spellStart"/>
      <w:r w:rsidRPr="00371455">
        <w:rPr>
          <w:rFonts w:ascii="Arial Nova Cond" w:hAnsi="Arial Nova Cond"/>
        </w:rPr>
        <w:t>Bozshakol</w:t>
      </w:r>
      <w:proofErr w:type="spellEnd"/>
      <w:r w:rsidRPr="00371455">
        <w:rPr>
          <w:rFonts w:ascii="Arial Nova Cond" w:hAnsi="Arial Nova Cond"/>
        </w:rPr>
        <w:t xml:space="preserve"> mine (1</w:t>
      </w:r>
      <w:r w:rsidR="00D36895">
        <w:rPr>
          <w:rFonts w:ascii="Arial Nova Cond" w:hAnsi="Arial Nova Cond"/>
        </w:rPr>
        <w:t>.1</w:t>
      </w:r>
      <w:r w:rsidRPr="00371455">
        <w:rPr>
          <w:rFonts w:ascii="Arial Nova Cond" w:hAnsi="Arial Nova Cond"/>
        </w:rPr>
        <w:t>Bt at 0.3</w:t>
      </w:r>
      <w:r w:rsidR="00D36895">
        <w:rPr>
          <w:rFonts w:ascii="Arial Nova Cond" w:hAnsi="Arial Nova Cond"/>
        </w:rPr>
        <w:t>4</w:t>
      </w:r>
      <w:r w:rsidRPr="00371455">
        <w:rPr>
          <w:rFonts w:ascii="Arial Nova Cond" w:hAnsi="Arial Nova Cond"/>
        </w:rPr>
        <w:t>% Cu and 0.1</w:t>
      </w:r>
      <w:r w:rsidR="00D36895">
        <w:rPr>
          <w:rFonts w:ascii="Arial Nova Cond" w:hAnsi="Arial Nova Cond"/>
        </w:rPr>
        <w:t>6</w:t>
      </w:r>
      <w:r w:rsidRPr="00371455">
        <w:rPr>
          <w:rFonts w:ascii="Arial Nova Cond" w:hAnsi="Arial Nova Cond"/>
        </w:rPr>
        <w:t xml:space="preserve"> g/t Au)</w:t>
      </w:r>
      <w:proofErr w:type="gramStart"/>
      <w:r w:rsidR="00286DD4" w:rsidRPr="00286DD4">
        <w:rPr>
          <w:rFonts w:ascii="Arial Nova Cond" w:hAnsi="Arial Nova Cond"/>
          <w:vertAlign w:val="superscript"/>
        </w:rPr>
        <w:t>9</w:t>
      </w:r>
      <w:r w:rsidRPr="00371455">
        <w:rPr>
          <w:rFonts w:ascii="Arial Nova Cond" w:hAnsi="Arial Nova Cond"/>
        </w:rPr>
        <w:t xml:space="preserve"> </w:t>
      </w:r>
      <w:r w:rsidR="00CE1F64" w:rsidRPr="00371455">
        <w:rPr>
          <w:rFonts w:ascii="Arial Nova Cond" w:hAnsi="Arial Nova Cond"/>
        </w:rPr>
        <w:t xml:space="preserve"> </w:t>
      </w:r>
      <w:r w:rsidRPr="00371455">
        <w:rPr>
          <w:rFonts w:ascii="Arial Nova Cond" w:hAnsi="Arial Nova Cond"/>
        </w:rPr>
        <w:t>(</w:t>
      </w:r>
      <w:proofErr w:type="gramEnd"/>
      <w:r w:rsidRPr="00371455">
        <w:rPr>
          <w:rFonts w:ascii="Arial Nova Cond" w:hAnsi="Arial Nova Cond"/>
        </w:rPr>
        <w:t>Figure</w:t>
      </w:r>
      <w:r w:rsidR="00DB363D">
        <w:rPr>
          <w:rFonts w:ascii="Arial Nova Cond" w:hAnsi="Arial Nova Cond"/>
        </w:rPr>
        <w:t>s 4 &amp;</w:t>
      </w:r>
      <w:r w:rsidRPr="00371455">
        <w:rPr>
          <w:rFonts w:ascii="Arial Nova Cond" w:hAnsi="Arial Nova Cond"/>
        </w:rPr>
        <w:t xml:space="preserve"> </w:t>
      </w:r>
      <w:r w:rsidR="00F85705">
        <w:rPr>
          <w:rFonts w:ascii="Arial Nova Cond" w:hAnsi="Arial Nova Cond"/>
        </w:rPr>
        <w:t>5</w:t>
      </w:r>
      <w:r w:rsidRPr="00371455">
        <w:rPr>
          <w:rFonts w:ascii="Arial Nova Cond" w:hAnsi="Arial Nova Cond"/>
        </w:rPr>
        <w:t>).</w:t>
      </w:r>
    </w:p>
    <w:p w14:paraId="1AC852CE" w14:textId="77777777" w:rsidR="00F227BB" w:rsidRDefault="00F227BB" w:rsidP="00F227BB">
      <w:pPr>
        <w:spacing w:after="80"/>
        <w:rPr>
          <w:rFonts w:ascii="Arial Nova Cond" w:hAnsi="Arial Nova Cond"/>
        </w:rPr>
      </w:pPr>
    </w:p>
    <w:p w14:paraId="2CA3E8AF" w14:textId="11A5E46F" w:rsidR="00F227BB" w:rsidRPr="00F919B4" w:rsidRDefault="00F227BB" w:rsidP="00AB4786">
      <w:pPr>
        <w:spacing w:after="60"/>
        <w:rPr>
          <w:rFonts w:ascii="Arial Nova Cond" w:hAnsi="Arial Nova Cond"/>
          <w:b/>
          <w:bCs/>
        </w:rPr>
      </w:pPr>
      <w:r w:rsidRPr="00F919B4">
        <w:rPr>
          <w:rFonts w:ascii="Arial Nova Cond" w:hAnsi="Arial Nova Cond"/>
          <w:b/>
          <w:bCs/>
        </w:rPr>
        <w:t>FIGURE 4</w:t>
      </w:r>
      <w:r w:rsidR="00F919B4" w:rsidRPr="00F919B4">
        <w:rPr>
          <w:rFonts w:ascii="Arial Nova Cond" w:hAnsi="Arial Nova Cond"/>
          <w:b/>
          <w:bCs/>
        </w:rPr>
        <w:t xml:space="preserve">. </w:t>
      </w:r>
      <w:proofErr w:type="spellStart"/>
      <w:r w:rsidR="00F919B4" w:rsidRPr="00F919B4">
        <w:rPr>
          <w:rFonts w:ascii="Arial Nova Cond" w:hAnsi="Arial Nova Cond"/>
          <w:b/>
          <w:bCs/>
        </w:rPr>
        <w:t>Beskauga</w:t>
      </w:r>
      <w:proofErr w:type="spellEnd"/>
      <w:r w:rsidR="00F919B4" w:rsidRPr="00F919B4">
        <w:rPr>
          <w:rFonts w:ascii="Arial Nova Cond" w:hAnsi="Arial Nova Cond"/>
          <w:b/>
          <w:bCs/>
        </w:rPr>
        <w:t xml:space="preserve"> Project and Infrastructure</w:t>
      </w:r>
    </w:p>
    <w:p w14:paraId="6706C6B5" w14:textId="5251BECB" w:rsidR="00114ADA" w:rsidRDefault="00542EDE" w:rsidP="0037736A">
      <w:pPr>
        <w:spacing w:after="80"/>
        <w:jc w:val="center"/>
        <w:rPr>
          <w:rFonts w:ascii="Arial Nova Cond" w:hAnsi="Arial Nova Cond"/>
        </w:rPr>
      </w:pPr>
      <w:r w:rsidRPr="00542EDE">
        <w:rPr>
          <w:rFonts w:ascii="Arial Nova Cond" w:hAnsi="Arial Nova Cond"/>
          <w:noProof/>
        </w:rPr>
        <w:drawing>
          <wp:inline distT="0" distB="0" distL="0" distR="0" wp14:anchorId="25115015" wp14:editId="54E998F6">
            <wp:extent cx="6762805" cy="4689565"/>
            <wp:effectExtent l="0" t="0" r="0" b="0"/>
            <wp:docPr id="1432005980" name="Picture 1" descr="A map of a land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05980" name="Picture 1" descr="A map of a land project&#10;&#10;AI-generated content may be incorrect."/>
                    <pic:cNvPicPr/>
                  </pic:nvPicPr>
                  <pic:blipFill rotWithShape="1">
                    <a:blip r:embed="rId10"/>
                    <a:srcRect l="9664" r="9217"/>
                    <a:stretch>
                      <a:fillRect/>
                    </a:stretch>
                  </pic:blipFill>
                  <pic:spPr bwMode="auto">
                    <a:xfrm>
                      <a:off x="0" y="0"/>
                      <a:ext cx="6797472" cy="4713604"/>
                    </a:xfrm>
                    <a:prstGeom prst="rect">
                      <a:avLst/>
                    </a:prstGeom>
                    <a:ln>
                      <a:noFill/>
                    </a:ln>
                    <a:extLst>
                      <a:ext uri="{53640926-AAD7-44D8-BBD7-CCE9431645EC}">
                        <a14:shadowObscured xmlns:a14="http://schemas.microsoft.com/office/drawing/2010/main"/>
                      </a:ext>
                    </a:extLst>
                  </pic:spPr>
                </pic:pic>
              </a:graphicData>
            </a:graphic>
          </wp:inline>
        </w:drawing>
      </w:r>
    </w:p>
    <w:p w14:paraId="1EC3B599" w14:textId="77777777" w:rsidR="00AA6E92" w:rsidRDefault="00AA6E92" w:rsidP="00AA6E92">
      <w:pPr>
        <w:spacing w:after="60"/>
        <w:jc w:val="center"/>
        <w:rPr>
          <w:rFonts w:ascii="Arial Nova Cond" w:hAnsi="Arial Nova Cond"/>
          <w:b/>
          <w:bCs/>
        </w:rPr>
      </w:pPr>
    </w:p>
    <w:p w14:paraId="5F2185CF" w14:textId="77777777" w:rsidR="004E2478" w:rsidRDefault="004E2478">
      <w:pPr>
        <w:rPr>
          <w:rFonts w:ascii="Arial Nova Cond" w:hAnsi="Arial Nova Cond"/>
          <w:b/>
          <w:bCs/>
        </w:rPr>
      </w:pPr>
      <w:r>
        <w:rPr>
          <w:rFonts w:ascii="Arial Nova Cond" w:hAnsi="Arial Nova Cond"/>
          <w:b/>
          <w:bCs/>
        </w:rPr>
        <w:br w:type="page"/>
      </w:r>
    </w:p>
    <w:p w14:paraId="5C924C14" w14:textId="7B9DB65D" w:rsidR="00114ADA" w:rsidRPr="00267EB0" w:rsidRDefault="00AA6E92" w:rsidP="004E2478">
      <w:pPr>
        <w:spacing w:after="60"/>
        <w:rPr>
          <w:rFonts w:ascii="Arial Nova Cond" w:hAnsi="Arial Nova Cond"/>
          <w:b/>
          <w:bCs/>
          <w:vertAlign w:val="superscript"/>
        </w:rPr>
      </w:pPr>
      <w:r w:rsidRPr="00AA6E92">
        <w:rPr>
          <w:rFonts w:ascii="Arial Nova Cond" w:hAnsi="Arial Nova Cond"/>
          <w:b/>
          <w:bCs/>
        </w:rPr>
        <w:lastRenderedPageBreak/>
        <w:t>FIGURE 5. Overview of Porphyry projects in Kazakhstan</w:t>
      </w:r>
      <w:r w:rsidR="00267EB0">
        <w:rPr>
          <w:rFonts w:ascii="Arial Nova Cond" w:hAnsi="Arial Nova Cond"/>
          <w:b/>
          <w:bCs/>
          <w:vertAlign w:val="superscript"/>
        </w:rPr>
        <w:t>9</w:t>
      </w:r>
    </w:p>
    <w:p w14:paraId="021FCE27" w14:textId="6A7026BF" w:rsidR="00114ADA" w:rsidRDefault="00267EB0" w:rsidP="00840280">
      <w:pPr>
        <w:spacing w:after="80"/>
        <w:jc w:val="center"/>
        <w:rPr>
          <w:rFonts w:ascii="Arial Nova Cond" w:hAnsi="Arial Nova Cond"/>
        </w:rPr>
      </w:pPr>
      <w:r w:rsidRPr="00267EB0">
        <w:rPr>
          <w:rFonts w:ascii="Arial Nova Cond" w:hAnsi="Arial Nova Cond"/>
          <w:noProof/>
        </w:rPr>
        <w:drawing>
          <wp:inline distT="0" distB="0" distL="0" distR="0" wp14:anchorId="6B8B693E" wp14:editId="72147A98">
            <wp:extent cx="6360844" cy="4431862"/>
            <wp:effectExtent l="12700" t="12700" r="14605" b="13335"/>
            <wp:docPr id="962415537" name="Picture 1" descr="A map of the state of russ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15537" name="Picture 1" descr="A map of the state of russia&#10;&#10;AI-generated content may be incorrect."/>
                    <pic:cNvPicPr/>
                  </pic:nvPicPr>
                  <pic:blipFill rotWithShape="1">
                    <a:blip r:embed="rId11"/>
                    <a:srcRect l="8907" r="10360"/>
                    <a:stretch>
                      <a:fillRect/>
                    </a:stretch>
                  </pic:blipFill>
                  <pic:spPr bwMode="auto">
                    <a:xfrm>
                      <a:off x="0" y="0"/>
                      <a:ext cx="6398469" cy="4458077"/>
                    </a:xfrm>
                    <a:prstGeom prst="rect">
                      <a:avLst/>
                    </a:prstGeom>
                    <a:ln>
                      <a:solidFill>
                        <a:schemeClr val="accent1">
                          <a:alpha val="69000"/>
                        </a:schemeClr>
                      </a:solidFill>
                    </a:ln>
                    <a:extLst>
                      <a:ext uri="{53640926-AAD7-44D8-BBD7-CCE9431645EC}">
                        <a14:shadowObscured xmlns:a14="http://schemas.microsoft.com/office/drawing/2010/main"/>
                      </a:ext>
                    </a:extLst>
                  </pic:spPr>
                </pic:pic>
              </a:graphicData>
            </a:graphic>
          </wp:inline>
        </w:drawing>
      </w:r>
    </w:p>
    <w:p w14:paraId="56690247" w14:textId="77777777" w:rsidR="00114ADA" w:rsidRPr="00114ADA" w:rsidRDefault="00114ADA" w:rsidP="00114ADA">
      <w:pPr>
        <w:spacing w:after="80"/>
        <w:rPr>
          <w:rFonts w:ascii="Arial Nova Cond" w:hAnsi="Arial Nova Cond"/>
        </w:rPr>
      </w:pPr>
    </w:p>
    <w:p w14:paraId="21805D03" w14:textId="77777777"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b/>
          <w:bCs/>
        </w:rPr>
        <w:t>Favourable Metal Price Environment</w:t>
      </w:r>
      <w:r w:rsidRPr="00371455">
        <w:rPr>
          <w:rFonts w:ascii="Arial Nova Cond" w:hAnsi="Arial Nova Cond"/>
        </w:rPr>
        <w:t>: Mogotes’ analysis suggests that positive results from post-MRE drilling, combined with significantly improved metal prices since the 2022 resource estimate was prepared (the MRE used US$3.50/lb Cu and US$1,750/oz Au versus current prices well above those levels), offer considerable potential to update and improve the MRE.</w:t>
      </w:r>
    </w:p>
    <w:p w14:paraId="547D0A9D" w14:textId="6BE81175"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b/>
          <w:bCs/>
        </w:rPr>
        <w:t>Counter-Cyclical Exploration Calendar</w:t>
      </w:r>
      <w:r w:rsidRPr="00371455">
        <w:rPr>
          <w:rFonts w:ascii="Arial Nova Cond" w:hAnsi="Arial Nova Cond"/>
        </w:rPr>
        <w:t xml:space="preserve">: The </w:t>
      </w:r>
      <w:proofErr w:type="spellStart"/>
      <w:r w:rsidRPr="00371455">
        <w:rPr>
          <w:rFonts w:ascii="Arial Nova Cond" w:hAnsi="Arial Nova Cond"/>
        </w:rPr>
        <w:t>Beskauga</w:t>
      </w:r>
      <w:proofErr w:type="spellEnd"/>
      <w:r w:rsidRPr="00371455">
        <w:rPr>
          <w:rFonts w:ascii="Arial Nova Cond" w:hAnsi="Arial Nova Cond"/>
        </w:rPr>
        <w:t xml:space="preserve"> </w:t>
      </w:r>
      <w:r w:rsidR="00A41763">
        <w:rPr>
          <w:rFonts w:ascii="Arial Nova Cond" w:hAnsi="Arial Nova Cond"/>
        </w:rPr>
        <w:t xml:space="preserve">Project </w:t>
      </w:r>
      <w:r w:rsidRPr="00371455">
        <w:rPr>
          <w:rFonts w:ascii="Arial Nova Cond" w:hAnsi="Arial Nova Cond"/>
        </w:rPr>
        <w:t xml:space="preserve">exploration season is counter-cyclical to the exploration season for Mogotes’ Filo Sur project in the </w:t>
      </w:r>
      <w:r w:rsidR="00AA4250">
        <w:rPr>
          <w:rFonts w:ascii="Arial Nova Cond" w:hAnsi="Arial Nova Cond"/>
        </w:rPr>
        <w:t>Vicuña</w:t>
      </w:r>
      <w:r w:rsidRPr="00371455">
        <w:rPr>
          <w:rFonts w:ascii="Arial Nova Cond" w:hAnsi="Arial Nova Cond"/>
        </w:rPr>
        <w:t xml:space="preserve"> district, providing potential for year-round exploration and news flow for the Company.</w:t>
      </w:r>
    </w:p>
    <w:p w14:paraId="5C0D10A9" w14:textId="77777777"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b/>
          <w:bCs/>
        </w:rPr>
        <w:t>Further Updates</w:t>
      </w:r>
      <w:r w:rsidRPr="00371455">
        <w:rPr>
          <w:rFonts w:ascii="Arial Nova Cond" w:hAnsi="Arial Nova Cond"/>
        </w:rPr>
        <w:t xml:space="preserve">: Mogotes will provide further technical information on the </w:t>
      </w:r>
      <w:proofErr w:type="spellStart"/>
      <w:r w:rsidRPr="00371455">
        <w:rPr>
          <w:rFonts w:ascii="Arial Nova Cond" w:hAnsi="Arial Nova Cond"/>
        </w:rPr>
        <w:t>Beskauga</w:t>
      </w:r>
      <w:proofErr w:type="spellEnd"/>
      <w:r w:rsidRPr="00371455">
        <w:rPr>
          <w:rFonts w:ascii="Arial Nova Cond" w:hAnsi="Arial Nova Cond"/>
        </w:rPr>
        <w:t xml:space="preserve"> Project in coming days as the Company prepares for the 2026 exploration season.</w:t>
      </w:r>
    </w:p>
    <w:p w14:paraId="7C45053F" w14:textId="77777777" w:rsidR="00621FE3" w:rsidRPr="00371455" w:rsidRDefault="00621FE3">
      <w:pPr>
        <w:spacing w:after="120"/>
        <w:rPr>
          <w:rFonts w:ascii="Arial Nova Cond" w:hAnsi="Arial Nova Cond"/>
        </w:rPr>
      </w:pPr>
    </w:p>
    <w:p w14:paraId="7EE74AA1" w14:textId="402466A4" w:rsidR="00621FE3" w:rsidRPr="001E13AB" w:rsidRDefault="00000000">
      <w:pPr>
        <w:spacing w:after="80"/>
        <w:rPr>
          <w:rFonts w:ascii="Arial Nova Cond" w:hAnsi="Arial Nova Cond"/>
          <w:b/>
          <w:bCs/>
        </w:rPr>
      </w:pPr>
      <w:r w:rsidRPr="001E13AB">
        <w:rPr>
          <w:rFonts w:ascii="Arial Nova Cond" w:hAnsi="Arial Nova Cond"/>
          <w:b/>
          <w:bCs/>
        </w:rPr>
        <w:t>CEO Allen Sabet commented:</w:t>
      </w:r>
      <w:r w:rsidR="001E13AB" w:rsidRPr="001E13AB">
        <w:rPr>
          <w:rFonts w:ascii="Arial Nova Cond" w:hAnsi="Arial Nova Cond"/>
          <w:b/>
          <w:bCs/>
        </w:rPr>
        <w:br/>
      </w:r>
    </w:p>
    <w:p w14:paraId="0A26EF5D" w14:textId="6991983D" w:rsidR="00621FE3" w:rsidRPr="00371455" w:rsidRDefault="00000000">
      <w:pPr>
        <w:spacing w:after="120"/>
        <w:rPr>
          <w:rFonts w:ascii="Arial Nova Cond" w:hAnsi="Arial Nova Cond"/>
          <w:i/>
          <w:iCs/>
        </w:rPr>
      </w:pPr>
      <w:r w:rsidRPr="00371455">
        <w:rPr>
          <w:rFonts w:ascii="Arial Nova Cond" w:hAnsi="Arial Nova Cond"/>
        </w:rPr>
        <w:t>“</w:t>
      </w:r>
      <w:r w:rsidRPr="00371455">
        <w:rPr>
          <w:rFonts w:ascii="Arial Nova Cond" w:hAnsi="Arial Nova Cond"/>
          <w:i/>
          <w:iCs/>
        </w:rPr>
        <w:t xml:space="preserve">The </w:t>
      </w:r>
      <w:proofErr w:type="spellStart"/>
      <w:r w:rsidRPr="00371455">
        <w:rPr>
          <w:rFonts w:ascii="Arial Nova Cond" w:hAnsi="Arial Nova Cond"/>
          <w:i/>
          <w:iCs/>
        </w:rPr>
        <w:t>Beskauga</w:t>
      </w:r>
      <w:proofErr w:type="spellEnd"/>
      <w:r w:rsidR="00A41763">
        <w:rPr>
          <w:rFonts w:ascii="Arial Nova Cond" w:hAnsi="Arial Nova Cond"/>
          <w:i/>
          <w:iCs/>
        </w:rPr>
        <w:t xml:space="preserve"> Project</w:t>
      </w:r>
      <w:r w:rsidRPr="00371455">
        <w:rPr>
          <w:rFonts w:ascii="Arial Nova Cond" w:hAnsi="Arial Nova Cond"/>
          <w:i/>
          <w:iCs/>
        </w:rPr>
        <w:t xml:space="preserve"> acquisition marks a transformational step for Mogotes Metals. We have secured the right to earn a 100% interest in a resource-stage copper-gold-silver project that combines scale, grade, near-surface mineralisation and district-scale exploration upside – all in a jurisdiction that is increasingly recognised as one of the most attractive in the world for responsible mineral exploration and development.</w:t>
      </w:r>
    </w:p>
    <w:p w14:paraId="12B9736B" w14:textId="2E54D67F" w:rsidR="00621FE3" w:rsidRPr="00371455" w:rsidRDefault="00000000">
      <w:pPr>
        <w:spacing w:after="120"/>
        <w:rPr>
          <w:rFonts w:ascii="Arial Nova Cond" w:hAnsi="Arial Nova Cond"/>
          <w:i/>
          <w:iCs/>
        </w:rPr>
      </w:pPr>
      <w:r w:rsidRPr="00371455">
        <w:rPr>
          <w:rFonts w:ascii="Arial Nova Cond" w:hAnsi="Arial Nova Cond"/>
          <w:i/>
          <w:iCs/>
        </w:rPr>
        <w:t xml:space="preserve">With over 200 million tonnes already delineated and a higher-grade core starting at just 40 metres below surface, </w:t>
      </w:r>
      <w:proofErr w:type="spellStart"/>
      <w:r w:rsidRPr="00371455">
        <w:rPr>
          <w:rFonts w:ascii="Arial Nova Cond" w:hAnsi="Arial Nova Cond"/>
          <w:i/>
          <w:iCs/>
        </w:rPr>
        <w:t>Beskauga</w:t>
      </w:r>
      <w:proofErr w:type="spellEnd"/>
      <w:r w:rsidRPr="00371455">
        <w:rPr>
          <w:rFonts w:ascii="Arial Nova Cond" w:hAnsi="Arial Nova Cond"/>
          <w:i/>
          <w:iCs/>
        </w:rPr>
        <w:t xml:space="preserve"> </w:t>
      </w:r>
      <w:r w:rsidR="00A41763">
        <w:rPr>
          <w:rFonts w:ascii="Arial Nova Cond" w:hAnsi="Arial Nova Cond"/>
          <w:i/>
          <w:iCs/>
        </w:rPr>
        <w:t xml:space="preserve">Project </w:t>
      </w:r>
      <w:r w:rsidRPr="00371455">
        <w:rPr>
          <w:rFonts w:ascii="Arial Nova Cond" w:hAnsi="Arial Nova Cond"/>
          <w:i/>
          <w:iCs/>
        </w:rPr>
        <w:t>offers a compelling foundation for value creation. The deposit remains open at depth and along strike, with post-resource drilling confirming that the system extends well beyond the current resource boundary. Equally exciting, the broader exploration licence hosts multiple untested targets with geophysical signatures analogous to the main deposi</w:t>
      </w:r>
      <w:r w:rsidR="009B3749">
        <w:rPr>
          <w:rFonts w:ascii="Arial Nova Cond" w:hAnsi="Arial Nova Cond"/>
          <w:i/>
          <w:iCs/>
        </w:rPr>
        <w:t>t -</w:t>
      </w:r>
      <w:r w:rsidRPr="00371455">
        <w:rPr>
          <w:rFonts w:ascii="Arial Nova Cond" w:hAnsi="Arial Nova Cond"/>
          <w:i/>
          <w:iCs/>
        </w:rPr>
        <w:t xml:space="preserve"> any one of which could represent a significant new discovery.</w:t>
      </w:r>
    </w:p>
    <w:p w14:paraId="6F8D7EEC" w14:textId="54885DAB" w:rsidR="00621FE3" w:rsidRPr="00AA4250" w:rsidRDefault="00000000">
      <w:pPr>
        <w:spacing w:after="200"/>
        <w:rPr>
          <w:rFonts w:ascii="Arial Nova Cond" w:hAnsi="Arial Nova Cond"/>
          <w:i/>
          <w:iCs/>
        </w:rPr>
      </w:pPr>
      <w:proofErr w:type="gramStart"/>
      <w:r w:rsidRPr="00371455">
        <w:rPr>
          <w:rFonts w:ascii="Arial Nova Cond" w:hAnsi="Arial Nova Cond"/>
          <w:i/>
          <w:iCs/>
        </w:rPr>
        <w:lastRenderedPageBreak/>
        <w:t xml:space="preserve">Kazakhstan’s combination of </w:t>
      </w:r>
      <w:r w:rsidR="00A41763">
        <w:rPr>
          <w:rFonts w:ascii="Arial Nova Cond" w:hAnsi="Arial Nova Cond"/>
          <w:i/>
          <w:iCs/>
        </w:rPr>
        <w:t>favourable</w:t>
      </w:r>
      <w:r w:rsidRPr="00371455">
        <w:rPr>
          <w:rFonts w:ascii="Arial Nova Cond" w:hAnsi="Arial Nova Cond"/>
          <w:i/>
          <w:iCs/>
        </w:rPr>
        <w:t xml:space="preserve"> geology,</w:t>
      </w:r>
      <w:proofErr w:type="gramEnd"/>
      <w:r w:rsidR="006C41B2">
        <w:rPr>
          <w:rFonts w:ascii="Arial Nova Cond" w:hAnsi="Arial Nova Cond"/>
          <w:i/>
          <w:iCs/>
        </w:rPr>
        <w:t xml:space="preserve"> e</w:t>
      </w:r>
      <w:r w:rsidRPr="00371455">
        <w:rPr>
          <w:rFonts w:ascii="Arial Nova Cond" w:hAnsi="Arial Nova Cond"/>
          <w:i/>
          <w:iCs/>
        </w:rPr>
        <w:t>stablished mining infrastructure, competitive operating costs, and a strengthened investor protection framework makes it an ideal environment for an exploration company of our size to create outsized value. We are already on the ground preparing for the 2026 field season and look forward to updating shareholders as we advance our integrated exploration and targeting program</w:t>
      </w:r>
      <w:r w:rsidRPr="00371455">
        <w:rPr>
          <w:rFonts w:ascii="Arial Nova Cond" w:hAnsi="Arial Nova Cond"/>
        </w:rPr>
        <w:t>”</w:t>
      </w:r>
    </w:p>
    <w:p w14:paraId="18404E4F" w14:textId="1EAB33FE" w:rsidR="00AA4250" w:rsidRPr="00AA4250" w:rsidRDefault="00AA4250" w:rsidP="00AA4250">
      <w:pPr>
        <w:spacing w:before="200" w:after="120"/>
        <w:rPr>
          <w:rFonts w:ascii="Arial Nova Cond" w:hAnsi="Arial Nova Cond"/>
          <w:b/>
          <w:bCs/>
        </w:rPr>
      </w:pPr>
      <w:r w:rsidRPr="00AA4250">
        <w:rPr>
          <w:rFonts w:ascii="Arial Nova Cond" w:hAnsi="Arial Nova Cond"/>
          <w:b/>
          <w:bCs/>
          <w:sz w:val="24"/>
          <w:szCs w:val="24"/>
        </w:rPr>
        <w:t>Strategic Rationale - A Complementary Portfolio</w:t>
      </w:r>
    </w:p>
    <w:p w14:paraId="7E8FDA23" w14:textId="7DE0A49B" w:rsidR="00AA4250" w:rsidRDefault="00AA4250" w:rsidP="00AA4250">
      <w:pPr>
        <w:spacing w:after="200"/>
        <w:rPr>
          <w:rFonts w:ascii="Arial Nova Cond" w:hAnsi="Arial Nova Cond"/>
        </w:rPr>
      </w:pPr>
      <w:r w:rsidRPr="00AA4250">
        <w:rPr>
          <w:rFonts w:ascii="Arial Nova Cond" w:hAnsi="Arial Nova Cond"/>
        </w:rPr>
        <w:t xml:space="preserve">The addition of </w:t>
      </w:r>
      <w:proofErr w:type="spellStart"/>
      <w:r w:rsidRPr="00AA4250">
        <w:rPr>
          <w:rFonts w:ascii="Arial Nova Cond" w:hAnsi="Arial Nova Cond"/>
        </w:rPr>
        <w:t>Beskauga</w:t>
      </w:r>
      <w:proofErr w:type="spellEnd"/>
      <w:r w:rsidRPr="00AA4250">
        <w:rPr>
          <w:rFonts w:ascii="Arial Nova Cond" w:hAnsi="Arial Nova Cond"/>
        </w:rPr>
        <w:t xml:space="preserve"> </w:t>
      </w:r>
      <w:r w:rsidR="00A41763">
        <w:rPr>
          <w:rFonts w:ascii="Arial Nova Cond" w:hAnsi="Arial Nova Cond"/>
        </w:rPr>
        <w:t xml:space="preserve">Project </w:t>
      </w:r>
      <w:r w:rsidRPr="00AA4250">
        <w:rPr>
          <w:rFonts w:ascii="Arial Nova Cond" w:hAnsi="Arial Nova Cond"/>
        </w:rPr>
        <w:t>is designed to complement the value of Mogotes’ flagship Filo Sur project in the Vicu</w:t>
      </w:r>
      <w:r>
        <w:rPr>
          <w:rFonts w:ascii="Arial Nova Cond" w:hAnsi="Arial Nova Cond"/>
        </w:rPr>
        <w:t>ñ</w:t>
      </w:r>
      <w:r w:rsidRPr="00AA4250">
        <w:rPr>
          <w:rFonts w:ascii="Arial Nova Cond" w:hAnsi="Arial Nova Cond"/>
        </w:rPr>
        <w:t>a district.</w:t>
      </w:r>
    </w:p>
    <w:p w14:paraId="47A3FB99" w14:textId="77777777" w:rsidR="00AA4250" w:rsidRPr="00F227BB" w:rsidRDefault="00AA4250" w:rsidP="00AA4250">
      <w:pPr>
        <w:pStyle w:val="ListParagraph"/>
        <w:numPr>
          <w:ilvl w:val="0"/>
          <w:numId w:val="4"/>
        </w:numPr>
        <w:spacing w:after="200"/>
        <w:rPr>
          <w:rFonts w:ascii="Arial Nova Cond" w:hAnsi="Arial Nova Cond"/>
        </w:rPr>
      </w:pPr>
      <w:r w:rsidRPr="00F227BB">
        <w:rPr>
          <w:rFonts w:ascii="Arial Nova Cond" w:hAnsi="Arial Nova Cond"/>
        </w:rPr>
        <w:t>Filo Sur remains the Company’s primary exploration asset and continues to receive priority funding and technical focus.</w:t>
      </w:r>
    </w:p>
    <w:p w14:paraId="55D7196D" w14:textId="7EF16D21" w:rsidR="00AA4250" w:rsidRDefault="00A41763" w:rsidP="00AA4250">
      <w:pPr>
        <w:pStyle w:val="ListParagraph"/>
        <w:numPr>
          <w:ilvl w:val="0"/>
          <w:numId w:val="4"/>
        </w:numPr>
        <w:spacing w:after="200"/>
        <w:rPr>
          <w:rFonts w:ascii="Arial Nova Cond" w:hAnsi="Arial Nova Cond"/>
        </w:rPr>
      </w:pPr>
      <w:r>
        <w:rPr>
          <w:rFonts w:ascii="Arial Nova Cond" w:hAnsi="Arial Nova Cond"/>
        </w:rPr>
        <w:t xml:space="preserve">The </w:t>
      </w:r>
      <w:proofErr w:type="spellStart"/>
      <w:r w:rsidR="00AA4250" w:rsidRPr="00AA4250">
        <w:rPr>
          <w:rFonts w:ascii="Arial Nova Cond" w:hAnsi="Arial Nova Cond"/>
        </w:rPr>
        <w:t>Beskauga</w:t>
      </w:r>
      <w:proofErr w:type="spellEnd"/>
      <w:r w:rsidR="00AA4250" w:rsidRPr="00AA4250">
        <w:rPr>
          <w:rFonts w:ascii="Arial Nova Cond" w:hAnsi="Arial Nova Cond"/>
        </w:rPr>
        <w:t xml:space="preserve"> </w:t>
      </w:r>
      <w:r>
        <w:rPr>
          <w:rFonts w:ascii="Arial Nova Cond" w:hAnsi="Arial Nova Cond"/>
        </w:rPr>
        <w:t xml:space="preserve">Project </w:t>
      </w:r>
      <w:r w:rsidR="00AA4250" w:rsidRPr="00AA4250">
        <w:rPr>
          <w:rFonts w:ascii="Arial Nova Cond" w:hAnsi="Arial Nova Cond"/>
        </w:rPr>
        <w:t xml:space="preserve">is being acquired under an option structure that preserves the Company’s financial flexibility: all payments are discretionary and staged over three years, the initial cash outlay is modest relative to the value of the resource being secured, and </w:t>
      </w:r>
      <w:r w:rsidR="00AA4250">
        <w:rPr>
          <w:rFonts w:ascii="Arial Nova Cond" w:hAnsi="Arial Nova Cond"/>
        </w:rPr>
        <w:t>a portion</w:t>
      </w:r>
      <w:r w:rsidR="00AA4250" w:rsidRPr="00AA4250">
        <w:rPr>
          <w:rFonts w:ascii="Arial Nova Cond" w:hAnsi="Arial Nova Cond"/>
        </w:rPr>
        <w:t xml:space="preserve"> may be settled in shares rather than cash, protecting treasury for Filo Sur drilling programmes.</w:t>
      </w:r>
    </w:p>
    <w:p w14:paraId="6B11C70A" w14:textId="77777777" w:rsidR="00AA4250" w:rsidRDefault="00AA4250" w:rsidP="00AA4250">
      <w:pPr>
        <w:pStyle w:val="ListParagraph"/>
        <w:numPr>
          <w:ilvl w:val="0"/>
          <w:numId w:val="4"/>
        </w:numPr>
        <w:spacing w:after="200"/>
        <w:rPr>
          <w:rFonts w:ascii="Arial Nova Cond" w:hAnsi="Arial Nova Cond"/>
        </w:rPr>
      </w:pPr>
      <w:r w:rsidRPr="00AA4250">
        <w:rPr>
          <w:rFonts w:ascii="Arial Nova Cond" w:hAnsi="Arial Nova Cond"/>
        </w:rPr>
        <w:t xml:space="preserve">Critically, the two projects operate on opposite seasonal calendars </w:t>
      </w:r>
      <w:r>
        <w:rPr>
          <w:rFonts w:ascii="Arial Nova Cond" w:hAnsi="Arial Nova Cond"/>
        </w:rPr>
        <w:t>-</w:t>
      </w:r>
      <w:r w:rsidRPr="00AA4250">
        <w:rPr>
          <w:rFonts w:ascii="Arial Nova Cond" w:hAnsi="Arial Nova Cond"/>
        </w:rPr>
        <w:t xml:space="preserve"> the Kazakh field season runs during the Northern Hemisphere summer while Filo Sur’s high-altitude Andean season is concentrated in the Southern Hemisphere summer </w:t>
      </w:r>
      <w:r>
        <w:rPr>
          <w:rFonts w:ascii="Arial Nova Cond" w:hAnsi="Arial Nova Cond"/>
        </w:rPr>
        <w:t>-</w:t>
      </w:r>
      <w:r w:rsidRPr="00AA4250">
        <w:rPr>
          <w:rFonts w:ascii="Arial Nova Cond" w:hAnsi="Arial Nova Cond"/>
        </w:rPr>
        <w:t xml:space="preserve"> allowing Mogotes’ technical team and management bandwidth to be deployed year-round without competing for the same resources. </w:t>
      </w:r>
    </w:p>
    <w:p w14:paraId="17E25680" w14:textId="3C364C68" w:rsidR="008735CE" w:rsidRDefault="00A41763" w:rsidP="00AA4250">
      <w:pPr>
        <w:pStyle w:val="ListParagraph"/>
        <w:numPr>
          <w:ilvl w:val="0"/>
          <w:numId w:val="4"/>
        </w:numPr>
        <w:spacing w:after="200"/>
        <w:rPr>
          <w:rFonts w:ascii="Arial Nova Cond" w:hAnsi="Arial Nova Cond"/>
        </w:rPr>
      </w:pPr>
      <w:r>
        <w:rPr>
          <w:rFonts w:ascii="Arial Nova Cond" w:hAnsi="Arial Nova Cond"/>
        </w:rPr>
        <w:t xml:space="preserve">The </w:t>
      </w:r>
      <w:proofErr w:type="spellStart"/>
      <w:r w:rsidR="008735CE">
        <w:rPr>
          <w:rFonts w:ascii="Arial Nova Cond" w:hAnsi="Arial Nova Cond"/>
        </w:rPr>
        <w:t>Beskauga</w:t>
      </w:r>
      <w:proofErr w:type="spellEnd"/>
      <w:r>
        <w:rPr>
          <w:rFonts w:ascii="Arial Nova Cond" w:hAnsi="Arial Nova Cond"/>
        </w:rPr>
        <w:t xml:space="preserve"> Project</w:t>
      </w:r>
      <w:r w:rsidR="008735CE">
        <w:rPr>
          <w:rFonts w:ascii="Arial Nova Cond" w:hAnsi="Arial Nova Cond"/>
        </w:rPr>
        <w:t xml:space="preserve"> cost of drilling is expected to run approximately US$100 per metre drilled, allowing a small investment in exploration budget to go a long way.</w:t>
      </w:r>
    </w:p>
    <w:p w14:paraId="7608E5F1" w14:textId="5FE8C6F5" w:rsidR="00AA4250" w:rsidRPr="00AA4250" w:rsidRDefault="00AA4250" w:rsidP="00AA4250">
      <w:pPr>
        <w:pStyle w:val="ListParagraph"/>
        <w:numPr>
          <w:ilvl w:val="0"/>
          <w:numId w:val="4"/>
        </w:numPr>
        <w:spacing w:after="200"/>
        <w:rPr>
          <w:rFonts w:ascii="Arial Nova Cond" w:hAnsi="Arial Nova Cond"/>
        </w:rPr>
      </w:pPr>
      <w:r w:rsidRPr="00AA4250">
        <w:rPr>
          <w:rFonts w:ascii="Arial Nova Cond" w:hAnsi="Arial Nova Cond"/>
        </w:rPr>
        <w:t xml:space="preserve">For shareholders, this means continuous exploration </w:t>
      </w:r>
      <w:proofErr w:type="spellStart"/>
      <w:r w:rsidRPr="00AA4250">
        <w:rPr>
          <w:rFonts w:ascii="Arial Nova Cond" w:hAnsi="Arial Nova Cond"/>
        </w:rPr>
        <w:t>newsflow</w:t>
      </w:r>
      <w:proofErr w:type="spellEnd"/>
      <w:r w:rsidRPr="00AA4250">
        <w:rPr>
          <w:rFonts w:ascii="Arial Nova Cond" w:hAnsi="Arial Nova Cond"/>
        </w:rPr>
        <w:t xml:space="preserve">, reduced single-asset concentration risk, and a second pathway to value creation through a resource-stage deposit with near-term development optionality, all achieved </w:t>
      </w:r>
      <w:r w:rsidR="008F529D">
        <w:rPr>
          <w:rFonts w:ascii="Arial Nova Cond" w:hAnsi="Arial Nova Cond"/>
        </w:rPr>
        <w:t xml:space="preserve">with relatively low </w:t>
      </w:r>
      <w:r w:rsidR="00FA2521">
        <w:rPr>
          <w:rFonts w:ascii="Arial Nova Cond" w:hAnsi="Arial Nova Cond"/>
        </w:rPr>
        <w:t>c</w:t>
      </w:r>
      <w:r w:rsidR="008F529D">
        <w:rPr>
          <w:rFonts w:ascii="Arial Nova Cond" w:hAnsi="Arial Nova Cond"/>
        </w:rPr>
        <w:t xml:space="preserve">ost </w:t>
      </w:r>
      <w:r w:rsidR="00FA2521">
        <w:rPr>
          <w:rFonts w:ascii="Arial Nova Cond" w:hAnsi="Arial Nova Cond"/>
        </w:rPr>
        <w:t>of operation and option</w:t>
      </w:r>
      <w:r w:rsidR="008F529D">
        <w:rPr>
          <w:rFonts w:ascii="Arial Nova Cond" w:hAnsi="Arial Nova Cond"/>
        </w:rPr>
        <w:t xml:space="preserve"> payments in the first years</w:t>
      </w:r>
      <w:r w:rsidRPr="00AA4250">
        <w:rPr>
          <w:rFonts w:ascii="Arial Nova Cond" w:hAnsi="Arial Nova Cond"/>
        </w:rPr>
        <w:t>.</w:t>
      </w:r>
    </w:p>
    <w:p w14:paraId="58337A6C" w14:textId="77777777" w:rsidR="00621FE3" w:rsidRPr="00371455" w:rsidRDefault="00000000">
      <w:pPr>
        <w:spacing w:before="100" w:after="120"/>
        <w:rPr>
          <w:rFonts w:ascii="Arial Nova Cond" w:hAnsi="Arial Nova Cond"/>
          <w:b/>
          <w:bCs/>
        </w:rPr>
      </w:pPr>
      <w:r w:rsidRPr="00371455">
        <w:rPr>
          <w:rFonts w:ascii="Arial Nova Cond" w:hAnsi="Arial Nova Cond"/>
          <w:b/>
          <w:bCs/>
          <w:sz w:val="24"/>
          <w:szCs w:val="24"/>
        </w:rPr>
        <w:t>Summary of Option Agreement Terms</w:t>
      </w:r>
    </w:p>
    <w:p w14:paraId="49EC779F" w14:textId="4EFACC4C" w:rsidR="00621FE3" w:rsidRPr="00371455" w:rsidRDefault="00000000">
      <w:pPr>
        <w:spacing w:after="120"/>
        <w:rPr>
          <w:rFonts w:ascii="Arial Nova Cond" w:hAnsi="Arial Nova Cond"/>
        </w:rPr>
      </w:pPr>
      <w:r w:rsidRPr="00371455">
        <w:rPr>
          <w:rFonts w:ascii="Arial Nova Cond" w:hAnsi="Arial Nova Cond"/>
        </w:rPr>
        <w:t xml:space="preserve">Pursuant to the Option Agreement, Mogotes, through its wholly-owned subsidiary Mogotes Metals Kazakhstan Inc. (the “Optionee”), has been granted the sole and exclusive option to acquire 100% of the participating interests in </w:t>
      </w:r>
      <w:proofErr w:type="spellStart"/>
      <w:r w:rsidRPr="00371455">
        <w:rPr>
          <w:rFonts w:ascii="Arial Nova Cond" w:hAnsi="Arial Nova Cond"/>
        </w:rPr>
        <w:t>Dostyk</w:t>
      </w:r>
      <w:proofErr w:type="spellEnd"/>
      <w:r w:rsidRPr="00371455">
        <w:rPr>
          <w:rFonts w:ascii="Arial Nova Cond" w:hAnsi="Arial Nova Cond"/>
        </w:rPr>
        <w:t xml:space="preserve"> LLP (the “Target Company”), a Kazakh limited liability partnership that holds the </w:t>
      </w:r>
      <w:proofErr w:type="spellStart"/>
      <w:r w:rsidRPr="00371455">
        <w:rPr>
          <w:rFonts w:ascii="Arial Nova Cond" w:hAnsi="Arial Nova Cond"/>
        </w:rPr>
        <w:t>Beskauga</w:t>
      </w:r>
      <w:proofErr w:type="spellEnd"/>
      <w:r w:rsidRPr="00371455">
        <w:rPr>
          <w:rFonts w:ascii="Arial Nova Cond" w:hAnsi="Arial Nova Cond"/>
        </w:rPr>
        <w:t xml:space="preserve"> </w:t>
      </w:r>
      <w:r w:rsidR="00A41763">
        <w:rPr>
          <w:rFonts w:ascii="Arial Nova Cond" w:hAnsi="Arial Nova Cond"/>
        </w:rPr>
        <w:t xml:space="preserve">Project </w:t>
      </w:r>
      <w:r w:rsidRPr="00371455">
        <w:rPr>
          <w:rFonts w:ascii="Arial Nova Cond" w:hAnsi="Arial Nova Cond"/>
        </w:rPr>
        <w:t>exploration licence, from Copperbelt AG (the “Optionor”). Key terms are summarised below:</w:t>
      </w:r>
    </w:p>
    <w:p w14:paraId="0FB5E84E" w14:textId="4C7425FA"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rPr>
        <w:t>Option Consideration: Total payments of US$24.7 million comprising US$17.2 million in cash payments (“Cash Only Amounts”) and US$7.5 million payable in cash or Mogotes common shares at the Optionee’s election (“Eligible Amounts”).</w:t>
      </w:r>
    </w:p>
    <w:p w14:paraId="509DAE22" w14:textId="77777777"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rPr>
        <w:t>Payment Schedule:</w:t>
      </w:r>
    </w:p>
    <w:p w14:paraId="4C2E383A" w14:textId="329949E5" w:rsidR="00621FE3" w:rsidRPr="00371455" w:rsidRDefault="00000000">
      <w:pPr>
        <w:pStyle w:val="ListParagraph"/>
        <w:numPr>
          <w:ilvl w:val="1"/>
          <w:numId w:val="2"/>
        </w:numPr>
        <w:spacing w:after="80"/>
        <w:rPr>
          <w:rFonts w:ascii="Arial Nova Cond" w:hAnsi="Arial Nova Cond"/>
        </w:rPr>
      </w:pPr>
      <w:r w:rsidRPr="00371455">
        <w:rPr>
          <w:rFonts w:ascii="Arial Nova Cond" w:hAnsi="Arial Nova Cond"/>
        </w:rPr>
        <w:t>US$2.</w:t>
      </w:r>
      <w:r w:rsidR="00371455">
        <w:rPr>
          <w:rFonts w:ascii="Arial Nova Cond" w:hAnsi="Arial Nova Cond"/>
        </w:rPr>
        <w:t>3</w:t>
      </w:r>
      <w:r w:rsidRPr="00371455">
        <w:rPr>
          <w:rFonts w:ascii="Arial Nova Cond" w:hAnsi="Arial Nova Cond"/>
        </w:rPr>
        <w:t xml:space="preserve"> million within two business days of execution (US$1.</w:t>
      </w:r>
      <w:r w:rsidR="00371455">
        <w:rPr>
          <w:rFonts w:ascii="Arial Nova Cond" w:hAnsi="Arial Nova Cond"/>
        </w:rPr>
        <w:t>3</w:t>
      </w:r>
      <w:r w:rsidRPr="00371455">
        <w:rPr>
          <w:rFonts w:ascii="Arial Nova Cond" w:hAnsi="Arial Nova Cond"/>
        </w:rPr>
        <w:t xml:space="preserve"> million cash, US$1.0 million in cash or shares). </w:t>
      </w:r>
    </w:p>
    <w:p w14:paraId="242FD5CD" w14:textId="45EE1649" w:rsidR="00621FE3" w:rsidRPr="00371455" w:rsidRDefault="00000000">
      <w:pPr>
        <w:pStyle w:val="ListParagraph"/>
        <w:numPr>
          <w:ilvl w:val="1"/>
          <w:numId w:val="2"/>
        </w:numPr>
        <w:spacing w:after="80"/>
        <w:rPr>
          <w:rFonts w:ascii="Arial Nova Cond" w:hAnsi="Arial Nova Cond"/>
        </w:rPr>
      </w:pPr>
      <w:r w:rsidRPr="00371455">
        <w:rPr>
          <w:rFonts w:ascii="Arial Nova Cond" w:hAnsi="Arial Nova Cond"/>
        </w:rPr>
        <w:t xml:space="preserve">US$1.0 million on January 1, 2027 (US$500,000 cash, US$500,000 in cash or </w:t>
      </w:r>
      <w:r w:rsidR="00A41763">
        <w:rPr>
          <w:rFonts w:ascii="Arial Nova Cond" w:hAnsi="Arial Nova Cond"/>
        </w:rPr>
        <w:t xml:space="preserve">common </w:t>
      </w:r>
      <w:r w:rsidRPr="00371455">
        <w:rPr>
          <w:rFonts w:ascii="Arial Nova Cond" w:hAnsi="Arial Nova Cond"/>
        </w:rPr>
        <w:t>shares)</w:t>
      </w:r>
    </w:p>
    <w:p w14:paraId="5A29CCF2" w14:textId="6B297C72" w:rsidR="00621FE3" w:rsidRPr="00371455" w:rsidRDefault="00000000">
      <w:pPr>
        <w:pStyle w:val="ListParagraph"/>
        <w:numPr>
          <w:ilvl w:val="1"/>
          <w:numId w:val="2"/>
        </w:numPr>
        <w:spacing w:after="80"/>
        <w:rPr>
          <w:rFonts w:ascii="Arial Nova Cond" w:hAnsi="Arial Nova Cond"/>
        </w:rPr>
      </w:pPr>
      <w:r w:rsidRPr="00371455">
        <w:rPr>
          <w:rFonts w:ascii="Arial Nova Cond" w:hAnsi="Arial Nova Cond"/>
        </w:rPr>
        <w:t xml:space="preserve">US$1.0 million on January 1, 2028 (US$500,000 cash, US$500,000 in cash or </w:t>
      </w:r>
      <w:r w:rsidR="00A41763">
        <w:rPr>
          <w:rFonts w:ascii="Arial Nova Cond" w:hAnsi="Arial Nova Cond"/>
        </w:rPr>
        <w:t xml:space="preserve">common </w:t>
      </w:r>
      <w:r w:rsidRPr="00371455">
        <w:rPr>
          <w:rFonts w:ascii="Arial Nova Cond" w:hAnsi="Arial Nova Cond"/>
        </w:rPr>
        <w:t>shares)</w:t>
      </w:r>
    </w:p>
    <w:p w14:paraId="10A857F4" w14:textId="49EE7205" w:rsidR="00621FE3" w:rsidRPr="00371455" w:rsidRDefault="00000000">
      <w:pPr>
        <w:pStyle w:val="ListParagraph"/>
        <w:numPr>
          <w:ilvl w:val="1"/>
          <w:numId w:val="2"/>
        </w:numPr>
        <w:spacing w:after="80"/>
        <w:rPr>
          <w:rFonts w:ascii="Arial Nova Cond" w:hAnsi="Arial Nova Cond"/>
        </w:rPr>
      </w:pPr>
      <w:r w:rsidRPr="00371455">
        <w:rPr>
          <w:rFonts w:ascii="Arial Nova Cond" w:hAnsi="Arial Nova Cond"/>
        </w:rPr>
        <w:t>US$1.0 million on January 1, 2029 (US$500,000 cash, US$500,000 in cash or</w:t>
      </w:r>
      <w:r w:rsidR="00A41763">
        <w:rPr>
          <w:rFonts w:ascii="Arial Nova Cond" w:hAnsi="Arial Nova Cond"/>
        </w:rPr>
        <w:t xml:space="preserve"> common</w:t>
      </w:r>
      <w:r w:rsidRPr="00371455">
        <w:rPr>
          <w:rFonts w:ascii="Arial Nova Cond" w:hAnsi="Arial Nova Cond"/>
        </w:rPr>
        <w:t xml:space="preserve"> shares)</w:t>
      </w:r>
    </w:p>
    <w:p w14:paraId="2542DEAB" w14:textId="419BFF74" w:rsidR="00621FE3" w:rsidRPr="00371455" w:rsidRDefault="00000000">
      <w:pPr>
        <w:pStyle w:val="ListParagraph"/>
        <w:numPr>
          <w:ilvl w:val="1"/>
          <w:numId w:val="2"/>
        </w:numPr>
        <w:spacing w:after="80"/>
        <w:rPr>
          <w:rFonts w:ascii="Arial Nova Cond" w:hAnsi="Arial Nova Cond"/>
        </w:rPr>
      </w:pPr>
      <w:r w:rsidRPr="00371455">
        <w:rPr>
          <w:rFonts w:ascii="Arial Nova Cond" w:hAnsi="Arial Nova Cond"/>
        </w:rPr>
        <w:t xml:space="preserve">US$19.2 million on or before February 8, 2029 (US$14.2 million cash, US$5.0 million in cash or </w:t>
      </w:r>
      <w:r w:rsidR="00A41763">
        <w:rPr>
          <w:rFonts w:ascii="Arial Nova Cond" w:hAnsi="Arial Nova Cond"/>
        </w:rPr>
        <w:t xml:space="preserve">common </w:t>
      </w:r>
      <w:r w:rsidRPr="00371455">
        <w:rPr>
          <w:rFonts w:ascii="Arial Nova Cond" w:hAnsi="Arial Nova Cond"/>
        </w:rPr>
        <w:t>shares)</w:t>
      </w:r>
    </w:p>
    <w:p w14:paraId="11651459" w14:textId="53F7925B"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rPr>
        <w:t xml:space="preserve">Share Pricing: </w:t>
      </w:r>
      <w:r w:rsidR="00A41763">
        <w:rPr>
          <w:rFonts w:ascii="Arial Nova Cond" w:hAnsi="Arial Nova Cond"/>
        </w:rPr>
        <w:t>The common</w:t>
      </w:r>
      <w:r w:rsidRPr="00371455">
        <w:rPr>
          <w:rFonts w:ascii="Arial Nova Cond" w:hAnsi="Arial Nova Cond"/>
        </w:rPr>
        <w:t xml:space="preserve"> shares issued in satisfaction of Eligible Amounts are priced at the greater of: (</w:t>
      </w:r>
      <w:proofErr w:type="spellStart"/>
      <w:r w:rsidRPr="00371455">
        <w:rPr>
          <w:rFonts w:ascii="Arial Nova Cond" w:hAnsi="Arial Nova Cond"/>
        </w:rPr>
        <w:t>i</w:t>
      </w:r>
      <w:proofErr w:type="spellEnd"/>
      <w:r w:rsidRPr="00371455">
        <w:rPr>
          <w:rFonts w:ascii="Arial Nova Cond" w:hAnsi="Arial Nova Cond"/>
        </w:rPr>
        <w:t>) the 20-day VWAP ending on the last trading day prior to the election notice; and (ii) the market price on the execution date</w:t>
      </w:r>
      <w:r w:rsidR="00371455">
        <w:rPr>
          <w:rFonts w:ascii="Arial Nova Cond" w:hAnsi="Arial Nova Cond"/>
        </w:rPr>
        <w:t xml:space="preserve"> subject to </w:t>
      </w:r>
      <w:r w:rsidR="00371455" w:rsidRPr="00C1245E">
        <w:rPr>
          <w:rFonts w:ascii="Arial Nova Cond" w:hAnsi="Arial Nova Cond"/>
        </w:rPr>
        <w:t xml:space="preserve">a floor price of </w:t>
      </w:r>
      <w:r w:rsidR="00C1245E">
        <w:rPr>
          <w:rFonts w:ascii="Arial Nova Cond" w:hAnsi="Arial Nova Cond"/>
        </w:rPr>
        <w:t>C</w:t>
      </w:r>
      <w:r w:rsidR="007B6DDF">
        <w:rPr>
          <w:rFonts w:ascii="Arial Nova Cond" w:hAnsi="Arial Nova Cond"/>
        </w:rPr>
        <w:t>$</w:t>
      </w:r>
      <w:r w:rsidR="00EE400A">
        <w:rPr>
          <w:rFonts w:ascii="Arial Nova Cond" w:hAnsi="Arial Nova Cond"/>
        </w:rPr>
        <w:t>0.48</w:t>
      </w:r>
      <w:r w:rsidR="00371455" w:rsidRPr="00C1245E">
        <w:rPr>
          <w:rFonts w:ascii="Arial Nova Cond" w:hAnsi="Arial Nova Cond"/>
        </w:rPr>
        <w:t xml:space="preserve"> per share</w:t>
      </w:r>
      <w:r w:rsidR="00371455">
        <w:rPr>
          <w:rFonts w:ascii="Arial Nova Cond" w:hAnsi="Arial Nova Cond"/>
        </w:rPr>
        <w:t xml:space="preserve"> and TSXV approval.</w:t>
      </w:r>
    </w:p>
    <w:p w14:paraId="6DCA6615" w14:textId="278FD868"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rPr>
        <w:t>Minimum Expenditure Commitments: The Optionee must incur or fund minimum exploration expenditures totalling US$860,000 over the Option Period</w:t>
      </w:r>
      <w:r w:rsidR="00371455">
        <w:rPr>
          <w:rFonts w:ascii="Arial Nova Cond" w:hAnsi="Arial Nova Cond"/>
        </w:rPr>
        <w:t>.</w:t>
      </w:r>
    </w:p>
    <w:p w14:paraId="08BB25F9" w14:textId="77777777"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rPr>
        <w:lastRenderedPageBreak/>
        <w:t>Mining Licence: The Optionee will prepare a Mining Licence application for submission by January 1, 2027.</w:t>
      </w:r>
    </w:p>
    <w:p w14:paraId="0EAC7BFB" w14:textId="77777777" w:rsidR="00621FE3" w:rsidRPr="00371455" w:rsidRDefault="00000000">
      <w:pPr>
        <w:pStyle w:val="ListParagraph"/>
        <w:numPr>
          <w:ilvl w:val="0"/>
          <w:numId w:val="2"/>
        </w:numPr>
        <w:spacing w:after="80"/>
        <w:rPr>
          <w:rFonts w:ascii="Arial Nova Cond" w:hAnsi="Arial Nova Cond"/>
        </w:rPr>
      </w:pPr>
      <w:r w:rsidRPr="00371455">
        <w:rPr>
          <w:rFonts w:ascii="Arial Nova Cond" w:hAnsi="Arial Nova Cond"/>
        </w:rPr>
        <w:t>Discretionary Payments: All option payments and expenditure commitments are at the sole discretion of the Optionee. The Optionee may accelerate payments at any time without penalty.</w:t>
      </w:r>
    </w:p>
    <w:p w14:paraId="14BCB140" w14:textId="3E2DDD75" w:rsidR="00621FE3" w:rsidRPr="00DD6CBF" w:rsidRDefault="00000000" w:rsidP="00DD6CBF">
      <w:pPr>
        <w:rPr>
          <w:rFonts w:ascii="Arial Nova Cond" w:hAnsi="Arial Nova Cond"/>
        </w:rPr>
      </w:pPr>
      <w:r w:rsidRPr="00307017">
        <w:rPr>
          <w:rFonts w:ascii="Arial Nova Cond" w:hAnsi="Arial Nova Cond"/>
          <w:b/>
          <w:bCs/>
          <w:sz w:val="24"/>
          <w:szCs w:val="24"/>
        </w:rPr>
        <w:t>Location and Previous Exploration Summary</w:t>
      </w:r>
    </w:p>
    <w:p w14:paraId="25E8AF54" w14:textId="17689979" w:rsidR="00621FE3" w:rsidRPr="00371455" w:rsidRDefault="00000000">
      <w:pPr>
        <w:spacing w:after="120"/>
        <w:rPr>
          <w:rFonts w:ascii="Arial Nova Cond" w:hAnsi="Arial Nova Cond"/>
        </w:rPr>
      </w:pPr>
      <w:r w:rsidRPr="00371455">
        <w:rPr>
          <w:rFonts w:ascii="Arial Nova Cond" w:hAnsi="Arial Nova Cond"/>
        </w:rPr>
        <w:t xml:space="preserve">The </w:t>
      </w:r>
      <w:proofErr w:type="spellStart"/>
      <w:r w:rsidRPr="00371455">
        <w:rPr>
          <w:rFonts w:ascii="Arial Nova Cond" w:hAnsi="Arial Nova Cond"/>
        </w:rPr>
        <w:t>Beskauga</w:t>
      </w:r>
      <w:proofErr w:type="spellEnd"/>
      <w:r w:rsidRPr="00371455">
        <w:rPr>
          <w:rFonts w:ascii="Arial Nova Cond" w:hAnsi="Arial Nova Cond"/>
        </w:rPr>
        <w:t xml:space="preserve"> Project </w:t>
      </w:r>
      <w:proofErr w:type="gramStart"/>
      <w:r w:rsidRPr="00371455">
        <w:rPr>
          <w:rFonts w:ascii="Arial Nova Cond" w:hAnsi="Arial Nova Cond"/>
        </w:rPr>
        <w:t>is located in</w:t>
      </w:r>
      <w:proofErr w:type="gramEnd"/>
      <w:r w:rsidRPr="00371455">
        <w:rPr>
          <w:rFonts w:ascii="Arial Nova Cond" w:hAnsi="Arial Nova Cond"/>
        </w:rPr>
        <w:t xml:space="preserve"> Pavlodar Province in the north-east of the Republic of Kazakhstan, approximately 370 km from the national capital, Astana. The Pavlodar provincial economy is largely driven by mining and heavy industry, including large-scale open-pit and underground mining. The </w:t>
      </w:r>
      <w:proofErr w:type="spellStart"/>
      <w:r w:rsidRPr="00371455">
        <w:rPr>
          <w:rFonts w:ascii="Arial Nova Cond" w:hAnsi="Arial Nova Cond"/>
        </w:rPr>
        <w:t>Beskauga</w:t>
      </w:r>
      <w:proofErr w:type="spellEnd"/>
      <w:r w:rsidRPr="00371455">
        <w:rPr>
          <w:rFonts w:ascii="Arial Nova Cond" w:hAnsi="Arial Nova Cond"/>
        </w:rPr>
        <w:t xml:space="preserve"> Project is located 70 km south-west of the provincial capital and is well serviced by established infrastructure, with the project located within 20 km of rail and sealed national highway. A 1,1</w:t>
      </w:r>
      <w:r w:rsidR="001D06BD">
        <w:rPr>
          <w:rFonts w:ascii="Arial Nova Cond" w:hAnsi="Arial Nova Cond"/>
        </w:rPr>
        <w:t>5</w:t>
      </w:r>
      <w:r w:rsidRPr="00371455">
        <w:rPr>
          <w:rFonts w:ascii="Arial Nova Cond" w:hAnsi="Arial Nova Cond"/>
        </w:rPr>
        <w:t>0 kVA powerline also traverses the project</w:t>
      </w:r>
      <w:r w:rsidR="00A050EE" w:rsidRPr="00A050EE">
        <w:rPr>
          <w:rFonts w:ascii="Arial Nova Cond" w:hAnsi="Arial Nova Cond"/>
          <w:vertAlign w:val="superscript"/>
        </w:rPr>
        <w:t>7</w:t>
      </w:r>
      <w:r w:rsidRPr="00371455">
        <w:rPr>
          <w:rFonts w:ascii="Arial Nova Cond" w:hAnsi="Arial Nova Cond"/>
        </w:rPr>
        <w:t xml:space="preserve"> (Figure </w:t>
      </w:r>
      <w:r w:rsidR="00542EDE">
        <w:rPr>
          <w:rFonts w:ascii="Arial Nova Cond" w:hAnsi="Arial Nova Cond"/>
        </w:rPr>
        <w:t>4</w:t>
      </w:r>
      <w:r w:rsidRPr="00371455">
        <w:rPr>
          <w:rFonts w:ascii="Arial Nova Cond" w:hAnsi="Arial Nova Cond"/>
        </w:rPr>
        <w:t>).</w:t>
      </w:r>
    </w:p>
    <w:p w14:paraId="6A9B0381" w14:textId="6E721388" w:rsidR="00621FE3" w:rsidRPr="00371455" w:rsidRDefault="00000000">
      <w:pPr>
        <w:spacing w:after="120"/>
        <w:rPr>
          <w:rFonts w:ascii="Arial Nova Cond" w:hAnsi="Arial Nova Cond"/>
        </w:rPr>
      </w:pPr>
      <w:r w:rsidRPr="00371455">
        <w:rPr>
          <w:rFonts w:ascii="Arial Nova Cond" w:hAnsi="Arial Nova Cond"/>
        </w:rPr>
        <w:t>Kazakhstan sits within the Central Asian Orogenic Belt (CAOB), one of the world’s most richly mineralised metallogenic domains. The CAOB hosts numerous porphyry copper-gold deposits</w:t>
      </w:r>
      <w:r w:rsidR="00A050EE" w:rsidRPr="00A050EE">
        <w:rPr>
          <w:rFonts w:ascii="Arial Nova Cond" w:hAnsi="Arial Nova Cond"/>
          <w:vertAlign w:val="superscript"/>
        </w:rPr>
        <w:t>8</w:t>
      </w:r>
      <w:r w:rsidRPr="00371455">
        <w:rPr>
          <w:rFonts w:ascii="Arial Nova Cond" w:hAnsi="Arial Nova Cond"/>
        </w:rPr>
        <w:t xml:space="preserve">. The </w:t>
      </w:r>
      <w:proofErr w:type="spellStart"/>
      <w:r w:rsidRPr="00371455">
        <w:rPr>
          <w:rFonts w:ascii="Arial Nova Cond" w:hAnsi="Arial Nova Cond"/>
        </w:rPr>
        <w:t>Beskauga</w:t>
      </w:r>
      <w:proofErr w:type="spellEnd"/>
      <w:r w:rsidRPr="00371455">
        <w:rPr>
          <w:rFonts w:ascii="Arial Nova Cond" w:hAnsi="Arial Nova Cond"/>
        </w:rPr>
        <w:t xml:space="preserve"> Project is situated in the same geological terrane as the </w:t>
      </w:r>
      <w:proofErr w:type="spellStart"/>
      <w:r w:rsidRPr="00371455">
        <w:rPr>
          <w:rFonts w:ascii="Arial Nova Cond" w:hAnsi="Arial Nova Cond"/>
        </w:rPr>
        <w:t>Bozshakol</w:t>
      </w:r>
      <w:proofErr w:type="spellEnd"/>
      <w:r w:rsidRPr="00371455">
        <w:rPr>
          <w:rFonts w:ascii="Arial Nova Cond" w:hAnsi="Arial Nova Cond"/>
        </w:rPr>
        <w:t xml:space="preserve"> and </w:t>
      </w:r>
      <w:proofErr w:type="spellStart"/>
      <w:r w:rsidRPr="00371455">
        <w:rPr>
          <w:rFonts w:ascii="Arial Nova Cond" w:hAnsi="Arial Nova Cond"/>
        </w:rPr>
        <w:t>Aktogai</w:t>
      </w:r>
      <w:proofErr w:type="spellEnd"/>
      <w:r w:rsidRPr="00371455">
        <w:rPr>
          <w:rFonts w:ascii="Arial Nova Cond" w:hAnsi="Arial Nova Cond"/>
        </w:rPr>
        <w:t xml:space="preserve"> porphyry copper-gold operations, among others, underscoring the district’s prospectivity.</w:t>
      </w:r>
    </w:p>
    <w:p w14:paraId="57E24B78" w14:textId="0617BA10" w:rsidR="00621FE3" w:rsidRPr="00371455" w:rsidRDefault="00000000">
      <w:pPr>
        <w:spacing w:after="120"/>
        <w:rPr>
          <w:rFonts w:ascii="Arial Nova Cond" w:hAnsi="Arial Nova Cond"/>
        </w:rPr>
      </w:pPr>
      <w:r w:rsidRPr="00371455">
        <w:rPr>
          <w:rFonts w:ascii="Arial Nova Cond" w:hAnsi="Arial Nova Cond"/>
        </w:rPr>
        <w:t xml:space="preserve">The </w:t>
      </w:r>
      <w:proofErr w:type="spellStart"/>
      <w:r w:rsidRPr="00371455">
        <w:rPr>
          <w:rFonts w:ascii="Arial Nova Cond" w:hAnsi="Arial Nova Cond"/>
        </w:rPr>
        <w:t>Beskauga</w:t>
      </w:r>
      <w:proofErr w:type="spellEnd"/>
      <w:r w:rsidRPr="00371455">
        <w:rPr>
          <w:rFonts w:ascii="Arial Nova Cond" w:hAnsi="Arial Nova Cond"/>
        </w:rPr>
        <w:t xml:space="preserve"> </w:t>
      </w:r>
      <w:r w:rsidR="00A41763">
        <w:rPr>
          <w:rFonts w:ascii="Arial Nova Cond" w:hAnsi="Arial Nova Cond"/>
        </w:rPr>
        <w:t>P</w:t>
      </w:r>
      <w:r w:rsidRPr="00371455">
        <w:rPr>
          <w:rFonts w:ascii="Arial Nova Cond" w:hAnsi="Arial Nova Cond"/>
        </w:rPr>
        <w:t xml:space="preserve">roject area is covered by up to 40 m of post-mineral </w:t>
      </w:r>
      <w:r w:rsidR="000E2450">
        <w:rPr>
          <w:rFonts w:ascii="Arial Nova Cond" w:hAnsi="Arial Nova Cond"/>
        </w:rPr>
        <w:t>clay overburden</w:t>
      </w:r>
      <w:r w:rsidRPr="00371455">
        <w:rPr>
          <w:rFonts w:ascii="Arial Nova Cond" w:hAnsi="Arial Nova Cond"/>
        </w:rPr>
        <w:t>. As a result, pre-discovery exploration was driven by project-scale IP geophysics and magnetics, wide-spaced grid-based KGK drilling (</w:t>
      </w:r>
      <w:proofErr w:type="gramStart"/>
      <w:r w:rsidRPr="00371455">
        <w:rPr>
          <w:rFonts w:ascii="Arial Nova Cond" w:hAnsi="Arial Nova Cond"/>
        </w:rPr>
        <w:t>similar to</w:t>
      </w:r>
      <w:proofErr w:type="gramEnd"/>
      <w:r w:rsidRPr="00371455">
        <w:rPr>
          <w:rFonts w:ascii="Arial Nova Cond" w:hAnsi="Arial Nova Cond"/>
        </w:rPr>
        <w:t xml:space="preserve"> “wet” reverse circulation drilling) through cover to collect basement geochemistry and geology samples. Exploration drilling of anomalies generated by this process led to the discovery of the </w:t>
      </w:r>
      <w:proofErr w:type="spellStart"/>
      <w:r w:rsidRPr="00371455">
        <w:rPr>
          <w:rFonts w:ascii="Arial Nova Cond" w:hAnsi="Arial Nova Cond"/>
        </w:rPr>
        <w:t>Beskauga</w:t>
      </w:r>
      <w:proofErr w:type="spellEnd"/>
      <w:r w:rsidR="00A41763">
        <w:rPr>
          <w:rFonts w:ascii="Arial Nova Cond" w:hAnsi="Arial Nova Cond"/>
        </w:rPr>
        <w:t xml:space="preserve"> Project</w:t>
      </w:r>
      <w:r w:rsidRPr="00371455">
        <w:rPr>
          <w:rFonts w:ascii="Arial Nova Cond" w:hAnsi="Arial Nova Cond"/>
        </w:rPr>
        <w:t xml:space="preserve"> deposit in 2007. For a detailed exploration and company ownership history of the project please see the NI 43-101 report</w:t>
      </w:r>
      <w:r w:rsidR="00A050EE" w:rsidRPr="00A050EE">
        <w:rPr>
          <w:rFonts w:ascii="Arial Nova Cond" w:hAnsi="Arial Nova Cond"/>
          <w:vertAlign w:val="superscript"/>
        </w:rPr>
        <w:t>6</w:t>
      </w:r>
      <w:r w:rsidRPr="00371455">
        <w:rPr>
          <w:rFonts w:ascii="Arial Nova Cond" w:hAnsi="Arial Nova Cond"/>
        </w:rPr>
        <w:t>.</w:t>
      </w:r>
    </w:p>
    <w:p w14:paraId="1F76321B" w14:textId="02CAB422" w:rsidR="00621FE3" w:rsidRDefault="00000000">
      <w:pPr>
        <w:spacing w:after="200"/>
        <w:rPr>
          <w:rFonts w:ascii="Arial Nova Cond" w:hAnsi="Arial Nova Cond"/>
        </w:rPr>
      </w:pPr>
      <w:r w:rsidRPr="00371455">
        <w:rPr>
          <w:rFonts w:ascii="Arial Nova Cond" w:hAnsi="Arial Nova Cond"/>
        </w:rPr>
        <w:t xml:space="preserve">Mogotes is undertaking an integrated reprocessing and targeting programme of the </w:t>
      </w:r>
      <w:proofErr w:type="spellStart"/>
      <w:r w:rsidRPr="00371455">
        <w:rPr>
          <w:rFonts w:ascii="Arial Nova Cond" w:hAnsi="Arial Nova Cond"/>
        </w:rPr>
        <w:t>Beskauga</w:t>
      </w:r>
      <w:proofErr w:type="spellEnd"/>
      <w:r w:rsidRPr="00371455">
        <w:rPr>
          <w:rFonts w:ascii="Arial Nova Cond" w:hAnsi="Arial Nova Cond"/>
        </w:rPr>
        <w:t xml:space="preserve"> Project ahead of the Kazakh field season and will provide a technical update on the Project in the coming weeks. The Company has commenced engaging a local team and service providers to advance the 2026 programme at </w:t>
      </w:r>
      <w:r w:rsidR="00A41763">
        <w:rPr>
          <w:rFonts w:ascii="Arial Nova Cond" w:hAnsi="Arial Nova Cond"/>
        </w:rPr>
        <w:t xml:space="preserve">the </w:t>
      </w:r>
      <w:proofErr w:type="spellStart"/>
      <w:r w:rsidRPr="00371455">
        <w:rPr>
          <w:rFonts w:ascii="Arial Nova Cond" w:hAnsi="Arial Nova Cond"/>
        </w:rPr>
        <w:t>Beskauga</w:t>
      </w:r>
      <w:proofErr w:type="spellEnd"/>
      <w:r w:rsidR="00A41763">
        <w:rPr>
          <w:rFonts w:ascii="Arial Nova Cond" w:hAnsi="Arial Nova Cond"/>
        </w:rPr>
        <w:t xml:space="preserve"> Project</w:t>
      </w:r>
      <w:r w:rsidRPr="00371455">
        <w:rPr>
          <w:rFonts w:ascii="Arial Nova Cond" w:hAnsi="Arial Nova Cond"/>
        </w:rPr>
        <w:t>.</w:t>
      </w:r>
    </w:p>
    <w:p w14:paraId="641904EA" w14:textId="77777777" w:rsidR="008D0C3F" w:rsidRPr="00F919B4" w:rsidRDefault="008D0C3F" w:rsidP="008D0C3F">
      <w:pPr>
        <w:spacing w:after="60"/>
        <w:jc w:val="center"/>
        <w:rPr>
          <w:rFonts w:ascii="Arial Nova Cond" w:hAnsi="Arial Nova Cond"/>
          <w:b/>
          <w:bCs/>
        </w:rPr>
      </w:pPr>
      <w:r>
        <w:rPr>
          <w:rFonts w:ascii="Arial Nova Cond" w:hAnsi="Arial Nova Cond"/>
          <w:b/>
          <w:bCs/>
        </w:rPr>
        <w:t>TABLE 1</w:t>
      </w:r>
      <w:r w:rsidRPr="00F919B4">
        <w:rPr>
          <w:rFonts w:ascii="Arial Nova Cond" w:hAnsi="Arial Nova Cond"/>
          <w:b/>
          <w:bCs/>
        </w:rPr>
        <w:t xml:space="preserve">. </w:t>
      </w:r>
      <w:r w:rsidRPr="00063D9B">
        <w:rPr>
          <w:rFonts w:ascii="Arial Nova Cond" w:hAnsi="Arial Nova Cond"/>
          <w:b/>
          <w:bCs/>
          <w:lang w:val="en-US"/>
        </w:rPr>
        <w:t xml:space="preserve">Mineral Resource Estimate for the </w:t>
      </w:r>
      <w:proofErr w:type="spellStart"/>
      <w:r w:rsidRPr="00063D9B">
        <w:rPr>
          <w:rFonts w:ascii="Arial Nova Cond" w:hAnsi="Arial Nova Cond"/>
          <w:b/>
          <w:bCs/>
          <w:lang w:val="en-US"/>
        </w:rPr>
        <w:t>Beskauga</w:t>
      </w:r>
      <w:proofErr w:type="spellEnd"/>
      <w:r w:rsidRPr="00063D9B">
        <w:rPr>
          <w:rFonts w:ascii="Arial Nova Cond" w:hAnsi="Arial Nova Cond"/>
          <w:b/>
          <w:bCs/>
          <w:lang w:val="en-US"/>
        </w:rPr>
        <w:t xml:space="preserve"> Main Project</w:t>
      </w:r>
      <w:r w:rsidRPr="00063D9B">
        <w:rPr>
          <w:rFonts w:ascii="Arial Nova Cond" w:hAnsi="Arial Nova Cond"/>
          <w:b/>
          <w:bCs/>
          <w:vertAlign w:val="superscript"/>
          <w:lang w:val="en-US"/>
        </w:rPr>
        <w:t>6</w:t>
      </w:r>
    </w:p>
    <w:p w14:paraId="2EDE7733" w14:textId="77777777" w:rsidR="008D0C3F" w:rsidRDefault="008D0C3F" w:rsidP="008D0C3F">
      <w:pPr>
        <w:spacing w:after="120"/>
        <w:rPr>
          <w:rFonts w:ascii="Arial Nova Cond" w:hAnsi="Arial Nova Cond"/>
          <w:sz w:val="18"/>
          <w:szCs w:val="18"/>
        </w:rPr>
      </w:pPr>
      <w:r w:rsidRPr="00063D9B">
        <w:rPr>
          <w:rFonts w:ascii="Arial Nova Cond" w:hAnsi="Arial Nova Cond"/>
          <w:noProof/>
          <w:sz w:val="18"/>
          <w:szCs w:val="18"/>
        </w:rPr>
        <w:drawing>
          <wp:inline distT="0" distB="0" distL="0" distR="0" wp14:anchorId="60AF8DA2" wp14:editId="49D97437">
            <wp:extent cx="6096000" cy="3429000"/>
            <wp:effectExtent l="0" t="0" r="0" b="0"/>
            <wp:docPr id="1326387239" name="Picture 1" descr="A table with a number of mine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87239" name="Picture 1" descr="A table with a number of minerals&#10;&#10;AI-generated content may be incorrect."/>
                    <pic:cNvPicPr/>
                  </pic:nvPicPr>
                  <pic:blipFill>
                    <a:blip r:embed="rId12"/>
                    <a:stretch>
                      <a:fillRect/>
                    </a:stretch>
                  </pic:blipFill>
                  <pic:spPr>
                    <a:xfrm>
                      <a:off x="0" y="0"/>
                      <a:ext cx="6096000" cy="3429000"/>
                    </a:xfrm>
                    <a:prstGeom prst="rect">
                      <a:avLst/>
                    </a:prstGeom>
                  </pic:spPr>
                </pic:pic>
              </a:graphicData>
            </a:graphic>
          </wp:inline>
        </w:drawing>
      </w:r>
    </w:p>
    <w:p w14:paraId="278FB27A" w14:textId="77777777" w:rsidR="008D0C3F" w:rsidRDefault="008D0C3F" w:rsidP="008D0C3F">
      <w:pPr>
        <w:spacing w:after="120"/>
        <w:rPr>
          <w:rFonts w:ascii="Arial Nova Cond" w:hAnsi="Arial Nova Cond"/>
          <w:sz w:val="18"/>
          <w:szCs w:val="18"/>
        </w:rPr>
      </w:pPr>
    </w:p>
    <w:p w14:paraId="4EBEA8B8" w14:textId="356D30E1" w:rsidR="008D0C3F" w:rsidRPr="00A41763" w:rsidRDefault="003A0810" w:rsidP="00A41763">
      <w:pPr>
        <w:rPr>
          <w:rFonts w:ascii="Arial Nova Cond" w:hAnsi="Arial Nova Cond"/>
          <w:b/>
          <w:bCs/>
        </w:rPr>
      </w:pPr>
      <w:r>
        <w:rPr>
          <w:rFonts w:ascii="Arial Nova Cond" w:hAnsi="Arial Nova Cond"/>
          <w:b/>
          <w:bCs/>
        </w:rPr>
        <w:br w:type="page"/>
      </w:r>
      <w:r w:rsidR="008D0C3F">
        <w:rPr>
          <w:rFonts w:ascii="Arial Nova Cond" w:hAnsi="Arial Nova Cond"/>
          <w:b/>
          <w:bCs/>
        </w:rPr>
        <w:lastRenderedPageBreak/>
        <w:t>TABLE 2</w:t>
      </w:r>
      <w:r w:rsidR="008D0C3F" w:rsidRPr="00F919B4">
        <w:rPr>
          <w:rFonts w:ascii="Arial Nova Cond" w:hAnsi="Arial Nova Cond"/>
          <w:b/>
          <w:bCs/>
        </w:rPr>
        <w:t xml:space="preserve">. </w:t>
      </w:r>
      <w:proofErr w:type="spellStart"/>
      <w:r w:rsidR="008D0C3F" w:rsidRPr="00063D9B">
        <w:rPr>
          <w:rFonts w:ascii="Arial Nova Cond" w:hAnsi="Arial Nova Cond"/>
          <w:b/>
          <w:bCs/>
        </w:rPr>
        <w:t>Beskauga</w:t>
      </w:r>
      <w:proofErr w:type="spellEnd"/>
      <w:r w:rsidR="008D0C3F" w:rsidRPr="00063D9B">
        <w:rPr>
          <w:rFonts w:ascii="Arial Nova Cond" w:hAnsi="Arial Nova Cond"/>
          <w:b/>
          <w:bCs/>
        </w:rPr>
        <w:t xml:space="preserve"> </w:t>
      </w:r>
      <w:r w:rsidR="008D0C3F" w:rsidRPr="00063D9B">
        <w:rPr>
          <w:rFonts w:ascii="Arial Nova Cond" w:hAnsi="Arial Nova Cond"/>
          <w:b/>
          <w:bCs/>
          <w:lang w:val="en-US"/>
        </w:rPr>
        <w:t xml:space="preserve">Select Intercepts </w:t>
      </w:r>
      <w:proofErr w:type="gramStart"/>
      <w:r w:rsidR="008D0C3F" w:rsidRPr="00063D9B">
        <w:rPr>
          <w:rFonts w:ascii="Arial Nova Cond" w:hAnsi="Arial Nova Cond"/>
          <w:b/>
          <w:bCs/>
          <w:lang w:val="en-US"/>
        </w:rPr>
        <w:t>From</w:t>
      </w:r>
      <w:proofErr w:type="gramEnd"/>
      <w:r w:rsidR="008D0C3F" w:rsidRPr="00063D9B">
        <w:rPr>
          <w:rFonts w:ascii="Arial Nova Cond" w:hAnsi="Arial Nova Cond"/>
          <w:b/>
          <w:bCs/>
          <w:lang w:val="en-US"/>
        </w:rPr>
        <w:t xml:space="preserve"> Drilling, from Drill Holes used in Mineral Resource Estimate</w:t>
      </w:r>
      <w:r w:rsidR="008D0C3F" w:rsidRPr="00063D9B">
        <w:rPr>
          <w:rFonts w:ascii="Arial Nova Cond" w:hAnsi="Arial Nova Cond"/>
          <w:b/>
          <w:bCs/>
          <w:vertAlign w:val="superscript"/>
          <w:lang w:val="en-US"/>
        </w:rPr>
        <w:t>6</w:t>
      </w:r>
    </w:p>
    <w:p w14:paraId="035B6FBE" w14:textId="77777777" w:rsidR="008D0C3F" w:rsidRDefault="008D0C3F" w:rsidP="008D0C3F">
      <w:pPr>
        <w:spacing w:after="60"/>
        <w:jc w:val="center"/>
        <w:rPr>
          <w:rFonts w:ascii="Arial Nova Cond" w:hAnsi="Arial Nova Cond"/>
          <w:sz w:val="18"/>
          <w:szCs w:val="18"/>
        </w:rPr>
      </w:pPr>
      <w:r w:rsidRPr="00143F42">
        <w:rPr>
          <w:rFonts w:ascii="Arial Nova Cond" w:hAnsi="Arial Nova Cond"/>
          <w:noProof/>
          <w:sz w:val="18"/>
          <w:szCs w:val="18"/>
        </w:rPr>
        <w:drawing>
          <wp:inline distT="0" distB="0" distL="0" distR="0" wp14:anchorId="364C3F31" wp14:editId="3F0D4A60">
            <wp:extent cx="6639276" cy="3487783"/>
            <wp:effectExtent l="0" t="0" r="3175" b="5080"/>
            <wp:docPr id="1536253723" name="Picture 1" descr="A screenshot of a dat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53723" name="Picture 1" descr="A screenshot of a data table&#10;&#10;AI-generated content may be incorrect."/>
                    <pic:cNvPicPr/>
                  </pic:nvPicPr>
                  <pic:blipFill rotWithShape="1">
                    <a:blip r:embed="rId13"/>
                    <a:srcRect l="1286" r="1" b="7810"/>
                    <a:stretch>
                      <a:fillRect/>
                    </a:stretch>
                  </pic:blipFill>
                  <pic:spPr bwMode="auto">
                    <a:xfrm>
                      <a:off x="0" y="0"/>
                      <a:ext cx="6660724" cy="3499050"/>
                    </a:xfrm>
                    <a:prstGeom prst="rect">
                      <a:avLst/>
                    </a:prstGeom>
                    <a:ln>
                      <a:noFill/>
                    </a:ln>
                    <a:extLst>
                      <a:ext uri="{53640926-AAD7-44D8-BBD7-CCE9431645EC}">
                        <a14:shadowObscured xmlns:a14="http://schemas.microsoft.com/office/drawing/2010/main"/>
                      </a:ext>
                    </a:extLst>
                  </pic:spPr>
                </pic:pic>
              </a:graphicData>
            </a:graphic>
          </wp:inline>
        </w:drawing>
      </w:r>
    </w:p>
    <w:p w14:paraId="65DA77C8" w14:textId="77777777" w:rsidR="008D0C3F" w:rsidRDefault="008D0C3F" w:rsidP="008D0C3F">
      <w:pPr>
        <w:spacing w:after="60"/>
        <w:jc w:val="center"/>
        <w:rPr>
          <w:rFonts w:ascii="Arial Nova Cond" w:hAnsi="Arial Nova Cond"/>
          <w:sz w:val="18"/>
          <w:szCs w:val="18"/>
        </w:rPr>
      </w:pPr>
    </w:p>
    <w:p w14:paraId="0932107F" w14:textId="3FE47FCD" w:rsidR="008D0C3F" w:rsidRDefault="00A41763" w:rsidP="00A41763">
      <w:pPr>
        <w:spacing w:after="60"/>
        <w:rPr>
          <w:rFonts w:ascii="Arial Nova Cond" w:hAnsi="Arial Nova Cond"/>
          <w:b/>
          <w:bCs/>
          <w:lang w:val="en-US"/>
        </w:rPr>
      </w:pPr>
      <w:r>
        <w:rPr>
          <w:rFonts w:ascii="Arial Nova Cond" w:hAnsi="Arial Nova Cond"/>
          <w:b/>
          <w:bCs/>
        </w:rPr>
        <w:t>T</w:t>
      </w:r>
      <w:r w:rsidR="008D0C3F">
        <w:rPr>
          <w:rFonts w:ascii="Arial Nova Cond" w:hAnsi="Arial Nova Cond"/>
          <w:b/>
          <w:bCs/>
        </w:rPr>
        <w:t>ABLE 3</w:t>
      </w:r>
      <w:r w:rsidR="008D0C3F" w:rsidRPr="00F919B4">
        <w:rPr>
          <w:rFonts w:ascii="Arial Nova Cond" w:hAnsi="Arial Nova Cond"/>
          <w:b/>
          <w:bCs/>
        </w:rPr>
        <w:t xml:space="preserve">. </w:t>
      </w:r>
      <w:proofErr w:type="spellStart"/>
      <w:r w:rsidR="008D0C3F" w:rsidRPr="00063D9B">
        <w:rPr>
          <w:rFonts w:ascii="Arial Nova Cond" w:hAnsi="Arial Nova Cond"/>
          <w:b/>
          <w:bCs/>
        </w:rPr>
        <w:t>Beskauga</w:t>
      </w:r>
      <w:proofErr w:type="spellEnd"/>
      <w:r w:rsidR="008D0C3F" w:rsidRPr="00063D9B">
        <w:rPr>
          <w:rFonts w:ascii="Arial Nova Cond" w:hAnsi="Arial Nova Cond"/>
          <w:b/>
          <w:bCs/>
        </w:rPr>
        <w:t xml:space="preserve"> </w:t>
      </w:r>
      <w:r w:rsidR="008D0C3F" w:rsidRPr="00063D9B">
        <w:rPr>
          <w:rFonts w:ascii="Arial Nova Cond" w:hAnsi="Arial Nova Cond"/>
          <w:b/>
          <w:bCs/>
          <w:lang w:val="en-US"/>
        </w:rPr>
        <w:t xml:space="preserve">Select Intercepts </w:t>
      </w:r>
      <w:proofErr w:type="gramStart"/>
      <w:r w:rsidR="008D0C3F" w:rsidRPr="00063D9B">
        <w:rPr>
          <w:rFonts w:ascii="Arial Nova Cond" w:hAnsi="Arial Nova Cond"/>
          <w:b/>
          <w:bCs/>
          <w:lang w:val="en-US"/>
        </w:rPr>
        <w:t>From</w:t>
      </w:r>
      <w:proofErr w:type="gramEnd"/>
      <w:r w:rsidR="008D0C3F" w:rsidRPr="00063D9B">
        <w:rPr>
          <w:rFonts w:ascii="Arial Nova Cond" w:hAnsi="Arial Nova Cond"/>
          <w:b/>
          <w:bCs/>
          <w:lang w:val="en-US"/>
        </w:rPr>
        <w:t xml:space="preserve"> Drilling Completed Post Mineral Resource Estimate</w:t>
      </w:r>
    </w:p>
    <w:p w14:paraId="63715ABF" w14:textId="789F46B3" w:rsidR="008D0C3F" w:rsidRPr="00371455" w:rsidRDefault="008D0C3F">
      <w:pPr>
        <w:spacing w:after="200"/>
        <w:rPr>
          <w:rFonts w:ascii="Arial Nova Cond" w:hAnsi="Arial Nova Cond"/>
        </w:rPr>
      </w:pPr>
      <w:r w:rsidRPr="00063D9B">
        <w:rPr>
          <w:rFonts w:ascii="Arial Nova Cond" w:hAnsi="Arial Nova Cond"/>
          <w:noProof/>
          <w:sz w:val="18"/>
          <w:szCs w:val="18"/>
          <w:lang w:val="en-US"/>
        </w:rPr>
        <w:drawing>
          <wp:inline distT="0" distB="0" distL="0" distR="0" wp14:anchorId="1168492D" wp14:editId="2D91A61F">
            <wp:extent cx="6637723" cy="4062095"/>
            <wp:effectExtent l="0" t="0" r="4445" b="1905"/>
            <wp:docPr id="1211192403" name="Picture 1" descr="A screenshot of a dat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92403" name="Picture 1" descr="A screenshot of a data table&#10;&#10;AI-generated content may be incorrect."/>
                    <pic:cNvPicPr/>
                  </pic:nvPicPr>
                  <pic:blipFill rotWithShape="1">
                    <a:blip r:embed="rId14"/>
                    <a:srcRect l="3658" r="4427"/>
                    <a:stretch>
                      <a:fillRect/>
                    </a:stretch>
                  </pic:blipFill>
                  <pic:spPr bwMode="auto">
                    <a:xfrm>
                      <a:off x="0" y="0"/>
                      <a:ext cx="6668504" cy="4080932"/>
                    </a:xfrm>
                    <a:prstGeom prst="rect">
                      <a:avLst/>
                    </a:prstGeom>
                    <a:ln>
                      <a:noFill/>
                    </a:ln>
                    <a:extLst>
                      <a:ext uri="{53640926-AAD7-44D8-BBD7-CCE9431645EC}">
                        <a14:shadowObscured xmlns:a14="http://schemas.microsoft.com/office/drawing/2010/main"/>
                      </a:ext>
                    </a:extLst>
                  </pic:spPr>
                </pic:pic>
              </a:graphicData>
            </a:graphic>
          </wp:inline>
        </w:drawing>
      </w:r>
    </w:p>
    <w:p w14:paraId="146D04C9" w14:textId="77777777" w:rsidR="00621FE3" w:rsidRPr="00371455" w:rsidRDefault="00000000">
      <w:pPr>
        <w:spacing w:after="80"/>
        <w:rPr>
          <w:rFonts w:ascii="Arial Nova Cond" w:hAnsi="Arial Nova Cond"/>
        </w:rPr>
      </w:pPr>
      <w:r w:rsidRPr="00371455">
        <w:rPr>
          <w:rFonts w:ascii="Arial Nova Cond" w:hAnsi="Arial Nova Cond"/>
          <w:u w:val="single"/>
        </w:rPr>
        <w:t>References</w:t>
      </w:r>
    </w:p>
    <w:p w14:paraId="7411144D" w14:textId="2225EDF8" w:rsidR="00F50F8C" w:rsidRDefault="00EC7CFD" w:rsidP="00967479">
      <w:pPr>
        <w:spacing w:afterLines="20" w:after="48"/>
        <w:rPr>
          <w:rFonts w:ascii="Arial Nova Cond" w:hAnsi="Arial Nova Cond"/>
          <w:sz w:val="18"/>
          <w:szCs w:val="18"/>
        </w:rPr>
      </w:pPr>
      <w:r>
        <w:rPr>
          <w:rFonts w:ascii="Arial Nova Cond" w:hAnsi="Arial Nova Cond"/>
          <w:sz w:val="18"/>
          <w:szCs w:val="18"/>
          <w:vertAlign w:val="superscript"/>
        </w:rPr>
        <w:t>1</w:t>
      </w:r>
      <w:r w:rsidR="00F50F8C" w:rsidRPr="00967479">
        <w:rPr>
          <w:rFonts w:ascii="Arial Nova Cond" w:hAnsi="Arial Nova Cond"/>
          <w:sz w:val="18"/>
          <w:szCs w:val="18"/>
        </w:rPr>
        <w:t xml:space="preserve"> World Nuclear Association, “Uranium and Nuclear Power in Kazakhstan”, world-nuclear.org (accessed February 2026).</w:t>
      </w:r>
    </w:p>
    <w:p w14:paraId="57980866" w14:textId="36742814" w:rsidR="00EC7CFD" w:rsidRDefault="00EC7CFD" w:rsidP="00967479">
      <w:pPr>
        <w:spacing w:afterLines="20" w:after="48"/>
        <w:rPr>
          <w:rFonts w:ascii="Arial Nova Cond" w:hAnsi="Arial Nova Cond"/>
          <w:sz w:val="18"/>
          <w:szCs w:val="18"/>
        </w:rPr>
      </w:pPr>
      <w:r>
        <w:rPr>
          <w:rFonts w:ascii="Arial Nova Cond" w:hAnsi="Arial Nova Cond"/>
          <w:sz w:val="18"/>
          <w:szCs w:val="18"/>
          <w:vertAlign w:val="superscript"/>
        </w:rPr>
        <w:t>2</w:t>
      </w:r>
      <w:r w:rsidRPr="00967479">
        <w:rPr>
          <w:rFonts w:ascii="Arial Nova Cond" w:hAnsi="Arial Nova Cond"/>
          <w:sz w:val="18"/>
          <w:szCs w:val="18"/>
        </w:rPr>
        <w:t xml:space="preserve"> MINEX Kazakhstan 2024 Forum, “Shifting Dynamics in Kazakhstan’s Mining and Metals Industry”, 2024.minexkazakhstan.com.</w:t>
      </w:r>
    </w:p>
    <w:p w14:paraId="546D8FD3" w14:textId="229393B3" w:rsidR="00EC7CFD" w:rsidRPr="00EC7CFD" w:rsidRDefault="00EC7CFD" w:rsidP="00967479">
      <w:pPr>
        <w:spacing w:afterLines="20" w:after="48"/>
        <w:rPr>
          <w:rFonts w:ascii="Arial Nova Cond" w:hAnsi="Arial Nova Cond"/>
        </w:rPr>
      </w:pPr>
      <w:r>
        <w:rPr>
          <w:rFonts w:ascii="Arial Nova Cond" w:hAnsi="Arial Nova Cond"/>
          <w:sz w:val="18"/>
          <w:szCs w:val="18"/>
          <w:vertAlign w:val="superscript"/>
        </w:rPr>
        <w:lastRenderedPageBreak/>
        <w:t>3</w:t>
      </w:r>
      <w:r w:rsidRPr="00967479">
        <w:rPr>
          <w:rFonts w:ascii="Arial Nova Cond" w:hAnsi="Arial Nova Cond"/>
          <w:sz w:val="18"/>
          <w:szCs w:val="18"/>
        </w:rPr>
        <w:t xml:space="preserve"> Moore Kazakhstan, “New Tax Code: Key Changes”, kazakhstan.moore-global.com; Aequitas Law Firm, “New Tax Code – What Should Subsoil Users Expect?”, aequitas.kz. New Tax Code of the Republic of Kazakhstan signed July 18, 2025, effective January 1, 2026.</w:t>
      </w:r>
    </w:p>
    <w:p w14:paraId="6CAB77E8" w14:textId="17AD9BA0" w:rsidR="00EC7CFD" w:rsidRPr="00EC7CFD" w:rsidRDefault="00EC7CFD" w:rsidP="00967479">
      <w:pPr>
        <w:spacing w:afterLines="20" w:after="48"/>
        <w:rPr>
          <w:rFonts w:ascii="Arial Nova Cond" w:hAnsi="Arial Nova Cond"/>
        </w:rPr>
      </w:pPr>
      <w:r>
        <w:rPr>
          <w:rFonts w:ascii="Arial Nova Cond" w:hAnsi="Arial Nova Cond"/>
          <w:sz w:val="18"/>
          <w:szCs w:val="18"/>
          <w:vertAlign w:val="superscript"/>
        </w:rPr>
        <w:t>4</w:t>
      </w:r>
      <w:r w:rsidRPr="00967479">
        <w:rPr>
          <w:rFonts w:ascii="Arial Nova Cond" w:hAnsi="Arial Nova Cond"/>
          <w:sz w:val="18"/>
          <w:szCs w:val="18"/>
        </w:rPr>
        <w:t xml:space="preserve"> Concept of Investment Policy of the Republic of Kazakhstan 2024–2029, approved October 18, 2024. UNCTAD Investment Policy Monitor, investmentpolicy.unctad.org.</w:t>
      </w:r>
    </w:p>
    <w:p w14:paraId="0116F7E5" w14:textId="77777777" w:rsidR="00EC7CFD" w:rsidRDefault="00EC7CFD" w:rsidP="00967479">
      <w:pPr>
        <w:spacing w:afterLines="20" w:after="48"/>
        <w:rPr>
          <w:rFonts w:ascii="Arial Nova Cond" w:hAnsi="Arial Nova Cond"/>
          <w:sz w:val="18"/>
          <w:szCs w:val="18"/>
        </w:rPr>
      </w:pPr>
      <w:r>
        <w:rPr>
          <w:rFonts w:ascii="Arial Nova Cond" w:hAnsi="Arial Nova Cond"/>
          <w:sz w:val="18"/>
          <w:szCs w:val="18"/>
          <w:vertAlign w:val="superscript"/>
        </w:rPr>
        <w:t>5</w:t>
      </w:r>
      <w:r w:rsidRPr="00967479">
        <w:rPr>
          <w:rFonts w:ascii="Arial Nova Cond" w:hAnsi="Arial Nova Cond"/>
          <w:sz w:val="18"/>
          <w:szCs w:val="18"/>
        </w:rPr>
        <w:t xml:space="preserve"> </w:t>
      </w:r>
      <w:r w:rsidRPr="00EC7CFD">
        <w:rPr>
          <w:rFonts w:ascii="Arial Nova Cond" w:hAnsi="Arial Nova Cond"/>
          <w:sz w:val="18"/>
          <w:szCs w:val="18"/>
        </w:rPr>
        <w:t xml:space="preserve">https://primeminister.kz/en/news/large-international-companies-investments-in-geological-exploration-amounted-to-about-41-billion-tenge-29409 </w:t>
      </w:r>
    </w:p>
    <w:p w14:paraId="58FB6A10" w14:textId="31547073" w:rsidR="00621FE3" w:rsidRDefault="00F50F8C" w:rsidP="00967479">
      <w:pPr>
        <w:spacing w:afterLines="20" w:after="48"/>
        <w:rPr>
          <w:rFonts w:ascii="Arial Nova Cond" w:hAnsi="Arial Nova Cond"/>
          <w:sz w:val="18"/>
          <w:szCs w:val="18"/>
        </w:rPr>
      </w:pPr>
      <w:r>
        <w:rPr>
          <w:rFonts w:ascii="Arial Nova Cond" w:hAnsi="Arial Nova Cond"/>
          <w:sz w:val="18"/>
          <w:szCs w:val="18"/>
          <w:vertAlign w:val="superscript"/>
        </w:rPr>
        <w:t>6</w:t>
      </w:r>
      <w:r w:rsidRPr="00967479">
        <w:rPr>
          <w:rFonts w:ascii="Arial Nova Cond" w:hAnsi="Arial Nova Cond"/>
          <w:sz w:val="18"/>
          <w:szCs w:val="18"/>
        </w:rPr>
        <w:t xml:space="preserve"> Underwood, D., and </w:t>
      </w:r>
      <w:proofErr w:type="spellStart"/>
      <w:r w:rsidRPr="00967479">
        <w:rPr>
          <w:rFonts w:ascii="Arial Nova Cond" w:hAnsi="Arial Nova Cond"/>
          <w:sz w:val="18"/>
          <w:szCs w:val="18"/>
        </w:rPr>
        <w:t>Dumala</w:t>
      </w:r>
      <w:proofErr w:type="spellEnd"/>
      <w:r w:rsidRPr="00967479">
        <w:rPr>
          <w:rFonts w:ascii="Arial Nova Cond" w:hAnsi="Arial Nova Cond"/>
          <w:sz w:val="18"/>
          <w:szCs w:val="18"/>
        </w:rPr>
        <w:t xml:space="preserve">, M., 2022, </w:t>
      </w:r>
      <w:proofErr w:type="spellStart"/>
      <w:r w:rsidRPr="00967479">
        <w:rPr>
          <w:rFonts w:ascii="Arial Nova Cond" w:hAnsi="Arial Nova Cond"/>
          <w:sz w:val="18"/>
          <w:szCs w:val="18"/>
        </w:rPr>
        <w:t>Beskauga</w:t>
      </w:r>
      <w:proofErr w:type="spellEnd"/>
      <w:r w:rsidRPr="00967479">
        <w:rPr>
          <w:rFonts w:ascii="Arial Nova Cond" w:hAnsi="Arial Nova Cond"/>
          <w:sz w:val="18"/>
          <w:szCs w:val="18"/>
        </w:rPr>
        <w:t xml:space="preserve"> Copper-Gold Project, Pavlodar Province, Republic of Kazakhstan (NI 43-101 Technical Report, dated 20 Feb 2022). Arras Minerals Corporation</w:t>
      </w:r>
      <w:r w:rsidR="00206BBA" w:rsidRPr="00967479">
        <w:rPr>
          <w:rFonts w:ascii="Arial Nova Cond" w:hAnsi="Arial Nova Cond"/>
          <w:sz w:val="18"/>
          <w:szCs w:val="18"/>
        </w:rPr>
        <w:t xml:space="preserve"> and associate</w:t>
      </w:r>
      <w:r w:rsidR="00A90646">
        <w:rPr>
          <w:rFonts w:ascii="Arial Nova Cond" w:hAnsi="Arial Nova Cond"/>
          <w:sz w:val="18"/>
          <w:szCs w:val="18"/>
        </w:rPr>
        <w:t>d</w:t>
      </w:r>
      <w:r w:rsidR="00206BBA" w:rsidRPr="00967479">
        <w:rPr>
          <w:rFonts w:ascii="Arial Nova Cond" w:hAnsi="Arial Nova Cond"/>
          <w:sz w:val="18"/>
          <w:szCs w:val="18"/>
        </w:rPr>
        <w:t xml:space="preserve"> press release (</w:t>
      </w:r>
      <w:hyperlink r:id="rId15" w:history="1">
        <w:r w:rsidR="00525A98" w:rsidRPr="0086405D">
          <w:rPr>
            <w:rStyle w:val="Hyperlink"/>
            <w:rFonts w:ascii="Arial Nova Cond" w:hAnsi="Arial Nova Cond"/>
            <w:sz w:val="18"/>
            <w:szCs w:val="18"/>
          </w:rPr>
          <w:t>https://www.arrasminerals.com/arras-minerals-files-ni43-101-resource-of-1-75-million-ounces-of-gold-333-6-thousand-tonnes-of-copper-in-the-indicated-category-and-1-49-million-ounces-of-gold-222-2-thousand-tonnes-of-copper-i</w:t>
        </w:r>
      </w:hyperlink>
      <w:r w:rsidR="00206BBA" w:rsidRPr="00967479">
        <w:rPr>
          <w:rFonts w:ascii="Arial Nova Cond" w:hAnsi="Arial Nova Cond"/>
          <w:sz w:val="18"/>
          <w:szCs w:val="18"/>
        </w:rPr>
        <w:t>)</w:t>
      </w:r>
    </w:p>
    <w:p w14:paraId="0AC44EE9" w14:textId="213021DC" w:rsidR="00525A98" w:rsidRPr="00525A98" w:rsidRDefault="00525A98" w:rsidP="00967479">
      <w:pPr>
        <w:spacing w:afterLines="20" w:after="48"/>
        <w:rPr>
          <w:rFonts w:ascii="Arial Nova Cond" w:hAnsi="Arial Nova Cond"/>
          <w:sz w:val="18"/>
          <w:szCs w:val="18"/>
        </w:rPr>
      </w:pPr>
      <w:r>
        <w:rPr>
          <w:rFonts w:ascii="Arial Nova Cond" w:hAnsi="Arial Nova Cond"/>
          <w:sz w:val="18"/>
          <w:szCs w:val="18"/>
          <w:vertAlign w:val="superscript"/>
        </w:rPr>
        <w:t>7</w:t>
      </w:r>
      <w:r w:rsidRPr="00967479">
        <w:rPr>
          <w:rFonts w:ascii="Arial Nova Cond" w:hAnsi="Arial Nova Cond"/>
          <w:sz w:val="18"/>
          <w:szCs w:val="18"/>
        </w:rPr>
        <w:t xml:space="preserve"> Mogotes Metals internal project review, 2025–2026. </w:t>
      </w:r>
      <w:r w:rsidR="001D06BD">
        <w:rPr>
          <w:rFonts w:ascii="Arial Nova Cond" w:hAnsi="Arial Nova Cond"/>
          <w:sz w:val="18"/>
          <w:szCs w:val="18"/>
        </w:rPr>
        <w:t xml:space="preserve">Kazakhstan </w:t>
      </w:r>
      <w:r w:rsidR="00A73E62">
        <w:rPr>
          <w:rFonts w:ascii="Arial Nova Cond" w:hAnsi="Arial Nova Cond"/>
          <w:sz w:val="18"/>
          <w:szCs w:val="18"/>
        </w:rPr>
        <w:t>Electricity Grid Operating Company (KEGOC) map of electrical networks, 2026 (</w:t>
      </w:r>
      <w:r w:rsidR="00A73E62" w:rsidRPr="00A73E62">
        <w:rPr>
          <w:rFonts w:ascii="Arial Nova Cond" w:hAnsi="Arial Nova Cond"/>
          <w:sz w:val="18"/>
          <w:szCs w:val="18"/>
        </w:rPr>
        <w:t>https://www.kegoc.kz/electric-power/natsionalnaya-energosistema/eng%20Карта%20схема%20ЕЭС%20Казахстана-2026%20г.%20cdr.pdf</w:t>
      </w:r>
      <w:r w:rsidR="00A73E62">
        <w:rPr>
          <w:rFonts w:ascii="Arial Nova Cond" w:hAnsi="Arial Nova Cond"/>
          <w:sz w:val="18"/>
          <w:szCs w:val="18"/>
        </w:rPr>
        <w:t>)</w:t>
      </w:r>
      <w:r w:rsidR="005C71EC">
        <w:rPr>
          <w:rFonts w:ascii="Arial Nova Cond" w:hAnsi="Arial Nova Cond"/>
          <w:sz w:val="18"/>
          <w:szCs w:val="18"/>
        </w:rPr>
        <w:t>.</w:t>
      </w:r>
    </w:p>
    <w:p w14:paraId="4020CC71" w14:textId="285FB237" w:rsidR="00621FE3" w:rsidRDefault="00525A98" w:rsidP="00967479">
      <w:pPr>
        <w:spacing w:afterLines="20" w:after="48"/>
        <w:rPr>
          <w:rFonts w:ascii="Arial Nova Cond" w:hAnsi="Arial Nova Cond"/>
          <w:sz w:val="18"/>
          <w:szCs w:val="18"/>
        </w:rPr>
      </w:pPr>
      <w:r>
        <w:rPr>
          <w:rFonts w:ascii="Arial Nova Cond" w:hAnsi="Arial Nova Cond"/>
          <w:sz w:val="18"/>
          <w:szCs w:val="18"/>
          <w:vertAlign w:val="superscript"/>
        </w:rPr>
        <w:t>8</w:t>
      </w:r>
      <w:r w:rsidR="00F50F8C" w:rsidRPr="00967479">
        <w:rPr>
          <w:rFonts w:ascii="Arial Nova Cond" w:hAnsi="Arial Nova Cond"/>
          <w:sz w:val="18"/>
          <w:szCs w:val="18"/>
        </w:rPr>
        <w:t xml:space="preserve"> Porphyry Copper Assessment of the Central Asian Orogenic Belt, U.S. Geological Survey Scientific Investigations Report 2010-5090-X</w:t>
      </w:r>
      <w:r w:rsidR="005C71EC">
        <w:rPr>
          <w:rFonts w:ascii="Arial Nova Cond" w:hAnsi="Arial Nova Cond"/>
          <w:sz w:val="18"/>
          <w:szCs w:val="18"/>
        </w:rPr>
        <w:t xml:space="preserve"> (</w:t>
      </w:r>
      <w:hyperlink r:id="rId16" w:history="1">
        <w:r w:rsidR="00267EB0" w:rsidRPr="00A02D15">
          <w:rPr>
            <w:rStyle w:val="Hyperlink"/>
            <w:rFonts w:ascii="Arial Nova Cond" w:hAnsi="Arial Nova Cond"/>
            <w:sz w:val="18"/>
            <w:szCs w:val="18"/>
          </w:rPr>
          <w:t>https://pubs.usgs.gov/sir/2010/5090/x/pdf/sir2010-5090-X.pdf</w:t>
        </w:r>
      </w:hyperlink>
      <w:r w:rsidR="005C71EC">
        <w:rPr>
          <w:rFonts w:ascii="Arial Nova Cond" w:hAnsi="Arial Nova Cond"/>
          <w:sz w:val="18"/>
          <w:szCs w:val="18"/>
        </w:rPr>
        <w:t>)</w:t>
      </w:r>
      <w:r w:rsidR="00F50F8C" w:rsidRPr="00967479">
        <w:rPr>
          <w:rFonts w:ascii="Arial Nova Cond" w:hAnsi="Arial Nova Cond"/>
          <w:sz w:val="18"/>
          <w:szCs w:val="18"/>
        </w:rPr>
        <w:t>.</w:t>
      </w:r>
    </w:p>
    <w:p w14:paraId="39E708D5" w14:textId="539A3B00" w:rsidR="00267EB0" w:rsidRPr="00267EB0" w:rsidRDefault="00267EB0" w:rsidP="00967479">
      <w:pPr>
        <w:spacing w:afterLines="20" w:after="48"/>
        <w:rPr>
          <w:rFonts w:ascii="Arial Nova Cond" w:hAnsi="Arial Nova Cond"/>
          <w:sz w:val="18"/>
          <w:szCs w:val="18"/>
        </w:rPr>
      </w:pPr>
      <w:r>
        <w:rPr>
          <w:rFonts w:ascii="Arial Nova Cond" w:hAnsi="Arial Nova Cond"/>
          <w:sz w:val="18"/>
          <w:szCs w:val="18"/>
          <w:vertAlign w:val="superscript"/>
        </w:rPr>
        <w:t>9</w:t>
      </w:r>
      <w:r>
        <w:rPr>
          <w:rFonts w:ascii="Arial Nova Cond" w:hAnsi="Arial Nova Cond"/>
          <w:sz w:val="18"/>
          <w:szCs w:val="18"/>
        </w:rPr>
        <w:t xml:space="preserve"> KAZ Minerals Supplementary Information – Mineral Reserves and Mineral Resources, Year ended 31 December 2021 (</w:t>
      </w:r>
      <w:hyperlink r:id="rId17" w:history="1">
        <w:r w:rsidRPr="00A02D15">
          <w:rPr>
            <w:rStyle w:val="Hyperlink"/>
            <w:rFonts w:ascii="Arial Nova Cond" w:hAnsi="Arial Nova Cond"/>
            <w:sz w:val="18"/>
            <w:szCs w:val="18"/>
            <w:lang w:val="en-GB"/>
          </w:rPr>
          <w:t>https://www.kazminerals.com/media/22382/mineral-reserves-and-resources-estimation-methods-2021.pdf</w:t>
        </w:r>
      </w:hyperlink>
      <w:r>
        <w:rPr>
          <w:rFonts w:ascii="Arial Nova Cond" w:hAnsi="Arial Nova Cond"/>
          <w:sz w:val="18"/>
          <w:szCs w:val="18"/>
          <w:lang w:val="en-GB"/>
        </w:rPr>
        <w:t xml:space="preserve">); </w:t>
      </w:r>
      <w:r w:rsidRPr="00967479">
        <w:rPr>
          <w:rFonts w:ascii="Arial Nova Cond" w:hAnsi="Arial Nova Cond"/>
          <w:sz w:val="18"/>
          <w:szCs w:val="18"/>
        </w:rPr>
        <w:t>Porphyry Copper Assessment of the Central Asian Orogenic Belt, U.S. Geological Survey Scientific Investigations Report 2010-5090-X</w:t>
      </w:r>
      <w:r>
        <w:rPr>
          <w:rFonts w:ascii="Arial Nova Cond" w:hAnsi="Arial Nova Cond"/>
          <w:sz w:val="18"/>
          <w:szCs w:val="18"/>
        </w:rPr>
        <w:t xml:space="preserve"> (</w:t>
      </w:r>
      <w:hyperlink r:id="rId18" w:history="1">
        <w:r w:rsidRPr="00A02D15">
          <w:rPr>
            <w:rStyle w:val="Hyperlink"/>
            <w:rFonts w:ascii="Arial Nova Cond" w:hAnsi="Arial Nova Cond"/>
            <w:sz w:val="18"/>
            <w:szCs w:val="18"/>
          </w:rPr>
          <w:t>https://pubs.usgs.gov/</w:t>
        </w:r>
        <w:r w:rsidRPr="0098426F">
          <w:rPr>
            <w:rStyle w:val="Hyperlink"/>
            <w:rFonts w:ascii="Arial Nova Cond" w:hAnsi="Arial Nova Cond"/>
            <w:b/>
            <w:bCs/>
            <w:sz w:val="18"/>
            <w:szCs w:val="18"/>
          </w:rPr>
          <w:t>sir</w:t>
        </w:r>
        <w:r w:rsidRPr="00A02D15">
          <w:rPr>
            <w:rStyle w:val="Hyperlink"/>
            <w:rFonts w:ascii="Arial Nova Cond" w:hAnsi="Arial Nova Cond"/>
            <w:sz w:val="18"/>
            <w:szCs w:val="18"/>
          </w:rPr>
          <w:t>/2010/5090/x/pdf/sir2010-5090-X.pdf</w:t>
        </w:r>
      </w:hyperlink>
      <w:r>
        <w:rPr>
          <w:rFonts w:ascii="Arial Nova Cond" w:hAnsi="Arial Nova Cond"/>
          <w:sz w:val="18"/>
          <w:szCs w:val="18"/>
        </w:rPr>
        <w:t>)</w:t>
      </w:r>
      <w:r w:rsidRPr="00967479">
        <w:rPr>
          <w:rFonts w:ascii="Arial Nova Cond" w:hAnsi="Arial Nova Cond"/>
          <w:sz w:val="18"/>
          <w:szCs w:val="18"/>
        </w:rPr>
        <w:t>.</w:t>
      </w:r>
    </w:p>
    <w:p w14:paraId="157D90F1" w14:textId="77777777" w:rsidR="003662F6" w:rsidRDefault="003662F6" w:rsidP="00967479">
      <w:pPr>
        <w:spacing w:afterLines="20" w:after="48"/>
        <w:rPr>
          <w:rFonts w:ascii="Arial Nova Cond" w:hAnsi="Arial Nova Cond"/>
          <w:sz w:val="18"/>
          <w:szCs w:val="18"/>
        </w:rPr>
      </w:pPr>
    </w:p>
    <w:p w14:paraId="454FE2B8" w14:textId="77777777" w:rsidR="00621FE3" w:rsidRPr="00FA76A9" w:rsidRDefault="00000000">
      <w:pPr>
        <w:spacing w:before="100" w:after="120"/>
        <w:rPr>
          <w:rFonts w:ascii="Arial Nova Cond" w:hAnsi="Arial Nova Cond"/>
          <w:b/>
          <w:bCs/>
        </w:rPr>
      </w:pPr>
      <w:r w:rsidRPr="00FA76A9">
        <w:rPr>
          <w:rFonts w:ascii="Arial Nova Cond" w:hAnsi="Arial Nova Cond"/>
          <w:b/>
          <w:bCs/>
          <w:sz w:val="24"/>
          <w:szCs w:val="24"/>
        </w:rPr>
        <w:t>About Mogotes Metals Inc.</w:t>
      </w:r>
    </w:p>
    <w:p w14:paraId="24B97441" w14:textId="148D2AF1" w:rsidR="00621FE3" w:rsidRPr="00371455" w:rsidRDefault="00000000">
      <w:pPr>
        <w:spacing w:after="200"/>
        <w:rPr>
          <w:rFonts w:ascii="Arial Nova Cond" w:hAnsi="Arial Nova Cond"/>
        </w:rPr>
      </w:pPr>
      <w:r w:rsidRPr="00371455">
        <w:rPr>
          <w:rFonts w:ascii="Arial Nova Cond" w:hAnsi="Arial Nova Cond"/>
        </w:rPr>
        <w:t xml:space="preserve">Mogotes Metals Inc. is a mineral exploration company focused on copper, gold and silver exploration and development. The Company’s portfolio includes the Filo Sur project, which adjoins the large Filo del Sol copper-gold-silver discovery in the prospective </w:t>
      </w:r>
      <w:r w:rsidR="00AA4250">
        <w:rPr>
          <w:rFonts w:ascii="Arial Nova Cond" w:hAnsi="Arial Nova Cond"/>
        </w:rPr>
        <w:t>Vicuña</w:t>
      </w:r>
      <w:r w:rsidRPr="00371455">
        <w:rPr>
          <w:rFonts w:ascii="Arial Nova Cond" w:hAnsi="Arial Nova Cond"/>
        </w:rPr>
        <w:t xml:space="preserve"> district of Argentina and Chile, and the </w:t>
      </w:r>
      <w:proofErr w:type="spellStart"/>
      <w:r w:rsidRPr="00371455">
        <w:rPr>
          <w:rFonts w:ascii="Arial Nova Cond" w:hAnsi="Arial Nova Cond"/>
        </w:rPr>
        <w:t>Beskauga</w:t>
      </w:r>
      <w:proofErr w:type="spellEnd"/>
      <w:r w:rsidRPr="00371455">
        <w:rPr>
          <w:rFonts w:ascii="Arial Nova Cond" w:hAnsi="Arial Nova Cond"/>
        </w:rPr>
        <w:t xml:space="preserve"> </w:t>
      </w:r>
      <w:r w:rsidR="009A5C06">
        <w:rPr>
          <w:rFonts w:ascii="Arial Nova Cond" w:hAnsi="Arial Nova Cond"/>
        </w:rPr>
        <w:t xml:space="preserve">Project (copper-gold-silver) </w:t>
      </w:r>
      <w:r w:rsidRPr="00371455">
        <w:rPr>
          <w:rFonts w:ascii="Arial Nova Cond" w:hAnsi="Arial Nova Cond"/>
        </w:rPr>
        <w:t xml:space="preserve">in the Pavlodar Province of Kazakhstan. </w:t>
      </w:r>
    </w:p>
    <w:p w14:paraId="79AD990F" w14:textId="77777777" w:rsidR="00621FE3" w:rsidRPr="00FA76A9" w:rsidRDefault="00000000">
      <w:pPr>
        <w:spacing w:after="80"/>
        <w:rPr>
          <w:rFonts w:ascii="Arial Nova Cond" w:hAnsi="Arial Nova Cond"/>
          <w:b/>
          <w:bCs/>
        </w:rPr>
      </w:pPr>
      <w:r w:rsidRPr="00FA76A9">
        <w:rPr>
          <w:rFonts w:ascii="Arial Nova Cond" w:hAnsi="Arial Nova Cond"/>
          <w:b/>
          <w:bCs/>
        </w:rPr>
        <w:t>For further information, please contact:</w:t>
      </w:r>
    </w:p>
    <w:p w14:paraId="13D5BE2D" w14:textId="77777777" w:rsidR="00621FE3" w:rsidRPr="00371455" w:rsidRDefault="00000000">
      <w:pPr>
        <w:spacing w:after="40"/>
        <w:rPr>
          <w:rFonts w:ascii="Arial Nova Cond" w:hAnsi="Arial Nova Cond"/>
        </w:rPr>
      </w:pPr>
      <w:r w:rsidRPr="00371455">
        <w:rPr>
          <w:rFonts w:ascii="Arial Nova Cond" w:hAnsi="Arial Nova Cond"/>
        </w:rPr>
        <w:t>Mogotes Metals Inc.</w:t>
      </w:r>
    </w:p>
    <w:p w14:paraId="09ED8337" w14:textId="77777777" w:rsidR="00621FE3" w:rsidRPr="00371455" w:rsidRDefault="00000000">
      <w:pPr>
        <w:spacing w:after="40"/>
        <w:rPr>
          <w:rFonts w:ascii="Arial Nova Cond" w:hAnsi="Arial Nova Cond"/>
        </w:rPr>
      </w:pPr>
      <w:r w:rsidRPr="00371455">
        <w:rPr>
          <w:rFonts w:ascii="Arial Nova Cond" w:hAnsi="Arial Nova Cond"/>
        </w:rPr>
        <w:t>Allen Sabet, President and Chief Executive Officer</w:t>
      </w:r>
    </w:p>
    <w:p w14:paraId="77CF97AA" w14:textId="77777777" w:rsidR="00621FE3" w:rsidRPr="00371455" w:rsidRDefault="00000000">
      <w:pPr>
        <w:spacing w:after="40"/>
        <w:rPr>
          <w:rFonts w:ascii="Arial Nova Cond" w:hAnsi="Arial Nova Cond"/>
        </w:rPr>
      </w:pPr>
      <w:r w:rsidRPr="00371455">
        <w:rPr>
          <w:rFonts w:ascii="Arial Nova Cond" w:hAnsi="Arial Nova Cond"/>
        </w:rPr>
        <w:t>Phone: (647) 846-3313</w:t>
      </w:r>
    </w:p>
    <w:p w14:paraId="71FA47EB" w14:textId="77777777" w:rsidR="00621FE3" w:rsidRPr="00371455" w:rsidRDefault="00000000">
      <w:pPr>
        <w:spacing w:after="120"/>
        <w:rPr>
          <w:rFonts w:ascii="Arial Nova Cond" w:hAnsi="Arial Nova Cond"/>
        </w:rPr>
      </w:pPr>
      <w:r w:rsidRPr="00371455">
        <w:rPr>
          <w:rFonts w:ascii="Arial Nova Cond" w:hAnsi="Arial Nova Cond"/>
        </w:rPr>
        <w:t>Email: info@mogotesmetals.com</w:t>
      </w:r>
    </w:p>
    <w:p w14:paraId="29A6099E" w14:textId="77777777" w:rsidR="00621FE3" w:rsidRPr="00371455" w:rsidRDefault="00000000">
      <w:pPr>
        <w:spacing w:after="60"/>
        <w:rPr>
          <w:rFonts w:ascii="Arial Nova Cond" w:hAnsi="Arial Nova Cond"/>
        </w:rPr>
      </w:pPr>
      <w:r w:rsidRPr="00371455">
        <w:rPr>
          <w:rFonts w:ascii="Arial Nova Cond" w:hAnsi="Arial Nova Cond"/>
        </w:rPr>
        <w:t>Follow Us</w:t>
      </w:r>
    </w:p>
    <w:p w14:paraId="61CBC6FE" w14:textId="77777777" w:rsidR="00621FE3" w:rsidRPr="00371455" w:rsidRDefault="00000000">
      <w:pPr>
        <w:spacing w:after="200"/>
        <w:rPr>
          <w:rFonts w:ascii="Arial Nova Cond" w:hAnsi="Arial Nova Cond"/>
        </w:rPr>
      </w:pPr>
      <w:r w:rsidRPr="00371455">
        <w:rPr>
          <w:rFonts w:ascii="Arial Nova Cond" w:hAnsi="Arial Nova Cond"/>
        </w:rPr>
        <w:t>Twitter: https://x.com/mogotesmetals</w:t>
      </w:r>
    </w:p>
    <w:p w14:paraId="619DDAE2" w14:textId="77777777" w:rsidR="00621FE3" w:rsidRPr="00FA76A9" w:rsidRDefault="00000000">
      <w:pPr>
        <w:spacing w:after="80"/>
        <w:rPr>
          <w:rFonts w:ascii="Arial Nova Cond" w:hAnsi="Arial Nova Cond"/>
          <w:b/>
          <w:bCs/>
        </w:rPr>
      </w:pPr>
      <w:r w:rsidRPr="00FA76A9">
        <w:rPr>
          <w:rFonts w:ascii="Arial Nova Cond" w:hAnsi="Arial Nova Cond"/>
          <w:b/>
          <w:bCs/>
        </w:rPr>
        <w:t>Additional Information</w:t>
      </w:r>
    </w:p>
    <w:p w14:paraId="7FE2FD6B" w14:textId="77777777" w:rsidR="00621FE3" w:rsidRPr="00206E02" w:rsidRDefault="00000000">
      <w:pPr>
        <w:spacing w:after="120"/>
        <w:rPr>
          <w:rFonts w:ascii="Arial Nova Cond" w:hAnsi="Arial Nova Cond"/>
          <w:sz w:val="18"/>
          <w:szCs w:val="18"/>
        </w:rPr>
      </w:pPr>
      <w:r w:rsidRPr="00371455">
        <w:rPr>
          <w:rFonts w:ascii="Arial Nova Cond" w:hAnsi="Arial Nova Cond"/>
          <w:sz w:val="18"/>
          <w:szCs w:val="18"/>
        </w:rPr>
        <w:t xml:space="preserve">The information contained in this news release was accurate at the time of dissemination but may be superseded by subsequent news release(s). The Company is under no obligation, nor does it intend to update or revise the forward-looking information, whether </w:t>
      </w:r>
      <w:proofErr w:type="gramStart"/>
      <w:r w:rsidRPr="00371455">
        <w:rPr>
          <w:rFonts w:ascii="Arial Nova Cond" w:hAnsi="Arial Nova Cond"/>
          <w:sz w:val="18"/>
          <w:szCs w:val="18"/>
        </w:rPr>
        <w:t>as a result of</w:t>
      </w:r>
      <w:proofErr w:type="gramEnd"/>
      <w:r w:rsidRPr="00371455">
        <w:rPr>
          <w:rFonts w:ascii="Arial Nova Cond" w:hAnsi="Arial Nova Cond"/>
          <w:sz w:val="18"/>
          <w:szCs w:val="18"/>
        </w:rPr>
        <w:t xml:space="preserve"> new information, future events or otherwise.</w:t>
      </w:r>
    </w:p>
    <w:p w14:paraId="18AC0470" w14:textId="3873A61D" w:rsidR="00206E02" w:rsidRPr="00206E02" w:rsidRDefault="00206E02" w:rsidP="00206E02">
      <w:pPr>
        <w:spacing w:after="120"/>
        <w:rPr>
          <w:rFonts w:ascii="Arial Nova Cond" w:hAnsi="Arial Nova Cond"/>
          <w:sz w:val="18"/>
          <w:szCs w:val="18"/>
        </w:rPr>
      </w:pPr>
      <w:r>
        <w:rPr>
          <w:rFonts w:ascii="Arial Nova Cond" w:hAnsi="Arial Nova Cond"/>
          <w:b/>
          <w:bCs/>
          <w:sz w:val="18"/>
          <w:szCs w:val="18"/>
        </w:rPr>
        <w:t>Qualified Person</w:t>
      </w:r>
    </w:p>
    <w:p w14:paraId="527F81F4" w14:textId="7A43293D" w:rsidR="00206E02" w:rsidRDefault="00206E02" w:rsidP="00206E02">
      <w:pPr>
        <w:spacing w:after="120"/>
        <w:rPr>
          <w:rFonts w:ascii="Arial Nova Cond" w:hAnsi="Arial Nova Cond"/>
          <w:sz w:val="18"/>
          <w:szCs w:val="18"/>
        </w:rPr>
      </w:pPr>
      <w:r w:rsidRPr="00206E02">
        <w:rPr>
          <w:rFonts w:ascii="Arial Nova Cond" w:hAnsi="Arial Nova Cond"/>
          <w:sz w:val="18"/>
          <w:szCs w:val="18"/>
        </w:rPr>
        <w:t xml:space="preserve">The scientific and technical disclosure for the </w:t>
      </w:r>
      <w:proofErr w:type="spellStart"/>
      <w:r w:rsidRPr="00206E02">
        <w:rPr>
          <w:rFonts w:ascii="Arial Nova Cond" w:hAnsi="Arial Nova Cond"/>
          <w:sz w:val="18"/>
          <w:szCs w:val="18"/>
        </w:rPr>
        <w:t>Beskauga</w:t>
      </w:r>
      <w:proofErr w:type="spellEnd"/>
      <w:r w:rsidRPr="00206E02">
        <w:rPr>
          <w:rFonts w:ascii="Arial Nova Cond" w:hAnsi="Arial Nova Cond"/>
          <w:sz w:val="18"/>
          <w:szCs w:val="18"/>
        </w:rPr>
        <w:t xml:space="preserve"> </w:t>
      </w:r>
      <w:r w:rsidR="00E718F8">
        <w:rPr>
          <w:rFonts w:ascii="Arial Nova Cond" w:hAnsi="Arial Nova Cond"/>
          <w:sz w:val="18"/>
          <w:szCs w:val="18"/>
        </w:rPr>
        <w:t>P</w:t>
      </w:r>
      <w:r w:rsidRPr="00206E02">
        <w:rPr>
          <w:rFonts w:ascii="Arial Nova Cond" w:hAnsi="Arial Nova Cond"/>
          <w:sz w:val="18"/>
          <w:szCs w:val="18"/>
        </w:rPr>
        <w:t xml:space="preserve">roject included in this news release has been reviewed and approved by Stephen Nano, who is a Qualified Person as defined by National Instrument 43-101 — Standards of Disclosure for Mineral Projects ("NI 43-101"). Mr. Nano is a Director and Technical Advisor of the Company and is therefore not considered independent of the Company for the purposes of NI 43-101. </w:t>
      </w:r>
    </w:p>
    <w:p w14:paraId="29F3C275" w14:textId="77777777" w:rsidR="00206E02" w:rsidRPr="006C21CA" w:rsidRDefault="00206E02" w:rsidP="00206E02">
      <w:pPr>
        <w:spacing w:after="120"/>
        <w:rPr>
          <w:rFonts w:ascii="Arial Nova Cond" w:hAnsi="Arial Nova Cond"/>
          <w:b/>
          <w:bCs/>
          <w:sz w:val="18"/>
          <w:szCs w:val="18"/>
        </w:rPr>
      </w:pPr>
      <w:r>
        <w:rPr>
          <w:rFonts w:ascii="Arial Nova Cond" w:hAnsi="Arial Nova Cond"/>
          <w:b/>
          <w:bCs/>
          <w:sz w:val="18"/>
          <w:szCs w:val="18"/>
        </w:rPr>
        <w:t>C</w:t>
      </w:r>
      <w:r w:rsidRPr="00206E02">
        <w:rPr>
          <w:rFonts w:ascii="Arial Nova Cond" w:hAnsi="Arial Nova Cond"/>
          <w:b/>
          <w:bCs/>
          <w:sz w:val="18"/>
          <w:szCs w:val="18"/>
        </w:rPr>
        <w:t xml:space="preserve">autionary </w:t>
      </w:r>
      <w:r w:rsidRPr="006C21CA">
        <w:rPr>
          <w:rFonts w:ascii="Arial Nova Cond" w:hAnsi="Arial Nova Cond"/>
          <w:b/>
          <w:bCs/>
          <w:sz w:val="18"/>
          <w:szCs w:val="18"/>
        </w:rPr>
        <w:t>Note Regarding Historical Estimates</w:t>
      </w:r>
    </w:p>
    <w:p w14:paraId="7CB4627C" w14:textId="0226EA36" w:rsidR="00206E02" w:rsidRPr="006C21CA" w:rsidRDefault="00206E02" w:rsidP="00206E02">
      <w:pPr>
        <w:spacing w:after="120"/>
        <w:rPr>
          <w:rFonts w:ascii="Arial Nova Cond" w:hAnsi="Arial Nova Cond"/>
          <w:sz w:val="18"/>
          <w:szCs w:val="18"/>
        </w:rPr>
      </w:pPr>
      <w:r w:rsidRPr="006C21CA">
        <w:rPr>
          <w:rFonts w:ascii="Arial Nova Cond" w:hAnsi="Arial Nova Cond"/>
          <w:sz w:val="18"/>
          <w:szCs w:val="18"/>
        </w:rPr>
        <w:t>The mineral resource estimate referenced in this news release was originally prepared by David Underwood BSc (Hons) Registered Professional Natural Scientist, an independent Qualified Person as defined by NI 43-101, and disclosed in a technical report titled “</w:t>
      </w:r>
      <w:proofErr w:type="spellStart"/>
      <w:r w:rsidRPr="006C21CA">
        <w:rPr>
          <w:rFonts w:ascii="Arial Nova Cond" w:hAnsi="Arial Nova Cond"/>
          <w:i/>
          <w:iCs/>
          <w:sz w:val="18"/>
          <w:szCs w:val="18"/>
        </w:rPr>
        <w:t>Beskauga</w:t>
      </w:r>
      <w:proofErr w:type="spellEnd"/>
      <w:r w:rsidRPr="006C21CA">
        <w:rPr>
          <w:rFonts w:ascii="Arial Nova Cond" w:hAnsi="Arial Nova Cond"/>
          <w:i/>
          <w:iCs/>
          <w:sz w:val="18"/>
          <w:szCs w:val="18"/>
        </w:rPr>
        <w:t xml:space="preserve"> Copper-Gold Project, Pavlodar Province, Republic of Kazakhstan, Amended &amp; Restated NI43 101 Technical Report</w:t>
      </w:r>
      <w:r w:rsidRPr="006C21CA">
        <w:rPr>
          <w:rFonts w:ascii="Arial Nova Cond" w:hAnsi="Arial Nova Cond"/>
          <w:sz w:val="18"/>
          <w:szCs w:val="18"/>
        </w:rPr>
        <w:t>” with an effective date of 20 February 2022, which is available under Arras Minerals Corp. SEDAR+ profile at www.sedarplus.ca.</w:t>
      </w:r>
    </w:p>
    <w:p w14:paraId="617B5595" w14:textId="02273850" w:rsidR="00206E02" w:rsidRPr="006C21CA" w:rsidRDefault="00206E02" w:rsidP="00206E02">
      <w:pPr>
        <w:spacing w:after="120"/>
        <w:rPr>
          <w:rFonts w:ascii="Arial Nova Cond" w:hAnsi="Arial Nova Cond"/>
          <w:sz w:val="18"/>
          <w:szCs w:val="18"/>
        </w:rPr>
      </w:pPr>
      <w:r w:rsidRPr="006C21CA">
        <w:rPr>
          <w:rFonts w:ascii="Arial Nova Cond" w:hAnsi="Arial Nova Cond"/>
          <w:sz w:val="18"/>
          <w:szCs w:val="18"/>
        </w:rPr>
        <w:t xml:space="preserve">Mineral resources referenced in this news release are classified in accordance with the Canadian Institute of Mining, Metallurgy and Petroleum ("CIM") Definition Standards for Mineral Resources and Mineral Reserves (May 10, 2014). Mineral resources that are not mineral reserves do not have demonstrated economic viability. </w:t>
      </w:r>
    </w:p>
    <w:p w14:paraId="32DC2AA7" w14:textId="33BED9AC" w:rsidR="00206E02" w:rsidRPr="00206E02" w:rsidRDefault="00206E02" w:rsidP="00206E02">
      <w:pPr>
        <w:spacing w:after="120"/>
        <w:rPr>
          <w:rFonts w:ascii="Arial Nova Cond" w:hAnsi="Arial Nova Cond"/>
          <w:sz w:val="18"/>
          <w:szCs w:val="18"/>
        </w:rPr>
      </w:pPr>
      <w:r w:rsidRPr="006C21CA">
        <w:rPr>
          <w:rFonts w:ascii="Arial Nova Cond" w:hAnsi="Arial Nova Cond"/>
          <w:sz w:val="18"/>
          <w:szCs w:val="18"/>
        </w:rPr>
        <w:t xml:space="preserve">The mineral resource estimate for the </w:t>
      </w:r>
      <w:proofErr w:type="spellStart"/>
      <w:r w:rsidRPr="006C21CA">
        <w:rPr>
          <w:rFonts w:ascii="Arial Nova Cond" w:hAnsi="Arial Nova Cond"/>
          <w:sz w:val="18"/>
          <w:szCs w:val="18"/>
        </w:rPr>
        <w:t>Beskauga</w:t>
      </w:r>
      <w:proofErr w:type="spellEnd"/>
      <w:r w:rsidRPr="006C21CA">
        <w:rPr>
          <w:rFonts w:ascii="Arial Nova Cond" w:hAnsi="Arial Nova Cond"/>
          <w:sz w:val="18"/>
          <w:szCs w:val="18"/>
        </w:rPr>
        <w:t xml:space="preserve"> deposit referenced in this news release is treated as a historical estimate for the purposes of NI 43-101. The estimate was prepared by</w:t>
      </w:r>
      <w:r w:rsidR="00C86F8D" w:rsidRPr="006C21CA">
        <w:rPr>
          <w:rFonts w:ascii="Arial Nova Cond" w:hAnsi="Arial Nova Cond"/>
          <w:sz w:val="18"/>
          <w:szCs w:val="18"/>
        </w:rPr>
        <w:t xml:space="preserve"> David Underwood, B.Sc. (Hons) </w:t>
      </w:r>
      <w:r w:rsidR="005073EB" w:rsidRPr="006C21CA">
        <w:rPr>
          <w:rFonts w:ascii="Arial Nova Cond" w:hAnsi="Arial Nova Cond"/>
          <w:sz w:val="18"/>
          <w:szCs w:val="18"/>
        </w:rPr>
        <w:t>(</w:t>
      </w:r>
      <w:proofErr w:type="spellStart"/>
      <w:r w:rsidR="005073EB" w:rsidRPr="006C21CA">
        <w:rPr>
          <w:rFonts w:ascii="Arial Nova Cond" w:hAnsi="Arial Nova Cond"/>
          <w:sz w:val="18"/>
          <w:szCs w:val="18"/>
        </w:rPr>
        <w:t>Osino</w:t>
      </w:r>
      <w:proofErr w:type="spellEnd"/>
      <w:r w:rsidR="005073EB" w:rsidRPr="006C21CA">
        <w:rPr>
          <w:rFonts w:ascii="Arial Nova Cond" w:hAnsi="Arial Nova Cond"/>
          <w:sz w:val="18"/>
          <w:szCs w:val="18"/>
        </w:rPr>
        <w:t xml:space="preserve"> Resources) </w:t>
      </w:r>
      <w:r w:rsidR="00C86F8D" w:rsidRPr="006C21CA">
        <w:rPr>
          <w:rFonts w:ascii="Arial Nova Cond" w:hAnsi="Arial Nova Cond"/>
          <w:sz w:val="18"/>
          <w:szCs w:val="18"/>
        </w:rPr>
        <w:t>and Matthew Dumala, B.Sc.</w:t>
      </w:r>
      <w:r w:rsidR="005073EB" w:rsidRPr="006C21CA">
        <w:rPr>
          <w:rFonts w:ascii="Arial Nova Cond" w:hAnsi="Arial Nova Cond"/>
          <w:sz w:val="18"/>
          <w:szCs w:val="18"/>
        </w:rPr>
        <w:t xml:space="preserve"> (Archer, Cathro &amp; Associates) </w:t>
      </w:r>
      <w:r w:rsidRPr="006C21CA">
        <w:rPr>
          <w:rFonts w:ascii="Arial Nova Cond" w:hAnsi="Arial Nova Cond"/>
          <w:sz w:val="18"/>
          <w:szCs w:val="18"/>
        </w:rPr>
        <w:t>with an effective date of</w:t>
      </w:r>
      <w:r w:rsidR="009C3F03" w:rsidRPr="006C21CA">
        <w:rPr>
          <w:rFonts w:ascii="Arial Nova Cond" w:hAnsi="Arial Nova Cond"/>
          <w:sz w:val="18"/>
          <w:szCs w:val="18"/>
        </w:rPr>
        <w:t xml:space="preserve"> February 20, 2022</w:t>
      </w:r>
      <w:r w:rsidRPr="006C21CA">
        <w:rPr>
          <w:rFonts w:ascii="Arial Nova Cond" w:hAnsi="Arial Nova Cond"/>
          <w:sz w:val="18"/>
          <w:szCs w:val="18"/>
        </w:rPr>
        <w:t xml:space="preserve">, and key assumptions including </w:t>
      </w:r>
      <w:r w:rsidR="00C95FFB" w:rsidRPr="006C21CA">
        <w:rPr>
          <w:rFonts w:ascii="Arial Nova Cond" w:hAnsi="Arial Nova Cond"/>
          <w:sz w:val="18"/>
          <w:szCs w:val="18"/>
        </w:rPr>
        <w:t xml:space="preserve">top cut values for copper, gold and silver of </w:t>
      </w:r>
      <w:r w:rsidR="00C95FFB" w:rsidRPr="006C21CA">
        <w:rPr>
          <w:rFonts w:ascii="Arial Nova Cond" w:hAnsi="Arial Nova Cond"/>
          <w:sz w:val="18"/>
          <w:szCs w:val="18"/>
        </w:rPr>
        <w:lastRenderedPageBreak/>
        <w:t xml:space="preserve">3.00%, 10.0 g/t and 25.0 g/t respectively, a gross metal value cut-off of $20/t, base metal prices of $3.50/lb copper, $22.00/oz silver and $1,750/oz gold, and recovery factors of 85.0% for copper, 74.5% for gold, and 50.0% for silver. </w:t>
      </w:r>
      <w:r w:rsidRPr="006C21CA">
        <w:rPr>
          <w:rFonts w:ascii="Arial Nova Cond" w:hAnsi="Arial Nova Cond"/>
          <w:sz w:val="18"/>
          <w:szCs w:val="18"/>
        </w:rPr>
        <w:t>The estimate was disclosed in</w:t>
      </w:r>
      <w:r w:rsidR="003C46D4" w:rsidRPr="006C21CA">
        <w:rPr>
          <w:rFonts w:ascii="Arial Nova Cond" w:hAnsi="Arial Nova Cond"/>
          <w:sz w:val="18"/>
          <w:szCs w:val="18"/>
        </w:rPr>
        <w:t xml:space="preserve"> </w:t>
      </w:r>
      <w:r w:rsidR="003C46D4" w:rsidRPr="006C21CA">
        <w:rPr>
          <w:rFonts w:ascii="Arial Nova Cond" w:hAnsi="Arial Nova Cond"/>
          <w:i/>
          <w:iCs/>
          <w:sz w:val="18"/>
          <w:szCs w:val="18"/>
          <w:lang w:val="en-US"/>
        </w:rPr>
        <w:t xml:space="preserve">Underwood, D., and </w:t>
      </w:r>
      <w:proofErr w:type="spellStart"/>
      <w:r w:rsidR="003C46D4" w:rsidRPr="006C21CA">
        <w:rPr>
          <w:rFonts w:ascii="Arial Nova Cond" w:hAnsi="Arial Nova Cond"/>
          <w:i/>
          <w:iCs/>
          <w:sz w:val="18"/>
          <w:szCs w:val="18"/>
          <w:lang w:val="en-US"/>
        </w:rPr>
        <w:t>Dumala</w:t>
      </w:r>
      <w:proofErr w:type="spellEnd"/>
      <w:r w:rsidR="003C46D4" w:rsidRPr="006C21CA">
        <w:rPr>
          <w:rFonts w:ascii="Arial Nova Cond" w:hAnsi="Arial Nova Cond"/>
          <w:i/>
          <w:iCs/>
          <w:sz w:val="18"/>
          <w:szCs w:val="18"/>
          <w:lang w:val="en-US"/>
        </w:rPr>
        <w:t xml:space="preserve">, M., 2022, </w:t>
      </w:r>
      <w:proofErr w:type="spellStart"/>
      <w:r w:rsidR="003C46D4" w:rsidRPr="006C21CA">
        <w:rPr>
          <w:rFonts w:ascii="Arial Nova Cond" w:hAnsi="Arial Nova Cond"/>
          <w:i/>
          <w:iCs/>
          <w:sz w:val="18"/>
          <w:szCs w:val="18"/>
          <w:lang w:val="en-US"/>
        </w:rPr>
        <w:t>Beskauga</w:t>
      </w:r>
      <w:proofErr w:type="spellEnd"/>
      <w:r w:rsidR="003C46D4" w:rsidRPr="006C21CA">
        <w:rPr>
          <w:rFonts w:ascii="Arial Nova Cond" w:hAnsi="Arial Nova Cond"/>
          <w:i/>
          <w:iCs/>
          <w:sz w:val="18"/>
          <w:szCs w:val="18"/>
          <w:lang w:val="en-US"/>
        </w:rPr>
        <w:t xml:space="preserve"> Copper-Gold Project, Pavlodar Province, Republic of Kazakhstan</w:t>
      </w:r>
      <w:r w:rsidR="00E2437B" w:rsidRPr="006C21CA">
        <w:rPr>
          <w:rFonts w:ascii="Arial Nova Cond" w:hAnsi="Arial Nova Cond"/>
          <w:i/>
          <w:iCs/>
          <w:sz w:val="18"/>
          <w:szCs w:val="18"/>
          <w:lang w:val="en-US"/>
        </w:rPr>
        <w:t xml:space="preserve"> </w:t>
      </w:r>
      <w:r w:rsidR="003C46D4" w:rsidRPr="006C21CA">
        <w:rPr>
          <w:rFonts w:ascii="Arial Nova Cond" w:hAnsi="Arial Nova Cond"/>
          <w:i/>
          <w:iCs/>
          <w:sz w:val="18"/>
          <w:szCs w:val="18"/>
          <w:lang w:val="en-US"/>
        </w:rPr>
        <w:t>(NI</w:t>
      </w:r>
      <w:r w:rsidR="003C46D4" w:rsidRPr="006C21CA">
        <w:rPr>
          <w:i/>
          <w:iCs/>
          <w:sz w:val="18"/>
          <w:szCs w:val="18"/>
          <w:lang w:val="en-US"/>
        </w:rPr>
        <w:t> </w:t>
      </w:r>
      <w:r w:rsidR="003C46D4" w:rsidRPr="006C21CA">
        <w:rPr>
          <w:rFonts w:ascii="Arial Nova Cond" w:hAnsi="Arial Nova Cond"/>
          <w:i/>
          <w:iCs/>
          <w:sz w:val="18"/>
          <w:szCs w:val="18"/>
          <w:lang w:val="en-US"/>
        </w:rPr>
        <w:t>43</w:t>
      </w:r>
      <w:r w:rsidR="003C46D4" w:rsidRPr="006C21CA">
        <w:rPr>
          <w:rFonts w:ascii="Arial Nova Cond" w:hAnsi="Arial Nova Cond"/>
          <w:i/>
          <w:iCs/>
          <w:sz w:val="18"/>
          <w:szCs w:val="18"/>
          <w:lang w:val="en-US"/>
        </w:rPr>
        <w:noBreakHyphen/>
        <w:t>101 Technical Report, effective</w:t>
      </w:r>
      <w:r w:rsidR="003C46D4" w:rsidRPr="006C21CA">
        <w:rPr>
          <w:i/>
          <w:iCs/>
          <w:sz w:val="18"/>
          <w:szCs w:val="18"/>
          <w:lang w:val="en-US"/>
        </w:rPr>
        <w:t> </w:t>
      </w:r>
      <w:r w:rsidR="003C46D4" w:rsidRPr="006C21CA">
        <w:rPr>
          <w:rFonts w:ascii="Arial Nova Cond" w:hAnsi="Arial Nova Cond"/>
          <w:i/>
          <w:iCs/>
          <w:sz w:val="18"/>
          <w:szCs w:val="18"/>
          <w:lang w:val="en-US"/>
        </w:rPr>
        <w:t>20</w:t>
      </w:r>
      <w:r w:rsidR="003C46D4" w:rsidRPr="006C21CA">
        <w:rPr>
          <w:i/>
          <w:iCs/>
          <w:sz w:val="18"/>
          <w:szCs w:val="18"/>
          <w:lang w:val="en-US"/>
        </w:rPr>
        <w:t> </w:t>
      </w:r>
      <w:r w:rsidR="003C46D4" w:rsidRPr="006C21CA">
        <w:rPr>
          <w:rFonts w:ascii="Arial Nova Cond" w:hAnsi="Arial Nova Cond"/>
          <w:i/>
          <w:iCs/>
          <w:sz w:val="18"/>
          <w:szCs w:val="18"/>
          <w:lang w:val="en-US"/>
        </w:rPr>
        <w:t>Feb 2022). Arras Minerals Corp.</w:t>
      </w:r>
    </w:p>
    <w:p w14:paraId="67778198" w14:textId="2BDEBA5F" w:rsidR="00206E02" w:rsidRDefault="00206E02" w:rsidP="00206E02">
      <w:pPr>
        <w:spacing w:after="120"/>
        <w:rPr>
          <w:rFonts w:ascii="Arial Nova Cond" w:hAnsi="Arial Nova Cond"/>
          <w:sz w:val="18"/>
          <w:szCs w:val="18"/>
        </w:rPr>
      </w:pPr>
      <w:r w:rsidRPr="00206E02">
        <w:rPr>
          <w:rFonts w:ascii="Arial Nova Cond" w:hAnsi="Arial Nova Cond"/>
          <w:sz w:val="18"/>
          <w:szCs w:val="18"/>
        </w:rPr>
        <w:t xml:space="preserve">The Company considers the historical estimate to be relevant to investors as it provides an indication of the mineralization potential of the </w:t>
      </w:r>
      <w:proofErr w:type="spellStart"/>
      <w:r w:rsidRPr="00206E02">
        <w:rPr>
          <w:rFonts w:ascii="Arial Nova Cond" w:hAnsi="Arial Nova Cond"/>
          <w:sz w:val="18"/>
          <w:szCs w:val="18"/>
        </w:rPr>
        <w:t>Beskauga</w:t>
      </w:r>
      <w:proofErr w:type="spellEnd"/>
      <w:r w:rsidRPr="00206E02">
        <w:rPr>
          <w:rFonts w:ascii="Arial Nova Cond" w:hAnsi="Arial Nova Cond"/>
          <w:sz w:val="18"/>
          <w:szCs w:val="18"/>
        </w:rPr>
        <w:t xml:space="preserve"> property. However, the Company's Qualified Person, Mr. Nano, has not completed sufficient work to verify or classify the historical estimate as a current mineral resource or mineral reserve in accordance with NI 43-101 and CIM Definition Standards. The Company is not treating the historical estimate as a current mineral resource or mineral reserve, and the historical estimate should not be relied upon. </w:t>
      </w:r>
    </w:p>
    <w:p w14:paraId="63A46B58" w14:textId="0C503272" w:rsidR="008E1777" w:rsidRPr="00206E02" w:rsidRDefault="008E1777" w:rsidP="00206E02">
      <w:pPr>
        <w:spacing w:after="120"/>
        <w:rPr>
          <w:rFonts w:ascii="Arial Nova Cond" w:hAnsi="Arial Nova Cond"/>
          <w:sz w:val="18"/>
          <w:szCs w:val="18"/>
        </w:rPr>
      </w:pPr>
      <w:r w:rsidRPr="008E1777">
        <w:rPr>
          <w:rFonts w:ascii="Arial Nova Cond" w:hAnsi="Arial Nova Cond"/>
          <w:sz w:val="18"/>
          <w:szCs w:val="18"/>
        </w:rPr>
        <w:t xml:space="preserve">In order to verify or upgrade the historical estimate to current mineral resources or mineral reserves, the Company anticipates that work would include, among other things: compilation and independent verification of the historical drill hole database, including re-logging and re-assaying of selected drill core where available; integration of the 18,657 metres of post-resource drilling completed to date; an updated geological and structural interpretation; revised resource estimation incorporating current commodity prices and economic parameters; and, if warranted, additional infill and step-out drilling to support reclassification. The Company intends to evaluate and advance this work as part of its 2026 exploration and technical programme at the </w:t>
      </w:r>
      <w:proofErr w:type="spellStart"/>
      <w:r w:rsidRPr="008E1777">
        <w:rPr>
          <w:rFonts w:ascii="Arial Nova Cond" w:hAnsi="Arial Nova Cond"/>
          <w:sz w:val="18"/>
          <w:szCs w:val="18"/>
        </w:rPr>
        <w:t>Beskauga</w:t>
      </w:r>
      <w:proofErr w:type="spellEnd"/>
      <w:r w:rsidRPr="008E1777">
        <w:rPr>
          <w:rFonts w:ascii="Arial Nova Cond" w:hAnsi="Arial Nova Cond"/>
          <w:sz w:val="18"/>
          <w:szCs w:val="18"/>
        </w:rPr>
        <w:t xml:space="preserve"> Project</w:t>
      </w:r>
      <w:r>
        <w:rPr>
          <w:rFonts w:ascii="Arial Nova Cond" w:hAnsi="Arial Nova Cond"/>
          <w:sz w:val="18"/>
          <w:szCs w:val="18"/>
        </w:rPr>
        <w:t>.</w:t>
      </w:r>
    </w:p>
    <w:p w14:paraId="7A535073" w14:textId="296FA87F"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 xml:space="preserve">Inferred mineral resources, where referenced, have a great amount of uncertainty as to their existence and as to whether they can be mined legally or economically. It cannot be assumed that all or any part of an inferred mineral resource will ever be upgraded to a higher category. </w:t>
      </w:r>
    </w:p>
    <w:p w14:paraId="2EABF678" w14:textId="7C7D3F55" w:rsidR="00206E02" w:rsidRPr="00206E02" w:rsidRDefault="00206E02" w:rsidP="00206E02">
      <w:pPr>
        <w:spacing w:after="120"/>
        <w:rPr>
          <w:rFonts w:ascii="Arial Nova Cond" w:hAnsi="Arial Nova Cond"/>
          <w:b/>
          <w:bCs/>
          <w:sz w:val="18"/>
          <w:szCs w:val="18"/>
        </w:rPr>
      </w:pPr>
      <w:r w:rsidRPr="00206E02">
        <w:rPr>
          <w:rFonts w:ascii="Arial Nova Cond" w:hAnsi="Arial Nova Cond"/>
          <w:b/>
          <w:bCs/>
          <w:sz w:val="18"/>
          <w:szCs w:val="18"/>
        </w:rPr>
        <w:t xml:space="preserve">Cautionary Note Regarding Forward-Looking Statements </w:t>
      </w:r>
    </w:p>
    <w:p w14:paraId="284F8C03" w14:textId="3310D06D"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This news release contains "forward-looking information" and "forward-looking statements" within the meaning of applicable Canadian securities legislation (collectively, "forward-looking information"). Generally, forward-looking information can be identified by the use of forward-looking terminology such as "plans", "expects", "does not expect", "is expected", "budget", "scheduled", "estimates", "forecasts", "intends", "projects", "budgets", "targets", "assumes", "strategy", "goals", "objectives", "potential", "possible", "anticipates", "does not anticipate", "believes", or variations of such words and phrases, or statements that certain actions, events, conditions or results "will", "may", "could", "would", "should", "might" or "will be taken", "will occur" or "will be achieved", or the negative connotations thereof. All statements other than statements of historical fact may be forward-looking statements.</w:t>
      </w:r>
    </w:p>
    <w:p w14:paraId="3B6637EC" w14:textId="0BE2AD7C"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 xml:space="preserve">In particular, this news release contains forward-looking information pertaining to, without limitation: the proposed acquisition of the </w:t>
      </w:r>
      <w:proofErr w:type="spellStart"/>
      <w:r w:rsidRPr="00206E02">
        <w:rPr>
          <w:rFonts w:ascii="Arial Nova Cond" w:hAnsi="Arial Nova Cond"/>
          <w:sz w:val="18"/>
          <w:szCs w:val="18"/>
        </w:rPr>
        <w:t>Beskauga</w:t>
      </w:r>
      <w:proofErr w:type="spellEnd"/>
      <w:r w:rsidRPr="00206E02">
        <w:rPr>
          <w:rFonts w:ascii="Arial Nova Cond" w:hAnsi="Arial Nova Cond"/>
          <w:sz w:val="18"/>
          <w:szCs w:val="18"/>
        </w:rPr>
        <w:t xml:space="preserve"> </w:t>
      </w:r>
      <w:r w:rsidR="00E718F8">
        <w:rPr>
          <w:rFonts w:ascii="Arial Nova Cond" w:hAnsi="Arial Nova Cond"/>
          <w:sz w:val="18"/>
          <w:szCs w:val="18"/>
        </w:rPr>
        <w:t>Project</w:t>
      </w:r>
      <w:r w:rsidRPr="00206E02">
        <w:rPr>
          <w:rFonts w:ascii="Arial Nova Cond" w:hAnsi="Arial Nova Cond"/>
          <w:sz w:val="18"/>
          <w:szCs w:val="18"/>
        </w:rPr>
        <w:t xml:space="preserve">, including the anticipated terms, conditions precedent, expected closing date, and anticipated benefits of the acquisition; assumptions made in the interpretation of drill results, geology, grade, geochemistry, potential implications of geophysics interpretations, and continuity of mineral deposits; the Company's planned exploration programs and expenditures at the </w:t>
      </w:r>
      <w:proofErr w:type="spellStart"/>
      <w:r w:rsidRPr="00206E02">
        <w:rPr>
          <w:rFonts w:ascii="Arial Nova Cond" w:hAnsi="Arial Nova Cond"/>
          <w:sz w:val="18"/>
          <w:szCs w:val="18"/>
        </w:rPr>
        <w:t>Beskauga</w:t>
      </w:r>
      <w:proofErr w:type="spellEnd"/>
      <w:r w:rsidRPr="00206E02">
        <w:rPr>
          <w:rFonts w:ascii="Arial Nova Cond" w:hAnsi="Arial Nova Cond"/>
          <w:sz w:val="18"/>
          <w:szCs w:val="18"/>
        </w:rPr>
        <w:t xml:space="preserve"> </w:t>
      </w:r>
      <w:r w:rsidR="00E718F8">
        <w:rPr>
          <w:rFonts w:ascii="Arial Nova Cond" w:hAnsi="Arial Nova Cond"/>
          <w:sz w:val="18"/>
          <w:szCs w:val="18"/>
        </w:rPr>
        <w:t>Project</w:t>
      </w:r>
      <w:r w:rsidRPr="00206E02">
        <w:rPr>
          <w:rFonts w:ascii="Arial Nova Cond" w:hAnsi="Arial Nova Cond"/>
          <w:sz w:val="18"/>
          <w:szCs w:val="18"/>
        </w:rPr>
        <w:t xml:space="preserve">; expectations regarding access to and demand for equipment, skilled labour and services needed for exploration and development of mineral properties; potential exploration upside at the </w:t>
      </w:r>
      <w:proofErr w:type="spellStart"/>
      <w:r w:rsidRPr="00206E02">
        <w:rPr>
          <w:rFonts w:ascii="Arial Nova Cond" w:hAnsi="Arial Nova Cond"/>
          <w:sz w:val="18"/>
          <w:szCs w:val="18"/>
        </w:rPr>
        <w:t>Beskauga</w:t>
      </w:r>
      <w:proofErr w:type="spellEnd"/>
      <w:r w:rsidRPr="00206E02">
        <w:rPr>
          <w:rFonts w:ascii="Arial Nova Cond" w:hAnsi="Arial Nova Cond"/>
          <w:sz w:val="18"/>
          <w:szCs w:val="18"/>
        </w:rPr>
        <w:t xml:space="preserve"> </w:t>
      </w:r>
      <w:r w:rsidR="00E718F8">
        <w:rPr>
          <w:rFonts w:ascii="Arial Nova Cond" w:hAnsi="Arial Nova Cond"/>
          <w:sz w:val="18"/>
          <w:szCs w:val="18"/>
        </w:rPr>
        <w:t>Project</w:t>
      </w:r>
      <w:r w:rsidRPr="00206E02">
        <w:rPr>
          <w:rFonts w:ascii="Arial Nova Cond" w:hAnsi="Arial Nova Cond"/>
          <w:sz w:val="18"/>
          <w:szCs w:val="18"/>
        </w:rPr>
        <w:t>, including the extent and significance of mineralization and the prospectivity of exploration targets; the ability of the Company to conduct its field programs as planned; the success of future exploration activities; potential for resource expansion; the ability to build shareholder value; expectations with regard to establishing mineral resources or mineral reserves through exploration; the ability to execute planned work programs; plans or ability to mobilize or add additional drill rigs; timing or anticipated results of laboratory assay results; and the Company's ability to obtain required financing</w:t>
      </w:r>
      <w:r w:rsidR="00DA5334">
        <w:rPr>
          <w:rFonts w:ascii="Arial Nova Cond" w:hAnsi="Arial Nova Cond"/>
          <w:sz w:val="18"/>
          <w:szCs w:val="18"/>
        </w:rPr>
        <w:t>.</w:t>
      </w:r>
    </w:p>
    <w:p w14:paraId="435D093A" w14:textId="5D22D4DE"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 xml:space="preserve">The forward-looking information contained in this news release is based on certain assumptions, including, without limitation: that the acquisition of the </w:t>
      </w:r>
      <w:proofErr w:type="spellStart"/>
      <w:r w:rsidRPr="00206E02">
        <w:rPr>
          <w:rFonts w:ascii="Arial Nova Cond" w:hAnsi="Arial Nova Cond"/>
          <w:sz w:val="18"/>
          <w:szCs w:val="18"/>
        </w:rPr>
        <w:t>Beskauga</w:t>
      </w:r>
      <w:proofErr w:type="spellEnd"/>
      <w:r w:rsidRPr="00206E02">
        <w:rPr>
          <w:rFonts w:ascii="Arial Nova Cond" w:hAnsi="Arial Nova Cond"/>
          <w:sz w:val="18"/>
          <w:szCs w:val="18"/>
        </w:rPr>
        <w:t xml:space="preserve"> </w:t>
      </w:r>
      <w:r w:rsidR="00E718F8">
        <w:rPr>
          <w:rFonts w:ascii="Arial Nova Cond" w:hAnsi="Arial Nova Cond"/>
          <w:sz w:val="18"/>
          <w:szCs w:val="18"/>
        </w:rPr>
        <w:t>Project</w:t>
      </w:r>
      <w:r w:rsidRPr="00206E02">
        <w:rPr>
          <w:rFonts w:ascii="Arial Nova Cond" w:hAnsi="Arial Nova Cond"/>
          <w:sz w:val="18"/>
          <w:szCs w:val="18"/>
        </w:rPr>
        <w:t xml:space="preserve"> will be completed on the terms and timeline anticipated; that required regulatory approvals, including any approvals required under the laws of Kazakhstan and Canada, will be obtained in a timely manner; that financing will be available if and when needed on reasonable terms; that the Company will be able to obtain all necessary permits, licences, and authorizations to conduct exploration in Kazakhstan; that the Company will not experience any material adverse change in its business or financial condition; that commodity prices and foreign exchange rates will not decline materially; that the Company will not experience any material labour dispute, accident, or failure of plant or equipment; that there will be no material adverse changes to the political, legal, or regulatory environment in Kazakhstan</w:t>
      </w:r>
      <w:r w:rsidR="00DA5334">
        <w:rPr>
          <w:rFonts w:ascii="Arial Nova Cond" w:hAnsi="Arial Nova Cond"/>
          <w:sz w:val="18"/>
          <w:szCs w:val="18"/>
        </w:rPr>
        <w:t>;</w:t>
      </w:r>
      <w:r w:rsidRPr="00206E02">
        <w:rPr>
          <w:rFonts w:ascii="Arial Nova Cond" w:hAnsi="Arial Nova Cond"/>
          <w:sz w:val="18"/>
          <w:szCs w:val="18"/>
        </w:rPr>
        <w:t xml:space="preserve"> that the Company will be able to operate without being materially affected by international sanctions regimes; and that contracted counterparties will perform their obligations as agreed.</w:t>
      </w:r>
    </w:p>
    <w:p w14:paraId="36B20152" w14:textId="55F1A9ED"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Forward-looking information involves known and unknown risks, uncertainties and other factors that may cause actual results or events to differ materially from those anticipated in such forward-looking information. Such risks and uncertainties include, but are not limited to:</w:t>
      </w:r>
      <w:r w:rsidR="00DA5334">
        <w:rPr>
          <w:rFonts w:ascii="Arial Nova Cond" w:hAnsi="Arial Nova Cond"/>
          <w:sz w:val="18"/>
          <w:szCs w:val="18"/>
        </w:rPr>
        <w:t xml:space="preserve"> </w:t>
      </w:r>
      <w:r w:rsidRPr="00206E02">
        <w:rPr>
          <w:rFonts w:ascii="Arial Nova Cond" w:hAnsi="Arial Nova Cond"/>
          <w:sz w:val="18"/>
          <w:szCs w:val="18"/>
        </w:rPr>
        <w:t>general business, economic and mining industry conditions; fluctuations in commodity prices; changes in foreign exchange rates, particularly as between the Canadian dollar, United States dollar, and Kazakhstani teng</w:t>
      </w:r>
      <w:r w:rsidR="00DA5334">
        <w:rPr>
          <w:rFonts w:ascii="Arial Nova Cond" w:hAnsi="Arial Nova Cond"/>
          <w:sz w:val="18"/>
          <w:szCs w:val="18"/>
        </w:rPr>
        <w:t>e</w:t>
      </w:r>
      <w:r w:rsidRPr="00206E02">
        <w:rPr>
          <w:rFonts w:ascii="Arial Nova Cond" w:hAnsi="Arial Nova Cond"/>
          <w:sz w:val="18"/>
          <w:szCs w:val="18"/>
        </w:rPr>
        <w:t xml:space="preserve">; the speculative nature of mineral exploration; geological conditions and variability; uncertainty of mineral resource estimates; that the Company may not discover commercially viable quantities of minerals; environmental risks and compliance costs; the supply and demand for commodities; title disputes or claims; limitations on insurance coverage; and uninsured risks. </w:t>
      </w:r>
      <w:r w:rsidR="00DA5334">
        <w:rPr>
          <w:rFonts w:ascii="Arial Nova Cond" w:hAnsi="Arial Nova Cond"/>
          <w:sz w:val="18"/>
          <w:szCs w:val="18"/>
        </w:rPr>
        <w:t>T</w:t>
      </w:r>
      <w:r w:rsidRPr="00206E02">
        <w:rPr>
          <w:rFonts w:ascii="Arial Nova Cond" w:hAnsi="Arial Nova Cond"/>
          <w:sz w:val="18"/>
          <w:szCs w:val="18"/>
        </w:rPr>
        <w:t xml:space="preserve">he Company's operations in Kazakhstan are subject to the risks of operating in a foreign jurisdiction, including: changes to Kazakhstan's mining legislation, subsoil use rights framework, and tax regime, including potential increases in tax rates applicable to subsoil users; political instability or changes in government policy affecting the mining sector; inconsistent enforcement of laws, regulations, and contractual obligations; the potential for government-mandated participation in mining projects; currency fluctuations and volatility of the Kazakhstani tenge, which may be correlated with fluctuations in the Russian </w:t>
      </w:r>
      <w:proofErr w:type="spellStart"/>
      <w:r w:rsidRPr="00206E02">
        <w:rPr>
          <w:rFonts w:ascii="Arial Nova Cond" w:hAnsi="Arial Nova Cond"/>
          <w:sz w:val="18"/>
          <w:szCs w:val="18"/>
        </w:rPr>
        <w:t>ruble</w:t>
      </w:r>
      <w:proofErr w:type="spellEnd"/>
      <w:r w:rsidRPr="00206E02">
        <w:rPr>
          <w:rFonts w:ascii="Arial Nova Cond" w:hAnsi="Arial Nova Cond"/>
          <w:sz w:val="18"/>
          <w:szCs w:val="18"/>
        </w:rPr>
        <w:t xml:space="preserve"> and global commodity prices; risk of exposure to international sanctions regimes affecting the importation of equipment, technology, and services, and the Company's ability to transact with international counterparties; changes to environmental legislation, including restrictions on water usage under Kazakhstan's water code; repatriation and currency conversion risks; inadequacy of infrastructure in remote areas of Kazakhstan; potential for expropriation or nationalization; difficulties in enforcing judgments obtained in foreign jurisdictions; the need to comply with Kazakhstan's obligations under the Extractive Industries Transparency Initiative (EITI); and the potential for social or community </w:t>
      </w:r>
      <w:r w:rsidRPr="00206E02">
        <w:rPr>
          <w:rFonts w:ascii="Arial Nova Cond" w:hAnsi="Arial Nova Cond"/>
          <w:sz w:val="18"/>
          <w:szCs w:val="18"/>
        </w:rPr>
        <w:lastRenderedPageBreak/>
        <w:t>opposition to mining activities</w:t>
      </w:r>
      <w:r w:rsidR="00DA5334">
        <w:rPr>
          <w:rFonts w:ascii="Arial Nova Cond" w:hAnsi="Arial Nova Cond"/>
          <w:sz w:val="18"/>
          <w:szCs w:val="18"/>
        </w:rPr>
        <w:t>;</w:t>
      </w:r>
      <w:r w:rsidRPr="00206E02">
        <w:rPr>
          <w:rFonts w:ascii="Arial Nova Cond" w:hAnsi="Arial Nova Cond"/>
          <w:sz w:val="18"/>
          <w:szCs w:val="18"/>
        </w:rPr>
        <w:t xml:space="preserve"> that the acquisition of the </w:t>
      </w:r>
      <w:proofErr w:type="spellStart"/>
      <w:r w:rsidRPr="00206E02">
        <w:rPr>
          <w:rFonts w:ascii="Arial Nova Cond" w:hAnsi="Arial Nova Cond"/>
          <w:sz w:val="18"/>
          <w:szCs w:val="18"/>
        </w:rPr>
        <w:t>Beskauga</w:t>
      </w:r>
      <w:proofErr w:type="spellEnd"/>
      <w:r w:rsidRPr="00206E02">
        <w:rPr>
          <w:rFonts w:ascii="Arial Nova Cond" w:hAnsi="Arial Nova Cond"/>
          <w:sz w:val="18"/>
          <w:szCs w:val="18"/>
        </w:rPr>
        <w:t xml:space="preserve"> </w:t>
      </w:r>
      <w:r w:rsidR="00E718F8">
        <w:rPr>
          <w:rFonts w:ascii="Arial Nova Cond" w:hAnsi="Arial Nova Cond"/>
          <w:sz w:val="18"/>
          <w:szCs w:val="18"/>
        </w:rPr>
        <w:t>Project</w:t>
      </w:r>
      <w:r w:rsidRPr="00206E02">
        <w:rPr>
          <w:rFonts w:ascii="Arial Nova Cond" w:hAnsi="Arial Nova Cond"/>
          <w:sz w:val="18"/>
          <w:szCs w:val="18"/>
        </w:rPr>
        <w:t xml:space="preserve"> may not be completed on the anticipated terms or timeline, or at all; that required regulatory, governmental, or other approvals may not be obtained or may impose conditions that are not anticipated; that due diligence may not identify all risks and liabilities associated with the acquired assets; that financing required to complete the acquisition and fund planned exploration may not be available on acceptable terms; that the Company may not realize the anticipated benefits of the acquisition; and that integration of the acquired project may be more costly or complex than anticipated.</w:t>
      </w:r>
      <w:r w:rsidR="00DA5334">
        <w:rPr>
          <w:rFonts w:ascii="Arial Nova Cond" w:hAnsi="Arial Nova Cond"/>
          <w:sz w:val="18"/>
          <w:szCs w:val="18"/>
        </w:rPr>
        <w:t xml:space="preserve"> Risks also include</w:t>
      </w:r>
      <w:r w:rsidRPr="00206E02">
        <w:rPr>
          <w:rFonts w:ascii="Arial Nova Cond" w:hAnsi="Arial Nova Cond"/>
          <w:sz w:val="18"/>
          <w:szCs w:val="18"/>
        </w:rPr>
        <w:t xml:space="preserve"> the stability and predictability of the political and legal environments in jurisdictions where the Company operates; that financing will be available if and when needed on reasonable terms; the ability of the Company to continue as a going concern; dilution to existing shareholders from future equity financings; and general economic, market, or business conditions.</w:t>
      </w:r>
    </w:p>
    <w:p w14:paraId="092EF1AE" w14:textId="5D8FF063"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These factors are not, and should not be construed as being, exhaustive. Although the Company has attempted to identify important factors that would cause actual results to differ materially from those contained in forward-looking information, there may be other factors that cause results not to be as anticipated, estimated, or intended. There can be no assurance that such statements will prove to be accurate, as actual results and future events could differ materially from those anticipated in such statements. Additional risk factors are identified in the Company's periodic filings with Canadian securities regulators, available under the Company's SEDAR+ profile at www.sedarplus.ca.</w:t>
      </w:r>
    </w:p>
    <w:p w14:paraId="687760F1" w14:textId="7605E7E5"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Statements relating to "mineral resources" are deemed to be forward-looking information, as they involve the implied assessment, based on certain estimates and assumptions, that the mineral resources described can be profitably produced in the future.</w:t>
      </w:r>
    </w:p>
    <w:p w14:paraId="0A0FB326" w14:textId="5B9E258A"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 xml:space="preserve">The forward-looking information contained in this news release is made as of the date hereof. Except as required under applicable securities legislation, the Company does not intend, and does not assume any obligation, to update or revise this forward-looking information, whether </w:t>
      </w:r>
      <w:proofErr w:type="gramStart"/>
      <w:r w:rsidRPr="00206E02">
        <w:rPr>
          <w:rFonts w:ascii="Arial Nova Cond" w:hAnsi="Arial Nova Cond"/>
          <w:sz w:val="18"/>
          <w:szCs w:val="18"/>
        </w:rPr>
        <w:t>as a result of</w:t>
      </w:r>
      <w:proofErr w:type="gramEnd"/>
      <w:r w:rsidRPr="00206E02">
        <w:rPr>
          <w:rFonts w:ascii="Arial Nova Cond" w:hAnsi="Arial Nova Cond"/>
          <w:sz w:val="18"/>
          <w:szCs w:val="18"/>
        </w:rPr>
        <w:t xml:space="preserve"> new information, future events, or otherwise. Readers are cautioned not to place undue reliance on forward-looking information due to the inherent uncertainty thereof.</w:t>
      </w:r>
    </w:p>
    <w:p w14:paraId="40B8DC9D" w14:textId="135D33FA"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 xml:space="preserve">This news release has been prepared in accordance with the requirements of Canadian securities laws, which differ in material respects from the requirements of United States securities laws applicable to U.S. companies. Information concerning the Company's mineral properties has been prepared in accordance with NI 43-101 and the CIM Definition Standards. These standards differ from the requirements of the U.S. Securities and Exchange Commission (the "SEC") set forth in Subpart 1300 of Regulation S-K. Accordingly, mineral resource and mineral reserve information contained herein may not be comparable to similar information disclosed by companies subject to SEC reporting requirements. Investors are cautioned not to assume that all or any part of measured or indicated mineral resources will ever be converted into mineral reserves. Investors are further cautioned not to assume that all or any part of an inferred mineral resource </w:t>
      </w:r>
      <w:proofErr w:type="gramStart"/>
      <w:r w:rsidRPr="00206E02">
        <w:rPr>
          <w:rFonts w:ascii="Arial Nova Cond" w:hAnsi="Arial Nova Cond"/>
          <w:sz w:val="18"/>
          <w:szCs w:val="18"/>
        </w:rPr>
        <w:t>exists, or</w:t>
      </w:r>
      <w:proofErr w:type="gramEnd"/>
      <w:r w:rsidRPr="00206E02">
        <w:rPr>
          <w:rFonts w:ascii="Arial Nova Cond" w:hAnsi="Arial Nova Cond"/>
          <w:sz w:val="18"/>
          <w:szCs w:val="18"/>
        </w:rPr>
        <w:t xml:space="preserve"> is economically or legally mineable.</w:t>
      </w:r>
    </w:p>
    <w:p w14:paraId="14FF5FA1" w14:textId="799FC081" w:rsidR="00206E02" w:rsidRPr="00206E02" w:rsidRDefault="00206E02" w:rsidP="00206E02">
      <w:pPr>
        <w:spacing w:after="120"/>
        <w:rPr>
          <w:rFonts w:ascii="Arial Nova Cond" w:hAnsi="Arial Nova Cond"/>
          <w:sz w:val="18"/>
          <w:szCs w:val="18"/>
        </w:rPr>
      </w:pPr>
      <w:r w:rsidRPr="00206E02">
        <w:rPr>
          <w:rFonts w:ascii="Arial Nova Cond" w:hAnsi="Arial Nova Cond"/>
          <w:sz w:val="18"/>
          <w:szCs w:val="18"/>
        </w:rPr>
        <w:t>The information contained in this news release was accurate at the time of dissemination but may be superseded by subsequent news release(s). The Company is under no obligation, nor does it intend to update or revise the information contained herein, except as required by applicable securities legislation.</w:t>
      </w:r>
    </w:p>
    <w:p w14:paraId="30D84682" w14:textId="24045637" w:rsidR="00FA76A9" w:rsidRDefault="00206E02" w:rsidP="00206E02">
      <w:pPr>
        <w:spacing w:after="120"/>
        <w:rPr>
          <w:rFonts w:ascii="Arial Nova Cond" w:hAnsi="Arial Nova Cond"/>
          <w:sz w:val="18"/>
          <w:szCs w:val="18"/>
        </w:rPr>
      </w:pPr>
      <w:r w:rsidRPr="00206E02">
        <w:rPr>
          <w:rFonts w:ascii="Arial Nova Cond" w:hAnsi="Arial Nova Cond"/>
          <w:sz w:val="18"/>
          <w:szCs w:val="18"/>
        </w:rPr>
        <w:t>Neither TSX Venture Exchange nor its Regulation Services Provider (as that term is defined in the policies of the TSX Venture Exchange) accepts responsibility for the adequacy or accuracy of this release.</w:t>
      </w:r>
    </w:p>
    <w:p w14:paraId="5D6EE929" w14:textId="52935135" w:rsidR="00063D9B" w:rsidRPr="00063D9B" w:rsidRDefault="00063D9B" w:rsidP="00063D9B">
      <w:pPr>
        <w:spacing w:after="60"/>
        <w:jc w:val="center"/>
        <w:rPr>
          <w:rFonts w:ascii="Arial Nova Cond" w:hAnsi="Arial Nova Cond"/>
          <w:sz w:val="18"/>
          <w:szCs w:val="18"/>
          <w:lang w:val="en-US"/>
        </w:rPr>
      </w:pPr>
    </w:p>
    <w:sectPr w:rsidR="00063D9B" w:rsidRPr="00063D9B" w:rsidSect="00761E84">
      <w:pgSz w:w="12240" w:h="15840"/>
      <w:pgMar w:top="624" w:right="1077" w:bottom="1077" w:left="1077"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ova Cond">
    <w:panose1 w:val="020B0506020202020204"/>
    <w:charset w:val="00"/>
    <w:family w:val="swiss"/>
    <w:pitch w:val="variable"/>
    <w:sig w:usb0="0000028F" w:usb1="00000002"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7241D"/>
    <w:multiLevelType w:val="hybridMultilevel"/>
    <w:tmpl w:val="3F283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D56779"/>
    <w:multiLevelType w:val="hybridMultilevel"/>
    <w:tmpl w:val="C83C2B62"/>
    <w:lvl w:ilvl="0" w:tplc="9E50E6AC">
      <w:start w:val="1"/>
      <w:numFmt w:val="bullet"/>
      <w:lvlText w:val="•"/>
      <w:lvlJc w:val="left"/>
      <w:pPr>
        <w:ind w:left="720" w:hanging="360"/>
      </w:pPr>
    </w:lvl>
    <w:lvl w:ilvl="1" w:tplc="D20CB84C">
      <w:start w:val="1"/>
      <w:numFmt w:val="bullet"/>
      <w:lvlText w:val="◦"/>
      <w:lvlJc w:val="left"/>
      <w:pPr>
        <w:ind w:left="1440" w:hanging="360"/>
      </w:pPr>
    </w:lvl>
    <w:lvl w:ilvl="2" w:tplc="C89CB16E">
      <w:numFmt w:val="decimal"/>
      <w:lvlText w:val=""/>
      <w:lvlJc w:val="left"/>
    </w:lvl>
    <w:lvl w:ilvl="3" w:tplc="584230B2">
      <w:numFmt w:val="decimal"/>
      <w:lvlText w:val=""/>
      <w:lvlJc w:val="left"/>
    </w:lvl>
    <w:lvl w:ilvl="4" w:tplc="6E6CAD08">
      <w:numFmt w:val="decimal"/>
      <w:lvlText w:val=""/>
      <w:lvlJc w:val="left"/>
    </w:lvl>
    <w:lvl w:ilvl="5" w:tplc="BECAD3C6">
      <w:numFmt w:val="decimal"/>
      <w:lvlText w:val=""/>
      <w:lvlJc w:val="left"/>
    </w:lvl>
    <w:lvl w:ilvl="6" w:tplc="1250D93C">
      <w:numFmt w:val="decimal"/>
      <w:lvlText w:val=""/>
      <w:lvlJc w:val="left"/>
    </w:lvl>
    <w:lvl w:ilvl="7" w:tplc="6266470E">
      <w:numFmt w:val="decimal"/>
      <w:lvlText w:val=""/>
      <w:lvlJc w:val="left"/>
    </w:lvl>
    <w:lvl w:ilvl="8" w:tplc="501EE5C4">
      <w:numFmt w:val="decimal"/>
      <w:lvlText w:val=""/>
      <w:lvlJc w:val="left"/>
    </w:lvl>
  </w:abstractNum>
  <w:abstractNum w:abstractNumId="2" w15:restartNumberingAfterBreak="0">
    <w:nsid w:val="366920E6"/>
    <w:multiLevelType w:val="hybridMultilevel"/>
    <w:tmpl w:val="A260C3A0"/>
    <w:lvl w:ilvl="0" w:tplc="48EAA3B2">
      <w:start w:val="1"/>
      <w:numFmt w:val="bullet"/>
      <w:lvlText w:val="●"/>
      <w:lvlJc w:val="left"/>
      <w:pPr>
        <w:ind w:left="720" w:hanging="360"/>
      </w:pPr>
    </w:lvl>
    <w:lvl w:ilvl="1" w:tplc="5DC01DC4">
      <w:start w:val="1"/>
      <w:numFmt w:val="bullet"/>
      <w:lvlText w:val="○"/>
      <w:lvlJc w:val="left"/>
      <w:pPr>
        <w:ind w:left="1440" w:hanging="360"/>
      </w:pPr>
    </w:lvl>
    <w:lvl w:ilvl="2" w:tplc="3B2ECFAA">
      <w:start w:val="1"/>
      <w:numFmt w:val="bullet"/>
      <w:lvlText w:val="■"/>
      <w:lvlJc w:val="left"/>
      <w:pPr>
        <w:ind w:left="2160" w:hanging="360"/>
      </w:pPr>
    </w:lvl>
    <w:lvl w:ilvl="3" w:tplc="26F83E0A">
      <w:start w:val="1"/>
      <w:numFmt w:val="bullet"/>
      <w:lvlText w:val="●"/>
      <w:lvlJc w:val="left"/>
      <w:pPr>
        <w:ind w:left="2880" w:hanging="360"/>
      </w:pPr>
    </w:lvl>
    <w:lvl w:ilvl="4" w:tplc="811A30D8">
      <w:start w:val="1"/>
      <w:numFmt w:val="bullet"/>
      <w:lvlText w:val="○"/>
      <w:lvlJc w:val="left"/>
      <w:pPr>
        <w:ind w:left="3600" w:hanging="360"/>
      </w:pPr>
    </w:lvl>
    <w:lvl w:ilvl="5" w:tplc="4678BB2A">
      <w:start w:val="1"/>
      <w:numFmt w:val="bullet"/>
      <w:lvlText w:val="■"/>
      <w:lvlJc w:val="left"/>
      <w:pPr>
        <w:ind w:left="4320" w:hanging="360"/>
      </w:pPr>
    </w:lvl>
    <w:lvl w:ilvl="6" w:tplc="EB0CE7F6">
      <w:start w:val="1"/>
      <w:numFmt w:val="bullet"/>
      <w:lvlText w:val="●"/>
      <w:lvlJc w:val="left"/>
      <w:pPr>
        <w:ind w:left="5040" w:hanging="360"/>
      </w:pPr>
    </w:lvl>
    <w:lvl w:ilvl="7" w:tplc="7F7AFF70">
      <w:start w:val="1"/>
      <w:numFmt w:val="bullet"/>
      <w:lvlText w:val="●"/>
      <w:lvlJc w:val="left"/>
      <w:pPr>
        <w:ind w:left="5760" w:hanging="360"/>
      </w:pPr>
    </w:lvl>
    <w:lvl w:ilvl="8" w:tplc="3296259E">
      <w:start w:val="1"/>
      <w:numFmt w:val="bullet"/>
      <w:lvlText w:val="●"/>
      <w:lvlJc w:val="left"/>
      <w:pPr>
        <w:ind w:left="6480" w:hanging="360"/>
      </w:pPr>
    </w:lvl>
  </w:abstractNum>
  <w:abstractNum w:abstractNumId="3" w15:restartNumberingAfterBreak="0">
    <w:nsid w:val="7A6E2E7C"/>
    <w:multiLevelType w:val="hybridMultilevel"/>
    <w:tmpl w:val="EBB4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109087">
    <w:abstractNumId w:val="2"/>
    <w:lvlOverride w:ilvl="0">
      <w:startOverride w:val="1"/>
    </w:lvlOverride>
  </w:num>
  <w:num w:numId="2" w16cid:durableId="1145967705">
    <w:abstractNumId w:val="1"/>
    <w:lvlOverride w:ilvl="0">
      <w:startOverride w:val="1"/>
    </w:lvlOverride>
  </w:num>
  <w:num w:numId="3" w16cid:durableId="2080665220">
    <w:abstractNumId w:val="0"/>
  </w:num>
  <w:num w:numId="4" w16cid:durableId="397941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FE3"/>
    <w:rsid w:val="00054CD9"/>
    <w:rsid w:val="00060441"/>
    <w:rsid w:val="00063D9B"/>
    <w:rsid w:val="0007166B"/>
    <w:rsid w:val="00072C77"/>
    <w:rsid w:val="000C28CD"/>
    <w:rsid w:val="000E2450"/>
    <w:rsid w:val="000F40B4"/>
    <w:rsid w:val="001059C6"/>
    <w:rsid w:val="00114ADA"/>
    <w:rsid w:val="00140FA0"/>
    <w:rsid w:val="00143F42"/>
    <w:rsid w:val="00146D0B"/>
    <w:rsid w:val="001B62C4"/>
    <w:rsid w:val="001D06BD"/>
    <w:rsid w:val="001E13AB"/>
    <w:rsid w:val="00206BBA"/>
    <w:rsid w:val="00206E02"/>
    <w:rsid w:val="00252D87"/>
    <w:rsid w:val="00265EC2"/>
    <w:rsid w:val="00267EB0"/>
    <w:rsid w:val="00286DD4"/>
    <w:rsid w:val="002B04C1"/>
    <w:rsid w:val="002E3FEA"/>
    <w:rsid w:val="002F4971"/>
    <w:rsid w:val="00305462"/>
    <w:rsid w:val="00305D22"/>
    <w:rsid w:val="00307017"/>
    <w:rsid w:val="0034065C"/>
    <w:rsid w:val="003662F6"/>
    <w:rsid w:val="00371455"/>
    <w:rsid w:val="0037736A"/>
    <w:rsid w:val="003853AB"/>
    <w:rsid w:val="003A0810"/>
    <w:rsid w:val="003C46D4"/>
    <w:rsid w:val="003D6375"/>
    <w:rsid w:val="003E180C"/>
    <w:rsid w:val="00401D92"/>
    <w:rsid w:val="00414D68"/>
    <w:rsid w:val="00424CAC"/>
    <w:rsid w:val="0043028D"/>
    <w:rsid w:val="004900DE"/>
    <w:rsid w:val="004A35EA"/>
    <w:rsid w:val="004B1048"/>
    <w:rsid w:val="004D0706"/>
    <w:rsid w:val="004E2478"/>
    <w:rsid w:val="004F216F"/>
    <w:rsid w:val="005058C2"/>
    <w:rsid w:val="005073EB"/>
    <w:rsid w:val="00515F1E"/>
    <w:rsid w:val="005227F0"/>
    <w:rsid w:val="00525A98"/>
    <w:rsid w:val="00542EDE"/>
    <w:rsid w:val="00562D32"/>
    <w:rsid w:val="00572D4A"/>
    <w:rsid w:val="005B603E"/>
    <w:rsid w:val="005C71EC"/>
    <w:rsid w:val="005F339A"/>
    <w:rsid w:val="00621FE3"/>
    <w:rsid w:val="006710DB"/>
    <w:rsid w:val="006810FA"/>
    <w:rsid w:val="006C21CA"/>
    <w:rsid w:val="006C41B2"/>
    <w:rsid w:val="006D2C3F"/>
    <w:rsid w:val="006F1966"/>
    <w:rsid w:val="00737C68"/>
    <w:rsid w:val="0075645E"/>
    <w:rsid w:val="00761E84"/>
    <w:rsid w:val="007828CF"/>
    <w:rsid w:val="007A1A45"/>
    <w:rsid w:val="007A7DAD"/>
    <w:rsid w:val="007B0779"/>
    <w:rsid w:val="007B6DDF"/>
    <w:rsid w:val="008044C5"/>
    <w:rsid w:val="00840280"/>
    <w:rsid w:val="008735CE"/>
    <w:rsid w:val="008B08BA"/>
    <w:rsid w:val="008B1D3A"/>
    <w:rsid w:val="008B7B3E"/>
    <w:rsid w:val="008D0C3F"/>
    <w:rsid w:val="008D376F"/>
    <w:rsid w:val="008E1777"/>
    <w:rsid w:val="008F529D"/>
    <w:rsid w:val="00934702"/>
    <w:rsid w:val="0094192B"/>
    <w:rsid w:val="00954A8E"/>
    <w:rsid w:val="00967479"/>
    <w:rsid w:val="0098426F"/>
    <w:rsid w:val="009A1C2F"/>
    <w:rsid w:val="009A5C06"/>
    <w:rsid w:val="009B3749"/>
    <w:rsid w:val="009C3F03"/>
    <w:rsid w:val="009D6EE4"/>
    <w:rsid w:val="00A050EE"/>
    <w:rsid w:val="00A213D3"/>
    <w:rsid w:val="00A41763"/>
    <w:rsid w:val="00A64271"/>
    <w:rsid w:val="00A70A38"/>
    <w:rsid w:val="00A73E62"/>
    <w:rsid w:val="00A86FDA"/>
    <w:rsid w:val="00A90646"/>
    <w:rsid w:val="00AA4250"/>
    <w:rsid w:val="00AA6E92"/>
    <w:rsid w:val="00AB4786"/>
    <w:rsid w:val="00AD540C"/>
    <w:rsid w:val="00B84D1B"/>
    <w:rsid w:val="00B90389"/>
    <w:rsid w:val="00C1245E"/>
    <w:rsid w:val="00C86F8D"/>
    <w:rsid w:val="00C95FFB"/>
    <w:rsid w:val="00CE1F64"/>
    <w:rsid w:val="00CE66E1"/>
    <w:rsid w:val="00D20704"/>
    <w:rsid w:val="00D20DAA"/>
    <w:rsid w:val="00D3130B"/>
    <w:rsid w:val="00D36895"/>
    <w:rsid w:val="00D52692"/>
    <w:rsid w:val="00D6777F"/>
    <w:rsid w:val="00D77A5C"/>
    <w:rsid w:val="00DA5334"/>
    <w:rsid w:val="00DB27AC"/>
    <w:rsid w:val="00DB363D"/>
    <w:rsid w:val="00DD1108"/>
    <w:rsid w:val="00DD17CF"/>
    <w:rsid w:val="00DD3762"/>
    <w:rsid w:val="00DD6CBF"/>
    <w:rsid w:val="00DE70C5"/>
    <w:rsid w:val="00E106F4"/>
    <w:rsid w:val="00E1677B"/>
    <w:rsid w:val="00E2437B"/>
    <w:rsid w:val="00E718F8"/>
    <w:rsid w:val="00E84F90"/>
    <w:rsid w:val="00E97444"/>
    <w:rsid w:val="00EA740F"/>
    <w:rsid w:val="00EC5729"/>
    <w:rsid w:val="00EC7CFD"/>
    <w:rsid w:val="00EE32E8"/>
    <w:rsid w:val="00EE400A"/>
    <w:rsid w:val="00EF466F"/>
    <w:rsid w:val="00F04078"/>
    <w:rsid w:val="00F21204"/>
    <w:rsid w:val="00F227BB"/>
    <w:rsid w:val="00F274AC"/>
    <w:rsid w:val="00F308E3"/>
    <w:rsid w:val="00F50F8C"/>
    <w:rsid w:val="00F77919"/>
    <w:rsid w:val="00F77E38"/>
    <w:rsid w:val="00F85705"/>
    <w:rsid w:val="00F919B4"/>
    <w:rsid w:val="00F96871"/>
    <w:rsid w:val="00FA2521"/>
    <w:rsid w:val="00FA76A9"/>
    <w:rsid w:val="00FB66B9"/>
    <w:rsid w:val="00FB71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5AED"/>
  <w15:docId w15:val="{D53F5370-CFF9-6848-A7E5-BE336321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E02"/>
  </w:style>
  <w:style w:type="paragraph" w:styleId="Heading1">
    <w:name w:val="heading 1"/>
    <w:uiPriority w:val="9"/>
    <w:qFormat/>
    <w:pPr>
      <w:spacing w:before="240" w:after="120"/>
      <w:outlineLvl w:val="0"/>
    </w:pPr>
    <w:rPr>
      <w:b/>
      <w:bCs/>
      <w:sz w:val="28"/>
      <w:szCs w:val="28"/>
    </w:rPr>
  </w:style>
  <w:style w:type="paragraph" w:styleId="Heading2">
    <w:name w:val="heading 2"/>
    <w:uiPriority w:val="9"/>
    <w:semiHidden/>
    <w:unhideWhenUsed/>
    <w:qFormat/>
    <w:pPr>
      <w:spacing w:before="180" w:after="120"/>
      <w:outlineLvl w:val="1"/>
    </w:pPr>
    <w:rPr>
      <w:b/>
      <w:bCs/>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206BBA"/>
    <w:rPr>
      <w:color w:val="605E5C"/>
      <w:shd w:val="clear" w:color="auto" w:fill="E1DFDD"/>
    </w:rPr>
  </w:style>
  <w:style w:type="character" w:styleId="CommentReference">
    <w:name w:val="annotation reference"/>
    <w:basedOn w:val="DefaultParagraphFont"/>
    <w:uiPriority w:val="99"/>
    <w:semiHidden/>
    <w:unhideWhenUsed/>
    <w:rsid w:val="00967479"/>
    <w:rPr>
      <w:sz w:val="16"/>
      <w:szCs w:val="16"/>
    </w:rPr>
  </w:style>
  <w:style w:type="paragraph" w:styleId="CommentText">
    <w:name w:val="annotation text"/>
    <w:basedOn w:val="Normal"/>
    <w:link w:val="CommentTextChar"/>
    <w:uiPriority w:val="99"/>
    <w:semiHidden/>
    <w:unhideWhenUsed/>
    <w:rsid w:val="00967479"/>
    <w:rPr>
      <w:sz w:val="20"/>
      <w:szCs w:val="20"/>
    </w:rPr>
  </w:style>
  <w:style w:type="character" w:customStyle="1" w:styleId="CommentTextChar">
    <w:name w:val="Comment Text Char"/>
    <w:basedOn w:val="DefaultParagraphFont"/>
    <w:link w:val="CommentText"/>
    <w:uiPriority w:val="99"/>
    <w:semiHidden/>
    <w:rsid w:val="00967479"/>
    <w:rPr>
      <w:sz w:val="20"/>
      <w:szCs w:val="20"/>
    </w:rPr>
  </w:style>
  <w:style w:type="paragraph" w:styleId="CommentSubject">
    <w:name w:val="annotation subject"/>
    <w:basedOn w:val="CommentText"/>
    <w:next w:val="CommentText"/>
    <w:link w:val="CommentSubjectChar"/>
    <w:uiPriority w:val="99"/>
    <w:semiHidden/>
    <w:unhideWhenUsed/>
    <w:rsid w:val="00967479"/>
    <w:rPr>
      <w:b/>
      <w:bCs/>
    </w:rPr>
  </w:style>
  <w:style w:type="character" w:customStyle="1" w:styleId="CommentSubjectChar">
    <w:name w:val="Comment Subject Char"/>
    <w:basedOn w:val="CommentTextChar"/>
    <w:link w:val="CommentSubject"/>
    <w:uiPriority w:val="99"/>
    <w:semiHidden/>
    <w:rsid w:val="00967479"/>
    <w:rPr>
      <w:b/>
      <w:bCs/>
      <w:sz w:val="20"/>
      <w:szCs w:val="20"/>
    </w:rPr>
  </w:style>
  <w:style w:type="paragraph" w:styleId="NormalWeb">
    <w:name w:val="Normal (Web)"/>
    <w:basedOn w:val="Normal"/>
    <w:uiPriority w:val="99"/>
    <w:unhideWhenUsed/>
    <w:rsid w:val="00CE66E1"/>
    <w:pPr>
      <w:spacing w:before="100" w:beforeAutospacing="1" w:after="100" w:afterAutospacing="1"/>
    </w:pPr>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FA76A9"/>
    <w:rPr>
      <w:color w:val="96607D" w:themeColor="followedHyperlink"/>
      <w:u w:val="single"/>
    </w:rPr>
  </w:style>
  <w:style w:type="paragraph" w:customStyle="1" w:styleId="p1">
    <w:name w:val="p1"/>
    <w:basedOn w:val="Normal"/>
    <w:rsid w:val="00FA76A9"/>
    <w:rPr>
      <w:rFonts w:ascii="Helvetica" w:eastAsia="Times New Roman" w:hAnsi="Helvetica" w:cs="Times New Roman"/>
      <w:color w:val="000000"/>
      <w:sz w:val="15"/>
      <w:szCs w:val="15"/>
    </w:rPr>
  </w:style>
  <w:style w:type="paragraph" w:styleId="Revision">
    <w:name w:val="Revision"/>
    <w:hidden/>
    <w:uiPriority w:val="99"/>
    <w:semiHidden/>
    <w:rsid w:val="00F2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ubs.usgs.gov/sir/2010/5090/x/pdf/sir2010-5090-X.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kazminerals.com/media/22382/mineral-reserves-and-resources-estimation-methods-2021.pdf" TargetMode="External"/><Relationship Id="rId2" Type="http://schemas.openxmlformats.org/officeDocument/2006/relationships/styles" Target="styles.xml"/><Relationship Id="rId16" Type="http://schemas.openxmlformats.org/officeDocument/2006/relationships/hyperlink" Target="https://pubs.usgs.gov/sir/2010/5090/x/pdf/sir2010-5090-X.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nfo@mogotesmetals.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arrasminerals.com/arras-minerals-files-ni43-101-resource-of-1-75-million-ounces-of-gold-333-6-thousand-tonnes-of-copper-in-the-indicated-category-and-1-49-million-ounces-of-gold-222-2-thousand-tonnes-of-copper-i"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4296</Words>
  <Characters>26249</Characters>
  <Application>Microsoft Office Word</Application>
  <DocSecurity>0</DocSecurity>
  <Lines>345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 S</cp:lastModifiedBy>
  <cp:revision>3</cp:revision>
  <dcterms:created xsi:type="dcterms:W3CDTF">2026-02-26T20:38:00Z</dcterms:created>
  <dcterms:modified xsi:type="dcterms:W3CDTF">2026-02-27T14:26:00Z</dcterms:modified>
</cp:coreProperties>
</file>