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320" w:before="480" w:line="276" w:lineRule="auto"/>
        <w:ind w:left="0" w:right="0" w:firstLine="0"/>
        <w:jc w:val="left"/>
        <w:rPr>
          <w:rFonts w:ascii="Calibri" w:cs="Calibri" w:eastAsia="Calibri" w:hAnsi="Calibri"/>
          <w:b w:val="1"/>
          <w:bCs w:val="1"/>
          <w:i w:val="0"/>
          <w:iCs w:val="0"/>
          <w:smallCaps w:val="1"/>
          <w:strike w:val="0"/>
          <w:color w:val="3c3d3c"/>
          <w:sz w:val="36"/>
          <w:szCs w:val="36"/>
          <w:u w:val="single"/>
          <w:shd w:fill="auto" w:val="clear"/>
          <w:vertAlign w:val="baseline"/>
        </w:rPr>
      </w:pPr>
      <w:r w:rsidDel="00000000" w:rsidR="00000000" w:rsidRPr="00000000">
        <w:rPr>
          <w:rFonts w:ascii="Calibri" w:cs="Calibri" w:eastAsia="Calibri" w:hAnsi="Calibri"/>
          <w:b w:val="1"/>
          <w:bCs w:val="1"/>
          <w:i w:val="0"/>
          <w:iCs w:val="0"/>
          <w:smallCaps w:val="1"/>
          <w:strike w:val="0"/>
          <w:color w:val="3c3d3c"/>
          <w:sz w:val="36"/>
          <w:szCs w:val="36"/>
          <w:u w:val="single"/>
          <w:shd w:fill="auto" w:val="clear"/>
          <w:vertAlign w:val="baseline"/>
          <w:rtl w:val="0"/>
        </w:rPr>
        <w:t xml:space="preserve">Word een Voedselgemeente en bouw mee aan de toekomst van ons voedsel</w:t>
      </w:r>
    </w:p>
    <w:p w:rsidR="00000000" w:rsidDel="00000000" w:rsidP="00000000" w:rsidRDefault="00000000" w:rsidRPr="00000000" w14:paraId="00000002">
      <w:pPr>
        <w:tabs>
          <w:tab w:val="left" w:leader="none" w:pos="3686"/>
        </w:tabs>
        <w:rPr/>
      </w:pPr>
      <w:r w:rsidDel="00000000" w:rsidR="00000000" w:rsidRPr="00000000">
        <w:rPr>
          <w:rtl w:val="0"/>
        </w:rPr>
        <w:t xml:space="preserve">Als voedselgemeente spreek je je uit voor een lokaal en toekomstgericht voedselsysteem. Je voegt je bij een groeiende groep gemeentes in Vlaanderen en zet jouw ambities om in concrete engagementen.</w:t>
      </w:r>
    </w:p>
    <w:p w:rsidR="00000000" w:rsidDel="00000000" w:rsidP="00000000" w:rsidRDefault="00000000" w:rsidRPr="00000000" w14:paraId="00000003">
      <w:pPr>
        <w:tabs>
          <w:tab w:val="left" w:leader="none" w:pos="3686"/>
        </w:tabs>
        <w:rPr/>
      </w:pPr>
      <w:r w:rsidDel="00000000" w:rsidR="00000000" w:rsidRPr="00000000">
        <w:rPr>
          <w:rtl w:val="0"/>
        </w:rPr>
        <w:t xml:space="preserve">Voedsel is immers van levensbelang en raakt aan bijna elk domein van onze samenleving: van productie en verwerking tot distributie, consumptie en gezondheid. Het huidige voedselsysteem kent echter duidelijke kwetsbaarheden. Uitdagingen zoals klimaatverandering, voedselverlies, eerlijke landbouwinkomens, voedselongelijkheid en ongezonde voeding vragen om een integrale aanpak. Omdat deze uitdagingen en oplossingen sterk verweven zijn met tal van duurzame ontwikkelingsdoelstellingen (SDG’s), vormt voedselbeleid een krachtig middel om brede maatschappelijke vooruitgang te realiseren.</w:t>
      </w:r>
    </w:p>
    <w:p w:rsidR="00000000" w:rsidDel="00000000" w:rsidP="00000000" w:rsidRDefault="00000000" w:rsidRPr="00000000" w14:paraId="00000004">
      <w:pPr>
        <w:tabs>
          <w:tab w:val="left" w:leader="none" w:pos="3686"/>
        </w:tabs>
        <w:rPr/>
      </w:pPr>
      <w:r w:rsidDel="00000000" w:rsidR="00000000" w:rsidRPr="00000000">
        <w:rPr>
          <w:rtl w:val="0"/>
        </w:rPr>
        <w:t xml:space="preserve">Voedsel biedt een unieke hefboom om net die uitdagingen om te buigen tot kansen. Door in te zetten op gezonde, duurzame en lokaal verankerde voedselinitiatieven kunnen we tegelijk werken aan een gezondere bevolking, meer welzijn, sterkere gemeenschappen, een circulaire en duurzame economie, eerlijke prijzen, robuuste lokale voedselketens en een gezond leefmilieu. Voedsel verbindt mensen, sectoren en beleidsdomeinen, en maakt het mogelijk om vooruitgang te boeken op verschillende fronten tegelijk.</w:t>
      </w:r>
    </w:p>
    <w:p w:rsidR="00000000" w:rsidDel="00000000" w:rsidP="00000000" w:rsidRDefault="00000000" w:rsidRPr="00000000" w14:paraId="00000005">
      <w:pPr>
        <w:tabs>
          <w:tab w:val="left" w:leader="none" w:pos="3686"/>
        </w:tabs>
        <w:rPr/>
      </w:pPr>
      <w:r w:rsidDel="00000000" w:rsidR="00000000" w:rsidRPr="00000000">
        <w:rPr>
          <w:rtl w:val="0"/>
        </w:rPr>
        <w:t xml:space="preserve">De Vlaamse voedselstrategie Go4Food biedt een kader om hier samen werk van te maken, met focus op:</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Gezonde en duurzame voeding voor iedereen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Een voedselsysteem binnen ecologische grenzen</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Een veerkrachtige voedseleconomie</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Voedsel als verbindende schakel van boer tot burger</w:t>
      </w:r>
    </w:p>
    <w:p w:rsidR="00000000" w:rsidDel="00000000" w:rsidP="00000000" w:rsidRDefault="00000000" w:rsidRPr="00000000" w14:paraId="0000000A">
      <w:pPr>
        <w:tabs>
          <w:tab w:val="left" w:leader="none" w:pos="3686"/>
        </w:tabs>
        <w:rPr/>
      </w:pPr>
      <w:r w:rsidDel="00000000" w:rsidR="00000000" w:rsidRPr="00000000">
        <w:rPr>
          <w:rtl w:val="0"/>
        </w:rPr>
        <w:t xml:space="preserve">Lokale besturen spelen hierin een sleutelrol. Ze staan het dichtst bij burgers en lokale bedrijven, producenten en organisaties. Bovendien beschikken ze over een unieke faciliterende rol om actoren te verbinden en beleid om te zetten in concrete actie.</w:t>
      </w:r>
    </w:p>
    <w:p w:rsidR="00000000" w:rsidDel="00000000" w:rsidP="00000000" w:rsidRDefault="00000000" w:rsidRPr="00000000" w14:paraId="0000000B">
      <w:pPr>
        <w:tabs>
          <w:tab w:val="left" w:leader="none" w:pos="3686"/>
        </w:tabs>
        <w:rPr/>
      </w:pPr>
      <w:r w:rsidDel="00000000" w:rsidR="00000000" w:rsidRPr="00000000">
        <w:rPr>
          <w:rtl w:val="0"/>
        </w:rPr>
        <w:t xml:space="preserve">Zo wordt voedsel een krachtige hefboom om lokale sociale, economische en ecologische doelstellingen te realiseren en een breed gedragen, positief verhaal te brengen.</w:t>
      </w:r>
    </w:p>
    <w:p w:rsidR="00000000" w:rsidDel="00000000" w:rsidP="00000000" w:rsidRDefault="00000000" w:rsidRPr="00000000" w14:paraId="0000000C">
      <w:pPr>
        <w:pStyle w:val="Heading2"/>
        <w:tabs>
          <w:tab w:val="left" w:leader="none" w:pos="3686"/>
        </w:tabs>
        <w:rPr/>
      </w:pPr>
      <w:r w:rsidDel="00000000" w:rsidR="00000000" w:rsidRPr="00000000">
        <w:rPr>
          <w:rtl w:val="0"/>
        </w:rPr>
        <w:t xml:space="preserve">Wat is een voedselgemeente?</w:t>
      </w:r>
    </w:p>
    <w:p w:rsidR="00000000" w:rsidDel="00000000" w:rsidP="00000000" w:rsidRDefault="00000000" w:rsidRPr="00000000" w14:paraId="0000000D">
      <w:pPr>
        <w:tabs>
          <w:tab w:val="left" w:leader="none" w:pos="3686"/>
        </w:tabs>
        <w:rPr/>
      </w:pPr>
      <w:r w:rsidDel="00000000" w:rsidR="00000000" w:rsidRPr="00000000">
        <w:rPr>
          <w:rtl w:val="0"/>
        </w:rPr>
        <w:t xml:space="preserve">Als voedselgemeente zet je voedsel hoog op de lokale agenda. Je brengt partners samen, faciliteert dialoog en samenwerking, stimuleert voedselinitiatieven en zorgt ervoor dat je op lange termijn impact hebt door een lokaal of bovenlokaal voedselbeleid uit te werken. Je kiest voor samenwerking binnen je bestuur en over gemeentegrenzen heen.</w:t>
      </w:r>
    </w:p>
    <w:p w:rsidR="00000000" w:rsidDel="00000000" w:rsidP="00000000" w:rsidRDefault="00000000" w:rsidRPr="00000000" w14:paraId="0000000E">
      <w:pPr>
        <w:tabs>
          <w:tab w:val="left" w:leader="none" w:pos="3686"/>
        </w:tabs>
        <w:rPr/>
      </w:pPr>
      <w:r w:rsidDel="00000000" w:rsidR="00000000" w:rsidRPr="00000000">
        <w:rPr>
          <w:rtl w:val="0"/>
        </w:rPr>
        <w:t xml:space="preserve">Wees trots op de verwezenlijkingen van jouw gemeente of stad, zet goede praktijken in de schijnwerpers en maak jullie engagement zichtbaar.</w:t>
      </w:r>
    </w:p>
    <w:p w:rsidR="00000000" w:rsidDel="00000000" w:rsidP="00000000" w:rsidRDefault="00000000" w:rsidRPr="00000000" w14:paraId="0000000F">
      <w:pPr>
        <w:pStyle w:val="Heading2"/>
        <w:tabs>
          <w:tab w:val="left" w:leader="none" w:pos="3686"/>
        </w:tabs>
        <w:ind w:left="576" w:hanging="576"/>
        <w:rPr/>
      </w:pPr>
      <w:r w:rsidDel="00000000" w:rsidR="00000000" w:rsidRPr="00000000">
        <w:rPr>
          <w:rtl w:val="0"/>
        </w:rPr>
        <w:t xml:space="preserve">Wat bieden we je aan?</w:t>
      </w:r>
    </w:p>
    <w:p w:rsidR="00000000" w:rsidDel="00000000" w:rsidP="00000000" w:rsidRDefault="00000000" w:rsidRPr="00000000" w14:paraId="00000010">
      <w:pPr>
        <w:tabs>
          <w:tab w:val="left" w:leader="none" w:pos="3686"/>
        </w:tabs>
        <w:rPr/>
      </w:pPr>
      <w:r w:rsidDel="00000000" w:rsidR="00000000" w:rsidRPr="00000000">
        <w:rPr>
          <w:rtl w:val="0"/>
        </w:rPr>
        <w:t xml:space="preserve">Local4Food geeft visibiliteit aan besturen die hun engagement formaliseren en zo deel worden van de community van voedselgemeentes. We brengen deze gemeentes samen tijdens de regionale voedseldagen waar jouw engagement een podium krijgt. We zetten jouw engagementen en voedselinitiatieven in de schijnwerpers in onze nieuwsbrief, op de website en tijdens de online labs. Local4Food is een initiatief van de Vlaamse Overheid.</w:t>
      </w:r>
    </w:p>
    <w:p w:rsidR="00000000" w:rsidDel="00000000" w:rsidP="00000000" w:rsidRDefault="00000000" w:rsidRPr="00000000" w14:paraId="00000011">
      <w:pPr>
        <w:tabs>
          <w:tab w:val="left" w:leader="none" w:pos="3686"/>
        </w:tabs>
        <w:rPr>
          <w:b w:val="1"/>
          <w:bCs w:val="1"/>
        </w:rPr>
      </w:pPr>
      <w:r w:rsidDel="00000000" w:rsidR="00000000" w:rsidRPr="00000000">
        <w:rPr>
          <w:b w:val="1"/>
          <w:bCs w:val="1"/>
          <w:rtl w:val="0"/>
        </w:rPr>
        <w:t xml:space="preserve">Wat is er nodig om een voedselgemeente te worden?</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right="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Je bepaalt zelf je projecten en accenten, afgestemd op je lokale context en ambities. Mogelijke thema’s zijn:</w:t>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Inzetten op een duurzaam en gezond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aankoopbeleid</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meer lokaal, bio en plantaardig in scholen, zorg en (eigen) catering.</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Ondersteunen van lokale, duurzame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voedselketens</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korte keten, samenwerking met lokale producenten, sociale distributieplatformen en voedselhubs.</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Zorgen voor een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inclusief</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voedselbeleid: toegankelijke voedingsinitiatieven en gezonde en betaalbare voeding voor iedereen, ook voor burgers in kwetsbare situaties.</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Inzetten op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verbindend</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voedselbeleid: de kracht van voeding om mensen over achtergronden heen samen te brengen.</w:t>
      </w:r>
    </w:p>
    <w:p w:rsidR="00000000" w:rsidDel="00000000" w:rsidP="00000000" w:rsidRDefault="00000000" w:rsidRPr="00000000" w14:paraId="0000001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Plannen van een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ruimtelijk</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voedselbeleid: ruimte voor voedselproductie, publiek grondenbeleid en een gezonde voedselomgeving.</w:t>
      </w:r>
    </w:p>
    <w:p w:rsidR="00000000" w:rsidDel="00000000" w:rsidP="00000000" w:rsidRDefault="00000000" w:rsidRPr="00000000" w14:paraId="0000001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Inzetten op minder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voedselverlies</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van sensibilisering tot slimme samenwerkingen rond overschotten.</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Het ontwikkelen van een lokale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voedselstrategie</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Het betrekken van lokale </w:t>
      </w: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stakeholders</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door bv. het organiseren van een voedselraad als een sterk lokaal overlegplatform.</w:t>
      </w:r>
    </w:p>
    <w:p w:rsidR="00000000" w:rsidDel="00000000" w:rsidP="00000000" w:rsidRDefault="00000000" w:rsidRPr="00000000" w14:paraId="0000001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rFonts w:ascii="Calibri" w:cs="Calibri" w:eastAsia="Calibri" w:hAnsi="Calibri"/>
          <w:b w:val="0"/>
          <w:bCs w:val="0"/>
          <w:i w:val="0"/>
          <w:iCs w:val="0"/>
          <w:smallCaps w:val="0"/>
          <w:strike w:val="0"/>
          <w:color w:val="1c1a15"/>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1c1a15"/>
          <w:sz w:val="22"/>
          <w:szCs w:val="22"/>
          <w:u w:val="none"/>
          <w:shd w:fill="auto" w:val="clear"/>
          <w:vertAlign w:val="baseline"/>
          <w:rtl w:val="0"/>
        </w:rPr>
        <w:t xml:space="preserve">Samenwerken</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 op bovenlokaal niveau, met andere lokale besturen, intercommunales, regionale landschappen, provincies of andere instanties.</w:t>
      </w:r>
    </w:p>
    <w:p w:rsidR="00000000" w:rsidDel="00000000" w:rsidP="00000000" w:rsidRDefault="00000000" w:rsidRPr="00000000" w14:paraId="0000001C">
      <w:pPr>
        <w:pStyle w:val="Heading2"/>
        <w:tabs>
          <w:tab w:val="left" w:leader="none" w:pos="3686"/>
        </w:tabs>
        <w:ind w:left="576" w:hanging="576"/>
        <w:rPr/>
      </w:pPr>
      <w:r w:rsidDel="00000000" w:rsidR="00000000" w:rsidRPr="00000000">
        <w:rPr>
          <w:rtl w:val="0"/>
        </w:rPr>
        <w:t xml:space="preserve">Wat verwachten we van jou?</w:t>
      </w:r>
    </w:p>
    <w:p w:rsidR="00000000" w:rsidDel="00000000" w:rsidP="00000000" w:rsidRDefault="00000000" w:rsidRPr="00000000" w14:paraId="0000001D">
      <w:pPr>
        <w:tabs>
          <w:tab w:val="left" w:leader="none" w:pos="3686"/>
        </w:tabs>
        <w:rPr/>
      </w:pPr>
      <w:r w:rsidDel="00000000" w:rsidR="00000000" w:rsidRPr="00000000">
        <w:rPr>
          <w:rtl w:val="0"/>
        </w:rPr>
        <w:t xml:space="preserve">Je formuleert concrete, haalbare én ambitieuze acties: </w:t>
      </w:r>
      <w:r w:rsidDel="00000000" w:rsidR="00000000" w:rsidRPr="00000000">
        <w:rPr>
          <w:b w:val="1"/>
          <w:bCs w:val="1"/>
          <w:rtl w:val="0"/>
        </w:rPr>
        <w:t xml:space="preserve">wat</w:t>
      </w:r>
      <w:r w:rsidDel="00000000" w:rsidR="00000000" w:rsidRPr="00000000">
        <w:rPr>
          <w:rtl w:val="0"/>
        </w:rPr>
        <w:t xml:space="preserve"> ga je doen, tegen </w:t>
      </w:r>
      <w:r w:rsidDel="00000000" w:rsidR="00000000" w:rsidRPr="00000000">
        <w:rPr>
          <w:b w:val="1"/>
          <w:bCs w:val="1"/>
          <w:rtl w:val="0"/>
        </w:rPr>
        <w:t xml:space="preserve">wanneer</w:t>
      </w:r>
      <w:r w:rsidDel="00000000" w:rsidR="00000000" w:rsidRPr="00000000">
        <w:rPr>
          <w:rtl w:val="0"/>
        </w:rPr>
        <w:t xml:space="preserve"> en met welke </w:t>
      </w:r>
      <w:r w:rsidDel="00000000" w:rsidR="00000000" w:rsidRPr="00000000">
        <w:rPr>
          <w:b w:val="1"/>
          <w:bCs w:val="1"/>
          <w:rtl w:val="0"/>
        </w:rPr>
        <w:t xml:space="preserve">partners</w:t>
      </w:r>
      <w:r w:rsidDel="00000000" w:rsidR="00000000" w:rsidRPr="00000000">
        <w:rPr>
          <w:rtl w:val="0"/>
        </w:rPr>
        <w:t xml:space="preserve">? Zo zet je een volgende, tastbare stap in je lokaal voedselbeleid. Je mag er één of meerdere formuleren. Je laat deze acties bekrachtigen door de bevoegde schepen of het voltallige schepencollege.</w:t>
      </w:r>
    </w:p>
    <w:p w:rsidR="00000000" w:rsidDel="00000000" w:rsidP="00000000" w:rsidRDefault="00000000" w:rsidRPr="00000000" w14:paraId="0000001E">
      <w:pPr>
        <w:pStyle w:val="Heading3"/>
        <w:tabs>
          <w:tab w:val="left" w:leader="none" w:pos="3686"/>
        </w:tabs>
        <w:ind w:left="720" w:hanging="720"/>
        <w:rPr/>
      </w:pPr>
      <w:r w:rsidDel="00000000" w:rsidR="00000000" w:rsidRPr="00000000">
        <w:rPr>
          <w:rtl w:val="0"/>
        </w:rPr>
        <w:t xml:space="preserve">Doe mee</w:t>
      </w:r>
    </w:p>
    <w:p w:rsidR="00000000" w:rsidDel="00000000" w:rsidP="00000000" w:rsidRDefault="00000000" w:rsidRPr="00000000" w14:paraId="0000001F">
      <w:pPr>
        <w:tabs>
          <w:tab w:val="left" w:leader="none" w:pos="3686"/>
        </w:tabs>
        <w:rPr/>
      </w:pPr>
      <w:r w:rsidDel="00000000" w:rsidR="00000000" w:rsidRPr="00000000">
        <w:rPr>
          <w:rtl w:val="0"/>
        </w:rPr>
        <w:t xml:space="preserve">Bevestig je deelname door dit document, samen met jouw logo, ingevuld te bezorgen aan </w:t>
      </w:r>
      <w:hyperlink r:id="rId7">
        <w:r w:rsidDel="00000000" w:rsidR="00000000" w:rsidRPr="00000000">
          <w:rPr>
            <w:color w:val="3c96be"/>
            <w:u w:val="single"/>
            <w:rtl w:val="0"/>
          </w:rPr>
          <w:t xml:space="preserve">info@local4food.be</w:t>
        </w:r>
      </w:hyperlink>
      <w:r w:rsidDel="00000000" w:rsidR="00000000" w:rsidRPr="00000000">
        <w:rPr>
          <w:rtl w:val="0"/>
        </w:rPr>
      </w:r>
    </w:p>
    <w:p w:rsidR="00000000" w:rsidDel="00000000" w:rsidP="00000000" w:rsidRDefault="00000000" w:rsidRPr="00000000" w14:paraId="00000020">
      <w:pPr>
        <w:tabs>
          <w:tab w:val="left" w:leader="none" w:pos="3686"/>
        </w:tabs>
        <w:rPr/>
      </w:pPr>
      <w:r w:rsidDel="00000000" w:rsidR="00000000" w:rsidRPr="00000000">
        <w:rPr>
          <w:rtl w:val="0"/>
        </w:rPr>
        <w:t xml:space="preserve">Twijfel je over de formulering of zoek je inspiratie? Neem een kijkje in de inspiratielijst in bijlage, verken de themawijzers op </w:t>
      </w:r>
      <w:hyperlink r:id="rId8">
        <w:r w:rsidDel="00000000" w:rsidR="00000000" w:rsidRPr="00000000">
          <w:rPr>
            <w:color w:val="3c96be"/>
            <w:u w:val="single"/>
            <w:rtl w:val="0"/>
          </w:rPr>
          <w:t xml:space="preserve">www.local4food.be</w:t>
        </w:r>
      </w:hyperlink>
      <w:r w:rsidDel="00000000" w:rsidR="00000000" w:rsidRPr="00000000">
        <w:rPr>
          <w:rtl w:val="0"/>
        </w:rPr>
        <w:t xml:space="preserve"> waar heel wat inspiratie is opgelijst of neem deel aan een van onze online labs. We denken graag met je mee!</w:t>
      </w:r>
    </w:p>
    <w:p w:rsidR="00000000" w:rsidDel="00000000" w:rsidP="00000000" w:rsidRDefault="00000000" w:rsidRPr="00000000" w14:paraId="00000021">
      <w:pPr>
        <w:pStyle w:val="Heading3"/>
        <w:tabs>
          <w:tab w:val="left" w:leader="none" w:pos="3686"/>
        </w:tabs>
        <w:ind w:left="720" w:hanging="720"/>
        <w:rPr/>
      </w:pPr>
      <w:r w:rsidDel="00000000" w:rsidR="00000000" w:rsidRPr="00000000">
        <w:rPr>
          <w:rtl w:val="0"/>
        </w:rPr>
        <w:t xml:space="preserve">Vul hier jouw engagement(en) in</w:t>
      </w:r>
    </w:p>
    <w:p w:rsidR="00000000" w:rsidDel="00000000" w:rsidP="00000000" w:rsidRDefault="00000000" w:rsidRPr="00000000" w14:paraId="00000022">
      <w:pPr>
        <w:tabs>
          <w:tab w:val="left" w:leader="none" w:pos="3686"/>
        </w:tabs>
        <w:rPr>
          <w:rFonts w:ascii="FlandersArtSans-Regular" w:cs="FlandersArtSans-Regular" w:eastAsia="FlandersArtSans-Regular" w:hAnsi="FlandersArtSans-Regula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-2538</wp:posOffset>
                </wp:positionH>
                <wp:positionV relativeFrom="paragraph">
                  <wp:posOffset>142240</wp:posOffset>
                </wp:positionV>
                <wp:extent cx="5748655" cy="1684655"/>
                <wp:effectExtent b="0" l="0" r="0" t="0"/>
                <wp:wrapSquare wrapText="bothSides" distB="0" distT="0" distL="114300" distR="114300"/>
                <wp:docPr id="2005087967" name=""/>
                <a:graphic>
                  <a:graphicData uri="http://schemas.microsoft.com/office/word/2010/wordprocessingGroup">
                    <wpg:wgp>
                      <wpg:cNvGrpSpPr/>
                      <wpg:grpSpPr>
                        <a:xfrm>
                          <a:off x="2465300" y="2931300"/>
                          <a:ext cx="5748655" cy="1684655"/>
                          <a:chOff x="2465300" y="2931300"/>
                          <a:chExt cx="5761400" cy="1697400"/>
                        </a:xfrm>
                      </wpg:grpSpPr>
                      <wpg:grpSp>
                        <wpg:cNvGrpSpPr/>
                        <wpg:grpSpPr>
                          <a:xfrm>
                            <a:off x="2471673" y="2937673"/>
                            <a:ext cx="5748655" cy="1684655"/>
                            <a:chOff x="0" y="-118519"/>
                            <a:chExt cx="5748867" cy="1684867"/>
                          </a:xfrm>
                        </wpg:grpSpPr>
                        <wps:wsp>
                          <wps:cNvSpPr/>
                          <wps:cNvPr id="3" name="Shape 3"/>
                          <wps:spPr>
                            <a:xfrm>
                              <a:off x="0" y="-118519"/>
                              <a:ext cx="5748850" cy="16848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0" y="-118519"/>
                              <a:ext cx="5748867" cy="1684867"/>
                            </a:xfrm>
                            <a:prstGeom prst="roundRect">
                              <a:avLst>
                                <a:gd fmla="val 16667" name="adj"/>
                              </a:avLst>
                            </a:prstGeom>
                            <a:noFill/>
                            <a:ln cap="flat" cmpd="sng" w="12700">
                              <a:solidFill>
                                <a:srgbClr val="6B66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152400" y="-8452"/>
                              <a:ext cx="5486400" cy="1456266"/>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70" w:before="0" w:line="275.9999942779541"/>
                                  <w:ind w:left="0" w:right="0" w:firstLine="0"/>
                                  <w:jc w:val="left"/>
                                  <w:textDirection w:val="btLr"/>
                                </w:pPr>
                              </w:p>
                            </w:txbxContent>
                          </wps:txbx>
                          <wps:bodyPr anchorCtr="0" anchor="t" bIns="45700" lIns="91425" spcFirstLastPara="1" rIns="91425" wrap="square" tIns="45700">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-2538</wp:posOffset>
                </wp:positionH>
                <wp:positionV relativeFrom="paragraph">
                  <wp:posOffset>142240</wp:posOffset>
                </wp:positionV>
                <wp:extent cx="5748655" cy="1684655"/>
                <wp:effectExtent b="0" l="0" r="0" t="0"/>
                <wp:wrapSquare wrapText="bothSides" distB="0" distT="0" distL="114300" distR="114300"/>
                <wp:docPr id="200508796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5748655" cy="1684655"/>
                        </a:xfrm>
                        <a:prstGeom prst="rect"/>
                        <a:ln/>
                      </pic:spPr>
                    </pic:pic>
                  </a:graphicData>
                </a:graphic>
              </wp:anchor>
            </w:drawing>
          </mc:Fallback>
        </mc:AlternateContent>
      </w:r>
    </w:p>
    <w:p w:rsidR="00000000" w:rsidDel="00000000" w:rsidP="00000000" w:rsidRDefault="00000000" w:rsidRPr="00000000" w14:paraId="00000023">
      <w:pPr>
        <w:tabs>
          <w:tab w:val="left" w:leader="none" w:pos="3686"/>
        </w:tabs>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4">
      <w:pPr>
        <w:tabs>
          <w:tab w:val="left" w:leader="none" w:pos="3686"/>
        </w:tabs>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5">
      <w:pPr>
        <w:tabs>
          <w:tab w:val="left" w:leader="none" w:pos="3686"/>
        </w:tabs>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6">
      <w:pPr>
        <w:tabs>
          <w:tab w:val="left" w:leader="none" w:pos="3686"/>
        </w:tabs>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7">
      <w:pPr>
        <w:tabs>
          <w:tab w:val="left" w:leader="none" w:pos="3686"/>
        </w:tabs>
        <w:rPr>
          <w:rFonts w:ascii="FlandersArtSans-Regular" w:cs="FlandersArtSans-Regular" w:eastAsia="FlandersArtSans-Regular" w:hAnsi="FlandersArtSans-Regular"/>
          <w:b w:val="1"/>
          <w:bCs w:val="1"/>
        </w:rPr>
      </w:pPr>
      <w:r w:rsidDel="00000000" w:rsidR="00000000" w:rsidRPr="00000000">
        <w:rPr>
          <w:rtl w:val="0"/>
        </w:rPr>
      </w:r>
    </w:p>
    <w:p w:rsidR="00000000" w:rsidDel="00000000" w:rsidP="00000000" w:rsidRDefault="00000000" w:rsidRPr="00000000" w14:paraId="00000028">
      <w:pPr>
        <w:tabs>
          <w:tab w:val="left" w:leader="none" w:pos="3686"/>
        </w:tabs>
        <w:rPr>
          <w:b w:val="1"/>
          <w:bCs w:val="1"/>
        </w:rPr>
      </w:pPr>
      <w:r w:rsidDel="00000000" w:rsidR="00000000" w:rsidRPr="00000000">
        <w:rPr>
          <w:b w:val="1"/>
          <w:bCs w:val="1"/>
          <w:rtl w:val="0"/>
        </w:rPr>
        <w:t xml:space="preserve">Contactgegevens</w:t>
      </w:r>
    </w:p>
    <w:p w:rsidR="00000000" w:rsidDel="00000000" w:rsidP="00000000" w:rsidRDefault="00000000" w:rsidRPr="00000000" w14:paraId="00000029">
      <w:pPr>
        <w:tabs>
          <w:tab w:val="left" w:leader="none" w:pos="3686"/>
        </w:tabs>
        <w:rPr>
          <w:b w:val="1"/>
          <w:bCs w:val="1"/>
        </w:rPr>
      </w:pPr>
      <w:r w:rsidDel="00000000" w:rsidR="00000000" w:rsidRPr="00000000">
        <w:rPr>
          <w:rtl w:val="0"/>
        </w:rPr>
        <w:t xml:space="preserve">Lokaal bestuur:</w:t>
      </w:r>
      <w:r w:rsidDel="00000000" w:rsidR="00000000" w:rsidRPr="00000000">
        <w:rPr>
          <w:rtl w:val="0"/>
        </w:rPr>
      </w:r>
    </w:p>
    <w:p w:rsidR="00000000" w:rsidDel="00000000" w:rsidP="00000000" w:rsidRDefault="00000000" w:rsidRPr="00000000" w14:paraId="0000002A">
      <w:pPr>
        <w:tabs>
          <w:tab w:val="left" w:leader="none" w:pos="3686"/>
        </w:tabs>
        <w:rPr/>
      </w:pPr>
      <w:r w:rsidDel="00000000" w:rsidR="00000000" w:rsidRPr="00000000">
        <w:rPr>
          <w:rtl w:val="0"/>
        </w:rPr>
        <w:t xml:space="preserve">Contactpersoon:</w:t>
      </w:r>
    </w:p>
    <w:p w:rsidR="00000000" w:rsidDel="00000000" w:rsidP="00000000" w:rsidRDefault="00000000" w:rsidRPr="00000000" w14:paraId="0000002B">
      <w:pPr>
        <w:tabs>
          <w:tab w:val="left" w:leader="none" w:pos="3686"/>
        </w:tabs>
        <w:rPr/>
      </w:pPr>
      <w:r w:rsidDel="00000000" w:rsidR="00000000" w:rsidRPr="00000000">
        <w:rPr>
          <w:rtl w:val="0"/>
        </w:rPr>
        <w:t xml:space="preserve">Functie:</w:t>
      </w:r>
    </w:p>
    <w:p w:rsidR="00000000" w:rsidDel="00000000" w:rsidP="00000000" w:rsidRDefault="00000000" w:rsidRPr="00000000" w14:paraId="0000002C">
      <w:pPr>
        <w:tabs>
          <w:tab w:val="left" w:leader="none" w:pos="3686"/>
        </w:tabs>
        <w:rPr/>
      </w:pPr>
      <w:r w:rsidDel="00000000" w:rsidR="00000000" w:rsidRPr="00000000">
        <w:rPr>
          <w:rtl w:val="0"/>
        </w:rPr>
        <w:t xml:space="preserve">E-mail:</w:t>
      </w:r>
    </w:p>
    <w:p w:rsidR="00000000" w:rsidDel="00000000" w:rsidP="00000000" w:rsidRDefault="00000000" w:rsidRPr="00000000" w14:paraId="0000002D">
      <w:pPr>
        <w:tabs>
          <w:tab w:val="left" w:leader="none" w:pos="3686"/>
        </w:tabs>
        <w:rPr/>
      </w:pPr>
      <w:r w:rsidDel="00000000" w:rsidR="00000000" w:rsidRPr="00000000">
        <w:rPr>
          <w:rtl w:val="0"/>
        </w:rPr>
        <w:t xml:space="preserve">Telefoonnummer:</w:t>
      </w:r>
    </w:p>
    <w:p w:rsidR="00000000" w:rsidDel="00000000" w:rsidP="00000000" w:rsidRDefault="00000000" w:rsidRPr="00000000" w14:paraId="0000002E">
      <w:pPr>
        <w:tabs>
          <w:tab w:val="left" w:leader="none" w:pos="3686"/>
        </w:tabs>
        <w:rPr/>
      </w:pPr>
      <w:r w:rsidDel="00000000" w:rsidR="00000000" w:rsidRPr="00000000">
        <w:rPr>
          <w:rtl w:val="0"/>
        </w:rPr>
      </w:r>
    </w:p>
    <w:p w:rsidR="00000000" w:rsidDel="00000000" w:rsidP="00000000" w:rsidRDefault="00000000" w:rsidRPr="00000000" w14:paraId="0000002F">
      <w:pPr>
        <w:tabs>
          <w:tab w:val="left" w:leader="none" w:pos="3686"/>
        </w:tabs>
        <w:rPr>
          <w:rFonts w:ascii="FlandersArtSans-Regular" w:cs="FlandersArtSans-Regular" w:eastAsia="FlandersArtSans-Regular" w:hAnsi="FlandersArtSans-Regular"/>
        </w:rPr>
      </w:pPr>
      <w:r w:rsidDel="00000000" w:rsidR="00000000" w:rsidRPr="00000000">
        <w:br w:type="page"/>
      </w:r>
      <w:r w:rsidDel="00000000" w:rsidR="00000000" w:rsidRPr="00000000">
        <w:rPr>
          <w:rtl w:val="0"/>
        </w:rPr>
      </w:r>
    </w:p>
    <w:p w:rsidR="00000000" w:rsidDel="00000000" w:rsidP="00000000" w:rsidRDefault="00000000" w:rsidRPr="00000000" w14:paraId="00000030">
      <w:pPr>
        <w:pStyle w:val="Heading1"/>
        <w:tabs>
          <w:tab w:val="left" w:leader="none" w:pos="3686"/>
        </w:tabs>
        <w:rPr/>
      </w:pPr>
      <w:r w:rsidDel="00000000" w:rsidR="00000000" w:rsidRPr="00000000">
        <w:rPr>
          <w:rtl w:val="0"/>
        </w:rPr>
        <w:t xml:space="preserve">Bijlage: Inspiratielijst engagementen</w:t>
      </w:r>
    </w:p>
    <w:tbl>
      <w:tblPr>
        <w:tblStyle w:val="Table1"/>
        <w:tblW w:w="90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35"/>
        <w:gridCol w:w="6321"/>
        <w:tblGridChange w:id="0">
          <w:tblGrid>
            <w:gridCol w:w="2735"/>
            <w:gridCol w:w="6321"/>
          </w:tblGrid>
        </w:tblGridChange>
      </w:tblGrid>
      <w:tr>
        <w:trPr>
          <w:cantSplit w:val="0"/>
          <w:tblHeader w:val="0"/>
        </w:trPr>
        <w:tc>
          <w:tcPr/>
          <w:p w:rsidR="00000000" w:rsidDel="00000000" w:rsidP="00000000" w:rsidRDefault="00000000" w:rsidRPr="00000000" w14:paraId="00000031">
            <w:pPr>
              <w:tabs>
                <w:tab w:val="left" w:leader="none" w:pos="3686"/>
              </w:tabs>
              <w:rPr/>
            </w:pPr>
            <w:r w:rsidDel="00000000" w:rsidR="00000000" w:rsidRPr="00000000">
              <w:rPr>
                <w:rtl w:val="0"/>
              </w:rPr>
              <w:t xml:space="preserve">Duurzaam aankoopbeleid (lokaal, bio, eiwitshift, voedselverliezen)</w:t>
            </w:r>
          </w:p>
          <w:p w:rsidR="00000000" w:rsidDel="00000000" w:rsidP="00000000" w:rsidRDefault="00000000" w:rsidRPr="00000000" w14:paraId="00000032">
            <w:pPr>
              <w:tabs>
                <w:tab w:val="left" w:leader="none" w:pos="3686"/>
              </w:tabs>
              <w:rPr>
                <w:u w:val="single"/>
              </w:rPr>
            </w:pPr>
            <w:r w:rsidDel="00000000" w:rsidR="00000000" w:rsidRPr="00000000">
              <w:rPr>
                <w:rtl w:val="0"/>
              </w:rPr>
            </w:r>
          </w:p>
        </w:tc>
        <w:tc>
          <w:tcPr/>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passen duurzame criteria toe in alle aanbestedingen voor voedsel, met aandacht voor lokale herkomst, biologische productie en plantaardige maaltijden.</w:t>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bekijken de mogelijkheden rond aanlevering van producten uit de korte keten.</w:t>
            </w:r>
          </w:p>
          <w:p w:rsidR="00000000" w:rsidDel="00000000" w:rsidP="00000000" w:rsidRDefault="00000000" w:rsidRPr="00000000" w14:paraId="0000003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een geleidelijke eiwitshift door meer plantaardige maaltijden en tussendoortjes te integreren in scholen, zorginstellingen en interne catering.</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een verhouding van 60% plantaardige eiwitten en 40% dierlijke eiwitten bij gemeentelijke aankopen en catering.</w:t>
            </w:r>
          </w:p>
          <w:p w:rsidR="00000000" w:rsidDel="00000000" w:rsidP="00000000" w:rsidRDefault="00000000" w:rsidRPr="00000000" w14:paraId="0000003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communicatie over meer bio, lokale en plantaardige voeding naar de gebruikers van de catering.</w:t>
            </w:r>
          </w:p>
          <w:p w:rsidR="00000000" w:rsidDel="00000000" w:rsidP="00000000" w:rsidRDefault="00000000" w:rsidRPr="00000000" w14:paraId="0000003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zien de voordelen van boerderijbezoeken voor de scholen, landbouw- en voedseleducatie.</w:t>
            </w:r>
          </w:p>
        </w:tc>
      </w:tr>
      <w:tr>
        <w:trPr>
          <w:cantSplit w:val="0"/>
          <w:tblHeader w:val="0"/>
        </w:trPr>
        <w:tc>
          <w:tcPr/>
          <w:p w:rsidR="00000000" w:rsidDel="00000000" w:rsidP="00000000" w:rsidRDefault="00000000" w:rsidRPr="00000000" w14:paraId="00000039">
            <w:pPr>
              <w:tabs>
                <w:tab w:val="left" w:leader="none" w:pos="3686"/>
              </w:tabs>
              <w:rPr/>
            </w:pPr>
            <w:r w:rsidDel="00000000" w:rsidR="00000000" w:rsidRPr="00000000">
              <w:rPr>
                <w:rtl w:val="0"/>
              </w:rPr>
              <w:t xml:space="preserve">Lokale en duurzame voedselketens</w:t>
            </w:r>
          </w:p>
          <w:p w:rsidR="00000000" w:rsidDel="00000000" w:rsidP="00000000" w:rsidRDefault="00000000" w:rsidRPr="00000000" w14:paraId="0000003A">
            <w:pPr>
              <w:tabs>
                <w:tab w:val="left" w:leader="none" w:pos="3686"/>
              </w:tabs>
              <w:rPr>
                <w:u w:val="single"/>
              </w:rPr>
            </w:pPr>
            <w:r w:rsidDel="00000000" w:rsidR="00000000" w:rsidRPr="00000000">
              <w:rPr>
                <w:rtl w:val="0"/>
              </w:rPr>
            </w:r>
          </w:p>
        </w:tc>
        <w:tc>
          <w:tcPr/>
          <w:p w:rsidR="00000000" w:rsidDel="00000000" w:rsidP="00000000" w:rsidRDefault="00000000" w:rsidRPr="00000000" w14:paraId="0000003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stimuleren korteketeninitiatieven door samenwerking met lokale boeren, verwerkers en distributeurs actief te ondersteunen.</w:t>
            </w:r>
          </w:p>
          <w:p w:rsidR="00000000" w:rsidDel="00000000" w:rsidP="00000000" w:rsidRDefault="00000000" w:rsidRPr="00000000" w14:paraId="0000003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brengen het lokale aanbod in kaart en communiceren dit aan de burgers.</w:t>
            </w:r>
          </w:p>
          <w:p w:rsidR="00000000" w:rsidDel="00000000" w:rsidP="00000000" w:rsidRDefault="00000000" w:rsidRPr="00000000" w14:paraId="0000003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onderzoeken en versterken de logistieke schakels die nodig zijn voor korte keten, zoals hubs, verdeelpunten of coöperatieve modellen.</w:t>
            </w:r>
          </w:p>
          <w:p w:rsidR="00000000" w:rsidDel="00000000" w:rsidP="00000000" w:rsidRDefault="00000000" w:rsidRPr="00000000" w14:paraId="0000003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ondersteunen experimenten en pilootprojecten (bv. stadslandbouw, afzetmodellen, voedselhubs) en schalen succesvolle voorbeelden op.</w:t>
            </w:r>
          </w:p>
          <w:p w:rsidR="00000000" w:rsidDel="00000000" w:rsidP="00000000" w:rsidRDefault="00000000" w:rsidRPr="00000000" w14:paraId="0000003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stimuleren en faciliteren nieuwe en plantaardige eiwitbronnen (plantaardig, microbieel, lokaal geteeld) via samenwerking met landbouwers, verwerkers en netwerkpartners.</w:t>
            </w:r>
          </w:p>
          <w:p w:rsidR="00000000" w:rsidDel="00000000" w:rsidP="00000000" w:rsidRDefault="00000000" w:rsidRPr="00000000" w14:paraId="0000004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promoten korteketeninitiatieven via campagnes voor het brede publiek</w:t>
            </w:r>
          </w:p>
          <w:p w:rsidR="00000000" w:rsidDel="00000000" w:rsidP="00000000" w:rsidRDefault="00000000" w:rsidRPr="00000000" w14:paraId="0000004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stimuleren lokale ketenactoren om hun aankoop te verduurzamen en meer te kiezen voor lokale, biologische en plantaardige producten.</w:t>
            </w:r>
          </w:p>
          <w:p w:rsidR="00000000" w:rsidDel="00000000" w:rsidP="00000000" w:rsidRDefault="00000000" w:rsidRPr="00000000" w14:paraId="00000042">
            <w:pPr>
              <w:tabs>
                <w:tab w:val="left" w:leader="none" w:pos="3686"/>
              </w:tabs>
              <w:rPr>
                <w:u w:val="single"/>
              </w:rPr>
            </w:pPr>
            <w:r w:rsidDel="00000000" w:rsidR="00000000" w:rsidRPr="00000000">
              <w:rPr>
                <w:rtl w:val="0"/>
              </w:rPr>
            </w:r>
          </w:p>
        </w:tc>
      </w:tr>
      <w:tr>
        <w:trPr>
          <w:cantSplit w:val="0"/>
          <w:tblHeader w:val="0"/>
        </w:trPr>
        <w:tc>
          <w:tcPr/>
          <w:p w:rsidR="00000000" w:rsidDel="00000000" w:rsidP="00000000" w:rsidRDefault="00000000" w:rsidRPr="00000000" w14:paraId="00000043">
            <w:pPr>
              <w:tabs>
                <w:tab w:val="left" w:leader="none" w:pos="3686"/>
              </w:tabs>
              <w:rPr/>
            </w:pPr>
            <w:r w:rsidDel="00000000" w:rsidR="00000000" w:rsidRPr="00000000">
              <w:rPr>
                <w:rtl w:val="0"/>
              </w:rPr>
              <w:t xml:space="preserve">Inclusief voedselbeleid</w:t>
            </w:r>
          </w:p>
        </w:tc>
        <w:tc>
          <w:tcPr/>
          <w:p w:rsidR="00000000" w:rsidDel="00000000" w:rsidP="00000000" w:rsidRDefault="00000000" w:rsidRPr="00000000" w14:paraId="0000004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ondersteunen sociale voedselinitiatieven zoals voedselvoorzieningen en sociale kruideniers en verbinden ze waar mogelijk met lokale producenten en partners.</w:t>
            </w:r>
          </w:p>
          <w:p w:rsidR="00000000" w:rsidDel="00000000" w:rsidP="00000000" w:rsidRDefault="00000000" w:rsidRPr="00000000" w14:paraId="0000004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betaalbare en gezonde voeding op school. </w:t>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openen nieuwe sociale restaurants, buurtrestaurants of volkskeukens.</w:t>
            </w:r>
          </w:p>
          <w:p w:rsidR="00000000" w:rsidDel="00000000" w:rsidP="00000000" w:rsidRDefault="00000000" w:rsidRPr="00000000" w14:paraId="0000004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ondersteunen sociale voedselinitiatieven in het voorzien van een gezond en milieuverantwoord aanbod</w:t>
            </w:r>
          </w:p>
          <w:p w:rsidR="00000000" w:rsidDel="00000000" w:rsidP="00000000" w:rsidRDefault="00000000" w:rsidRPr="00000000" w14:paraId="0000004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integreren voedselbeleid in het welzijns- en gezondheidsbeleid, met specifieke aandacht voor kwetsbare doelgroepen en preventie.</w:t>
            </w:r>
          </w:p>
          <w:p w:rsidR="00000000" w:rsidDel="00000000" w:rsidP="00000000" w:rsidRDefault="00000000" w:rsidRPr="00000000" w14:paraId="0000004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versterken voedselvaardigheden van burgers, met bijzondere aandacht voor mensen in een maatschappelijk kwetsbare situatie</w:t>
            </w:r>
          </w:p>
        </w:tc>
      </w:tr>
      <w:tr>
        <w:trPr>
          <w:cantSplit w:val="0"/>
          <w:tblHeader w:val="0"/>
        </w:trPr>
        <w:tc>
          <w:tcPr/>
          <w:p w:rsidR="00000000" w:rsidDel="00000000" w:rsidP="00000000" w:rsidRDefault="00000000" w:rsidRPr="00000000" w14:paraId="0000004A">
            <w:pPr>
              <w:tabs>
                <w:tab w:val="left" w:leader="none" w:pos="3686"/>
              </w:tabs>
              <w:rPr/>
            </w:pPr>
            <w:r w:rsidDel="00000000" w:rsidR="00000000" w:rsidRPr="00000000">
              <w:rPr>
                <w:rtl w:val="0"/>
              </w:rPr>
              <w:t xml:space="preserve">Grondenbeleid </w:t>
            </w:r>
          </w:p>
        </w:tc>
        <w:tc>
          <w:tcPr/>
          <w:p w:rsidR="00000000" w:rsidDel="00000000" w:rsidP="00000000" w:rsidRDefault="00000000" w:rsidRPr="00000000" w14:paraId="0000004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inventariseren onze publieke gronden.</w:t>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gebruiken vrijkomende publieke landbouwgrond voor het ondersteunen van jonge land- en tuinbouwers en duurzame en lokale voedselproductie (agro-ecologie, biologische landbouw, enz.).</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212121"/>
                <w:sz w:val="22"/>
                <w:szCs w:val="22"/>
                <w:u w:val="none"/>
                <w:shd w:fill="auto" w:val="clear"/>
                <w:vertAlign w:val="baseline"/>
                <w:rtl w:val="0"/>
              </w:rPr>
              <w:t xml:space="preserve">We zetten in op ruimte voor voedsel(productie) in ruimtelijke planning</w:t>
            </w: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eetbaar openbaar groen en zorgt voor beschikbare gronden voor stadslandbouwprojecten, zoals samentuinen of plukplekken.</w:t>
            </w:r>
          </w:p>
        </w:tc>
      </w:tr>
      <w:tr>
        <w:trPr>
          <w:cantSplit w:val="0"/>
          <w:tblHeader w:val="0"/>
        </w:trPr>
        <w:tc>
          <w:tcPr/>
          <w:p w:rsidR="00000000" w:rsidDel="00000000" w:rsidP="00000000" w:rsidRDefault="00000000" w:rsidRPr="00000000" w14:paraId="0000004F">
            <w:pPr>
              <w:tabs>
                <w:tab w:val="left" w:leader="none" w:pos="3686"/>
              </w:tabs>
              <w:rPr/>
            </w:pPr>
            <w:r w:rsidDel="00000000" w:rsidR="00000000" w:rsidRPr="00000000">
              <w:rPr>
                <w:rtl w:val="0"/>
              </w:rPr>
              <w:t xml:space="preserve">Voedselomgeving</w:t>
            </w:r>
          </w:p>
        </w:tc>
        <w:tc>
          <w:tcPr/>
          <w:p w:rsidR="00000000" w:rsidDel="00000000" w:rsidP="00000000" w:rsidRDefault="00000000" w:rsidRPr="00000000" w14:paraId="0000005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verbeteren de voedselomgeving door gezonde voeding aantrekkelijker en toegankelijker te maken, onder meer in schoolomgevingen of in buurten waar nu weinig tot geen gezond voedingsaanbod is.</w:t>
            </w:r>
          </w:p>
          <w:p w:rsidR="00000000" w:rsidDel="00000000" w:rsidP="00000000" w:rsidRDefault="00000000" w:rsidRPr="00000000" w14:paraId="0000005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beperken de mogelijkheid om reclame te voeren voor ongezonde voeding.</w:t>
            </w:r>
          </w:p>
        </w:tc>
      </w:tr>
      <w:tr>
        <w:trPr>
          <w:cantSplit w:val="0"/>
          <w:tblHeader w:val="0"/>
        </w:trPr>
        <w:tc>
          <w:tcPr/>
          <w:p w:rsidR="00000000" w:rsidDel="00000000" w:rsidP="00000000" w:rsidRDefault="00000000" w:rsidRPr="00000000" w14:paraId="00000052">
            <w:pPr>
              <w:tabs>
                <w:tab w:val="left" w:leader="none" w:pos="3686"/>
              </w:tabs>
              <w:rPr/>
            </w:pPr>
            <w:r w:rsidDel="00000000" w:rsidR="00000000" w:rsidRPr="00000000">
              <w:rPr>
                <w:rtl w:val="0"/>
              </w:rPr>
              <w:t xml:space="preserve">Reductie van voedselverlies</w:t>
            </w:r>
          </w:p>
          <w:p w:rsidR="00000000" w:rsidDel="00000000" w:rsidP="00000000" w:rsidRDefault="00000000" w:rsidRPr="00000000" w14:paraId="00000053">
            <w:pPr>
              <w:tabs>
                <w:tab w:val="left" w:leader="none" w:pos="3686"/>
              </w:tabs>
              <w:rPr>
                <w:u w:val="single"/>
              </w:rPr>
            </w:pPr>
            <w:r w:rsidDel="00000000" w:rsidR="00000000" w:rsidRPr="00000000">
              <w:rPr>
                <w:rtl w:val="0"/>
              </w:rPr>
            </w:r>
          </w:p>
        </w:tc>
        <w:tc>
          <w:tcPr/>
          <w:p w:rsidR="00000000" w:rsidDel="00000000" w:rsidP="00000000" w:rsidRDefault="00000000" w:rsidRPr="00000000" w14:paraId="0000005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stimuleren en ondersteunen initiatieven die voedselverlies tegengaan bij horeca, grootkeukens, instellingen en evenementen.</w:t>
            </w:r>
          </w:p>
          <w:p w:rsidR="00000000" w:rsidDel="00000000" w:rsidP="00000000" w:rsidRDefault="00000000" w:rsidRPr="00000000" w14:paraId="0000005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sensibilisering en educatie rond voedselbewaring, portiegrootte en circulair koken voor gezinnen, scholen en professionals.</w:t>
            </w:r>
          </w:p>
          <w:p w:rsidR="00000000" w:rsidDel="00000000" w:rsidP="00000000" w:rsidRDefault="00000000" w:rsidRPr="00000000" w14:paraId="0000005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promoten schenkingen van overschotten en faciliteren samenwerkingen tussen voedseloverschotinitiatieven en sociale organisaties, zodat overschotten maximaal gevaloriseerd worden.</w:t>
            </w:r>
          </w:p>
        </w:tc>
      </w:tr>
      <w:tr>
        <w:trPr>
          <w:cantSplit w:val="0"/>
          <w:tblHeader w:val="0"/>
        </w:trPr>
        <w:tc>
          <w:tcPr/>
          <w:p w:rsidR="00000000" w:rsidDel="00000000" w:rsidP="00000000" w:rsidRDefault="00000000" w:rsidRPr="00000000" w14:paraId="00000057">
            <w:pPr>
              <w:tabs>
                <w:tab w:val="left" w:leader="none" w:pos="3686"/>
              </w:tabs>
              <w:rPr/>
            </w:pPr>
            <w:r w:rsidDel="00000000" w:rsidR="00000000" w:rsidRPr="00000000">
              <w:rPr>
                <w:rtl w:val="0"/>
              </w:rPr>
              <w:t xml:space="preserve">Voedselstrategie </w:t>
            </w:r>
          </w:p>
        </w:tc>
        <w:tc>
          <w:tcPr/>
          <w:p w:rsidR="00000000" w:rsidDel="00000000" w:rsidP="00000000" w:rsidRDefault="00000000" w:rsidRPr="00000000" w14:paraId="0000005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ontwikkelen en verankeren een gedragen voedselstrategie samen met burgers, organisaties, ondernemers en experten.</w:t>
            </w:r>
          </w:p>
          <w:p w:rsidR="00000000" w:rsidDel="00000000" w:rsidP="00000000" w:rsidRDefault="00000000" w:rsidRPr="00000000" w14:paraId="0000005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actief in op participatie van kwetsbare doelgroepen.</w:t>
            </w:r>
          </w:p>
          <w:p w:rsidR="00000000" w:rsidDel="00000000" w:rsidP="00000000" w:rsidRDefault="00000000" w:rsidRPr="00000000" w14:paraId="0000005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voorzien een vaste voedselcoördinator die de strategie opvolgt, linkt met andere diensten en bruggen slaat tussen stakeholders.</w:t>
            </w:r>
          </w:p>
          <w:p w:rsidR="00000000" w:rsidDel="00000000" w:rsidP="00000000" w:rsidRDefault="00000000" w:rsidRPr="00000000" w14:paraId="0000005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organiseren een jaarlijkse voedseldag waarin we burgers, landbouwers, ondernemers en organisaties samenbrengen om de voedselstrategie letterlijk te kunnen proeven. </w:t>
            </w:r>
          </w:p>
          <w:p w:rsidR="00000000" w:rsidDel="00000000" w:rsidP="00000000" w:rsidRDefault="00000000" w:rsidRPr="00000000" w14:paraId="0000005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stellen indicatoren op en monitoren de impact van onze voedselinitiatieven.</w:t>
            </w:r>
          </w:p>
        </w:tc>
      </w:tr>
      <w:tr>
        <w:trPr>
          <w:cantSplit w:val="0"/>
          <w:tblHeader w:val="0"/>
        </w:trPr>
        <w:tc>
          <w:tcPr/>
          <w:p w:rsidR="00000000" w:rsidDel="00000000" w:rsidP="00000000" w:rsidRDefault="00000000" w:rsidRPr="00000000" w14:paraId="0000005D">
            <w:pPr>
              <w:tabs>
                <w:tab w:val="left" w:leader="none" w:pos="3686"/>
              </w:tabs>
              <w:rPr/>
            </w:pPr>
            <w:r w:rsidDel="00000000" w:rsidR="00000000" w:rsidRPr="00000000">
              <w:rPr>
                <w:rtl w:val="0"/>
              </w:rPr>
              <w:t xml:space="preserve">Stakeholderbetrokkenheid &amp; voedselraad</w:t>
            </w:r>
          </w:p>
        </w:tc>
        <w:tc>
          <w:tcPr/>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een interne werkgroep op waar collega’s van verschillende diensten kunnen afstemmen rond het voedselthema.</w:t>
            </w:r>
          </w:p>
          <w:p w:rsidR="00000000" w:rsidDel="00000000" w:rsidP="00000000" w:rsidRDefault="00000000" w:rsidRPr="00000000" w14:paraId="0000005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brengen de belangrijkste stakeholders rond voedsel in onze gemeente (en errond) in kaart en betrekken ze om het voedselbeleid mee vorm te geven.</w:t>
            </w:r>
          </w:p>
          <w:p w:rsidR="00000000" w:rsidDel="00000000" w:rsidP="00000000" w:rsidRDefault="00000000" w:rsidRPr="00000000" w14:paraId="0000006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richten een voedselraad op (of versterken deze) als structureel advies- en samenwerkingsplatform dat de beleidsontwikkeling voedt.</w:t>
            </w:r>
          </w:p>
        </w:tc>
      </w:tr>
      <w:tr>
        <w:trPr>
          <w:cantSplit w:val="0"/>
          <w:tblHeader w:val="0"/>
        </w:trPr>
        <w:tc>
          <w:tcPr/>
          <w:p w:rsidR="00000000" w:rsidDel="00000000" w:rsidP="00000000" w:rsidRDefault="00000000" w:rsidRPr="00000000" w14:paraId="00000061">
            <w:pPr>
              <w:tabs>
                <w:tab w:val="left" w:leader="none" w:pos="3686"/>
              </w:tabs>
              <w:rPr/>
            </w:pPr>
            <w:r w:rsidDel="00000000" w:rsidR="00000000" w:rsidRPr="00000000">
              <w:rPr>
                <w:rtl w:val="0"/>
              </w:rPr>
              <w:t xml:space="preserve">Samenwerken met andere besturen </w:t>
            </w:r>
          </w:p>
        </w:tc>
        <w:tc>
          <w:tcPr/>
          <w:p w:rsidR="00000000" w:rsidDel="00000000" w:rsidP="00000000" w:rsidRDefault="00000000" w:rsidRPr="00000000" w14:paraId="0000006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delen onze goede praktijken met andere lokale besturen. </w:t>
            </w:r>
          </w:p>
          <w:p w:rsidR="00000000" w:rsidDel="00000000" w:rsidP="00000000" w:rsidRDefault="00000000" w:rsidRPr="00000000" w14:paraId="0000006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zetten in op streekidentiteit rond voedsel door samen te werken over gemeentegrenzen heen.</w:t>
            </w:r>
          </w:p>
          <w:p w:rsidR="00000000" w:rsidDel="00000000" w:rsidP="00000000" w:rsidRDefault="00000000" w:rsidRPr="00000000" w14:paraId="000000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werken samen met andere besturen aan een bovenlokale voedselstrategie.</w:t>
            </w:r>
          </w:p>
          <w:p w:rsidR="00000000" w:rsidDel="00000000" w:rsidP="00000000" w:rsidRDefault="00000000" w:rsidRPr="00000000" w14:paraId="000000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werken samen met andere besturen voor het opzetten van kortere toeleveringsketens of voor het herverdelen van voedseloverschotten.</w:t>
            </w:r>
          </w:p>
          <w:p w:rsidR="00000000" w:rsidDel="00000000" w:rsidP="00000000" w:rsidRDefault="00000000" w:rsidRPr="00000000" w14:paraId="0000006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3686"/>
              </w:tabs>
              <w:spacing w:after="270" w:before="0" w:line="276" w:lineRule="auto"/>
              <w:ind w:left="720" w:right="0" w:hanging="360"/>
              <w:jc w:val="left"/>
              <w:rPr/>
            </w:pPr>
            <w:r w:rsidDel="00000000" w:rsidR="00000000" w:rsidRPr="00000000">
              <w:rPr>
                <w:rFonts w:ascii="Calibri" w:cs="Calibri" w:eastAsia="Calibri" w:hAnsi="Calibri"/>
                <w:b w:val="0"/>
                <w:bCs w:val="0"/>
                <w:i w:val="0"/>
                <w:iCs w:val="0"/>
                <w:smallCaps w:val="0"/>
                <w:strike w:val="0"/>
                <w:color w:val="1c1a15"/>
                <w:sz w:val="22"/>
                <w:szCs w:val="22"/>
                <w:u w:val="none"/>
                <w:shd w:fill="auto" w:val="clear"/>
                <w:vertAlign w:val="baseline"/>
                <w:rtl w:val="0"/>
              </w:rPr>
              <w:t xml:space="preserve">We wisselen actief uit met bovenlokaal beleid door deel te nemen aan netwerkmomenten, regionale voedseldagen en andere regionale voedselbijeenkomsten.</w:t>
            </w:r>
          </w:p>
        </w:tc>
      </w:tr>
    </w:tbl>
    <w:p w:rsidR="00000000" w:rsidDel="00000000" w:rsidP="00000000" w:rsidRDefault="00000000" w:rsidRPr="00000000" w14:paraId="00000067">
      <w:pPr>
        <w:tabs>
          <w:tab w:val="left" w:leader="none" w:pos="3686"/>
        </w:tabs>
        <w:rPr/>
      </w:pPr>
      <w:r w:rsidDel="00000000" w:rsidR="00000000" w:rsidRPr="00000000">
        <w:rPr>
          <w:rtl w:val="0"/>
        </w:rPr>
      </w:r>
    </w:p>
    <w:sectPr>
      <w:headerReference r:id="rId10" w:type="first"/>
      <w:footerReference r:id="rId11" w:type="default"/>
      <w:footerReference r:id="rId12" w:type="first"/>
      <w:footerReference r:id="rId13" w:type="even"/>
      <w:pgSz w:h="16838" w:w="11906" w:orient="portrait"/>
      <w:pgMar w:bottom="2268" w:top="851" w:left="1134" w:right="851"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FlandersArtSans-Regular"/>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923"/>
        <w:tab w:val="right" w:leader="none" w:pos="11624"/>
      </w:tabs>
      <w:spacing w:after="270" w:before="0" w:line="240" w:lineRule="auto"/>
      <w:ind w:left="0" w:right="0" w:firstLine="0"/>
      <w:jc w:val="righ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6587808</wp:posOffset>
              </wp:positionH>
              <wp:positionV relativeFrom="paragraph">
                <wp:posOffset>-149541</wp:posOffset>
              </wp:positionV>
              <wp:extent cx="441525" cy="441525"/>
              <wp:effectExtent b="0" l="0" r="0" t="0"/>
              <wp:wrapNone/>
              <wp:docPr id="2005087970" name=""/>
              <a:graphic>
                <a:graphicData uri="http://schemas.microsoft.com/office/word/2010/wordprocessingShape">
                  <wps:wsp>
                    <wps:cNvSpPr/>
                    <wps:cNvPr id="8" name="Shape 8"/>
                    <wps:spPr>
                      <a:xfrm>
                        <a:off x="5130000" y="3564000"/>
                        <a:ext cx="432000" cy="4320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c1a15"/>
                              <w:sz w:val="16"/>
                              <w:vertAlign w:val="baseline"/>
                            </w:rPr>
                            <w:t xml:space="preserve"> PAGE  \* Arabic  \* MERGEFORMAT 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6587808</wp:posOffset>
              </wp:positionH>
              <wp:positionV relativeFrom="paragraph">
                <wp:posOffset>-149541</wp:posOffset>
              </wp:positionV>
              <wp:extent cx="441525" cy="441525"/>
              <wp:effectExtent b="0" l="0" r="0" t="0"/>
              <wp:wrapNone/>
              <wp:docPr id="2005087970"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441525" cy="441525"/>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923"/>
      </w:tabs>
      <w:spacing w:after="27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6403706</wp:posOffset>
              </wp:positionH>
              <wp:positionV relativeFrom="paragraph">
                <wp:posOffset>-103870</wp:posOffset>
              </wp:positionV>
              <wp:extent cx="441525" cy="441525"/>
              <wp:effectExtent b="0" l="0" r="0" t="0"/>
              <wp:wrapNone/>
              <wp:docPr id="2005087968" name=""/>
              <a:graphic>
                <a:graphicData uri="http://schemas.microsoft.com/office/word/2010/wordprocessingShape">
                  <wps:wsp>
                    <wps:cNvSpPr/>
                    <wps:cNvPr id="6" name="Shape 6"/>
                    <wps:spPr>
                      <a:xfrm>
                        <a:off x="5130000" y="3564000"/>
                        <a:ext cx="432000" cy="43200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c1a15"/>
                              <w:sz w:val="16"/>
                              <w:vertAlign w:val="baseline"/>
                            </w:rPr>
                            <w:t xml:space="preserve"> PAGE  \* Arabic  \* MERGEFORMAT 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6403706</wp:posOffset>
              </wp:positionH>
              <wp:positionV relativeFrom="paragraph">
                <wp:posOffset>-103870</wp:posOffset>
              </wp:positionV>
              <wp:extent cx="441525" cy="441525"/>
              <wp:effectExtent b="0" l="0" r="0" t="0"/>
              <wp:wrapNone/>
              <wp:docPr id="2005087968"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441525" cy="44152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923"/>
        <w:tab w:val="left" w:leader="none" w:pos="8910"/>
        <w:tab w:val="right" w:leader="none" w:pos="9921"/>
        <w:tab w:val="right" w:leader="none" w:pos="11624"/>
      </w:tabs>
      <w:spacing w:after="27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tl w:val="0"/>
      </w:rPr>
      <w:tab/>
      <w:tab/>
      <w:t xml:space="preserve"> </w:t>
    </w:r>
    <w:r w:rsidDel="00000000" w:rsidR="00000000" w:rsidRPr="00000000">
      <w:drawing>
        <wp:anchor allowOverlap="1" behindDoc="1" distB="0" distT="0" distL="0" distR="0" hidden="0" layoutInCell="1" locked="0" relativeHeight="0" simplePos="0">
          <wp:simplePos x="0" y="0"/>
          <wp:positionH relativeFrom="column">
            <wp:posOffset>0</wp:posOffset>
          </wp:positionH>
          <wp:positionV relativeFrom="paragraph">
            <wp:posOffset>0</wp:posOffset>
          </wp:positionV>
          <wp:extent cx="1386000" cy="540000"/>
          <wp:effectExtent b="0" l="0" r="0" t="0"/>
          <wp:wrapNone/>
          <wp:docPr id="200508797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86000" cy="5400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6406833</wp:posOffset>
              </wp:positionH>
              <wp:positionV relativeFrom="paragraph">
                <wp:posOffset>9799003</wp:posOffset>
              </wp:positionV>
              <wp:extent cx="441165" cy="441165"/>
              <wp:effectExtent b="0" l="0" r="0" t="0"/>
              <wp:wrapNone/>
              <wp:docPr id="2005087969" name=""/>
              <a:graphic>
                <a:graphicData uri="http://schemas.microsoft.com/office/word/2010/wordprocessingShape">
                  <wps:wsp>
                    <wps:cNvSpPr/>
                    <wps:cNvPr id="7" name="Shape 7"/>
                    <wps:spPr>
                      <a:xfrm>
                        <a:off x="5130180" y="3564180"/>
                        <a:ext cx="431640" cy="431640"/>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1c1a15"/>
                              <w:sz w:val="16"/>
                              <w:vertAlign w:val="baseline"/>
                            </w:rPr>
                            <w:t xml:space="preserve"> PAGE  \* Arabic  \* MERGEFORMAT 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6406833</wp:posOffset>
              </wp:positionH>
              <wp:positionV relativeFrom="paragraph">
                <wp:posOffset>9799003</wp:posOffset>
              </wp:positionV>
              <wp:extent cx="441165" cy="441165"/>
              <wp:effectExtent b="0" l="0" r="0" t="0"/>
              <wp:wrapNone/>
              <wp:docPr id="2005087969"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441165" cy="441165"/>
                      </a:xfrm>
                      <a:prstGeom prst="rect"/>
                      <a:ln/>
                    </pic:spPr>
                  </pic:pic>
                </a:graphicData>
              </a:graphic>
            </wp:anchor>
          </w:drawing>
        </mc:Fallback>
      </mc:AlternateConten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923"/>
        <w:tab w:val="left" w:leader="none" w:pos="8910"/>
        <w:tab w:val="right" w:leader="none" w:pos="11624"/>
      </w:tabs>
      <w:spacing w:after="27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3686"/>
      </w:tabs>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6"/>
        <w:szCs w:val="16"/>
        <w:u w:val="none"/>
        <w:shd w:fill="auto" w:val="clear"/>
        <w:vertAlign w:val="baseline"/>
      </w:rPr>
      <w:drawing>
        <wp:inline distB="0" distT="0" distL="0" distR="0">
          <wp:extent cx="2315458" cy="725827"/>
          <wp:effectExtent b="0" l="0" r="0" t="0"/>
          <wp:docPr id="2005087972" name="image1.png"/>
          <a:graphic>
            <a:graphicData uri="http://schemas.openxmlformats.org/drawingml/2006/picture">
              <pic:pic>
                <pic:nvPicPr>
                  <pic:cNvPr id="0" name="image1.png"/>
                  <pic:cNvPicPr preferRelativeResize="0"/>
                </pic:nvPicPr>
                <pic:blipFill>
                  <a:blip r:embed="rId1"/>
                  <a:srcRect b="35446" l="14000" r="0" t="37596"/>
                  <a:stretch>
                    <a:fillRect/>
                  </a:stretch>
                </pic:blipFill>
                <pic:spPr>
                  <a:xfrm>
                    <a:off x="0" y="0"/>
                    <a:ext cx="2315458" cy="72582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color w:val="1c1a15"/>
        <w:sz w:val="22"/>
        <w:szCs w:val="22"/>
        <w:lang w:val="nl-BE"/>
      </w:rPr>
    </w:rPrDefault>
    <w:pPrDefault>
      <w:pPr>
        <w:tabs>
          <w:tab w:val="left" w:leader="none" w:pos="3686"/>
        </w:tabs>
        <w:spacing w:after="27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320" w:before="480" w:lineRule="auto"/>
    </w:pPr>
    <w:rPr>
      <w:rFonts w:ascii="Calibri" w:cs="Calibri" w:eastAsia="Calibri" w:hAnsi="Calibri"/>
      <w:b w:val="1"/>
      <w:bCs w:val="1"/>
      <w:smallCaps w:val="1"/>
      <w:color w:val="3c3d3c"/>
      <w:sz w:val="36"/>
      <w:szCs w:val="36"/>
    </w:rPr>
  </w:style>
  <w:style w:type="paragraph" w:styleId="Heading2">
    <w:name w:val="heading 2"/>
    <w:basedOn w:val="Normal"/>
    <w:next w:val="Normal"/>
    <w:pPr>
      <w:keepNext w:val="1"/>
      <w:keepLines w:val="1"/>
      <w:spacing w:after="160" w:before="240" w:lineRule="auto"/>
    </w:pPr>
    <w:rPr>
      <w:rFonts w:ascii="Calibri" w:cs="Calibri" w:eastAsia="Calibri" w:hAnsi="Calibri"/>
      <w:color w:val="373636"/>
      <w:sz w:val="32"/>
      <w:szCs w:val="32"/>
      <w:u w:val="single"/>
    </w:rPr>
  </w:style>
  <w:style w:type="paragraph" w:styleId="Heading3">
    <w:name w:val="heading 3"/>
    <w:basedOn w:val="Normal"/>
    <w:next w:val="Normal"/>
    <w:pPr>
      <w:keepNext w:val="1"/>
      <w:keepLines w:val="1"/>
      <w:spacing w:after="120" w:before="200" w:line="288" w:lineRule="auto"/>
      <w:ind w:left="720" w:hanging="720"/>
    </w:pPr>
    <w:rPr>
      <w:b w:val="1"/>
      <w:bCs w:val="1"/>
      <w:color w:val="9b9da0"/>
      <w:sz w:val="24"/>
      <w:szCs w:val="24"/>
    </w:rPr>
  </w:style>
  <w:style w:type="paragraph" w:styleId="Heading4">
    <w:name w:val="heading 4"/>
    <w:basedOn w:val="Normal"/>
    <w:next w:val="Normal"/>
    <w:pPr>
      <w:keepNext w:val="1"/>
      <w:keepLines w:val="1"/>
      <w:spacing w:before="200" w:lineRule="auto"/>
      <w:ind w:left="864" w:hanging="864"/>
    </w:pPr>
    <w:rPr>
      <w:color w:val="373636"/>
      <w:u w:val="single"/>
    </w:rPr>
  </w:style>
  <w:style w:type="paragraph" w:styleId="Heading5">
    <w:name w:val="heading 5"/>
    <w:basedOn w:val="Normal"/>
    <w:next w:val="Normal"/>
    <w:pPr>
      <w:keepNext w:val="1"/>
      <w:keepLines w:val="1"/>
      <w:spacing w:before="200" w:lineRule="auto"/>
      <w:ind w:left="1008" w:hanging="1008"/>
    </w:pPr>
    <w:rPr>
      <w:color w:val="3c3d3c"/>
    </w:rPr>
  </w:style>
  <w:style w:type="paragraph" w:styleId="Heading6">
    <w:name w:val="heading 6"/>
    <w:basedOn w:val="Normal"/>
    <w:next w:val="Normal"/>
    <w:pPr>
      <w:keepNext w:val="1"/>
      <w:keepLines w:val="1"/>
      <w:spacing w:before="200" w:lineRule="auto"/>
      <w:ind w:left="1191"/>
    </w:pPr>
    <w:rPr>
      <w:color w:val="6f7173"/>
    </w:rPr>
  </w:style>
  <w:style w:type="paragraph" w:styleId="Title">
    <w:name w:val="Title"/>
    <w:basedOn w:val="Normal"/>
    <w:next w:val="Normal"/>
    <w:pPr>
      <w:spacing w:after="520" w:before="420" w:lineRule="auto"/>
    </w:pPr>
    <w:rPr>
      <w:b w:val="1"/>
      <w:bCs w:val="1"/>
      <w:smallCaps w:val="1"/>
      <w:color w:val="000000"/>
      <w:sz w:val="100"/>
      <w:szCs w:val="100"/>
      <w:u w:val="single"/>
    </w:rPr>
  </w:style>
  <w:style w:type="paragraph" w:styleId="Kop7">
    <w:name w:val="heading 7"/>
    <w:basedOn w:val="Standaard"/>
    <w:next w:val="Standaard"/>
    <w:link w:val="Kop7Char"/>
    <w:uiPriority w:val="9"/>
    <w:unhideWhenUsed w:val="1"/>
    <w:rsid w:val="002E2F09"/>
    <w:pPr>
      <w:keepNext w:val="1"/>
      <w:keepLines w:val="1"/>
      <w:spacing w:before="200"/>
      <w:ind w:left="1361"/>
      <w:outlineLvl w:val="6"/>
    </w:pPr>
    <w:rPr>
      <w:rFonts w:cstheme="majorBidi" w:eastAsiaTheme="majorEastAsia"/>
      <w:b w:val="1"/>
      <w:iCs w:val="1"/>
      <w:color w:val="9b9da0"/>
    </w:rPr>
  </w:style>
  <w:style w:type="paragraph" w:styleId="Kop8">
    <w:name w:val="heading 8"/>
    <w:basedOn w:val="Standaard"/>
    <w:next w:val="Standaard"/>
    <w:link w:val="Kop8Char"/>
    <w:uiPriority w:val="9"/>
    <w:unhideWhenUsed w:val="1"/>
    <w:rsid w:val="002E2F09"/>
    <w:pPr>
      <w:keepNext w:val="1"/>
      <w:keepLines w:val="1"/>
      <w:numPr>
        <w:ilvl w:val="7"/>
        <w:numId w:val="37"/>
      </w:numPr>
      <w:spacing w:before="200"/>
      <w:outlineLvl w:val="7"/>
    </w:pPr>
    <w:rPr>
      <w:rFonts w:cstheme="majorBidi" w:eastAsiaTheme="majorEastAsia"/>
      <w:color w:val="3c3d3c"/>
      <w:szCs w:val="20"/>
    </w:rPr>
  </w:style>
  <w:style w:type="paragraph" w:styleId="Kop9">
    <w:name w:val="heading 9"/>
    <w:basedOn w:val="Standaard"/>
    <w:next w:val="Standaard"/>
    <w:link w:val="Kop9Char"/>
    <w:uiPriority w:val="9"/>
    <w:unhideWhenUsed w:val="1"/>
    <w:rsid w:val="002E2F09"/>
    <w:pPr>
      <w:keepNext w:val="1"/>
      <w:keepLines w:val="1"/>
      <w:numPr>
        <w:ilvl w:val="8"/>
        <w:numId w:val="37"/>
      </w:numPr>
      <w:spacing w:before="200"/>
      <w:outlineLvl w:val="8"/>
    </w:pPr>
    <w:rPr>
      <w:rFonts w:cstheme="majorBidi" w:eastAsiaTheme="majorEastAsia"/>
      <w:iCs w:val="1"/>
      <w:color w:val="6f7173"/>
      <w:szCs w:val="20"/>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character" w:styleId="Kop1Char" w:customStyle="1">
    <w:name w:val="Kop 1 Char"/>
    <w:basedOn w:val="Standaardalinea-lettertype"/>
    <w:link w:val="Kop1"/>
    <w:uiPriority w:val="9"/>
    <w:rsid w:val="004077B8"/>
    <w:rPr>
      <w:rFonts w:asciiTheme="majorHAnsi" w:cstheme="majorBidi" w:eastAsiaTheme="majorEastAsia" w:hAnsiTheme="majorHAnsi"/>
      <w:b w:val="1"/>
      <w:bCs w:val="1"/>
      <w:caps w:val="1"/>
      <w:color w:val="3c3d3c"/>
      <w:sz w:val="36"/>
      <w:szCs w:val="52"/>
      <w:lang w:val="nl-BE"/>
    </w:rPr>
  </w:style>
  <w:style w:type="character" w:styleId="Kop2Char" w:customStyle="1">
    <w:name w:val="Kop 2 Char"/>
    <w:basedOn w:val="Standaardalinea-lettertype"/>
    <w:link w:val="Kop2"/>
    <w:uiPriority w:val="9"/>
    <w:rsid w:val="004077B8"/>
    <w:rPr>
      <w:rFonts w:asciiTheme="majorHAnsi" w:cstheme="majorBidi" w:eastAsiaTheme="majorEastAsia" w:hAnsiTheme="majorHAnsi"/>
      <w:bCs w:val="1"/>
      <w:color w:val="373636" w:themeColor="text1"/>
      <w:sz w:val="32"/>
      <w:szCs w:val="32"/>
      <w:u w:val="dotted"/>
      <w:lang w:val="nl-BE"/>
    </w:rPr>
  </w:style>
  <w:style w:type="character" w:styleId="Kop3Char" w:customStyle="1">
    <w:name w:val="Kop 3 Char"/>
    <w:basedOn w:val="Standaardalinea-lettertype"/>
    <w:link w:val="Kop3"/>
    <w:uiPriority w:val="9"/>
    <w:rsid w:val="002E2F09"/>
    <w:rPr>
      <w:rFonts w:cstheme="majorBidi" w:eastAsiaTheme="majorEastAsia"/>
      <w:b w:val="1"/>
      <w:bCs w:val="1"/>
      <w:color w:val="9b9da0"/>
      <w:sz w:val="24"/>
      <w:szCs w:val="24"/>
      <w:lang w:val="nl-BE"/>
    </w:rPr>
  </w:style>
  <w:style w:type="character" w:styleId="Kop4Char" w:customStyle="1">
    <w:name w:val="Kop 4 Char"/>
    <w:basedOn w:val="Standaardalinea-lettertype"/>
    <w:link w:val="Kop4"/>
    <w:uiPriority w:val="9"/>
    <w:rsid w:val="002E2F09"/>
    <w:rPr>
      <w:rFonts w:cstheme="majorBidi" w:eastAsiaTheme="majorEastAsia"/>
      <w:bCs w:val="1"/>
      <w:iCs w:val="1"/>
      <w:color w:val="373636" w:themeColor="text1"/>
      <w:u w:val="single"/>
      <w:lang w:val="nl-BE"/>
    </w:rPr>
  </w:style>
  <w:style w:type="character" w:styleId="Kop5Char" w:customStyle="1">
    <w:name w:val="Kop 5 Char"/>
    <w:basedOn w:val="Standaardalinea-lettertype"/>
    <w:link w:val="Kop5"/>
    <w:uiPriority w:val="9"/>
    <w:rsid w:val="002E2F09"/>
    <w:rPr>
      <w:rFonts w:ascii="FlandersArtSans-Bold" w:hAnsi="FlandersArtSans-Bold" w:cstheme="majorBidi" w:eastAsiaTheme="majorEastAsia"/>
      <w:color w:val="3c3d3c"/>
      <w:lang w:val="nl-BE"/>
    </w:rPr>
  </w:style>
  <w:style w:type="character" w:styleId="Kop6Char" w:customStyle="1">
    <w:name w:val="Kop 6 Char"/>
    <w:basedOn w:val="Standaardalinea-lettertype"/>
    <w:link w:val="Kop6"/>
    <w:uiPriority w:val="9"/>
    <w:rsid w:val="002E2F09"/>
    <w:rPr>
      <w:rFonts w:ascii="FlandersArtSans-Bold" w:hAnsi="FlandersArtSans-Bold" w:cstheme="majorBidi" w:eastAsiaTheme="majorEastAsia"/>
      <w:iCs w:val="1"/>
      <w:color w:val="6f7173"/>
      <w:lang w:val="nl-BE"/>
    </w:rPr>
  </w:style>
  <w:style w:type="character" w:styleId="Kop7Char" w:customStyle="1">
    <w:name w:val="Kop 7 Char"/>
    <w:basedOn w:val="Standaardalinea-lettertype"/>
    <w:link w:val="Kop7"/>
    <w:uiPriority w:val="9"/>
    <w:rsid w:val="002E2F09"/>
    <w:rPr>
      <w:rFonts w:cstheme="majorBidi" w:eastAsiaTheme="majorEastAsia"/>
      <w:b w:val="1"/>
      <w:iCs w:val="1"/>
      <w:color w:val="9b9da0"/>
      <w:lang w:val="nl-BE"/>
    </w:rPr>
  </w:style>
  <w:style w:type="character" w:styleId="Kop8Char" w:customStyle="1">
    <w:name w:val="Kop 8 Char"/>
    <w:basedOn w:val="Standaardalinea-lettertype"/>
    <w:link w:val="Kop8"/>
    <w:uiPriority w:val="9"/>
    <w:rsid w:val="002E2F09"/>
    <w:rPr>
      <w:rFonts w:ascii="FlandersArtSans-Bold" w:hAnsi="FlandersArtSans-Bold" w:cstheme="majorBidi" w:eastAsiaTheme="majorEastAsia"/>
      <w:color w:val="3c3d3c"/>
      <w:szCs w:val="20"/>
      <w:lang w:val="nl-BE"/>
    </w:rPr>
  </w:style>
  <w:style w:type="character" w:styleId="Kop9Char" w:customStyle="1">
    <w:name w:val="Kop 9 Char"/>
    <w:basedOn w:val="Standaardalinea-lettertype"/>
    <w:link w:val="Kop9"/>
    <w:uiPriority w:val="9"/>
    <w:rsid w:val="002E2F09"/>
    <w:rPr>
      <w:rFonts w:ascii="FlandersArtSans-Bold" w:hAnsi="FlandersArtSans-Bold" w:cstheme="majorBidi" w:eastAsiaTheme="majorEastAsia"/>
      <w:iCs w:val="1"/>
      <w:color w:val="6f7173"/>
      <w:szCs w:val="20"/>
      <w:lang w:val="nl-BE"/>
    </w:rPr>
  </w:style>
  <w:style w:type="paragraph" w:styleId="Kopvaninhoudsopgave">
    <w:name w:val="TOC Heading"/>
    <w:basedOn w:val="Standaard"/>
    <w:next w:val="Standaard"/>
    <w:uiPriority w:val="39"/>
    <w:rsid w:val="002E2F09"/>
    <w:pPr>
      <w:spacing w:after="240"/>
    </w:pPr>
    <w:rPr>
      <w:caps w:val="1"/>
      <w:color w:val="3c3d3c"/>
      <w:sz w:val="24"/>
      <w:szCs w:val="28"/>
    </w:rPr>
  </w:style>
  <w:style w:type="paragraph" w:styleId="Koptekst">
    <w:name w:val="header"/>
    <w:basedOn w:val="Standaard"/>
    <w:link w:val="KoptekstChar"/>
    <w:uiPriority w:val="99"/>
    <w:unhideWhenUsed w:val="1"/>
    <w:rsid w:val="002E2F09"/>
    <w:pPr>
      <w:spacing w:before="60"/>
    </w:pPr>
    <w:rPr>
      <w:noProof w:val="1"/>
      <w:color w:val="auto"/>
      <w:sz w:val="32"/>
      <w:szCs w:val="32"/>
      <w:lang w:eastAsia="en-GB"/>
    </w:rPr>
  </w:style>
  <w:style w:type="character" w:styleId="KoptekstChar" w:customStyle="1">
    <w:name w:val="Koptekst Char"/>
    <w:basedOn w:val="Standaardalinea-lettertype"/>
    <w:link w:val="Koptekst"/>
    <w:uiPriority w:val="99"/>
    <w:rsid w:val="002E2F09"/>
    <w:rPr>
      <w:rFonts w:ascii="FlandersArtSans-Bold" w:hAnsi="FlandersArtSans-Bold"/>
      <w:noProof w:val="1"/>
      <w:sz w:val="32"/>
      <w:szCs w:val="32"/>
      <w:lang w:eastAsia="en-GB" w:val="nl-BE"/>
    </w:rPr>
  </w:style>
  <w:style w:type="paragraph" w:styleId="Lijstopsomteken">
    <w:name w:val="List Bullet"/>
    <w:uiPriority w:val="99"/>
    <w:unhideWhenUsed w:val="1"/>
    <w:qFormat w:val="1"/>
    <w:rsid w:val="00A409B6"/>
    <w:pPr>
      <w:numPr>
        <w:numId w:val="38"/>
      </w:numPr>
      <w:spacing w:after="270" w:line="270" w:lineRule="atLeast"/>
      <w:contextualSpacing w:val="1"/>
    </w:pPr>
    <w:rPr>
      <w:color w:val="1c1a15" w:themeColor="background2" w:themeShade="00001A"/>
      <w:lang w:val="nl-BE"/>
    </w:rPr>
  </w:style>
  <w:style w:type="paragraph" w:styleId="Lijstopsomteken2">
    <w:name w:val="List Bullet 2"/>
    <w:basedOn w:val="Lijstopsomteken"/>
    <w:uiPriority w:val="99"/>
    <w:unhideWhenUsed w:val="1"/>
    <w:qFormat w:val="1"/>
    <w:rsid w:val="002E2F09"/>
    <w:pPr>
      <w:numPr>
        <w:numId w:val="39"/>
      </w:numPr>
    </w:pPr>
  </w:style>
  <w:style w:type="paragraph" w:styleId="Lijstopsomteken3">
    <w:name w:val="List Bullet 3"/>
    <w:basedOn w:val="Lijstopsomteken"/>
    <w:uiPriority w:val="99"/>
    <w:unhideWhenUsed w:val="1"/>
    <w:qFormat w:val="1"/>
    <w:rsid w:val="002E2F09"/>
    <w:pPr>
      <w:numPr>
        <w:numId w:val="40"/>
      </w:numPr>
    </w:pPr>
  </w:style>
  <w:style w:type="paragraph" w:styleId="Lijstopsomteken4">
    <w:name w:val="List Bullet 4"/>
    <w:basedOn w:val="Lijstopsomteken"/>
    <w:uiPriority w:val="99"/>
    <w:unhideWhenUsed w:val="1"/>
    <w:rsid w:val="002E2F09"/>
    <w:pPr>
      <w:numPr>
        <w:numId w:val="41"/>
      </w:numPr>
    </w:pPr>
  </w:style>
  <w:style w:type="paragraph" w:styleId="Lijstopsomteken5">
    <w:name w:val="List Bullet 5"/>
    <w:basedOn w:val="Lijstopsomteken"/>
    <w:uiPriority w:val="99"/>
    <w:unhideWhenUsed w:val="1"/>
    <w:rsid w:val="002E2F09"/>
    <w:pPr>
      <w:numPr>
        <w:numId w:val="42"/>
      </w:numPr>
    </w:pPr>
  </w:style>
  <w:style w:type="paragraph" w:styleId="Lijstnummering">
    <w:name w:val="List Number"/>
    <w:basedOn w:val="Lijstopsomteken"/>
    <w:uiPriority w:val="99"/>
    <w:unhideWhenUsed w:val="1"/>
    <w:rsid w:val="002E2F09"/>
    <w:pPr>
      <w:numPr>
        <w:numId w:val="43"/>
      </w:numPr>
    </w:pPr>
  </w:style>
  <w:style w:type="paragraph" w:styleId="Lijstnummering2">
    <w:name w:val="List Number 2"/>
    <w:basedOn w:val="Lijstalinea"/>
    <w:uiPriority w:val="99"/>
    <w:unhideWhenUsed w:val="1"/>
    <w:rsid w:val="002E2F09"/>
    <w:pPr>
      <w:numPr>
        <w:numId w:val="45"/>
      </w:numPr>
    </w:pPr>
  </w:style>
  <w:style w:type="paragraph" w:styleId="Lijstalinea">
    <w:name w:val="List Paragraph"/>
    <w:basedOn w:val="Standaard"/>
    <w:uiPriority w:val="34"/>
    <w:qFormat w:val="1"/>
    <w:rsid w:val="002E2F09"/>
    <w:pPr>
      <w:numPr>
        <w:numId w:val="44"/>
      </w:numPr>
      <w:tabs>
        <w:tab w:val="clear" w:pos="3686"/>
      </w:tabs>
    </w:pPr>
  </w:style>
  <w:style w:type="paragraph" w:styleId="Lijstnummering3">
    <w:name w:val="List Number 3"/>
    <w:basedOn w:val="Lijstalinea"/>
    <w:uiPriority w:val="99"/>
    <w:unhideWhenUsed w:val="1"/>
    <w:rsid w:val="002E2F09"/>
    <w:pPr>
      <w:numPr>
        <w:numId w:val="46"/>
      </w:numPr>
    </w:pPr>
  </w:style>
  <w:style w:type="paragraph" w:styleId="Lijstnummering4">
    <w:name w:val="List Number 4"/>
    <w:basedOn w:val="Lijstalinea"/>
    <w:uiPriority w:val="99"/>
    <w:unhideWhenUsed w:val="1"/>
    <w:rsid w:val="002E2F09"/>
    <w:pPr>
      <w:numPr>
        <w:numId w:val="47"/>
      </w:numPr>
    </w:pPr>
  </w:style>
  <w:style w:type="paragraph" w:styleId="Lijstnummering5">
    <w:name w:val="List Number 5"/>
    <w:basedOn w:val="Lijstalinea"/>
    <w:uiPriority w:val="99"/>
    <w:unhideWhenUsed w:val="1"/>
    <w:rsid w:val="002E2F09"/>
    <w:pPr>
      <w:numPr>
        <w:numId w:val="48"/>
      </w:numPr>
    </w:pPr>
  </w:style>
  <w:style w:type="paragraph" w:styleId="Tabelheader" w:customStyle="1">
    <w:name w:val="Tabel header"/>
    <w:basedOn w:val="Standaard"/>
    <w:uiPriority w:val="7"/>
    <w:unhideWhenUsed w:val="1"/>
    <w:rsid w:val="002E2F09"/>
    <w:pPr>
      <w:spacing w:after="0" w:line="240" w:lineRule="auto"/>
      <w:jc w:val="center"/>
    </w:pPr>
    <w:rPr>
      <w:b w:val="1"/>
      <w:bCs w:val="1"/>
      <w:color w:val="ffffff" w:themeColor="background1"/>
      <w:sz w:val="20"/>
    </w:rPr>
  </w:style>
  <w:style w:type="paragraph" w:styleId="Tabelinhoud" w:customStyle="1">
    <w:name w:val="Tabel inhoud"/>
    <w:basedOn w:val="Standaard"/>
    <w:uiPriority w:val="7"/>
    <w:unhideWhenUsed w:val="1"/>
    <w:rsid w:val="002E2F09"/>
    <w:pPr>
      <w:spacing w:after="0"/>
      <w:jc w:val="center"/>
    </w:pPr>
    <w:rPr>
      <w:bCs w:val="1"/>
      <w:sz w:val="20"/>
      <w:szCs w:val="17"/>
    </w:rPr>
  </w:style>
  <w:style w:type="paragraph" w:styleId="Voetnoottekst">
    <w:name w:val="footnote text"/>
    <w:basedOn w:val="Standaard"/>
    <w:link w:val="VoetnoottekstChar"/>
    <w:uiPriority w:val="99"/>
    <w:semiHidden w:val="1"/>
    <w:unhideWhenUsed w:val="1"/>
    <w:rsid w:val="002E2F09"/>
    <w:pPr>
      <w:spacing w:line="240" w:lineRule="auto"/>
    </w:pPr>
    <w:rPr>
      <w:sz w:val="14"/>
      <w:szCs w:val="20"/>
    </w:rPr>
  </w:style>
  <w:style w:type="character" w:styleId="VoetnoottekstChar" w:customStyle="1">
    <w:name w:val="Voetnoottekst Char"/>
    <w:basedOn w:val="Standaardalinea-lettertype"/>
    <w:link w:val="Voetnoottekst"/>
    <w:uiPriority w:val="99"/>
    <w:semiHidden w:val="1"/>
    <w:rsid w:val="002E2F09"/>
    <w:rPr>
      <w:rFonts w:ascii="FlandersArtSans-Bold" w:hAnsi="FlandersArtSans-Bold"/>
      <w:color w:val="1c1a15" w:themeColor="background2" w:themeShade="00001A"/>
      <w:sz w:val="14"/>
      <w:szCs w:val="20"/>
      <w:lang w:val="nl-BE"/>
    </w:rPr>
  </w:style>
  <w:style w:type="paragraph" w:styleId="Voettekst">
    <w:name w:val="footer"/>
    <w:basedOn w:val="Standaard"/>
    <w:link w:val="VoettekstChar"/>
    <w:uiPriority w:val="99"/>
    <w:unhideWhenUsed w:val="1"/>
    <w:rsid w:val="002E2F09"/>
    <w:pPr>
      <w:tabs>
        <w:tab w:val="clear" w:pos="3686"/>
        <w:tab w:val="center" w:pos="4513"/>
        <w:tab w:val="right" w:pos="9923"/>
      </w:tabs>
      <w:spacing w:line="240" w:lineRule="auto"/>
    </w:pPr>
    <w:rPr>
      <w:color w:val="auto"/>
      <w:sz w:val="16"/>
    </w:rPr>
  </w:style>
  <w:style w:type="character" w:styleId="VoettekstChar" w:customStyle="1">
    <w:name w:val="Voettekst Char"/>
    <w:basedOn w:val="Standaardalinea-lettertype"/>
    <w:link w:val="Voettekst"/>
    <w:uiPriority w:val="99"/>
    <w:rsid w:val="002E2F09"/>
    <w:rPr>
      <w:rFonts w:ascii="FlandersArtSans-Bold" w:hAnsi="FlandersArtSans-Bold"/>
      <w:sz w:val="16"/>
      <w:lang w:val="nl-BE"/>
    </w:rPr>
  </w:style>
  <w:style w:type="character" w:styleId="Tekstvantijdelijkeaanduiding">
    <w:name w:val="Placeholder Text"/>
    <w:basedOn w:val="Standaardalinea-lettertype"/>
    <w:uiPriority w:val="99"/>
    <w:semiHidden w:val="1"/>
    <w:rsid w:val="002E2F09"/>
    <w:rPr>
      <w:color w:val="808080"/>
    </w:rPr>
  </w:style>
  <w:style w:type="table" w:styleId="Tabelraster">
    <w:name w:val="Table Grid"/>
    <w:basedOn w:val="Standaardtabel"/>
    <w:uiPriority w:val="39"/>
    <w:rsid w:val="002E2F09"/>
    <w:pPr>
      <w:spacing w:after="0" w:line="240" w:lineRule="auto"/>
    </w:pPr>
    <w:rPr>
      <w:lang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paginering" w:customStyle="1">
    <w:name w:val="paginering"/>
    <w:basedOn w:val="Standaard"/>
    <w:uiPriority w:val="27"/>
    <w:rsid w:val="002E2F09"/>
    <w:pPr>
      <w:tabs>
        <w:tab w:val="clear" w:pos="3686"/>
      </w:tabs>
      <w:spacing w:after="240"/>
      <w:jc w:val="right"/>
    </w:pPr>
    <w:rPr>
      <w:rFonts w:cs="Times New Roman" w:eastAsia="Times"/>
      <w:noProof w:val="1"/>
      <w:color w:val="auto"/>
      <w:sz w:val="18"/>
      <w:szCs w:val="18"/>
      <w:lang w:eastAsia="nl-BE"/>
    </w:rPr>
  </w:style>
  <w:style w:type="paragraph" w:styleId="Ballontekst">
    <w:name w:val="Balloon Text"/>
    <w:basedOn w:val="Standaard"/>
    <w:link w:val="BallontekstChar"/>
    <w:uiPriority w:val="99"/>
    <w:semiHidden w:val="1"/>
    <w:unhideWhenUsed w:val="1"/>
    <w:rsid w:val="002E2F09"/>
    <w:pPr>
      <w:spacing w:line="240" w:lineRule="auto"/>
    </w:pPr>
    <w:rPr>
      <w:rFonts w:ascii="Tahoma" w:cs="Tahoma" w:hAnsi="Tahoma"/>
      <w:sz w:val="16"/>
      <w:szCs w:val="16"/>
    </w:rPr>
  </w:style>
  <w:style w:type="character" w:styleId="BallontekstChar" w:customStyle="1">
    <w:name w:val="Ballontekst Char"/>
    <w:basedOn w:val="Standaardalinea-lettertype"/>
    <w:link w:val="Ballontekst"/>
    <w:uiPriority w:val="99"/>
    <w:semiHidden w:val="1"/>
    <w:rsid w:val="002E2F09"/>
    <w:rPr>
      <w:rFonts w:ascii="Tahoma" w:cs="Tahoma" w:hAnsi="Tahoma"/>
      <w:color w:val="1c1a15" w:themeColor="background2" w:themeShade="00001A"/>
      <w:sz w:val="16"/>
      <w:szCs w:val="16"/>
      <w:lang w:val="nl-BE"/>
    </w:rPr>
  </w:style>
  <w:style w:type="paragraph" w:styleId="Bijschrift">
    <w:name w:val="caption"/>
    <w:basedOn w:val="Standaard"/>
    <w:next w:val="Standaard"/>
    <w:uiPriority w:val="35"/>
    <w:unhideWhenUsed w:val="1"/>
    <w:rsid w:val="002E2F09"/>
    <w:pPr>
      <w:spacing w:after="200" w:before="120" w:line="240" w:lineRule="auto"/>
    </w:pPr>
    <w:rPr>
      <w:bCs w:val="1"/>
      <w:color w:val="auto"/>
      <w:sz w:val="18"/>
      <w:szCs w:val="18"/>
    </w:rPr>
  </w:style>
  <w:style w:type="paragraph" w:styleId="Bronvermelding">
    <w:name w:val="table of authorities"/>
    <w:basedOn w:val="Standaard"/>
    <w:next w:val="Standaard"/>
    <w:uiPriority w:val="99"/>
    <w:semiHidden w:val="1"/>
    <w:unhideWhenUsed w:val="1"/>
    <w:rsid w:val="002E2F09"/>
    <w:pPr>
      <w:tabs>
        <w:tab w:val="clear" w:pos="3686"/>
      </w:tabs>
      <w:ind w:left="200" w:hanging="200"/>
    </w:pPr>
    <w:rPr>
      <w:color w:val="6b6b6b" w:themeColor="text2"/>
      <w:sz w:val="24"/>
    </w:rPr>
  </w:style>
  <w:style w:type="paragraph" w:styleId="Citaat">
    <w:name w:val="Quote"/>
    <w:basedOn w:val="Standaard"/>
    <w:next w:val="Standaard"/>
    <w:link w:val="CitaatChar"/>
    <w:uiPriority w:val="29"/>
    <w:rsid w:val="002E2F09"/>
    <w:pPr>
      <w:spacing w:after="120" w:before="120" w:line="320" w:lineRule="exact"/>
      <w:ind w:left="709" w:right="567" w:hanging="142"/>
    </w:pPr>
    <w:rPr>
      <w:color w:val="auto"/>
      <w:sz w:val="28"/>
      <w:szCs w:val="28"/>
    </w:rPr>
  </w:style>
  <w:style w:type="character" w:styleId="CitaatChar" w:customStyle="1">
    <w:name w:val="Citaat Char"/>
    <w:basedOn w:val="Standaardalinea-lettertype"/>
    <w:link w:val="Citaat"/>
    <w:uiPriority w:val="29"/>
    <w:rsid w:val="002E2F09"/>
    <w:rPr>
      <w:rFonts w:ascii="FlandersArtSans-Bold" w:hAnsi="FlandersArtSans-Bold"/>
      <w:sz w:val="28"/>
      <w:szCs w:val="28"/>
      <w:lang w:val="nl-BE"/>
    </w:rPr>
  </w:style>
  <w:style w:type="paragraph" w:styleId="Duidelijkcitaat">
    <w:name w:val="Intense Quote"/>
    <w:basedOn w:val="Citaat"/>
    <w:next w:val="Standaard"/>
    <w:link w:val="DuidelijkcitaatChar"/>
    <w:uiPriority w:val="30"/>
    <w:rsid w:val="002E2F09"/>
    <w:rPr>
      <w:b w:val="1"/>
      <w:color w:val="2f2f2f"/>
    </w:rPr>
  </w:style>
  <w:style w:type="character" w:styleId="DuidelijkcitaatChar" w:customStyle="1">
    <w:name w:val="Duidelijk citaat Char"/>
    <w:basedOn w:val="Standaardalinea-lettertype"/>
    <w:link w:val="Duidelijkcitaat"/>
    <w:uiPriority w:val="30"/>
    <w:rsid w:val="002E2F09"/>
    <w:rPr>
      <w:rFonts w:ascii="FlandersArtSans-Bold" w:hAnsi="FlandersArtSans-Bold"/>
      <w:b w:val="1"/>
      <w:color w:val="2f2f2f"/>
      <w:sz w:val="28"/>
      <w:szCs w:val="28"/>
      <w:lang w:val="nl-BE"/>
    </w:rPr>
  </w:style>
  <w:style w:type="paragraph" w:styleId="Geenafstand">
    <w:name w:val="No Spacing"/>
    <w:uiPriority w:val="1"/>
    <w:rsid w:val="00A409B6"/>
    <w:pPr>
      <w:tabs>
        <w:tab w:val="left" w:pos="3686"/>
      </w:tabs>
      <w:spacing w:after="0" w:line="240" w:lineRule="auto"/>
    </w:pPr>
    <w:rPr>
      <w:color w:val="1c1a15" w:themeColor="background2" w:themeShade="00001A"/>
      <w:lang w:val="nl-BE"/>
    </w:rPr>
  </w:style>
  <w:style w:type="table" w:styleId="Gemiddeldraster3-accent1">
    <w:name w:val="Medium Grid 3 Accent 1"/>
    <w:basedOn w:val="Standaardtabel"/>
    <w:uiPriority w:val="69"/>
    <w:rsid w:val="002E2F09"/>
    <w:pPr>
      <w:spacing w:after="0" w:line="240" w:lineRule="auto"/>
    </w:pPr>
    <w:rPr>
      <w:lang w:val="en-GB"/>
    </w:r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ffbc0"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ff200"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ff200"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ff200"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ff200"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ff880"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ff880" w:themeFill="accent1" w:themeFillTint="00007F" w:val="clear"/>
      </w:tcPr>
    </w:tblStylePr>
  </w:style>
  <w:style w:type="table" w:styleId="Gemiddeldearcering1-accent11" w:customStyle="1">
    <w:name w:val="Gemiddelde arcering 1 - accent 11"/>
    <w:basedOn w:val="Standaardtabel"/>
    <w:uiPriority w:val="63"/>
    <w:rsid w:val="002E2F09"/>
    <w:pPr>
      <w:spacing w:after="0" w:line="240" w:lineRule="auto"/>
    </w:pPr>
    <w:rPr>
      <w:rFonts w:ascii="FlandersArtSerif-Bold" w:hAnsi="FlandersArtSerif-Bold"/>
      <w:sz w:val="19"/>
      <w:lang w:val="en-GB"/>
    </w:rPr>
    <w:tblPr>
      <w:tblStyleRowBandSize w:val="1"/>
      <w:tblStyleColBandSize w:val="1"/>
      <w:tblBorders>
        <w:top w:color="fff540" w:space="0" w:sz="8" w:themeColor="accent1" w:themeTint="0000BF" w:val="single"/>
        <w:left w:color="fff540" w:space="0" w:sz="8" w:themeColor="accent1" w:themeTint="0000BF" w:val="single"/>
        <w:bottom w:color="fff540" w:space="0" w:sz="8" w:themeColor="accent1" w:themeTint="0000BF" w:val="single"/>
        <w:right w:color="fff540" w:space="0" w:sz="8" w:themeColor="accent1" w:themeTint="0000BF" w:val="single"/>
        <w:insideH w:color="fff540" w:space="0" w:sz="8" w:themeColor="accent1" w:themeTint="0000BF" w:val="single"/>
      </w:tblBorders>
    </w:tblPr>
    <w:tcPr>
      <w:shd w:color="auto" w:fill="f6f5f3" w:themeFill="background2" w:val="clear"/>
    </w:tcPr>
    <w:tblStylePr w:type="firstRow">
      <w:pPr>
        <w:spacing w:after="0" w:before="0" w:line="240" w:lineRule="auto"/>
      </w:pPr>
      <w:rPr>
        <w:b w:val="1"/>
        <w:bCs w:val="1"/>
        <w:color w:val="ffffff" w:themeColor="background1"/>
      </w:rPr>
      <w:tblPr/>
      <w:tcPr>
        <w:tcBorders>
          <w:top w:color="fff540" w:space="0" w:sz="8" w:themeColor="accent1" w:themeTint="0000BF" w:val="single"/>
          <w:left w:color="fff540" w:space="0" w:sz="8" w:themeColor="accent1" w:themeTint="0000BF" w:val="single"/>
          <w:bottom w:color="fff540" w:space="0" w:sz="8" w:themeColor="accent1" w:themeTint="0000BF" w:val="single"/>
          <w:right w:color="fff540" w:space="0" w:sz="8" w:themeColor="accent1" w:themeTint="0000BF" w:val="single"/>
          <w:insideH w:space="0" w:sz="0" w:val="nil"/>
          <w:insideV w:space="0" w:sz="0" w:val="nil"/>
        </w:tcBorders>
        <w:shd w:color="auto" w:fill="fff200" w:themeFill="accent1" w:val="clear"/>
      </w:tcPr>
    </w:tblStylePr>
    <w:tblStylePr w:type="lastRow">
      <w:pPr>
        <w:spacing w:after="0" w:before="0" w:line="240" w:lineRule="auto"/>
      </w:pPr>
      <w:rPr>
        <w:b w:val="1"/>
        <w:bCs w:val="1"/>
      </w:rPr>
      <w:tblPr/>
      <w:tcPr>
        <w:tcBorders>
          <w:top w:color="fff540" w:space="0" w:sz="6" w:themeColor="accent1" w:themeTint="0000BF" w:val="double"/>
          <w:left w:color="fff540" w:space="0" w:sz="8" w:themeColor="accent1" w:themeTint="0000BF" w:val="single"/>
          <w:bottom w:color="fff540" w:space="0" w:sz="8" w:themeColor="accent1" w:themeTint="0000BF" w:val="single"/>
          <w:right w:color="fff540"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ffbc0" w:themeFill="accent1" w:themeFillTint="00003F" w:val="clear"/>
      </w:tcPr>
    </w:tblStylePr>
    <w:tblStylePr w:type="band1Horz">
      <w:tblPr/>
      <w:tcPr>
        <w:tcBorders>
          <w:insideH w:space="0" w:sz="0" w:val="nil"/>
          <w:insideV w:space="0" w:sz="0" w:val="nil"/>
        </w:tcBorders>
        <w:shd w:color="auto" w:fill="fffbc0" w:themeFill="accent1" w:themeFillTint="00003F" w:val="clear"/>
      </w:tcPr>
    </w:tblStylePr>
    <w:tblStylePr w:type="band2Horz">
      <w:tblPr/>
      <w:tcPr>
        <w:tcBorders>
          <w:insideH w:space="0" w:sz="0" w:val="nil"/>
          <w:insideV w:space="0" w:sz="0" w:val="nil"/>
        </w:tcBorders>
      </w:tcPr>
    </w:tblStylePr>
  </w:style>
  <w:style w:type="character" w:styleId="GevolgdeHyperlink">
    <w:name w:val="FollowedHyperlink"/>
    <w:basedOn w:val="Standaardalinea-lettertype"/>
    <w:uiPriority w:val="99"/>
    <w:semiHidden w:val="1"/>
    <w:unhideWhenUsed w:val="1"/>
    <w:rsid w:val="002E2F09"/>
    <w:rPr>
      <w:color w:val="aa78aa" w:themeColor="followedHyperlink"/>
      <w:u w:val="single"/>
    </w:rPr>
  </w:style>
  <w:style w:type="paragraph" w:styleId="HeaderenFooterpagina1" w:customStyle="1">
    <w:name w:val="Header en Footer pagina 1"/>
    <w:basedOn w:val="Standaard"/>
    <w:uiPriority w:val="4"/>
    <w:semiHidden w:val="1"/>
    <w:rsid w:val="002E2F09"/>
    <w:pPr>
      <w:spacing w:line="280" w:lineRule="atLeast"/>
      <w:jc w:val="right"/>
    </w:pPr>
    <w:rPr>
      <w:color w:val="auto"/>
      <w:sz w:val="24"/>
    </w:rPr>
  </w:style>
  <w:style w:type="character" w:styleId="Hyperlink">
    <w:name w:val="Hyperlink"/>
    <w:uiPriority w:val="99"/>
    <w:unhideWhenUsed w:val="1"/>
    <w:rsid w:val="002E2F09"/>
    <w:rPr>
      <w:color w:val="3c96be"/>
      <w:u w:val="single"/>
    </w:rPr>
  </w:style>
  <w:style w:type="paragraph" w:styleId="Inhopg1">
    <w:name w:val="toc 1"/>
    <w:basedOn w:val="Standaard"/>
    <w:next w:val="Standaard"/>
    <w:autoRedefine w:val="1"/>
    <w:uiPriority w:val="39"/>
    <w:semiHidden w:val="1"/>
    <w:rsid w:val="002E2F09"/>
    <w:pPr>
      <w:tabs>
        <w:tab w:val="clear" w:pos="3686"/>
        <w:tab w:val="right" w:pos="10206"/>
      </w:tabs>
      <w:spacing w:after="60" w:before="60"/>
      <w:ind w:left="851" w:hanging="851"/>
    </w:pPr>
    <w:rPr>
      <w:noProof w:val="1"/>
      <w:color w:val="373636" w:themeColor="text1"/>
    </w:rPr>
  </w:style>
  <w:style w:type="paragraph" w:styleId="Inhopg2">
    <w:name w:val="toc 2"/>
    <w:basedOn w:val="Standaard"/>
    <w:next w:val="Standaard"/>
    <w:autoRedefine w:val="1"/>
    <w:uiPriority w:val="39"/>
    <w:semiHidden w:val="1"/>
    <w:rsid w:val="002E2F09"/>
    <w:pPr>
      <w:tabs>
        <w:tab w:val="clear" w:pos="3686"/>
        <w:tab w:val="right" w:pos="10206"/>
      </w:tabs>
      <w:ind w:left="851" w:hanging="851"/>
    </w:pPr>
    <w:rPr>
      <w:noProof w:val="1"/>
      <w:color w:val="6f7173"/>
      <w:sz w:val="18"/>
    </w:rPr>
  </w:style>
  <w:style w:type="paragraph" w:styleId="Inhopg3">
    <w:name w:val="toc 3"/>
    <w:basedOn w:val="Standaard"/>
    <w:next w:val="Standaard"/>
    <w:autoRedefine w:val="1"/>
    <w:uiPriority w:val="39"/>
    <w:semiHidden w:val="1"/>
    <w:rsid w:val="002E2F09"/>
    <w:pPr>
      <w:tabs>
        <w:tab w:val="clear" w:pos="3686"/>
        <w:tab w:val="right" w:pos="10206"/>
      </w:tabs>
      <w:ind w:left="851" w:hanging="851"/>
    </w:pPr>
    <w:rPr>
      <w:noProof w:val="1"/>
      <w:color w:val="9b9da0"/>
      <w:sz w:val="18"/>
    </w:rPr>
  </w:style>
  <w:style w:type="character" w:styleId="Intensievebenadrukking">
    <w:name w:val="Intense Emphasis"/>
    <w:basedOn w:val="Standaardalinea-lettertype"/>
    <w:uiPriority w:val="21"/>
    <w:rsid w:val="002E2F09"/>
    <w:rPr>
      <w:b w:val="1"/>
      <w:bCs w:val="1"/>
      <w:i w:val="1"/>
      <w:iCs w:val="1"/>
      <w:color w:val="auto"/>
    </w:rPr>
  </w:style>
  <w:style w:type="character" w:styleId="Intensieveverwijzing">
    <w:name w:val="Intense Reference"/>
    <w:basedOn w:val="Standaardalinea-lettertype"/>
    <w:uiPriority w:val="32"/>
    <w:rsid w:val="002E2F09"/>
    <w:rPr>
      <w:b w:val="1"/>
      <w:bCs w:val="1"/>
      <w:i w:val="0"/>
      <w:caps w:val="1"/>
      <w:smallCaps w:val="0"/>
      <w:color w:val="auto"/>
      <w:spacing w:val="5"/>
      <w:sz w:val="16"/>
      <w:u w:val="none"/>
    </w:rPr>
  </w:style>
  <w:style w:type="paragraph" w:styleId="Lijstmetafbeeldingen">
    <w:name w:val="table of figures"/>
    <w:basedOn w:val="Standaard"/>
    <w:next w:val="Standaard"/>
    <w:uiPriority w:val="99"/>
    <w:semiHidden w:val="1"/>
    <w:unhideWhenUsed w:val="1"/>
    <w:rsid w:val="002E2F09"/>
    <w:pPr>
      <w:tabs>
        <w:tab w:val="clear" w:pos="3686"/>
      </w:tabs>
    </w:pPr>
    <w:rPr>
      <w:b w:val="1"/>
      <w:color w:val="6b6b6b" w:themeColor="text2"/>
      <w:sz w:val="24"/>
    </w:rPr>
  </w:style>
  <w:style w:type="table" w:styleId="Lijsttabel6kleurrijk1" w:customStyle="1">
    <w:name w:val="Lijsttabel 6 kleurrijk1"/>
    <w:basedOn w:val="Standaardtabel"/>
    <w:uiPriority w:val="51"/>
    <w:rsid w:val="002E2F09"/>
    <w:pPr>
      <w:spacing w:after="0" w:line="240" w:lineRule="auto"/>
    </w:pPr>
    <w:rPr>
      <w:color w:val="373636" w:themeColor="text1"/>
      <w:lang w:val="en-GB"/>
    </w:rPr>
    <w:tblPr>
      <w:tblStyleRowBandSize w:val="1"/>
      <w:tblStyleColBandSize w:val="1"/>
      <w:tblBorders>
        <w:top w:color="373636" w:space="0" w:sz="4" w:themeColor="text1" w:val="single"/>
        <w:bottom w:color="373636" w:space="0" w:sz="4" w:themeColor="text1" w:val="single"/>
      </w:tblBorders>
    </w:tblPr>
    <w:tblStylePr w:type="firstRow">
      <w:rPr>
        <w:b w:val="1"/>
        <w:bCs w:val="1"/>
      </w:rPr>
      <w:tblPr/>
      <w:tcPr>
        <w:tcBorders>
          <w:bottom w:color="373636" w:space="0" w:sz="4" w:themeColor="text1" w:val="single"/>
        </w:tcBorders>
      </w:tcPr>
    </w:tblStylePr>
    <w:tblStylePr w:type="lastRow">
      <w:rPr>
        <w:b w:val="1"/>
        <w:bCs w:val="1"/>
      </w:rPr>
      <w:tblPr/>
      <w:tcPr>
        <w:tcBorders>
          <w:top w:color="373636" w:space="0" w:sz="4" w:themeColor="text1" w:val="double"/>
        </w:tcBorders>
      </w:tcPr>
    </w:tblStylePr>
    <w:tblStylePr w:type="firstCol">
      <w:rPr>
        <w:b w:val="1"/>
        <w:bCs w:val="1"/>
      </w:rPr>
    </w:tblStylePr>
    <w:tblStylePr w:type="lastCol">
      <w:rPr>
        <w:b w:val="1"/>
        <w:bCs w:val="1"/>
      </w:rPr>
    </w:tblStylePr>
    <w:tblStylePr w:type="band1Vert">
      <w:tblPr/>
      <w:tcPr>
        <w:shd w:color="auto" w:fill="d7d6d6" w:themeFill="text1" w:themeFillTint="000033" w:val="clear"/>
      </w:tcPr>
    </w:tblStylePr>
    <w:tblStylePr w:type="band1Horz">
      <w:tblPr/>
      <w:tcPr>
        <w:shd w:color="auto" w:fill="d7d6d6" w:themeFill="text1" w:themeFillTint="000033" w:val="clear"/>
      </w:tcPr>
    </w:tblStylePr>
  </w:style>
  <w:style w:type="character" w:styleId="Nadruk">
    <w:name w:val="Emphasis"/>
    <w:basedOn w:val="Standaardalinea-lettertype"/>
    <w:uiPriority w:val="20"/>
    <w:rsid w:val="002E2F09"/>
    <w:rPr>
      <w:b w:val="1"/>
      <w:i w:val="1"/>
      <w:iCs w:val="1"/>
    </w:rPr>
  </w:style>
  <w:style w:type="character" w:styleId="OndertitelChar" w:customStyle="1">
    <w:name w:val="Ondertitel Char"/>
    <w:basedOn w:val="Standaardalinea-lettertype"/>
    <w:link w:val="Ondertitel"/>
    <w:uiPriority w:val="11"/>
    <w:rsid w:val="00A409B6"/>
    <w:rPr>
      <w:rFonts w:asciiTheme="majorHAnsi" w:hAnsiTheme="majorHAnsi"/>
      <w:b w:val="1"/>
      <w:sz w:val="52"/>
      <w:szCs w:val="30"/>
      <w:lang w:val="nl-BE"/>
    </w:rPr>
  </w:style>
  <w:style w:type="character" w:styleId="Onopgelostemelding">
    <w:name w:val="Unresolved Mention"/>
    <w:basedOn w:val="Standaardalinea-lettertype"/>
    <w:uiPriority w:val="99"/>
    <w:semiHidden w:val="1"/>
    <w:unhideWhenUsed w:val="1"/>
    <w:rsid w:val="002E2F09"/>
    <w:rPr>
      <w:color w:val="605e5c"/>
      <w:shd w:color="auto" w:fill="e1dfdd" w:val="clear"/>
    </w:rPr>
  </w:style>
  <w:style w:type="table" w:styleId="TabelVO" w:customStyle="1">
    <w:name w:val="Tabel VO"/>
    <w:basedOn w:val="Standaardtabel"/>
    <w:uiPriority w:val="99"/>
    <w:rsid w:val="002E2F09"/>
    <w:pPr>
      <w:spacing w:after="0" w:line="240" w:lineRule="auto"/>
      <w:jc w:val="center"/>
    </w:pPr>
    <w:rPr>
      <w:rFonts w:ascii="FlandersArtSerif-Bold" w:hAnsi="FlandersArtSerif-Bold"/>
      <w:lang w:val="en-GB"/>
    </w:rPr>
    <w:tblPr>
      <w:tblStyleRowBandSize w:val="2"/>
      <w:tblBorders>
        <w:top w:color="9b9da0" w:space="0" w:sz="8" w:val="single"/>
        <w:left w:color="9b9da0" w:space="0" w:sz="8" w:val="single"/>
        <w:bottom w:color="9b9da0" w:space="0" w:sz="8" w:val="single"/>
        <w:right w:color="9b9da0" w:space="0" w:sz="8" w:val="single"/>
        <w:insideH w:color="9b9da0" w:space="0" w:sz="8" w:val="single"/>
        <w:insideV w:color="9b9da0" w:space="0" w:sz="8" w:val="single"/>
      </w:tblBorders>
    </w:tblPr>
    <w:tcPr>
      <w:shd w:color="auto" w:fill="f6f5f3" w:themeFill="background2" w:val="clear"/>
      <w:vAlign w:val="center"/>
    </w:tcPr>
  </w:style>
  <w:style w:type="table" w:styleId="Rastertabel41" w:customStyle="1">
    <w:name w:val="Rastertabel 41"/>
    <w:basedOn w:val="TabelVO"/>
    <w:uiPriority w:val="49"/>
    <w:rsid w:val="002E2F09"/>
    <w:tblPr>
      <w:tblStyleRowBandSize w:val="1"/>
      <w:tblStyleColBandSize w:val="1"/>
      <w:tblBorders>
        <w:top w:color="auto" w:space="0" w:sz="0" w:val="none"/>
        <w:left w:color="auto" w:space="0" w:sz="0" w:val="none"/>
        <w:bottom w:color="878585" w:space="0" w:sz="4" w:themeColor="text1" w:themeTint="000099" w:val="single"/>
        <w:right w:color="auto" w:space="0" w:sz="0" w:val="none"/>
        <w:insideH w:color="auto" w:space="0" w:sz="0" w:val="none"/>
        <w:insideV w:color="878585" w:space="0" w:sz="4" w:themeColor="text1" w:themeTint="000099" w:val="single"/>
      </w:tblBorders>
    </w:tblPr>
    <w:tcPr>
      <w:shd w:color="auto" w:fill="auto" w:val="clear"/>
    </w:tcPr>
    <w:tblStylePr w:type="firstRow">
      <w:rPr>
        <w:b w:val="1"/>
        <w:bCs w:val="1"/>
        <w:color w:val="ffffff" w:themeColor="background1"/>
      </w:rPr>
      <w:tblPr/>
      <w:tcPr>
        <w:tcBorders>
          <w:top w:color="373636" w:space="0" w:sz="4" w:themeColor="text1" w:val="single"/>
          <w:left w:color="373636" w:space="0" w:sz="4" w:themeColor="text1" w:val="single"/>
          <w:bottom w:color="373636" w:space="0" w:sz="4" w:themeColor="text1" w:val="single"/>
          <w:right w:color="373636" w:space="0" w:sz="4" w:themeColor="text1" w:val="single"/>
          <w:insideH w:space="0" w:sz="0" w:val="nil"/>
          <w:insideV w:space="0" w:sz="0" w:val="nil"/>
        </w:tcBorders>
        <w:shd w:color="auto" w:fill="373636" w:themeFill="text1" w:val="clear"/>
      </w:tcPr>
    </w:tblStylePr>
    <w:tblStylePr w:type="lastRow">
      <w:rPr>
        <w:b w:val="1"/>
        <w:bCs w:val="1"/>
      </w:rPr>
      <w:tblPr/>
      <w:tcPr>
        <w:tcBorders>
          <w:top w:color="373636" w:space="0" w:sz="4" w:themeColor="text1" w:val="double"/>
        </w:tcBorders>
      </w:tcPr>
    </w:tblStylePr>
    <w:tblStylePr w:type="firstCol">
      <w:rPr>
        <w:b w:val="1"/>
        <w:bCs w:val="1"/>
      </w:rPr>
    </w:tblStylePr>
    <w:tblStylePr w:type="lastCol">
      <w:rPr>
        <w:b w:val="1"/>
        <w:bCs w:val="1"/>
      </w:rPr>
    </w:tblStylePr>
    <w:tblStylePr w:type="band1Vert">
      <w:tblPr/>
      <w:tcPr>
        <w:shd w:color="auto" w:fill="d7d6d6" w:themeFill="text1" w:themeFillTint="000033" w:val="clear"/>
      </w:tcPr>
    </w:tblStylePr>
    <w:tblStylePr w:type="band1Horz">
      <w:tblPr/>
      <w:tcPr>
        <w:shd w:color="auto" w:fill="d7d6d6" w:themeFill="text1" w:themeFillTint="000033" w:val="clear"/>
      </w:tcPr>
    </w:tblStylePr>
  </w:style>
  <w:style w:type="paragraph" w:styleId="Voettekst1" w:customStyle="1">
    <w:name w:val="Voettekst1"/>
    <w:basedOn w:val="Standaard"/>
    <w:semiHidden w:val="1"/>
    <w:rsid w:val="002E2F09"/>
    <w:pPr>
      <w:tabs>
        <w:tab w:val="clear" w:pos="3686"/>
        <w:tab w:val="right" w:pos="9923"/>
      </w:tabs>
      <w:jc w:val="right"/>
    </w:pPr>
    <w:rPr>
      <w:rFonts w:cs="Calibri"/>
      <w:color w:val="auto"/>
      <w:sz w:val="16"/>
    </w:rPr>
  </w:style>
  <w:style w:type="paragraph" w:styleId="StijlVoettekst1Links" w:customStyle="1">
    <w:name w:val="Stijl Voettekst1 + Links"/>
    <w:basedOn w:val="Voettekst1"/>
    <w:semiHidden w:val="1"/>
    <w:unhideWhenUsed w:val="1"/>
    <w:rsid w:val="002E2F09"/>
    <w:pPr>
      <w:jc w:val="left"/>
    </w:pPr>
    <w:rPr>
      <w:rFonts w:cs="Times New Roman" w:eastAsia="Times New Roman"/>
      <w:szCs w:val="20"/>
    </w:rPr>
  </w:style>
  <w:style w:type="table" w:styleId="Stijl1" w:customStyle="1">
    <w:name w:val="Stijl1"/>
    <w:basedOn w:val="Standaardtabel"/>
    <w:uiPriority w:val="99"/>
    <w:rsid w:val="002E2F09"/>
    <w:pPr>
      <w:spacing w:after="0" w:line="240" w:lineRule="auto"/>
    </w:pPr>
    <w:rPr>
      <w:lang w:val="en-GB"/>
    </w:rPr>
    <w:tblPr/>
  </w:style>
  <w:style w:type="paragraph" w:styleId="streepjes" w:customStyle="1">
    <w:name w:val="streepjes"/>
    <w:basedOn w:val="Standaard"/>
    <w:semiHidden w:val="1"/>
    <w:rsid w:val="002E2F09"/>
    <w:pPr>
      <w:tabs>
        <w:tab w:val="clear" w:pos="3686"/>
        <w:tab w:val="right" w:pos="9923"/>
      </w:tabs>
      <w:spacing w:after="240"/>
      <w:jc w:val="right"/>
    </w:pPr>
    <w:rPr>
      <w:rFonts w:ascii="Calibri" w:cs="Calibri" w:hAnsi="Calibri"/>
      <w:color w:val="000000"/>
      <w:sz w:val="16"/>
    </w:rPr>
  </w:style>
  <w:style w:type="character" w:styleId="Subtielebenadrukking">
    <w:name w:val="Subtle Emphasis"/>
    <w:basedOn w:val="Standaardalinea-lettertype"/>
    <w:uiPriority w:val="19"/>
    <w:rsid w:val="002E2F09"/>
    <w:rPr>
      <w:i w:val="1"/>
      <w:iCs w:val="1"/>
      <w:color w:val="4a4949" w:themeColor="text1" w:themeTint="0000E6"/>
    </w:rPr>
  </w:style>
  <w:style w:type="character" w:styleId="Subtieleverwijzing">
    <w:name w:val="Subtle Reference"/>
    <w:basedOn w:val="Standaardalinea-lettertype"/>
    <w:uiPriority w:val="31"/>
    <w:rsid w:val="002E2F09"/>
    <w:rPr>
      <w:caps w:val="1"/>
      <w:smallCaps w:val="0"/>
      <w:color w:val="auto"/>
      <w:sz w:val="16"/>
      <w:u w:val="none"/>
      <w:bdr w:color="auto" w:space="0" w:sz="0" w:val="none"/>
    </w:rPr>
  </w:style>
  <w:style w:type="table" w:styleId="Tabelrasterlicht">
    <w:name w:val="Grid Table Light"/>
    <w:basedOn w:val="Standaardtabel"/>
    <w:uiPriority w:val="40"/>
    <w:rsid w:val="002E2F09"/>
    <w:pPr>
      <w:spacing w:after="0" w:line="240" w:lineRule="auto"/>
    </w:pPr>
    <w:rPr>
      <w:lang w:val="en-GB"/>
    </w:rPr>
    <w:tblPr>
      <w:tblBorders>
        <w:top w:color="bfbfbf" w:space="0" w:sz="4" w:themeColor="background1" w:themeShade="0000BF" w:val="single"/>
        <w:left w:color="bfbfbf" w:space="0" w:sz="4" w:themeColor="background1" w:themeShade="0000BF" w:val="single"/>
        <w:bottom w:color="bfbfbf" w:space="0" w:sz="4" w:themeColor="background1" w:themeShade="0000BF" w:val="single"/>
        <w:right w:color="bfbfbf" w:space="0" w:sz="4" w:themeColor="background1" w:themeShade="0000BF" w:val="single"/>
        <w:insideH w:color="bfbfbf" w:space="0" w:sz="4" w:themeColor="background1" w:themeShade="0000BF" w:val="single"/>
        <w:insideV w:color="bfbfbf" w:space="0" w:sz="4" w:themeColor="background1" w:themeShade="0000BF" w:val="single"/>
      </w:tblBorders>
    </w:tblPr>
  </w:style>
  <w:style w:type="character" w:styleId="TitelChar" w:customStyle="1">
    <w:name w:val="Titel Char"/>
    <w:basedOn w:val="Standaardalinea-lettertype"/>
    <w:link w:val="Titel"/>
    <w:uiPriority w:val="10"/>
    <w:rsid w:val="002E2F09"/>
    <w:rPr>
      <w:rFonts w:ascii="FlandersArtSans-Bold" w:hAnsi="FlandersArtSans-Bold" w:cstheme="majorBidi" w:eastAsiaTheme="majorEastAsia"/>
      <w:b w:val="1"/>
      <w:caps w:val="1"/>
      <w:spacing w:val="5"/>
      <w:sz w:val="100"/>
      <w:szCs w:val="56"/>
      <w:u w:val="single"/>
      <w:lang w:val="nl-BE"/>
    </w:rPr>
  </w:style>
  <w:style w:type="character" w:styleId="Titelvanboek">
    <w:name w:val="Book Title"/>
    <w:uiPriority w:val="33"/>
    <w:rsid w:val="00A409B6"/>
    <w:rPr>
      <w:rFonts w:asciiTheme="majorHAnsi" w:hAnsiTheme="majorHAnsi"/>
      <w:color w:val="auto"/>
      <w:sz w:val="24"/>
      <w:szCs w:val="24"/>
      <w:lang w:val="nl-BE"/>
    </w:rPr>
  </w:style>
  <w:style w:type="character" w:styleId="Voetnootmarkering">
    <w:name w:val="footnote reference"/>
    <w:basedOn w:val="Standaardalinea-lettertype"/>
    <w:uiPriority w:val="99"/>
    <w:semiHidden w:val="1"/>
    <w:unhideWhenUsed w:val="1"/>
    <w:rsid w:val="002E2F09"/>
    <w:rPr>
      <w:vertAlign w:val="superscript"/>
    </w:rPr>
  </w:style>
  <w:style w:type="character" w:styleId="Kop1gearceerd" w:customStyle="1">
    <w:name w:val="Kop 1 gearceerd"/>
    <w:basedOn w:val="Kop1Char"/>
    <w:uiPriority w:val="8"/>
    <w:qFormat w:val="1"/>
    <w:rsid w:val="00A409B6"/>
    <w:rPr>
      <w:rFonts w:asciiTheme="majorHAnsi" w:cstheme="majorBidi" w:eastAsiaTheme="majorEastAsia" w:hAnsiTheme="majorHAnsi"/>
      <w:b w:val="1"/>
      <w:bCs w:val="1"/>
      <w:caps w:val="1"/>
      <w:color w:val="3c3d3c"/>
      <w:sz w:val="36"/>
      <w:szCs w:val="52"/>
      <w:bdr w:color="auto" w:space="0" w:sz="0" w:val="none"/>
      <w:shd w:color="auto" w:fill="fff200" w:themeFill="accent1" w:val="clear"/>
      <w:lang w:val="nl-BE"/>
    </w:rPr>
  </w:style>
  <w:style w:type="paragraph" w:styleId="KOP1onderlijnd" w:customStyle="1">
    <w:name w:val="KOP 1 onderlijnd"/>
    <w:basedOn w:val="Kop1"/>
    <w:uiPriority w:val="8"/>
    <w:qFormat w:val="1"/>
    <w:rsid w:val="004077B8"/>
    <w:rPr>
      <w:u w:color="fff200" w:themeColor="accent1" w:val="thick"/>
    </w:rPr>
  </w:style>
  <w:style w:type="paragraph" w:styleId="StijlLatijns" w:customStyle="1">
    <w:name w:val="Stijl (Latijns)"/>
    <w:basedOn w:val="Standaard"/>
    <w:semiHidden w:val="1"/>
    <w:rsid w:val="002E2F09"/>
    <w:pPr>
      <w:spacing w:after="0" w:line="240" w:lineRule="auto"/>
    </w:pPr>
    <w:rPr>
      <w:rFonts w:cs="Times New Roman" w:eastAsia="Times New Roman"/>
      <w:color w:val="auto"/>
      <w:szCs w:val="20"/>
    </w:rPr>
  </w:style>
  <w:style w:type="paragraph" w:styleId="Koptekst1" w:customStyle="1">
    <w:name w:val="Koptekst1"/>
    <w:basedOn w:val="Koptekst"/>
    <w:semiHidden w:val="1"/>
    <w:rsid w:val="00E44516"/>
    <w:pPr>
      <w:spacing w:after="0" w:before="0" w:line="240" w:lineRule="auto"/>
    </w:pPr>
    <w:rPr>
      <w:sz w:val="16"/>
    </w:rPr>
  </w:style>
  <w:style w:type="character" w:styleId="Verwijzingopmerking">
    <w:name w:val="annotation reference"/>
    <w:basedOn w:val="Standaardalinea-lettertype"/>
    <w:uiPriority w:val="99"/>
    <w:semiHidden w:val="1"/>
    <w:unhideWhenUsed w:val="1"/>
    <w:rsid w:val="00574F44"/>
    <w:rPr>
      <w:sz w:val="16"/>
      <w:szCs w:val="16"/>
    </w:rPr>
  </w:style>
  <w:style w:type="numbering" w:styleId="CurrentList1" w:customStyle="1">
    <w:name w:val="Current List1"/>
    <w:uiPriority w:val="99"/>
    <w:rsid w:val="004077B8"/>
    <w:pPr>
      <w:numPr>
        <w:numId w:val="54"/>
      </w:numPr>
    </w:pPr>
  </w:style>
  <w:style w:type="numbering" w:styleId="CurrentList2" w:customStyle="1">
    <w:name w:val="Current List2"/>
    <w:uiPriority w:val="99"/>
    <w:rsid w:val="004077B8"/>
    <w:pPr>
      <w:numPr>
        <w:numId w:val="57"/>
      </w:numPr>
    </w:pPr>
  </w:style>
  <w:style w:type="paragraph" w:styleId="Default" w:customStyle="1">
    <w:name w:val="Default"/>
    <w:rsid w:val="00935F08"/>
    <w:pPr>
      <w:autoSpaceDE w:val="0"/>
      <w:autoSpaceDN w:val="0"/>
      <w:adjustRightInd w:val="0"/>
      <w:spacing w:after="0" w:line="240" w:lineRule="auto"/>
    </w:pPr>
    <w:rPr>
      <w:rFonts w:ascii="Arial" w:cs="Arial" w:hAnsi="Arial"/>
      <w:color w:val="000000"/>
      <w:sz w:val="24"/>
      <w:szCs w:val="24"/>
      <w:lang w:val="nl-BE"/>
    </w:rPr>
  </w:style>
  <w:style w:type="paragraph" w:styleId="Subtitle">
    <w:name w:val="Subtitle"/>
    <w:basedOn w:val="Normal"/>
    <w:next w:val="Normal"/>
    <w:pPr>
      <w:spacing w:line="600" w:lineRule="auto"/>
      <w:jc w:val="center"/>
    </w:pPr>
    <w:rPr>
      <w:rFonts w:ascii="Calibri" w:cs="Calibri" w:eastAsia="Calibri" w:hAnsi="Calibri"/>
      <w:b w:val="1"/>
      <w:bCs w:val="1"/>
      <w:color w:val="000000"/>
      <w:sz w:val="52"/>
      <w:szCs w:val="52"/>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local4food.be" TargetMode="External"/><Relationship Id="rId8" Type="http://schemas.openxmlformats.org/officeDocument/2006/relationships/hyperlink" Target="http://www.local4food.b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VO_sjablonen_geel">
      <a:dk1>
        <a:srgbClr val="373636"/>
      </a:dk1>
      <a:lt1>
        <a:sysClr val="window" lastClr="FFFFFF"/>
      </a:lt1>
      <a:dk2>
        <a:srgbClr val="6B6B6B"/>
      </a:dk2>
      <a:lt2>
        <a:srgbClr val="F6F5F3"/>
      </a:lt2>
      <a:accent1>
        <a:srgbClr val="FFF200"/>
      </a:accent1>
      <a:accent2>
        <a:srgbClr val="373636"/>
      </a:accent2>
      <a:accent3>
        <a:srgbClr val="E5DA04"/>
      </a:accent3>
      <a:accent4>
        <a:srgbClr val="6B6B6B"/>
      </a:accent4>
      <a:accent5>
        <a:srgbClr val="D5D5D5"/>
      </a:accent5>
      <a:accent6>
        <a:srgbClr val="989898"/>
      </a:accent6>
      <a:hlink>
        <a:srgbClr val="3C96BE"/>
      </a:hlink>
      <a:folHlink>
        <a:srgbClr val="AA78AA"/>
      </a:folHlink>
    </a:clrScheme>
    <a:fontScheme name="_VO_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ElEqW31ODYO3RAeYWLpmGDmGxQ==">CgMxLjA4AHIhMVoxbnZJZmVaczdjWjJPYjF4aVdqSm9peGlGTVdLN3Ji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2026-02-02T08:44:00Z</dcterms:created>
  <dc:creator>Jelle Goossens</dc:creator>
</cp:coreProperties>
</file>