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5F2EE"/>
  <w:body>
    <w:p w:rsidR="00000000" w:rsidDel="00000000" w:rsidP="00000000" w:rsidRDefault="00000000" w:rsidRPr="00000000" w14:paraId="00000001">
      <w:pPr>
        <w:spacing w:after="0" w:line="240" w:lineRule="auto"/>
        <w:rPr>
          <w:rFonts w:ascii="Poppins" w:cs="Poppins" w:eastAsia="Poppins" w:hAnsi="Poppins"/>
          <w:b w:val="1"/>
          <w:bCs w:val="1"/>
          <w:sz w:val="56"/>
          <w:szCs w:val="56"/>
        </w:rPr>
      </w:pPr>
      <w:r w:rsidDel="00000000" w:rsidR="00000000" w:rsidRPr="00000000">
        <w:rPr>
          <w:rtl w:val="0"/>
        </w:rPr>
      </w:r>
    </w:p>
    <w:p w:rsidR="00000000" w:rsidDel="00000000" w:rsidP="00000000" w:rsidRDefault="00000000" w:rsidRPr="00000000" w14:paraId="00000002">
      <w:pPr>
        <w:spacing w:after="0" w:line="240" w:lineRule="auto"/>
        <w:rPr>
          <w:rFonts w:ascii="Poppins" w:cs="Poppins" w:eastAsia="Poppins" w:hAnsi="Poppins"/>
          <w:b w:val="1"/>
          <w:bCs w:val="1"/>
          <w:sz w:val="56"/>
          <w:szCs w:val="56"/>
        </w:rPr>
      </w:pPr>
      <w:r w:rsidDel="00000000" w:rsidR="00000000" w:rsidRPr="00000000">
        <w:rPr>
          <w:rtl w:val="0"/>
        </w:rPr>
      </w:r>
    </w:p>
    <w:p w:rsidR="00000000" w:rsidDel="00000000" w:rsidP="00000000" w:rsidRDefault="00000000" w:rsidRPr="00000000" w14:paraId="00000003">
      <w:pPr>
        <w:spacing w:after="0" w:line="240" w:lineRule="auto"/>
        <w:rPr>
          <w:rFonts w:ascii="Poppins" w:cs="Poppins" w:eastAsia="Poppins" w:hAnsi="Poppins"/>
          <w:b w:val="1"/>
          <w:bCs w:val="1"/>
          <w:sz w:val="56"/>
          <w:szCs w:val="56"/>
        </w:rPr>
      </w:pPr>
      <w:r w:rsidDel="00000000" w:rsidR="00000000" w:rsidRPr="00000000">
        <w:rPr>
          <w:rFonts w:ascii="Poppins" w:cs="Poppins" w:eastAsia="Poppins" w:hAnsi="Poppins"/>
          <w:b w:val="1"/>
          <w:bCs w:val="1"/>
          <w:sz w:val="56"/>
          <w:szCs w:val="56"/>
          <w:rtl w:val="0"/>
        </w:rPr>
        <w:t xml:space="preserve">MODEL POLICY FOR </w:t>
        <w:br w:type="textWrapping"/>
        <w:t xml:space="preserve">ARTIFICIAL INTELLIGENCE (A.I.) FOR LOCAL GOVERNMENTAL AGENCIES</w:t>
      </w:r>
    </w:p>
    <w:p w:rsidR="00000000" w:rsidDel="00000000" w:rsidP="00000000" w:rsidRDefault="00000000" w:rsidRPr="00000000" w14:paraId="00000004">
      <w:pPr>
        <w:spacing w:after="0" w:line="24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05">
      <w:pPr>
        <w:spacing w:after="0" w:line="240" w:lineRule="auto"/>
        <w:rPr>
          <w:rFonts w:ascii="Poppins" w:cs="Poppins" w:eastAsia="Poppins" w:hAnsi="Poppins"/>
          <w:b w:val="1"/>
          <w:bCs w:val="1"/>
          <w:sz w:val="28"/>
          <w:szCs w:val="28"/>
        </w:rPr>
      </w:pPr>
      <w:r w:rsidDel="00000000" w:rsidR="00000000" w:rsidRPr="00000000">
        <w:rPr>
          <w:rtl w:val="0"/>
        </w:rPr>
      </w:r>
    </w:p>
    <w:p w:rsidR="00000000" w:rsidDel="00000000" w:rsidP="00000000" w:rsidRDefault="00000000" w:rsidRPr="00000000" w14:paraId="00000006">
      <w:pPr>
        <w:spacing w:after="0" w:line="240" w:lineRule="auto"/>
        <w:rPr>
          <w:rFonts w:ascii="Poppins" w:cs="Poppins" w:eastAsia="Poppins" w:hAnsi="Poppins"/>
          <w:color w:val="1d1d1d"/>
          <w:sz w:val="18"/>
          <w:szCs w:val="18"/>
        </w:rPr>
      </w:pPr>
      <w:r w:rsidDel="00000000" w:rsidR="00000000" w:rsidRPr="00000000">
        <w:rPr>
          <w:rtl w:val="0"/>
        </w:rPr>
      </w:r>
    </w:p>
    <w:p w:rsidR="00000000" w:rsidDel="00000000" w:rsidP="00000000" w:rsidRDefault="00000000" w:rsidRPr="00000000" w14:paraId="00000007">
      <w:pPr>
        <w:spacing w:after="0" w:line="240" w:lineRule="auto"/>
        <w:rPr>
          <w:rFonts w:ascii="Poppins" w:cs="Poppins" w:eastAsia="Poppins" w:hAnsi="Poppins"/>
          <w:color w:val="1d1d1d"/>
          <w:sz w:val="18"/>
          <w:szCs w:val="18"/>
        </w:rPr>
      </w:pPr>
      <w:r w:rsidDel="00000000" w:rsidR="00000000" w:rsidRPr="00000000">
        <w:rPr>
          <w:rtl w:val="0"/>
        </w:rPr>
      </w:r>
    </w:p>
    <w:p w:rsidR="00000000" w:rsidDel="00000000" w:rsidP="00000000" w:rsidRDefault="00000000" w:rsidRPr="00000000" w14:paraId="00000008">
      <w:pPr>
        <w:spacing w:after="0" w:line="240" w:lineRule="auto"/>
        <w:rPr>
          <w:rFonts w:ascii="Poppins" w:cs="Poppins" w:eastAsia="Poppins" w:hAnsi="Poppins"/>
          <w:b w:val="1"/>
          <w:bCs w:val="1"/>
          <w:color w:val="1d1d1d"/>
        </w:rPr>
      </w:pPr>
      <w:r w:rsidDel="00000000" w:rsidR="00000000" w:rsidRPr="00000000">
        <w:rPr>
          <w:rFonts w:ascii="Poppins" w:cs="Poppins" w:eastAsia="Poppins" w:hAnsi="Poppins"/>
          <w:color w:val="1d1d1d"/>
          <w:sz w:val="18"/>
          <w:szCs w:val="18"/>
          <w:rtl w:val="0"/>
        </w:rPr>
        <w:t xml:space="preserve">All items contained in this document are considered</w:t>
      </w:r>
      <w:r w:rsidDel="00000000" w:rsidR="00000000" w:rsidRPr="00000000">
        <w:rPr>
          <w:rFonts w:ascii="Poppins" w:cs="Poppins" w:eastAsia="Poppins" w:hAnsi="Poppins"/>
          <w:sz w:val="18"/>
          <w:szCs w:val="18"/>
          <w:rtl w:val="0"/>
        </w:rPr>
        <w:t xml:space="preserve"> </w:t>
      </w:r>
      <w:r w:rsidDel="00000000" w:rsidR="00000000" w:rsidRPr="00000000">
        <w:rPr>
          <w:rFonts w:ascii="Poppins" w:cs="Poppins" w:eastAsia="Poppins" w:hAnsi="Poppins"/>
          <w:color w:val="1d1d1d"/>
          <w:sz w:val="18"/>
          <w:szCs w:val="18"/>
          <w:rtl w:val="0"/>
        </w:rPr>
        <w:t xml:space="preserve">proprietary and </w:t>
      </w:r>
      <w:r w:rsidDel="00000000" w:rsidR="00000000" w:rsidRPr="00000000">
        <w:rPr>
          <w:rFonts w:ascii="Poppins" w:cs="Poppins" w:eastAsia="Poppins" w:hAnsi="Poppins"/>
          <w:sz w:val="18"/>
          <w:szCs w:val="18"/>
          <w:rtl w:val="0"/>
        </w:rPr>
        <w:t xml:space="preserve">confidential</w:t>
      </w:r>
      <w:r w:rsidDel="00000000" w:rsidR="00000000" w:rsidRPr="00000000">
        <w:rPr>
          <w:rFonts w:ascii="Poppins" w:cs="Poppins" w:eastAsia="Poppins" w:hAnsi="Poppins"/>
          <w:color w:val="1d1d1d"/>
          <w:sz w:val="18"/>
          <w:szCs w:val="18"/>
          <w:rtl w:val="0"/>
        </w:rPr>
        <w:t xml:space="preserve">. Unauthorized reproduction or distribution is strictly prohibited.</w:t>
      </w:r>
      <w:r w:rsidDel="00000000" w:rsidR="00000000" w:rsidRPr="00000000">
        <w:rPr>
          <w:rtl w:val="0"/>
        </w:rPr>
      </w:r>
    </w:p>
    <w:p w:rsidR="00000000" w:rsidDel="00000000" w:rsidP="00000000" w:rsidRDefault="00000000" w:rsidRPr="00000000" w14:paraId="00000009">
      <w:pPr>
        <w:spacing w:after="0" w:line="240" w:lineRule="auto"/>
        <w:rPr>
          <w:rFonts w:ascii="Poppins" w:cs="Poppins" w:eastAsia="Poppins" w:hAnsi="Poppins"/>
          <w:b w:val="1"/>
          <w:bCs w:val="1"/>
          <w:sz w:val="28"/>
          <w:szCs w:val="28"/>
        </w:rPr>
      </w:pPr>
      <w:r w:rsidDel="00000000" w:rsidR="00000000" w:rsidRPr="00000000">
        <w:pict>
          <v:rect style="width:0.0pt;height:1.5pt" o:hr="t" o:hrstd="t" o:hralign="center" fillcolor="#A0A0A0" stroked="f"/>
        </w:pict>
      </w:r>
      <w:r w:rsidDel="00000000" w:rsidR="00000000" w:rsidRPr="00000000">
        <w:br w:type="page"/>
      </w:r>
      <w:r w:rsidDel="00000000" w:rsidR="00000000" w:rsidRPr="00000000">
        <w:rPr>
          <w:rtl w:val="0"/>
        </w:rPr>
      </w:r>
    </w:p>
    <w:p w:rsidR="00000000" w:rsidDel="00000000" w:rsidP="00000000" w:rsidRDefault="00000000" w:rsidRPr="00000000" w14:paraId="0000000A">
      <w:pPr>
        <w:pStyle w:val="Heading2"/>
        <w:spacing w:after="0" w:line="240" w:lineRule="auto"/>
        <w:rPr>
          <w:color w:val="037a6b"/>
        </w:rPr>
      </w:pPr>
      <w:bookmarkStart w:colFirst="0" w:colLast="0" w:name="_uaumx89n72l0" w:id="0"/>
      <w:bookmarkEnd w:id="0"/>
      <w:r w:rsidDel="00000000" w:rsidR="00000000" w:rsidRPr="00000000">
        <w:rPr>
          <w:color w:val="037a6b"/>
          <w:rtl w:val="0"/>
        </w:rPr>
        <w:t xml:space="preserve">EXECUTIVE SUMMARY</w:t>
      </w:r>
    </w:p>
    <w:p w:rsidR="00000000" w:rsidDel="00000000" w:rsidP="00000000" w:rsidRDefault="00000000" w:rsidRPr="00000000" w14:paraId="0000000B">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C">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Model Artificial Intelligence (A.I.) Policy for Public Agencies</w:t>
      </w:r>
    </w:p>
    <w:p w:rsidR="00000000" w:rsidDel="00000000" w:rsidP="00000000" w:rsidRDefault="00000000" w:rsidRPr="00000000" w14:paraId="0000000D">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Artificial Intelligence (A.I.) is rapidly becoming part of everyday public operations—from automating routine workflows to analyzing complex data that informs public decisions. As these technologies mature, local governments face a new challenge: how to adopt A.I. responsibly, transparently, and in a way that strengthens public trust.</w:t>
      </w:r>
    </w:p>
    <w:p w:rsidR="00000000" w:rsidDel="00000000" w:rsidP="00000000" w:rsidRDefault="00000000" w:rsidRPr="00000000" w14:paraId="0000000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F">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This </w:t>
      </w:r>
      <w:r w:rsidDel="00000000" w:rsidR="00000000" w:rsidRPr="00000000">
        <w:rPr>
          <w:rFonts w:ascii="Poppins" w:cs="Poppins" w:eastAsia="Poppins" w:hAnsi="Poppins"/>
          <w:b w:val="1"/>
          <w:bCs w:val="1"/>
          <w:sz w:val="22"/>
          <w:szCs w:val="22"/>
          <w:rtl w:val="0"/>
        </w:rPr>
        <w:t xml:space="preserve">Model A.I. Policy for Public Agencies</w:t>
      </w:r>
      <w:r w:rsidDel="00000000" w:rsidR="00000000" w:rsidRPr="00000000">
        <w:rPr>
          <w:rFonts w:ascii="Poppins" w:cs="Poppins" w:eastAsia="Poppins" w:hAnsi="Poppins"/>
          <w:sz w:val="22"/>
          <w:szCs w:val="22"/>
          <w:rtl w:val="0"/>
        </w:rPr>
        <w:t xml:space="preserve"> provides a framework for doing exactly that. It sets forth a structured yet flexible approach to guide how agencies evaluate, procure, deploy, monitor, and retire A.I. systems. The policy reflects the best practices found in federal, state, and local examples—including guidance from the Office of Management and Budget’s Memorandum M-25-21, the National Institute of Standards and Technology’s A.I. Risk Management Framework, and dozens of city and state policies issued since 2023.</w:t>
      </w:r>
    </w:p>
    <w:p w:rsidR="00000000" w:rsidDel="00000000" w:rsidP="00000000" w:rsidRDefault="00000000" w:rsidRPr="00000000" w14:paraId="0000001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1">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The Model Policy is written for </w:t>
      </w:r>
      <w:r w:rsidDel="00000000" w:rsidR="00000000" w:rsidRPr="00000000">
        <w:rPr>
          <w:rFonts w:ascii="Poppins" w:cs="Poppins" w:eastAsia="Poppins" w:hAnsi="Poppins"/>
          <w:b w:val="1"/>
          <w:bCs w:val="1"/>
          <w:sz w:val="22"/>
          <w:szCs w:val="22"/>
          <w:rtl w:val="0"/>
        </w:rPr>
        <w:t xml:space="preserve">mid-sized agencies</w:t>
      </w:r>
      <w:r w:rsidDel="00000000" w:rsidR="00000000" w:rsidRPr="00000000">
        <w:rPr>
          <w:rFonts w:ascii="Poppins" w:cs="Poppins" w:eastAsia="Poppins" w:hAnsi="Poppins"/>
          <w:sz w:val="22"/>
          <w:szCs w:val="22"/>
          <w:rtl w:val="0"/>
        </w:rPr>
        <w:t xml:space="preserve">—those large enough to manage formal governance, but without the specialized resources of major metropolitan or state organizations. From that baseline, it scales in both directions:</w:t>
        <w:br w:type="textWrapping"/>
      </w:r>
    </w:p>
    <w:p w:rsidR="00000000" w:rsidDel="00000000" w:rsidP="00000000" w:rsidRDefault="00000000" w:rsidRPr="00000000" w14:paraId="00000012">
      <w:pPr>
        <w:numPr>
          <w:ilvl w:val="0"/>
          <w:numId w:val="1"/>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Appendix A</w:t>
      </w:r>
      <w:r w:rsidDel="00000000" w:rsidR="00000000" w:rsidRPr="00000000">
        <w:rPr>
          <w:rFonts w:ascii="Poppins" w:cs="Poppins" w:eastAsia="Poppins" w:hAnsi="Poppins"/>
          <w:sz w:val="22"/>
          <w:szCs w:val="22"/>
          <w:rtl w:val="0"/>
        </w:rPr>
        <w:t xml:space="preserve"> offers a streamlined version for smaller jurisdictions that lack dedicated technology staff or legal counsel.</w:t>
      </w:r>
    </w:p>
    <w:p w:rsidR="00000000" w:rsidDel="00000000" w:rsidP="00000000" w:rsidRDefault="00000000" w:rsidRPr="00000000" w14:paraId="00000013">
      <w:pPr>
        <w:numPr>
          <w:ilvl w:val="0"/>
          <w:numId w:val="1"/>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Appendix B</w:t>
      </w:r>
      <w:r w:rsidDel="00000000" w:rsidR="00000000" w:rsidRPr="00000000">
        <w:rPr>
          <w:rFonts w:ascii="Poppins" w:cs="Poppins" w:eastAsia="Poppins" w:hAnsi="Poppins"/>
          <w:sz w:val="22"/>
          <w:szCs w:val="22"/>
          <w:rtl w:val="0"/>
        </w:rPr>
        <w:t xml:space="preserve"> expands the framework for enterprise-level or statewide agencies with complex data systems, specialized A.I. programs, and higher risk exposure.</w:t>
      </w:r>
    </w:p>
    <w:p w:rsidR="00000000" w:rsidDel="00000000" w:rsidP="00000000" w:rsidRDefault="00000000" w:rsidRPr="00000000" w14:paraId="00000014">
      <w:pPr>
        <w:numPr>
          <w:ilvl w:val="0"/>
          <w:numId w:val="1"/>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Appendix C </w:t>
      </w:r>
      <w:r w:rsidDel="00000000" w:rsidR="00000000" w:rsidRPr="00000000">
        <w:rPr>
          <w:rFonts w:ascii="Poppins" w:cs="Poppins" w:eastAsia="Poppins" w:hAnsi="Poppins"/>
          <w:sz w:val="22"/>
          <w:szCs w:val="22"/>
          <w:rtl w:val="0"/>
        </w:rPr>
        <w:t xml:space="preserve">includes a wealth of references and resources with A.I. policies and guidance from federal, state, and local governmental agencies.</w:t>
      </w:r>
    </w:p>
    <w:p w:rsidR="00000000" w:rsidDel="00000000" w:rsidP="00000000" w:rsidRDefault="00000000" w:rsidRPr="00000000" w14:paraId="00000015">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6">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The core sections of the policy establish practical, attainable expectations for all agencies:</w:t>
        <w:br w:type="textWrapping"/>
      </w:r>
    </w:p>
    <w:p w:rsidR="00000000" w:rsidDel="00000000" w:rsidP="00000000" w:rsidRDefault="00000000" w:rsidRPr="00000000" w14:paraId="00000017">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Accountability and Oversight</w:t>
      </w:r>
      <w:r w:rsidDel="00000000" w:rsidR="00000000" w:rsidRPr="00000000">
        <w:rPr>
          <w:rFonts w:ascii="Poppins" w:cs="Poppins" w:eastAsia="Poppins" w:hAnsi="Poppins"/>
          <w:sz w:val="22"/>
          <w:szCs w:val="22"/>
          <w:rtl w:val="0"/>
        </w:rPr>
        <w:t xml:space="preserve"> – Every A.I. use must have a clearly identified program owner, executive sponsor, and designated A.I. Point of Contact responsible for its outcomes.</w:t>
      </w:r>
    </w:p>
    <w:p w:rsidR="00000000" w:rsidDel="00000000" w:rsidP="00000000" w:rsidRDefault="00000000" w:rsidRPr="00000000" w14:paraId="00000018">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Ethics and Equity</w:t>
      </w:r>
      <w:r w:rsidDel="00000000" w:rsidR="00000000" w:rsidRPr="00000000">
        <w:rPr>
          <w:rFonts w:ascii="Poppins" w:cs="Poppins" w:eastAsia="Poppins" w:hAnsi="Poppins"/>
          <w:sz w:val="22"/>
          <w:szCs w:val="22"/>
          <w:rtl w:val="0"/>
        </w:rPr>
        <w:t xml:space="preserve"> – Systems must be fair, explainable, and aligned with the agency’s mission to serve the public.</w:t>
      </w:r>
    </w:p>
    <w:p w:rsidR="00000000" w:rsidDel="00000000" w:rsidP="00000000" w:rsidRDefault="00000000" w:rsidRPr="00000000" w14:paraId="00000019">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Risk-Based Controls</w:t>
      </w:r>
      <w:r w:rsidDel="00000000" w:rsidR="00000000" w:rsidRPr="00000000">
        <w:rPr>
          <w:rFonts w:ascii="Poppins" w:cs="Poppins" w:eastAsia="Poppins" w:hAnsi="Poppins"/>
          <w:sz w:val="22"/>
          <w:szCs w:val="22"/>
          <w:rtl w:val="0"/>
        </w:rPr>
        <w:t xml:space="preserve"> – Oversight requirements scale with the potential impact of each system.</w:t>
      </w:r>
    </w:p>
    <w:p w:rsidR="00000000" w:rsidDel="00000000" w:rsidP="00000000" w:rsidRDefault="00000000" w:rsidRPr="00000000" w14:paraId="0000001A">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Data Stewardship</w:t>
      </w:r>
      <w:r w:rsidDel="00000000" w:rsidR="00000000" w:rsidRPr="00000000">
        <w:rPr>
          <w:rFonts w:ascii="Poppins" w:cs="Poppins" w:eastAsia="Poppins" w:hAnsi="Poppins"/>
          <w:sz w:val="22"/>
          <w:szCs w:val="22"/>
          <w:rtl w:val="0"/>
        </w:rPr>
        <w:t xml:space="preserve"> – Information must be lawful, secure, and appropriate for its intended use.</w:t>
      </w:r>
    </w:p>
    <w:p w:rsidR="00000000" w:rsidDel="00000000" w:rsidP="00000000" w:rsidRDefault="00000000" w:rsidRPr="00000000" w14:paraId="0000001B">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Transparency</w:t>
      </w:r>
      <w:r w:rsidDel="00000000" w:rsidR="00000000" w:rsidRPr="00000000">
        <w:rPr>
          <w:rFonts w:ascii="Poppins" w:cs="Poppins" w:eastAsia="Poppins" w:hAnsi="Poppins"/>
          <w:sz w:val="22"/>
          <w:szCs w:val="22"/>
          <w:rtl w:val="0"/>
        </w:rPr>
        <w:t xml:space="preserve"> – The public should know when A.I. influences decisions or interactions, and has a way to ask questions or appeal outcomes.</w:t>
      </w:r>
    </w:p>
    <w:p w:rsidR="00000000" w:rsidDel="00000000" w:rsidP="00000000" w:rsidRDefault="00000000" w:rsidRPr="00000000" w14:paraId="0000001C">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Training and Competency</w:t>
      </w:r>
      <w:r w:rsidDel="00000000" w:rsidR="00000000" w:rsidRPr="00000000">
        <w:rPr>
          <w:rFonts w:ascii="Poppins" w:cs="Poppins" w:eastAsia="Poppins" w:hAnsi="Poppins"/>
          <w:sz w:val="22"/>
          <w:szCs w:val="22"/>
          <w:rtl w:val="0"/>
        </w:rPr>
        <w:t xml:space="preserve"> – Staff must understand A.I.’s capabilities, limits, and ethical boundaries.</w:t>
      </w:r>
    </w:p>
    <w:p w:rsidR="00000000" w:rsidDel="00000000" w:rsidP="00000000" w:rsidRDefault="00000000" w:rsidRPr="00000000" w14:paraId="0000001D">
      <w:pPr>
        <w:numPr>
          <w:ilvl w:val="0"/>
          <w:numId w:val="2"/>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Continuous Improvement</w:t>
      </w:r>
      <w:r w:rsidDel="00000000" w:rsidR="00000000" w:rsidRPr="00000000">
        <w:rPr>
          <w:rFonts w:ascii="Poppins" w:cs="Poppins" w:eastAsia="Poppins" w:hAnsi="Poppins"/>
          <w:sz w:val="22"/>
          <w:szCs w:val="22"/>
          <w:rtl w:val="0"/>
        </w:rPr>
        <w:t xml:space="preserve"> – Agencies should monitor performance, address issues, and update their policies as technology and regulations evolve.</w:t>
      </w:r>
    </w:p>
    <w:p w:rsidR="00000000" w:rsidDel="00000000" w:rsidP="00000000" w:rsidRDefault="00000000" w:rsidRPr="00000000" w14:paraId="0000001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F">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This Model Policy recognizes that smaller agencies often lack the manpower to sustain complex governance structures. For them, the framework prioritizes clear responsibility, simple documentation, and reliance on vendor attestations or cooperative resources. Larger agencies, meanwhile, can build on this foundation by adding independent audits, ethics boards, and public registries of A.I. use.</w:t>
      </w:r>
    </w:p>
    <w:p w:rsidR="00000000" w:rsidDel="00000000" w:rsidP="00000000" w:rsidRDefault="00000000" w:rsidRPr="00000000" w14:paraId="00000020">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By publishing this model, the goal is not to prescribe a one-size-fits-all solution, but to help every public agency—large or small—adopt A.I. tools confidently and responsibly. The guiding principle is scalability: </w:t>
      </w:r>
      <w:r w:rsidDel="00000000" w:rsidR="00000000" w:rsidRPr="00000000">
        <w:rPr>
          <w:rFonts w:ascii="Poppins" w:cs="Poppins" w:eastAsia="Poppins" w:hAnsi="Poppins"/>
          <w:b w:val="1"/>
          <w:bCs w:val="1"/>
          <w:sz w:val="22"/>
          <w:szCs w:val="22"/>
          <w:rtl w:val="0"/>
        </w:rPr>
        <w:t xml:space="preserve">A.I. governance should always match an agency’s mission, capacity, and level of public impact.</w:t>
      </w:r>
      <w:r w:rsidDel="00000000" w:rsidR="00000000" w:rsidRPr="00000000">
        <w:rPr>
          <w:rtl w:val="0"/>
        </w:rPr>
      </w:r>
    </w:p>
    <w:p w:rsidR="00000000" w:rsidDel="00000000" w:rsidP="00000000" w:rsidRDefault="00000000" w:rsidRPr="00000000" w14:paraId="00000021">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2">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The full policy that follows provides detailed procedures, role definitions, and compliance expectations to help agencies establish transparent, ethical, and sustainable A.I. programs.</w:t>
      </w:r>
    </w:p>
    <w:p w:rsidR="00000000" w:rsidDel="00000000" w:rsidP="00000000" w:rsidRDefault="00000000" w:rsidRPr="00000000" w14:paraId="00000023">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4">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5">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6">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7">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8">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9">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A">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B">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C">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F">
      <w:pPr>
        <w:spacing w:after="0" w:line="240" w:lineRule="auto"/>
        <w:rPr>
          <w:rFonts w:ascii="Poppins" w:cs="Poppins" w:eastAsia="Poppins" w:hAnsi="Poppins"/>
          <w:sz w:val="22"/>
          <w:szCs w:val="22"/>
          <w:u w:val="single"/>
        </w:rPr>
      </w:pPr>
      <w:r w:rsidDel="00000000" w:rsidR="00000000" w:rsidRPr="00000000">
        <w:rPr>
          <w:rFonts w:ascii="Poppins" w:cs="Poppins" w:eastAsia="Poppins" w:hAnsi="Poppins"/>
          <w:sz w:val="22"/>
          <w:szCs w:val="22"/>
          <w:u w:val="single"/>
          <w:rtl w:val="0"/>
        </w:rPr>
        <w:tab/>
        <w:tab/>
        <w:tab/>
        <w:tab/>
        <w:tab/>
        <w:tab/>
        <w:tab/>
        <w:tab/>
        <w:tab/>
        <w:tab/>
        <w:tab/>
        <w:tab/>
        <w:tab/>
      </w:r>
    </w:p>
    <w:p w:rsidR="00000000" w:rsidDel="00000000" w:rsidP="00000000" w:rsidRDefault="00000000" w:rsidRPr="00000000" w14:paraId="00000030">
      <w:pPr>
        <w:spacing w:after="0" w:line="240" w:lineRule="auto"/>
        <w:rPr>
          <w:rFonts w:ascii="Poppins" w:cs="Poppins" w:eastAsia="Poppins" w:hAnsi="Poppins"/>
          <w:b w:val="1"/>
          <w:bCs w:val="1"/>
          <w:sz w:val="28"/>
          <w:szCs w:val="28"/>
        </w:rPr>
      </w:pPr>
      <w:r w:rsidDel="00000000" w:rsidR="00000000" w:rsidRPr="00000000">
        <w:rPr>
          <w:rFonts w:ascii="Poppins" w:cs="Poppins" w:eastAsia="Poppins" w:hAnsi="Poppins"/>
          <w:b w:val="1"/>
          <w:bCs w:val="1"/>
          <w:sz w:val="28"/>
          <w:szCs w:val="28"/>
          <w:rtl w:val="0"/>
        </w:rPr>
        <w:t xml:space="preserve">[CITY/COUNTY/DISTRICT]</w:t>
      </w:r>
    </w:p>
    <w:p w:rsidR="00000000" w:rsidDel="00000000" w:rsidP="00000000" w:rsidRDefault="00000000" w:rsidRPr="00000000" w14:paraId="00000031">
      <w:pPr>
        <w:pStyle w:val="Heading2"/>
        <w:spacing w:after="0" w:line="240" w:lineRule="auto"/>
        <w:rPr>
          <w:color w:val="037a6b"/>
        </w:rPr>
      </w:pPr>
      <w:bookmarkStart w:colFirst="0" w:colLast="0" w:name="_n7b3nb6udvf1" w:id="1"/>
      <w:bookmarkEnd w:id="1"/>
      <w:r w:rsidDel="00000000" w:rsidR="00000000" w:rsidRPr="00000000">
        <w:rPr>
          <w:color w:val="037a6b"/>
          <w:rtl w:val="0"/>
        </w:rPr>
        <w:t xml:space="preserve">ARTIFICIAL INTELLIGENCE (A.I.) POLICY</w:t>
      </w:r>
    </w:p>
    <w:p w:rsidR="00000000" w:rsidDel="00000000" w:rsidP="00000000" w:rsidRDefault="00000000" w:rsidRPr="00000000" w14:paraId="00000032">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3">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1. Purpose, Scope, and Authority</w:t>
      </w:r>
    </w:p>
    <w:p w:rsidR="00000000" w:rsidDel="00000000" w:rsidP="00000000" w:rsidRDefault="00000000" w:rsidRPr="00000000" w14:paraId="00000034">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35">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1.1 Purpose</w:t>
      </w:r>
    </w:p>
    <w:p w:rsidR="00000000" w:rsidDel="00000000" w:rsidP="00000000" w:rsidRDefault="00000000" w:rsidRPr="00000000" w14:paraId="00000036">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It is the policy of [Agency Name] to use Artificial Intelligence (A.I.) technologies in a manner that enhances public services, strengthens transparency, protects privacy, and upholds public trust. This policy establishes minimum standards and responsibilities for evaluating, procuring, developing, deploying, monitoring, and retiring A.I. systems within the agency.</w:t>
      </w:r>
    </w:p>
    <w:p w:rsidR="00000000" w:rsidDel="00000000" w:rsidP="00000000" w:rsidRDefault="00000000" w:rsidRPr="00000000" w14:paraId="00000037">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8">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1.2 Scope</w:t>
      </w:r>
    </w:p>
    <w:p w:rsidR="00000000" w:rsidDel="00000000" w:rsidP="00000000" w:rsidRDefault="00000000" w:rsidRPr="00000000" w14:paraId="00000039">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This policy applies to all A.I. systems—whether developed internally or procured from third parties—that materially influence or automate any agency decision, communication, or service. It includes generative A.I. tools, data-analysis models, decision-support systems, and automated decision systems used by or on behalf of the agency, including those operated by contractors and vendors where outputs affect agency outcomes.</w:t>
      </w:r>
    </w:p>
    <w:p w:rsidR="00000000" w:rsidDel="00000000" w:rsidP="00000000" w:rsidRDefault="00000000" w:rsidRPr="00000000" w14:paraId="0000003A">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B">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1.3 Authority</w:t>
      </w:r>
    </w:p>
    <w:p w:rsidR="00000000" w:rsidDel="00000000" w:rsidP="00000000" w:rsidRDefault="00000000" w:rsidRPr="00000000" w14:paraId="0000003C">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This policy is issued under the authority of [Statutory Citation or Administrative Code Reference] and aligns with applicable federal and state directives concerning responsible A.I. adoption, including the Office of Management and Budget’s Memorandum M-25-21 and the National Institute of Standards and Technology’s A.I. Risk Management Framework (NIST, 2023).</w:t>
      </w:r>
    </w:p>
    <w:p w:rsidR="00000000" w:rsidDel="00000000" w:rsidP="00000000" w:rsidRDefault="00000000" w:rsidRPr="00000000" w14:paraId="0000003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3E">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2. Definitions</w:t>
      </w:r>
      <w:r w:rsidDel="00000000" w:rsidR="00000000" w:rsidRPr="00000000">
        <w:rPr>
          <w:rtl w:val="0"/>
        </w:rPr>
      </w:r>
    </w:p>
    <w:p w:rsidR="00000000" w:rsidDel="00000000" w:rsidP="00000000" w:rsidRDefault="00000000" w:rsidRPr="00000000" w14:paraId="0000003F">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Key terms are defined below for consistent interpretation.</w:t>
        <w:br w:type="textWrapping"/>
      </w:r>
    </w:p>
    <w:p w:rsidR="00000000" w:rsidDel="00000000" w:rsidP="00000000" w:rsidRDefault="00000000" w:rsidRPr="00000000" w14:paraId="00000040">
      <w:pPr>
        <w:numPr>
          <w:ilvl w:val="0"/>
          <w:numId w:val="3"/>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Artificial Intelligence (A.I.):</w:t>
      </w:r>
      <w:r w:rsidDel="00000000" w:rsidR="00000000" w:rsidRPr="00000000">
        <w:rPr>
          <w:rFonts w:ascii="Poppins" w:cs="Poppins" w:eastAsia="Poppins" w:hAnsi="Poppins"/>
          <w:sz w:val="22"/>
          <w:szCs w:val="22"/>
          <w:rtl w:val="0"/>
        </w:rPr>
        <w:t xml:space="preserve"> A system that performs tasks that normally require human judgment—such as prediction, classification, generation, or decision support—using statistical, algorithmic, or machine-learning methods.</w:t>
      </w:r>
    </w:p>
    <w:p w:rsidR="00000000" w:rsidDel="00000000" w:rsidP="00000000" w:rsidRDefault="00000000" w:rsidRPr="00000000" w14:paraId="00000041">
      <w:pPr>
        <w:numPr>
          <w:ilvl w:val="0"/>
          <w:numId w:val="3"/>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Generative A.I.:</w:t>
      </w:r>
      <w:r w:rsidDel="00000000" w:rsidR="00000000" w:rsidRPr="00000000">
        <w:rPr>
          <w:rFonts w:ascii="Poppins" w:cs="Poppins" w:eastAsia="Poppins" w:hAnsi="Poppins"/>
          <w:sz w:val="22"/>
          <w:szCs w:val="22"/>
          <w:rtl w:val="0"/>
        </w:rPr>
        <w:t xml:space="preserve"> A form of A.I. that produces text, images, code, or other content in response to prompts.</w:t>
      </w:r>
    </w:p>
    <w:p w:rsidR="00000000" w:rsidDel="00000000" w:rsidP="00000000" w:rsidRDefault="00000000" w:rsidRPr="00000000" w14:paraId="00000042">
      <w:pPr>
        <w:numPr>
          <w:ilvl w:val="0"/>
          <w:numId w:val="3"/>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Automated Decision System:</w:t>
      </w:r>
      <w:r w:rsidDel="00000000" w:rsidR="00000000" w:rsidRPr="00000000">
        <w:rPr>
          <w:rFonts w:ascii="Poppins" w:cs="Poppins" w:eastAsia="Poppins" w:hAnsi="Poppins"/>
          <w:sz w:val="22"/>
          <w:szCs w:val="22"/>
          <w:rtl w:val="0"/>
        </w:rPr>
        <w:t xml:space="preserve"> Any A.I. application that influences or determines outcomes affecting individuals or public services.</w:t>
      </w:r>
    </w:p>
    <w:p w:rsidR="00000000" w:rsidDel="00000000" w:rsidP="00000000" w:rsidRDefault="00000000" w:rsidRPr="00000000" w14:paraId="00000043">
      <w:pPr>
        <w:numPr>
          <w:ilvl w:val="0"/>
          <w:numId w:val="3"/>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High-Impact A.I.:</w:t>
      </w:r>
      <w:r w:rsidDel="00000000" w:rsidR="00000000" w:rsidRPr="00000000">
        <w:rPr>
          <w:rFonts w:ascii="Poppins" w:cs="Poppins" w:eastAsia="Poppins" w:hAnsi="Poppins"/>
          <w:sz w:val="22"/>
          <w:szCs w:val="22"/>
          <w:rtl w:val="0"/>
        </w:rPr>
        <w:t xml:space="preserve"> Systems whose errors or biases could materially affect rights, safety, or eligibility for government benefits.</w:t>
      </w:r>
    </w:p>
    <w:p w:rsidR="00000000" w:rsidDel="00000000" w:rsidP="00000000" w:rsidRDefault="00000000" w:rsidRPr="00000000" w14:paraId="00000044">
      <w:pPr>
        <w:numPr>
          <w:ilvl w:val="0"/>
          <w:numId w:val="3"/>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Data Steward:</w:t>
      </w:r>
      <w:r w:rsidDel="00000000" w:rsidR="00000000" w:rsidRPr="00000000">
        <w:rPr>
          <w:rFonts w:ascii="Poppins" w:cs="Poppins" w:eastAsia="Poppins" w:hAnsi="Poppins"/>
          <w:sz w:val="22"/>
          <w:szCs w:val="22"/>
          <w:rtl w:val="0"/>
        </w:rPr>
        <w:t xml:space="preserve"> The staff member designated to ensure data quality, lawful collection, and privacy compliance.</w:t>
      </w:r>
    </w:p>
    <w:p w:rsidR="00000000" w:rsidDel="00000000" w:rsidP="00000000" w:rsidRDefault="00000000" w:rsidRPr="00000000" w14:paraId="00000045">
      <w:pPr>
        <w:numPr>
          <w:ilvl w:val="0"/>
          <w:numId w:val="3"/>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A.I. Point of Contact (AIPOC):</w:t>
      </w:r>
      <w:r w:rsidDel="00000000" w:rsidR="00000000" w:rsidRPr="00000000">
        <w:rPr>
          <w:rFonts w:ascii="Poppins" w:cs="Poppins" w:eastAsia="Poppins" w:hAnsi="Poppins"/>
          <w:sz w:val="22"/>
          <w:szCs w:val="22"/>
          <w:rtl w:val="0"/>
        </w:rPr>
        <w:t xml:space="preserve"> The individual responsible for coordinating implementation of this policy and acting as liaison to executive management.</w:t>
      </w:r>
    </w:p>
    <w:p w:rsidR="00000000" w:rsidDel="00000000" w:rsidP="00000000" w:rsidRDefault="00000000" w:rsidRPr="00000000" w14:paraId="00000046">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47">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3. Governance and Accountability</w:t>
      </w:r>
    </w:p>
    <w:p w:rsidR="00000000" w:rsidDel="00000000" w:rsidP="00000000" w:rsidRDefault="00000000" w:rsidRPr="00000000" w14:paraId="00000048">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49">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3.1 A.I. Governance Team</w:t>
      </w:r>
    </w:p>
    <w:p w:rsidR="00000000" w:rsidDel="00000000" w:rsidP="00000000" w:rsidRDefault="00000000" w:rsidRPr="00000000" w14:paraId="0000004A">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The A.I. Governance Team (AIGT) oversees all agency activities involving A.I.</w:t>
        <w:br w:type="textWrapping"/>
        <w:br w:type="textWrapping"/>
      </w:r>
      <w:r w:rsidDel="00000000" w:rsidR="00000000" w:rsidRPr="00000000">
        <w:rPr>
          <w:rFonts w:ascii="Poppins" w:cs="Poppins" w:eastAsia="Poppins" w:hAnsi="Poppins"/>
          <w:b w:val="1"/>
          <w:bCs w:val="1"/>
          <w:sz w:val="22"/>
          <w:szCs w:val="22"/>
          <w:rtl w:val="0"/>
        </w:rPr>
        <w:t xml:space="preserve">Composition:</w:t>
      </w:r>
      <w:r w:rsidDel="00000000" w:rsidR="00000000" w:rsidRPr="00000000">
        <w:rPr>
          <w:rFonts w:ascii="Poppins" w:cs="Poppins" w:eastAsia="Poppins" w:hAnsi="Poppins"/>
          <w:sz w:val="22"/>
          <w:szCs w:val="22"/>
          <w:rtl w:val="0"/>
        </w:rPr>
        <w:t xml:space="preserve"> Executive Sponsor ([Executive Sponsor Title]), Chief Information Officer, Legal/Compliance Counsel, Program Lead, Procurement Manager, and Data Steward.</w:t>
      </w:r>
    </w:p>
    <w:p w:rsidR="00000000" w:rsidDel="00000000" w:rsidP="00000000" w:rsidRDefault="00000000" w:rsidRPr="00000000" w14:paraId="0000004B">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Quorum:</w:t>
      </w:r>
      <w:r w:rsidDel="00000000" w:rsidR="00000000" w:rsidRPr="00000000">
        <w:rPr>
          <w:rFonts w:ascii="Poppins" w:cs="Poppins" w:eastAsia="Poppins" w:hAnsi="Poppins"/>
          <w:sz w:val="22"/>
          <w:szCs w:val="22"/>
          <w:rtl w:val="0"/>
        </w:rPr>
        <w:t xml:space="preserve"> Simple majority.</w:t>
      </w:r>
    </w:p>
    <w:p w:rsidR="00000000" w:rsidDel="00000000" w:rsidP="00000000" w:rsidRDefault="00000000" w:rsidRPr="00000000" w14:paraId="0000004C">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Frequency:</w:t>
      </w:r>
      <w:r w:rsidDel="00000000" w:rsidR="00000000" w:rsidRPr="00000000">
        <w:rPr>
          <w:rFonts w:ascii="Poppins" w:cs="Poppins" w:eastAsia="Poppins" w:hAnsi="Poppins"/>
          <w:sz w:val="22"/>
          <w:szCs w:val="22"/>
          <w:rtl w:val="0"/>
        </w:rPr>
        <w:t xml:space="preserve"> At least quarterly, or as needed for new proposals.</w:t>
      </w:r>
    </w:p>
    <w:p w:rsidR="00000000" w:rsidDel="00000000" w:rsidP="00000000" w:rsidRDefault="00000000" w:rsidRPr="00000000" w14:paraId="0000004D">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4E">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3.2 Roles and Responsibilities</w:t>
      </w:r>
    </w:p>
    <w:p w:rsidR="00000000" w:rsidDel="00000000" w:rsidP="00000000" w:rsidRDefault="00000000" w:rsidRPr="00000000" w14:paraId="0000004F">
      <w:pPr>
        <w:numPr>
          <w:ilvl w:val="0"/>
          <w:numId w:val="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Executive Sponsor:</w:t>
      </w:r>
      <w:r w:rsidDel="00000000" w:rsidR="00000000" w:rsidRPr="00000000">
        <w:rPr>
          <w:rFonts w:ascii="Poppins" w:cs="Poppins" w:eastAsia="Poppins" w:hAnsi="Poppins"/>
          <w:sz w:val="22"/>
          <w:szCs w:val="22"/>
          <w:rtl w:val="0"/>
        </w:rPr>
        <w:t xml:space="preserve"> Approves this policy, resolves escalations, and reports annually to [Agency Governing Body].</w:t>
      </w:r>
    </w:p>
    <w:p w:rsidR="00000000" w:rsidDel="00000000" w:rsidP="00000000" w:rsidRDefault="00000000" w:rsidRPr="00000000" w14:paraId="00000050">
      <w:pPr>
        <w:numPr>
          <w:ilvl w:val="0"/>
          <w:numId w:val="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Program Lead:</w:t>
      </w:r>
      <w:r w:rsidDel="00000000" w:rsidR="00000000" w:rsidRPr="00000000">
        <w:rPr>
          <w:rFonts w:ascii="Poppins" w:cs="Poppins" w:eastAsia="Poppins" w:hAnsi="Poppins"/>
          <w:sz w:val="22"/>
          <w:szCs w:val="22"/>
          <w:rtl w:val="0"/>
        </w:rPr>
        <w:t xml:space="preserve"> Owns operational A.I. use within their division and ensure compliance.</w:t>
      </w:r>
    </w:p>
    <w:p w:rsidR="00000000" w:rsidDel="00000000" w:rsidP="00000000" w:rsidRDefault="00000000" w:rsidRPr="00000000" w14:paraId="00000051">
      <w:pPr>
        <w:numPr>
          <w:ilvl w:val="0"/>
          <w:numId w:val="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Data Steward:</w:t>
      </w:r>
      <w:r w:rsidDel="00000000" w:rsidR="00000000" w:rsidRPr="00000000">
        <w:rPr>
          <w:rFonts w:ascii="Poppins" w:cs="Poppins" w:eastAsia="Poppins" w:hAnsi="Poppins"/>
          <w:sz w:val="22"/>
          <w:szCs w:val="22"/>
          <w:rtl w:val="0"/>
        </w:rPr>
        <w:t xml:space="preserve"> Maintains data accuracy, lineage, and privacy compliance.</w:t>
      </w:r>
    </w:p>
    <w:p w:rsidR="00000000" w:rsidDel="00000000" w:rsidP="00000000" w:rsidRDefault="00000000" w:rsidRPr="00000000" w14:paraId="00000052">
      <w:pPr>
        <w:numPr>
          <w:ilvl w:val="0"/>
          <w:numId w:val="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Procurement Manager:</w:t>
      </w:r>
      <w:r w:rsidDel="00000000" w:rsidR="00000000" w:rsidRPr="00000000">
        <w:rPr>
          <w:rFonts w:ascii="Poppins" w:cs="Poppins" w:eastAsia="Poppins" w:hAnsi="Poppins"/>
          <w:sz w:val="22"/>
          <w:szCs w:val="22"/>
          <w:rtl w:val="0"/>
        </w:rPr>
        <w:t xml:space="preserve"> Incorporates A.I. requirements into contracts, ensuring vendors provide transparency and audit rights.</w:t>
      </w:r>
    </w:p>
    <w:p w:rsidR="00000000" w:rsidDel="00000000" w:rsidP="00000000" w:rsidRDefault="00000000" w:rsidRPr="00000000" w14:paraId="00000053">
      <w:pPr>
        <w:numPr>
          <w:ilvl w:val="0"/>
          <w:numId w:val="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A.I. Point of Contact:</w:t>
      </w:r>
      <w:r w:rsidDel="00000000" w:rsidR="00000000" w:rsidRPr="00000000">
        <w:rPr>
          <w:rFonts w:ascii="Poppins" w:cs="Poppins" w:eastAsia="Poppins" w:hAnsi="Poppins"/>
          <w:sz w:val="22"/>
          <w:szCs w:val="22"/>
          <w:rtl w:val="0"/>
        </w:rPr>
        <w:t xml:space="preserve"> Coordinates assessments, maintains inventory, and provides staff support.</w:t>
      </w:r>
    </w:p>
    <w:p w:rsidR="00000000" w:rsidDel="00000000" w:rsidP="00000000" w:rsidRDefault="00000000" w:rsidRPr="00000000" w14:paraId="00000054">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55">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3.3 Reporting</w:t>
      </w:r>
    </w:p>
    <w:p w:rsidR="00000000" w:rsidDel="00000000" w:rsidP="00000000" w:rsidRDefault="00000000" w:rsidRPr="00000000" w14:paraId="00000056">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sz w:val="22"/>
          <w:szCs w:val="22"/>
          <w:rtl w:val="0"/>
        </w:rPr>
        <w:t xml:space="preserve">The AIGT submits an annual A.I. Use Report summarizing new systems, risk tiers, incidents, and lessons learned.</w:t>
      </w:r>
      <w:r w:rsidDel="00000000" w:rsidR="00000000" w:rsidRPr="00000000">
        <w:rPr>
          <w:rtl w:val="0"/>
        </w:rPr>
      </w:r>
    </w:p>
    <w:p w:rsidR="00000000" w:rsidDel="00000000" w:rsidP="00000000" w:rsidRDefault="00000000" w:rsidRPr="00000000" w14:paraId="00000057">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58">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4. Ethical and Legal Principles</w:t>
      </w:r>
      <w:r w:rsidDel="00000000" w:rsidR="00000000" w:rsidRPr="00000000">
        <w:rPr>
          <w:rtl w:val="0"/>
        </w:rPr>
      </w:r>
    </w:p>
    <w:p w:rsidR="00000000" w:rsidDel="00000000" w:rsidP="00000000" w:rsidRDefault="00000000" w:rsidRPr="00000000" w14:paraId="00000059">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It is the policy of [Agency Name] that all A.I. systems shall adhere to the following principles:</w:t>
        <w:br w:type="textWrapping"/>
      </w:r>
    </w:p>
    <w:p w:rsidR="00000000" w:rsidDel="00000000" w:rsidP="00000000" w:rsidRDefault="00000000" w:rsidRPr="00000000" w14:paraId="0000005A">
      <w:pPr>
        <w:numPr>
          <w:ilvl w:val="0"/>
          <w:numId w:val="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Fairness:</w:t>
      </w:r>
      <w:r w:rsidDel="00000000" w:rsidR="00000000" w:rsidRPr="00000000">
        <w:rPr>
          <w:rFonts w:ascii="Poppins" w:cs="Poppins" w:eastAsia="Poppins" w:hAnsi="Poppins"/>
          <w:sz w:val="22"/>
          <w:szCs w:val="22"/>
          <w:rtl w:val="0"/>
        </w:rPr>
        <w:t xml:space="preserve"> Prevent bias and ensure equitable treatment of all individuals.</w:t>
      </w:r>
    </w:p>
    <w:p w:rsidR="00000000" w:rsidDel="00000000" w:rsidP="00000000" w:rsidRDefault="00000000" w:rsidRPr="00000000" w14:paraId="0000005B">
      <w:pPr>
        <w:numPr>
          <w:ilvl w:val="0"/>
          <w:numId w:val="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Transparency:</w:t>
      </w:r>
      <w:r w:rsidDel="00000000" w:rsidR="00000000" w:rsidRPr="00000000">
        <w:rPr>
          <w:rFonts w:ascii="Poppins" w:cs="Poppins" w:eastAsia="Poppins" w:hAnsi="Poppins"/>
          <w:sz w:val="22"/>
          <w:szCs w:val="22"/>
          <w:rtl w:val="0"/>
        </w:rPr>
        <w:t xml:space="preserve"> Inform staff and the public when A.I. assists decisions or communications.</w:t>
      </w:r>
    </w:p>
    <w:p w:rsidR="00000000" w:rsidDel="00000000" w:rsidP="00000000" w:rsidRDefault="00000000" w:rsidRPr="00000000" w14:paraId="0000005C">
      <w:pPr>
        <w:numPr>
          <w:ilvl w:val="0"/>
          <w:numId w:val="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Accountability:</w:t>
      </w:r>
      <w:r w:rsidDel="00000000" w:rsidR="00000000" w:rsidRPr="00000000">
        <w:rPr>
          <w:rFonts w:ascii="Poppins" w:cs="Poppins" w:eastAsia="Poppins" w:hAnsi="Poppins"/>
          <w:sz w:val="22"/>
          <w:szCs w:val="22"/>
          <w:rtl w:val="0"/>
        </w:rPr>
        <w:t xml:space="preserve"> Retain clear human oversight and responsibility.</w:t>
      </w:r>
    </w:p>
    <w:p w:rsidR="00000000" w:rsidDel="00000000" w:rsidP="00000000" w:rsidRDefault="00000000" w:rsidRPr="00000000" w14:paraId="0000005D">
      <w:pPr>
        <w:numPr>
          <w:ilvl w:val="0"/>
          <w:numId w:val="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Privacy:</w:t>
      </w:r>
      <w:r w:rsidDel="00000000" w:rsidR="00000000" w:rsidRPr="00000000">
        <w:rPr>
          <w:rFonts w:ascii="Poppins" w:cs="Poppins" w:eastAsia="Poppins" w:hAnsi="Poppins"/>
          <w:sz w:val="22"/>
          <w:szCs w:val="22"/>
          <w:rtl w:val="0"/>
        </w:rPr>
        <w:t xml:space="preserve"> Comply with all applicable data-protection and cybersecurity standards.</w:t>
      </w:r>
    </w:p>
    <w:p w:rsidR="00000000" w:rsidDel="00000000" w:rsidP="00000000" w:rsidRDefault="00000000" w:rsidRPr="00000000" w14:paraId="0000005E">
      <w:pPr>
        <w:numPr>
          <w:ilvl w:val="0"/>
          <w:numId w:val="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Security:</w:t>
      </w:r>
      <w:r w:rsidDel="00000000" w:rsidR="00000000" w:rsidRPr="00000000">
        <w:rPr>
          <w:rFonts w:ascii="Poppins" w:cs="Poppins" w:eastAsia="Poppins" w:hAnsi="Poppins"/>
          <w:sz w:val="22"/>
          <w:szCs w:val="22"/>
          <w:rtl w:val="0"/>
        </w:rPr>
        <w:t xml:space="preserve"> Safeguard models and data against misuse or unauthorized access.</w:t>
      </w:r>
    </w:p>
    <w:p w:rsidR="00000000" w:rsidDel="00000000" w:rsidP="00000000" w:rsidRDefault="00000000" w:rsidRPr="00000000" w14:paraId="0000005F">
      <w:pPr>
        <w:numPr>
          <w:ilvl w:val="0"/>
          <w:numId w:val="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Purpose Limitation:</w:t>
      </w:r>
      <w:r w:rsidDel="00000000" w:rsidR="00000000" w:rsidRPr="00000000">
        <w:rPr>
          <w:rFonts w:ascii="Poppins" w:cs="Poppins" w:eastAsia="Poppins" w:hAnsi="Poppins"/>
          <w:sz w:val="22"/>
          <w:szCs w:val="22"/>
          <w:rtl w:val="0"/>
        </w:rPr>
        <w:t xml:space="preserve"> Employ A.I. only to advance legitimate public purposes consistent with the agency's mission.</w:t>
      </w:r>
    </w:p>
    <w:p w:rsidR="00000000" w:rsidDel="00000000" w:rsidP="00000000" w:rsidRDefault="00000000" w:rsidRPr="00000000" w14:paraId="0000006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61">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5. Risk Management Framework</w:t>
      </w:r>
    </w:p>
    <w:p w:rsidR="00000000" w:rsidDel="00000000" w:rsidP="00000000" w:rsidRDefault="00000000" w:rsidRPr="00000000" w14:paraId="00000062">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63">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5.1 Tiered Risk Model</w:t>
      </w:r>
    </w:p>
    <w:p w:rsidR="00000000" w:rsidDel="00000000" w:rsidP="00000000" w:rsidRDefault="00000000" w:rsidRPr="00000000" w14:paraId="00000064">
      <w:pPr>
        <w:spacing w:after="0" w:line="240" w:lineRule="auto"/>
        <w:rPr>
          <w:rFonts w:ascii="Poppins" w:cs="Poppins" w:eastAsia="Poppins" w:hAnsi="Poppins"/>
          <w:sz w:val="22"/>
          <w:szCs w:val="22"/>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0"/>
        <w:gridCol w:w="3435"/>
        <w:gridCol w:w="3195"/>
        <w:tblGridChange w:id="0">
          <w:tblGrid>
            <w:gridCol w:w="2730"/>
            <w:gridCol w:w="3435"/>
            <w:gridCol w:w="3195"/>
          </w:tblGrid>
        </w:tblGridChange>
      </w:tblGrid>
      <w:tr>
        <w:trPr>
          <w:cantSplit w:val="0"/>
          <w:tblHeader w:val="1"/>
        </w:trPr>
        <w:tc>
          <w:tcPr>
            <w:shd w:fill="037a6b" w:val="clear"/>
            <w:vAlign w:val="center"/>
          </w:tcPr>
          <w:p w:rsidR="00000000" w:rsidDel="00000000" w:rsidP="00000000" w:rsidRDefault="00000000" w:rsidRPr="00000000" w14:paraId="00000065">
            <w:pPr>
              <w:rPr>
                <w:rFonts w:ascii="Poppins" w:cs="Poppins" w:eastAsia="Poppins" w:hAnsi="Poppins"/>
                <w:color w:val="ffffff"/>
                <w:sz w:val="22"/>
                <w:szCs w:val="22"/>
              </w:rPr>
            </w:pPr>
            <w:r w:rsidDel="00000000" w:rsidR="00000000" w:rsidRPr="00000000">
              <w:rPr>
                <w:rFonts w:ascii="Poppins" w:cs="Poppins" w:eastAsia="Poppins" w:hAnsi="Poppins"/>
                <w:b w:val="1"/>
                <w:bCs w:val="1"/>
                <w:color w:val="ffffff"/>
                <w:sz w:val="22"/>
                <w:szCs w:val="22"/>
                <w:rtl w:val="0"/>
              </w:rPr>
              <w:t xml:space="preserve">Tier</w:t>
            </w:r>
            <w:r w:rsidDel="00000000" w:rsidR="00000000" w:rsidRPr="00000000">
              <w:rPr>
                <w:rtl w:val="0"/>
              </w:rPr>
            </w:r>
          </w:p>
        </w:tc>
        <w:tc>
          <w:tcPr>
            <w:shd w:fill="037a6b" w:val="clear"/>
            <w:vAlign w:val="center"/>
          </w:tcPr>
          <w:p w:rsidR="00000000" w:rsidDel="00000000" w:rsidP="00000000" w:rsidRDefault="00000000" w:rsidRPr="00000000" w14:paraId="00000066">
            <w:pPr>
              <w:rPr>
                <w:rFonts w:ascii="Poppins" w:cs="Poppins" w:eastAsia="Poppins" w:hAnsi="Poppins"/>
                <w:color w:val="ffffff"/>
                <w:sz w:val="22"/>
                <w:szCs w:val="22"/>
              </w:rPr>
            </w:pPr>
            <w:r w:rsidDel="00000000" w:rsidR="00000000" w:rsidRPr="00000000">
              <w:rPr>
                <w:rFonts w:ascii="Poppins" w:cs="Poppins" w:eastAsia="Poppins" w:hAnsi="Poppins"/>
                <w:b w:val="1"/>
                <w:bCs w:val="1"/>
                <w:color w:val="ffffff"/>
                <w:sz w:val="22"/>
                <w:szCs w:val="22"/>
                <w:rtl w:val="0"/>
              </w:rPr>
              <w:t xml:space="preserve">Description</w:t>
            </w:r>
            <w:r w:rsidDel="00000000" w:rsidR="00000000" w:rsidRPr="00000000">
              <w:rPr>
                <w:rtl w:val="0"/>
              </w:rPr>
            </w:r>
          </w:p>
        </w:tc>
        <w:tc>
          <w:tcPr>
            <w:shd w:fill="037a6b" w:val="clear"/>
            <w:vAlign w:val="center"/>
          </w:tcPr>
          <w:p w:rsidR="00000000" w:rsidDel="00000000" w:rsidP="00000000" w:rsidRDefault="00000000" w:rsidRPr="00000000" w14:paraId="00000067">
            <w:pPr>
              <w:rPr>
                <w:rFonts w:ascii="Poppins" w:cs="Poppins" w:eastAsia="Poppins" w:hAnsi="Poppins"/>
                <w:color w:val="ffffff"/>
                <w:sz w:val="22"/>
                <w:szCs w:val="22"/>
              </w:rPr>
            </w:pPr>
            <w:r w:rsidDel="00000000" w:rsidR="00000000" w:rsidRPr="00000000">
              <w:rPr>
                <w:rFonts w:ascii="Poppins" w:cs="Poppins" w:eastAsia="Poppins" w:hAnsi="Poppins"/>
                <w:b w:val="1"/>
                <w:bCs w:val="1"/>
                <w:color w:val="ffffff"/>
                <w:sz w:val="22"/>
                <w:szCs w:val="22"/>
                <w:rtl w:val="0"/>
              </w:rPr>
              <w:t xml:space="preserve">Typical Controls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8">
            <w:pPr>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Tier 1 – Low Risk</w:t>
            </w:r>
          </w:p>
        </w:tc>
        <w:tc>
          <w:tcPr>
            <w:vAlign w:val="center"/>
          </w:tcPr>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Internal productivity tools with limited public impact.</w:t>
            </w:r>
          </w:p>
        </w:tc>
        <w:tc>
          <w:tcPr>
            <w:vAlign w:val="center"/>
          </w:tcPr>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Standard user training; vendor attestation.</w:t>
            </w:r>
          </w:p>
        </w:tc>
      </w:tr>
      <w:tr>
        <w:trPr>
          <w:cantSplit w:val="0"/>
          <w:tblHeader w:val="0"/>
        </w:trPr>
        <w:tc>
          <w:tcPr>
            <w:vAlign w:val="center"/>
          </w:tcPr>
          <w:p w:rsidR="00000000" w:rsidDel="00000000" w:rsidP="00000000" w:rsidRDefault="00000000" w:rsidRPr="00000000" w14:paraId="0000006B">
            <w:pPr>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Tier 2 – Moderate Risk</w:t>
            </w:r>
          </w:p>
        </w:tc>
        <w:tc>
          <w:tcPr>
            <w:vAlign w:val="center"/>
          </w:tcPr>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Decision-support systems influencing public outcomes.</w:t>
            </w:r>
          </w:p>
        </w:tc>
        <w:tc>
          <w:tcPr>
            <w:vAlign w:val="center"/>
          </w:tcPr>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Documented testing; AIGT review; annual re-assessment.</w:t>
            </w:r>
          </w:p>
        </w:tc>
      </w:tr>
      <w:tr>
        <w:trPr>
          <w:cantSplit w:val="0"/>
          <w:tblHeader w:val="0"/>
        </w:trPr>
        <w:tc>
          <w:tcPr>
            <w:vAlign w:val="center"/>
          </w:tcPr>
          <w:p w:rsidR="00000000" w:rsidDel="00000000" w:rsidP="00000000" w:rsidRDefault="00000000" w:rsidRPr="00000000" w14:paraId="0000006E">
            <w:pPr>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Tier 3 – High Risk</w:t>
            </w:r>
          </w:p>
        </w:tc>
        <w:tc>
          <w:tcPr>
            <w:vAlign w:val="center"/>
          </w:tcPr>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Systems directly affecting rights, eligibility, or safety.</w:t>
            </w:r>
          </w:p>
        </w:tc>
        <w:tc>
          <w:tcPr>
            <w:vAlign w:val="center"/>
          </w:tcPr>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Formal approval, bias audit, public disclosure, and annual audit.</w:t>
            </w:r>
          </w:p>
        </w:tc>
      </w:tr>
    </w:tbl>
    <w:p w:rsidR="00000000" w:rsidDel="00000000" w:rsidP="00000000" w:rsidRDefault="00000000" w:rsidRPr="00000000" w14:paraId="00000071">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2">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5.2 Assessment Criteria</w:t>
      </w:r>
    </w:p>
    <w:p w:rsidR="00000000" w:rsidDel="00000000" w:rsidP="00000000" w:rsidRDefault="00000000" w:rsidRPr="00000000" w14:paraId="00000073">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Risk tier is determined by: data sensitivity, impact on individuals, system autonomy, reversibility, and scale.</w:t>
      </w:r>
    </w:p>
    <w:p w:rsidR="00000000" w:rsidDel="00000000" w:rsidP="00000000" w:rsidRDefault="00000000" w:rsidRPr="00000000" w14:paraId="00000074">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5">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5.3 Controls and Reviews</w:t>
      </w:r>
    </w:p>
    <w:p w:rsidR="00000000" w:rsidDel="00000000" w:rsidP="00000000" w:rsidRDefault="00000000" w:rsidRPr="00000000" w14:paraId="00000076">
      <w:pPr>
        <w:numPr>
          <w:ilvl w:val="0"/>
          <w:numId w:val="6"/>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Conduct pre-deployment risk assessment.</w:t>
      </w:r>
    </w:p>
    <w:p w:rsidR="00000000" w:rsidDel="00000000" w:rsidP="00000000" w:rsidRDefault="00000000" w:rsidRPr="00000000" w14:paraId="00000077">
      <w:pPr>
        <w:numPr>
          <w:ilvl w:val="0"/>
          <w:numId w:val="6"/>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Require bias and accuracy testing for Tier 2–3.</w:t>
      </w:r>
    </w:p>
    <w:p w:rsidR="00000000" w:rsidDel="00000000" w:rsidP="00000000" w:rsidRDefault="00000000" w:rsidRPr="00000000" w14:paraId="00000078">
      <w:pPr>
        <w:numPr>
          <w:ilvl w:val="0"/>
          <w:numId w:val="6"/>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Schedule monitoring intervals based on tier.</w:t>
      </w:r>
    </w:p>
    <w:p w:rsidR="00000000" w:rsidDel="00000000" w:rsidP="00000000" w:rsidRDefault="00000000" w:rsidRPr="00000000" w14:paraId="00000079">
      <w:pPr>
        <w:numPr>
          <w:ilvl w:val="0"/>
          <w:numId w:val="6"/>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Suspend or decommission systems if adequate controls cannot be maintained.</w:t>
      </w:r>
    </w:p>
    <w:p w:rsidR="00000000" w:rsidDel="00000000" w:rsidP="00000000" w:rsidRDefault="00000000" w:rsidRPr="00000000" w14:paraId="0000007A">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7B">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6. Data Governance and Quality</w:t>
      </w:r>
      <w:r w:rsidDel="00000000" w:rsidR="00000000" w:rsidRPr="00000000">
        <w:rPr>
          <w:rtl w:val="0"/>
        </w:rPr>
      </w:r>
    </w:p>
    <w:p w:rsidR="00000000" w:rsidDel="00000000" w:rsidP="00000000" w:rsidRDefault="00000000" w:rsidRPr="00000000" w14:paraId="0000007C">
      <w:pPr>
        <w:numPr>
          <w:ilvl w:val="0"/>
          <w:numId w:val="7"/>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Lawful Collection:</w:t>
      </w:r>
      <w:r w:rsidDel="00000000" w:rsidR="00000000" w:rsidRPr="00000000">
        <w:rPr>
          <w:rFonts w:ascii="Poppins" w:cs="Poppins" w:eastAsia="Poppins" w:hAnsi="Poppins"/>
          <w:sz w:val="22"/>
          <w:szCs w:val="22"/>
          <w:rtl w:val="0"/>
        </w:rPr>
        <w:t xml:space="preserve"> Gather and process data consistent with [Relevant Privacy Law].</w:t>
      </w:r>
    </w:p>
    <w:p w:rsidR="00000000" w:rsidDel="00000000" w:rsidP="00000000" w:rsidRDefault="00000000" w:rsidRPr="00000000" w14:paraId="0000007D">
      <w:pPr>
        <w:numPr>
          <w:ilvl w:val="0"/>
          <w:numId w:val="7"/>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Data Integrity:</w:t>
      </w:r>
      <w:r w:rsidDel="00000000" w:rsidR="00000000" w:rsidRPr="00000000">
        <w:rPr>
          <w:rFonts w:ascii="Poppins" w:cs="Poppins" w:eastAsia="Poppins" w:hAnsi="Poppins"/>
          <w:sz w:val="22"/>
          <w:szCs w:val="22"/>
          <w:rtl w:val="0"/>
        </w:rPr>
        <w:t xml:space="preserve"> Verify accuracy and completeness prior to model training or use.</w:t>
      </w:r>
    </w:p>
    <w:p w:rsidR="00000000" w:rsidDel="00000000" w:rsidP="00000000" w:rsidRDefault="00000000" w:rsidRPr="00000000" w14:paraId="0000007E">
      <w:pPr>
        <w:numPr>
          <w:ilvl w:val="0"/>
          <w:numId w:val="7"/>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Bias Checks:</w:t>
      </w:r>
      <w:r w:rsidDel="00000000" w:rsidR="00000000" w:rsidRPr="00000000">
        <w:rPr>
          <w:rFonts w:ascii="Poppins" w:cs="Poppins" w:eastAsia="Poppins" w:hAnsi="Poppins"/>
          <w:sz w:val="22"/>
          <w:szCs w:val="22"/>
          <w:rtl w:val="0"/>
        </w:rPr>
        <w:t xml:space="preserve"> Evaluate datasets for representativeness.</w:t>
      </w:r>
    </w:p>
    <w:p w:rsidR="00000000" w:rsidDel="00000000" w:rsidP="00000000" w:rsidRDefault="00000000" w:rsidRPr="00000000" w14:paraId="0000007F">
      <w:pPr>
        <w:numPr>
          <w:ilvl w:val="0"/>
          <w:numId w:val="7"/>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Access Controls:</w:t>
      </w:r>
      <w:r w:rsidDel="00000000" w:rsidR="00000000" w:rsidRPr="00000000">
        <w:rPr>
          <w:rFonts w:ascii="Poppins" w:cs="Poppins" w:eastAsia="Poppins" w:hAnsi="Poppins"/>
          <w:sz w:val="22"/>
          <w:szCs w:val="22"/>
          <w:rtl w:val="0"/>
        </w:rPr>
        <w:t xml:space="preserve"> Restrict to authorized personnel.</w:t>
      </w:r>
    </w:p>
    <w:p w:rsidR="00000000" w:rsidDel="00000000" w:rsidP="00000000" w:rsidRDefault="00000000" w:rsidRPr="00000000" w14:paraId="00000080">
      <w:pPr>
        <w:numPr>
          <w:ilvl w:val="0"/>
          <w:numId w:val="7"/>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Retention and Disposal:</w:t>
      </w:r>
      <w:r w:rsidDel="00000000" w:rsidR="00000000" w:rsidRPr="00000000">
        <w:rPr>
          <w:rFonts w:ascii="Poppins" w:cs="Poppins" w:eastAsia="Poppins" w:hAnsi="Poppins"/>
          <w:sz w:val="22"/>
          <w:szCs w:val="22"/>
          <w:rtl w:val="0"/>
        </w:rPr>
        <w:t xml:space="preserve"> Retain per records schedules; securely delete upon retirement.</w:t>
      </w:r>
    </w:p>
    <w:p w:rsidR="00000000" w:rsidDel="00000000" w:rsidP="00000000" w:rsidRDefault="00000000" w:rsidRPr="00000000" w14:paraId="00000081">
      <w:pPr>
        <w:numPr>
          <w:ilvl w:val="0"/>
          <w:numId w:val="7"/>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Third-Party Data:</w:t>
      </w:r>
      <w:r w:rsidDel="00000000" w:rsidR="00000000" w:rsidRPr="00000000">
        <w:rPr>
          <w:rFonts w:ascii="Poppins" w:cs="Poppins" w:eastAsia="Poppins" w:hAnsi="Poppins"/>
          <w:sz w:val="22"/>
          <w:szCs w:val="22"/>
          <w:rtl w:val="0"/>
        </w:rPr>
        <w:t xml:space="preserve"> Vendors must disclose data provenance and maintain equivalent protections.</w:t>
      </w:r>
    </w:p>
    <w:p w:rsidR="00000000" w:rsidDel="00000000" w:rsidP="00000000" w:rsidRDefault="00000000" w:rsidRPr="00000000" w14:paraId="00000082">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83">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 Lifecycle Management</w:t>
      </w:r>
    </w:p>
    <w:p w:rsidR="00000000" w:rsidDel="00000000" w:rsidP="00000000" w:rsidRDefault="00000000" w:rsidRPr="00000000" w14:paraId="00000084">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85">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7.1 Proposal and Approval</w:t>
      </w:r>
    </w:p>
    <w:p w:rsidR="00000000" w:rsidDel="00000000" w:rsidP="00000000" w:rsidRDefault="00000000" w:rsidRPr="00000000" w14:paraId="00000086">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Each A.I. initiative must include:</w:t>
      </w:r>
    </w:p>
    <w:p w:rsidR="00000000" w:rsidDel="00000000" w:rsidP="00000000" w:rsidRDefault="00000000" w:rsidRPr="00000000" w14:paraId="00000087">
      <w:pPr>
        <w:numPr>
          <w:ilvl w:val="0"/>
          <w:numId w:val="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A Use Case Summary;</w:t>
      </w:r>
    </w:p>
    <w:p w:rsidR="00000000" w:rsidDel="00000000" w:rsidP="00000000" w:rsidRDefault="00000000" w:rsidRPr="00000000" w14:paraId="00000088">
      <w:pPr>
        <w:numPr>
          <w:ilvl w:val="0"/>
          <w:numId w:val="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Preliminary Risk Assessment;</w:t>
      </w:r>
    </w:p>
    <w:p w:rsidR="00000000" w:rsidDel="00000000" w:rsidP="00000000" w:rsidRDefault="00000000" w:rsidRPr="00000000" w14:paraId="00000089">
      <w:pPr>
        <w:numPr>
          <w:ilvl w:val="0"/>
          <w:numId w:val="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Legal and Privacy Review; and</w:t>
      </w:r>
    </w:p>
    <w:p w:rsidR="00000000" w:rsidDel="00000000" w:rsidP="00000000" w:rsidRDefault="00000000" w:rsidRPr="00000000" w14:paraId="0000008A">
      <w:pPr>
        <w:numPr>
          <w:ilvl w:val="0"/>
          <w:numId w:val="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AIGT approval for Tier 2–3 systems.</w:t>
      </w:r>
    </w:p>
    <w:p w:rsidR="00000000" w:rsidDel="00000000" w:rsidP="00000000" w:rsidRDefault="00000000" w:rsidRPr="00000000" w14:paraId="0000008B">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8C">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7.2 Procurement and Contracting</w:t>
      </w:r>
    </w:p>
    <w:p w:rsidR="00000000" w:rsidDel="00000000" w:rsidP="00000000" w:rsidRDefault="00000000" w:rsidRPr="00000000" w14:paraId="0000008D">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Solicitations and contracts shall include provisions for:</w:t>
      </w:r>
    </w:p>
    <w:p w:rsidR="00000000" w:rsidDel="00000000" w:rsidP="00000000" w:rsidRDefault="00000000" w:rsidRPr="00000000" w14:paraId="0000008E">
      <w:pPr>
        <w:numPr>
          <w:ilvl w:val="0"/>
          <w:numId w:val="9"/>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Transparency and documentation;</w:t>
      </w:r>
    </w:p>
    <w:p w:rsidR="00000000" w:rsidDel="00000000" w:rsidP="00000000" w:rsidRDefault="00000000" w:rsidRPr="00000000" w14:paraId="0000008F">
      <w:pPr>
        <w:numPr>
          <w:ilvl w:val="0"/>
          <w:numId w:val="9"/>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Bias and security testing;</w:t>
      </w:r>
    </w:p>
    <w:p w:rsidR="00000000" w:rsidDel="00000000" w:rsidP="00000000" w:rsidRDefault="00000000" w:rsidRPr="00000000" w14:paraId="00000090">
      <w:pPr>
        <w:numPr>
          <w:ilvl w:val="0"/>
          <w:numId w:val="9"/>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Access for audit;</w:t>
      </w:r>
    </w:p>
    <w:p w:rsidR="00000000" w:rsidDel="00000000" w:rsidP="00000000" w:rsidRDefault="00000000" w:rsidRPr="00000000" w14:paraId="00000091">
      <w:pPr>
        <w:numPr>
          <w:ilvl w:val="0"/>
          <w:numId w:val="9"/>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Data ownership and exit clauses.</w:t>
      </w:r>
    </w:p>
    <w:p w:rsidR="00000000" w:rsidDel="00000000" w:rsidP="00000000" w:rsidRDefault="00000000" w:rsidRPr="00000000" w14:paraId="00000092">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93">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7.3 Development or Configuration</w:t>
      </w:r>
    </w:p>
    <w:p w:rsidR="00000000" w:rsidDel="00000000" w:rsidP="00000000" w:rsidRDefault="00000000" w:rsidRPr="00000000" w14:paraId="00000094">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Ensure explainability, security, and equity considerations are integrated from the outset.</w:t>
      </w:r>
    </w:p>
    <w:p w:rsidR="00000000" w:rsidDel="00000000" w:rsidP="00000000" w:rsidRDefault="00000000" w:rsidRPr="00000000" w14:paraId="00000095">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br w:type="textWrapping"/>
        <w:t xml:space="preserve">7.4 Testing and Validation</w:t>
        <w:br w:type="textWrapping"/>
      </w:r>
      <w:r w:rsidDel="00000000" w:rsidR="00000000" w:rsidRPr="00000000">
        <w:rPr>
          <w:rFonts w:ascii="Poppins" w:cs="Poppins" w:eastAsia="Poppins" w:hAnsi="Poppins"/>
          <w:sz w:val="22"/>
          <w:szCs w:val="22"/>
          <w:rtl w:val="0"/>
        </w:rPr>
        <w:t xml:space="preserve">Conduct technical validation, fairness review, and explainability assessment before production use.</w:t>
      </w:r>
    </w:p>
    <w:p w:rsidR="00000000" w:rsidDel="00000000" w:rsidP="00000000" w:rsidRDefault="00000000" w:rsidRPr="00000000" w14:paraId="00000096">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97">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7.5 Deployment</w:t>
      </w:r>
    </w:p>
    <w:p w:rsidR="00000000" w:rsidDel="00000000" w:rsidP="00000000" w:rsidRDefault="00000000" w:rsidRPr="00000000" w14:paraId="00000098">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Implement human-in-the-loop oversight for Tier 2–3 systems.</w:t>
      </w:r>
    </w:p>
    <w:p w:rsidR="00000000" w:rsidDel="00000000" w:rsidP="00000000" w:rsidRDefault="00000000" w:rsidRPr="00000000" w14:paraId="00000099">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7.6 Monitoring and Incident Response</w:t>
      </w:r>
    </w:p>
    <w:p w:rsidR="00000000" w:rsidDel="00000000" w:rsidP="00000000" w:rsidRDefault="00000000" w:rsidRPr="00000000" w14:paraId="0000009A">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Monitor performance and user feedback; log issues. Report significant incidents to the AIGT within 24 hours.</w:t>
      </w:r>
    </w:p>
    <w:p w:rsidR="00000000" w:rsidDel="00000000" w:rsidP="00000000" w:rsidRDefault="00000000" w:rsidRPr="00000000" w14:paraId="0000009B">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9C">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7.7 Retirement</w:t>
      </w:r>
    </w:p>
    <w:p w:rsidR="00000000" w:rsidDel="00000000" w:rsidP="00000000" w:rsidRDefault="00000000" w:rsidRPr="00000000" w14:paraId="0000009D">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Document lessons learned; ensure data is archived or deleted appropriately; terminate vendor access.</w:t>
      </w:r>
    </w:p>
    <w:p w:rsidR="00000000" w:rsidDel="00000000" w:rsidP="00000000" w:rsidRDefault="00000000" w:rsidRPr="00000000" w14:paraId="0000009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9F">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8. Transparency, Reporting, and Auditability</w:t>
      </w:r>
    </w:p>
    <w:p w:rsidR="00000000" w:rsidDel="00000000" w:rsidP="00000000" w:rsidRDefault="00000000" w:rsidRPr="00000000" w14:paraId="000000A0">
      <w:pPr>
        <w:numPr>
          <w:ilvl w:val="0"/>
          <w:numId w:val="10"/>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Internal A.I. Register:</w:t>
      </w:r>
      <w:r w:rsidDel="00000000" w:rsidR="00000000" w:rsidRPr="00000000">
        <w:rPr>
          <w:rFonts w:ascii="Poppins" w:cs="Poppins" w:eastAsia="Poppins" w:hAnsi="Poppins"/>
          <w:sz w:val="22"/>
          <w:szCs w:val="22"/>
          <w:rtl w:val="0"/>
        </w:rPr>
        <w:t xml:space="preserve"> Maintain an inventory of all active A.I. systems.</w:t>
      </w:r>
    </w:p>
    <w:p w:rsidR="00000000" w:rsidDel="00000000" w:rsidP="00000000" w:rsidRDefault="00000000" w:rsidRPr="00000000" w14:paraId="000000A1">
      <w:pPr>
        <w:numPr>
          <w:ilvl w:val="0"/>
          <w:numId w:val="10"/>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Public Disclosure:</w:t>
      </w:r>
      <w:r w:rsidDel="00000000" w:rsidR="00000000" w:rsidRPr="00000000">
        <w:rPr>
          <w:rFonts w:ascii="Poppins" w:cs="Poppins" w:eastAsia="Poppins" w:hAnsi="Poppins"/>
          <w:sz w:val="22"/>
          <w:szCs w:val="22"/>
          <w:rtl w:val="0"/>
        </w:rPr>
        <w:t xml:space="preserve"> Publish summaries for Tier 2–3 systems, including purpose, datasets, oversight contact, and appeal process.</w:t>
      </w:r>
    </w:p>
    <w:p w:rsidR="00000000" w:rsidDel="00000000" w:rsidP="00000000" w:rsidRDefault="00000000" w:rsidRPr="00000000" w14:paraId="000000A2">
      <w:pPr>
        <w:numPr>
          <w:ilvl w:val="0"/>
          <w:numId w:val="10"/>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User Notification:</w:t>
      </w:r>
      <w:r w:rsidDel="00000000" w:rsidR="00000000" w:rsidRPr="00000000">
        <w:rPr>
          <w:rFonts w:ascii="Poppins" w:cs="Poppins" w:eastAsia="Poppins" w:hAnsi="Poppins"/>
          <w:sz w:val="22"/>
          <w:szCs w:val="22"/>
          <w:rtl w:val="0"/>
        </w:rPr>
        <w:t xml:space="preserve"> Inform individuals when interacting with automated systems.</w:t>
      </w:r>
    </w:p>
    <w:p w:rsidR="00000000" w:rsidDel="00000000" w:rsidP="00000000" w:rsidRDefault="00000000" w:rsidRPr="00000000" w14:paraId="000000A3">
      <w:pPr>
        <w:numPr>
          <w:ilvl w:val="0"/>
          <w:numId w:val="10"/>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Audit Trails:</w:t>
      </w:r>
      <w:r w:rsidDel="00000000" w:rsidR="00000000" w:rsidRPr="00000000">
        <w:rPr>
          <w:rFonts w:ascii="Poppins" w:cs="Poppins" w:eastAsia="Poppins" w:hAnsi="Poppins"/>
          <w:sz w:val="22"/>
          <w:szCs w:val="22"/>
          <w:rtl w:val="0"/>
        </w:rPr>
        <w:t xml:space="preserve"> Retain logs for three years or per records retention schedules.</w:t>
      </w:r>
    </w:p>
    <w:p w:rsidR="00000000" w:rsidDel="00000000" w:rsidP="00000000" w:rsidRDefault="00000000" w:rsidRPr="00000000" w14:paraId="000000A4">
      <w:pPr>
        <w:numPr>
          <w:ilvl w:val="0"/>
          <w:numId w:val="10"/>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Periodic Review:</w:t>
      </w:r>
      <w:r w:rsidDel="00000000" w:rsidR="00000000" w:rsidRPr="00000000">
        <w:rPr>
          <w:rFonts w:ascii="Poppins" w:cs="Poppins" w:eastAsia="Poppins" w:hAnsi="Poppins"/>
          <w:sz w:val="22"/>
          <w:szCs w:val="22"/>
          <w:rtl w:val="0"/>
        </w:rPr>
        <w:t xml:space="preserve"> Internal audit every two years; more frequently for high-impact systems.</w:t>
      </w:r>
    </w:p>
    <w:p w:rsidR="00000000" w:rsidDel="00000000" w:rsidP="00000000" w:rsidRDefault="00000000" w:rsidRPr="00000000" w14:paraId="000000A5">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A6">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9. Training and Competency</w:t>
      </w:r>
    </w:p>
    <w:p w:rsidR="00000000" w:rsidDel="00000000" w:rsidP="00000000" w:rsidRDefault="00000000" w:rsidRPr="00000000" w14:paraId="000000A7">
      <w:pPr>
        <w:numPr>
          <w:ilvl w:val="0"/>
          <w:numId w:val="11"/>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Provide annual A.I. ethics and data-governance training for all staff using or supervising A.I. systems.</w:t>
      </w:r>
    </w:p>
    <w:p w:rsidR="00000000" w:rsidDel="00000000" w:rsidP="00000000" w:rsidRDefault="00000000" w:rsidRPr="00000000" w14:paraId="000000A8">
      <w:pPr>
        <w:numPr>
          <w:ilvl w:val="0"/>
          <w:numId w:val="11"/>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Provide specialized training for technical staff on bias testing, model validation, and interpretability.</w:t>
      </w:r>
    </w:p>
    <w:p w:rsidR="00000000" w:rsidDel="00000000" w:rsidP="00000000" w:rsidRDefault="00000000" w:rsidRPr="00000000" w14:paraId="000000A9">
      <w:pPr>
        <w:numPr>
          <w:ilvl w:val="0"/>
          <w:numId w:val="11"/>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Require vendor partners to certify comparable staff training.</w:t>
      </w:r>
    </w:p>
    <w:p w:rsidR="00000000" w:rsidDel="00000000" w:rsidP="00000000" w:rsidRDefault="00000000" w:rsidRPr="00000000" w14:paraId="000000AA">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AB">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10. Incident Response and Escalation</w:t>
      </w:r>
    </w:p>
    <w:p w:rsidR="00000000" w:rsidDel="00000000" w:rsidP="00000000" w:rsidRDefault="00000000" w:rsidRPr="00000000" w14:paraId="000000AC">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AD">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Trigger Events:</w:t>
      </w:r>
      <w:r w:rsidDel="00000000" w:rsidR="00000000" w:rsidRPr="00000000">
        <w:rPr>
          <w:rFonts w:ascii="Poppins" w:cs="Poppins" w:eastAsia="Poppins" w:hAnsi="Poppins"/>
          <w:sz w:val="22"/>
          <w:szCs w:val="22"/>
          <w:rtl w:val="0"/>
        </w:rPr>
        <w:t xml:space="preserve"> data breaches, significant errors, biased findings, or harm complaints.</w:t>
        <w:br w:type="textWrapping"/>
      </w:r>
      <w:r w:rsidDel="00000000" w:rsidR="00000000" w:rsidRPr="00000000">
        <w:rPr>
          <w:rFonts w:ascii="Poppins" w:cs="Poppins" w:eastAsia="Poppins" w:hAnsi="Poppins"/>
          <w:b w:val="1"/>
          <w:bCs w:val="1"/>
          <w:sz w:val="22"/>
          <w:szCs w:val="22"/>
          <w:rtl w:val="0"/>
        </w:rPr>
        <w:t xml:space="preserve">Process:</w:t>
      </w:r>
      <w:r w:rsidDel="00000000" w:rsidR="00000000" w:rsidRPr="00000000">
        <w:rPr>
          <w:rtl w:val="0"/>
        </w:rPr>
      </w:r>
    </w:p>
    <w:p w:rsidR="00000000" w:rsidDel="00000000" w:rsidP="00000000" w:rsidRDefault="00000000" w:rsidRPr="00000000" w14:paraId="000000AE">
      <w:pPr>
        <w:numPr>
          <w:ilvl w:val="0"/>
          <w:numId w:val="12"/>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Contain and investigate;</w:t>
      </w:r>
    </w:p>
    <w:p w:rsidR="00000000" w:rsidDel="00000000" w:rsidP="00000000" w:rsidRDefault="00000000" w:rsidRPr="00000000" w14:paraId="000000AF">
      <w:pPr>
        <w:numPr>
          <w:ilvl w:val="0"/>
          <w:numId w:val="12"/>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Notify AIGT and [Agency Head Title];</w:t>
      </w:r>
    </w:p>
    <w:p w:rsidR="00000000" w:rsidDel="00000000" w:rsidP="00000000" w:rsidRDefault="00000000" w:rsidRPr="00000000" w14:paraId="000000B0">
      <w:pPr>
        <w:numPr>
          <w:ilvl w:val="0"/>
          <w:numId w:val="12"/>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Implement corrective action;</w:t>
      </w:r>
    </w:p>
    <w:p w:rsidR="00000000" w:rsidDel="00000000" w:rsidP="00000000" w:rsidRDefault="00000000" w:rsidRPr="00000000" w14:paraId="000000B1">
      <w:pPr>
        <w:numPr>
          <w:ilvl w:val="0"/>
          <w:numId w:val="12"/>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Document findings;</w:t>
      </w:r>
    </w:p>
    <w:p w:rsidR="00000000" w:rsidDel="00000000" w:rsidP="00000000" w:rsidRDefault="00000000" w:rsidRPr="00000000" w14:paraId="000000B2">
      <w:pPr>
        <w:numPr>
          <w:ilvl w:val="0"/>
          <w:numId w:val="12"/>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Disclose publicly if impact meets Tier 3 criteria.</w:t>
      </w:r>
    </w:p>
    <w:p w:rsidR="00000000" w:rsidDel="00000000" w:rsidP="00000000" w:rsidRDefault="00000000" w:rsidRPr="00000000" w14:paraId="000000B3">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B4">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br w:type="textWrapping"/>
        <w:t xml:space="preserve">11. Stakeholder Engagement and Feedback</w:t>
      </w:r>
    </w:p>
    <w:p w:rsidR="00000000" w:rsidDel="00000000" w:rsidP="00000000" w:rsidRDefault="00000000" w:rsidRPr="00000000" w14:paraId="000000B5">
      <w:pPr>
        <w:numPr>
          <w:ilvl w:val="0"/>
          <w:numId w:val="13"/>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Solicit community feedback for high-impact implementations.</w:t>
      </w:r>
    </w:p>
    <w:p w:rsidR="00000000" w:rsidDel="00000000" w:rsidP="00000000" w:rsidRDefault="00000000" w:rsidRPr="00000000" w14:paraId="000000B6">
      <w:pPr>
        <w:numPr>
          <w:ilvl w:val="0"/>
          <w:numId w:val="13"/>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Provide contact information for citizens to submit questions or appeal A.I.-assisted decisions.</w:t>
      </w:r>
    </w:p>
    <w:p w:rsidR="00000000" w:rsidDel="00000000" w:rsidP="00000000" w:rsidRDefault="00000000" w:rsidRPr="00000000" w14:paraId="000000B7">
      <w:pPr>
        <w:numPr>
          <w:ilvl w:val="0"/>
          <w:numId w:val="13"/>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Share lessons with peer agencies through cooperative networks.</w:t>
      </w:r>
    </w:p>
    <w:p w:rsidR="00000000" w:rsidDel="00000000" w:rsidP="00000000" w:rsidRDefault="00000000" w:rsidRPr="00000000" w14:paraId="000000B8">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B9">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12. Policy Maintenance</w:t>
      </w:r>
    </w:p>
    <w:p w:rsidR="00000000" w:rsidDel="00000000" w:rsidP="00000000" w:rsidRDefault="00000000" w:rsidRPr="00000000" w14:paraId="000000BA">
      <w:pPr>
        <w:numPr>
          <w:ilvl w:val="0"/>
          <w:numId w:val="1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Review Cycle:</w:t>
      </w:r>
      <w:r w:rsidDel="00000000" w:rsidR="00000000" w:rsidRPr="00000000">
        <w:rPr>
          <w:rFonts w:ascii="Poppins" w:cs="Poppins" w:eastAsia="Poppins" w:hAnsi="Poppins"/>
          <w:sz w:val="22"/>
          <w:szCs w:val="22"/>
          <w:rtl w:val="0"/>
        </w:rPr>
        <w:t xml:space="preserve"> Every two years or following major statutory or technological change.</w:t>
      </w:r>
    </w:p>
    <w:p w:rsidR="00000000" w:rsidDel="00000000" w:rsidP="00000000" w:rsidRDefault="00000000" w:rsidRPr="00000000" w14:paraId="000000BB">
      <w:pPr>
        <w:numPr>
          <w:ilvl w:val="0"/>
          <w:numId w:val="1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Change Control:</w:t>
      </w:r>
      <w:r w:rsidDel="00000000" w:rsidR="00000000" w:rsidRPr="00000000">
        <w:rPr>
          <w:rFonts w:ascii="Poppins" w:cs="Poppins" w:eastAsia="Poppins" w:hAnsi="Poppins"/>
          <w:sz w:val="22"/>
          <w:szCs w:val="22"/>
          <w:rtl w:val="0"/>
        </w:rPr>
        <w:t xml:space="preserve"> The AIGT documents revisions with version numbers and approval dates.</w:t>
      </w:r>
    </w:p>
    <w:p w:rsidR="00000000" w:rsidDel="00000000" w:rsidP="00000000" w:rsidRDefault="00000000" w:rsidRPr="00000000" w14:paraId="000000BC">
      <w:pPr>
        <w:numPr>
          <w:ilvl w:val="0"/>
          <w:numId w:val="14"/>
        </w:numPr>
        <w:spacing w:after="0" w:line="240" w:lineRule="auto"/>
        <w:ind w:left="720" w:hanging="360"/>
        <w:rPr/>
      </w:pPr>
      <w:r w:rsidDel="00000000" w:rsidR="00000000" w:rsidRPr="00000000">
        <w:rPr>
          <w:rFonts w:ascii="Poppins" w:cs="Poppins" w:eastAsia="Poppins" w:hAnsi="Poppins"/>
          <w:b w:val="1"/>
          <w:bCs w:val="1"/>
          <w:sz w:val="22"/>
          <w:szCs w:val="22"/>
          <w:rtl w:val="0"/>
        </w:rPr>
        <w:t xml:space="preserve">Approval Path:</w:t>
      </w:r>
      <w:r w:rsidDel="00000000" w:rsidR="00000000" w:rsidRPr="00000000">
        <w:rPr>
          <w:rFonts w:ascii="Poppins" w:cs="Poppins" w:eastAsia="Poppins" w:hAnsi="Poppins"/>
          <w:sz w:val="22"/>
          <w:szCs w:val="22"/>
          <w:rtl w:val="0"/>
        </w:rPr>
        <w:t xml:space="preserve"> AIGT → Executive Sponsor → [Agency Governing Body].</w:t>
      </w:r>
    </w:p>
    <w:p w:rsidR="00000000" w:rsidDel="00000000" w:rsidP="00000000" w:rsidRDefault="00000000" w:rsidRPr="00000000" w14:paraId="000000B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BE">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BF">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0">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1">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2">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3">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4">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5">
      <w:pPr>
        <w:spacing w:after="0" w:line="240" w:lineRule="auto"/>
        <w:rPr>
          <w:rFonts w:ascii="Poppins" w:cs="Poppins" w:eastAsia="Poppins" w:hAnsi="Poppins"/>
          <w:b w:val="1"/>
          <w:bCs w:val="1"/>
          <w:sz w:val="22"/>
          <w:szCs w:val="22"/>
        </w:rPr>
      </w:pPr>
      <w:r w:rsidDel="00000000" w:rsidR="00000000" w:rsidRPr="00000000">
        <w:rPr>
          <w:rtl w:val="0"/>
        </w:rPr>
      </w:r>
    </w:p>
    <w:p w:rsidR="00000000" w:rsidDel="00000000" w:rsidP="00000000" w:rsidRDefault="00000000" w:rsidRPr="00000000" w14:paraId="000000C6">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Adoption Clause (sample):</w:t>
      </w:r>
      <w:r w:rsidDel="00000000" w:rsidR="00000000" w:rsidRPr="00000000">
        <w:rPr>
          <w:rtl w:val="0"/>
        </w:rPr>
      </w:r>
    </w:p>
    <w:p w:rsidR="00000000" w:rsidDel="00000000" w:rsidP="00000000" w:rsidRDefault="00000000" w:rsidRPr="00000000" w14:paraId="000000C7">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Adopted this [Day] of [Month, Year] by [Agency Name], pursuant to [Resolution or Administrative Order Number].</w:t>
      </w:r>
    </w:p>
    <w:p w:rsidR="00000000" w:rsidDel="00000000" w:rsidP="00000000" w:rsidRDefault="00000000" w:rsidRPr="00000000" w14:paraId="000000C8">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9">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A">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[Executive Sponsor Title]</w:t>
      </w:r>
    </w:p>
    <w:p w:rsidR="00000000" w:rsidDel="00000000" w:rsidP="00000000" w:rsidRDefault="00000000" w:rsidRPr="00000000" w14:paraId="000000CB">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C">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CE">
      <w:pPr>
        <w:spacing w:after="0"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[Agency Head or Governing Body Chair]</w:t>
      </w:r>
    </w:p>
    <w:p w:rsidR="00000000" w:rsidDel="00000000" w:rsidP="00000000" w:rsidRDefault="00000000" w:rsidRPr="00000000" w14:paraId="000000CF">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D0">
      <w:pPr>
        <w:pStyle w:val="Heading2"/>
        <w:spacing w:after="0" w:line="240" w:lineRule="auto"/>
        <w:rPr>
          <w:color w:val="037a6b"/>
        </w:rPr>
      </w:pPr>
      <w:bookmarkStart w:colFirst="0" w:colLast="0" w:name="_ecj85nhm4maq" w:id="2"/>
      <w:bookmarkEnd w:id="2"/>
      <w:r w:rsidDel="00000000" w:rsidR="00000000" w:rsidRPr="00000000">
        <w:rPr>
          <w:rtl w:val="0"/>
        </w:rPr>
      </w:r>
    </w:p>
    <w:p w:rsidR="00000000" w:rsidDel="00000000" w:rsidP="00000000" w:rsidRDefault="00000000" w:rsidRPr="00000000" w14:paraId="000000D1">
      <w:pPr>
        <w:pStyle w:val="Heading2"/>
        <w:spacing w:after="0" w:line="240" w:lineRule="auto"/>
        <w:rPr>
          <w:color w:val="037a6b"/>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bookmarkStart w:colFirst="0" w:colLast="0" w:name="_op6ytt4vh0uo" w:id="3"/>
      <w:bookmarkEnd w:id="3"/>
      <w:r w:rsidDel="00000000" w:rsidR="00000000" w:rsidRPr="00000000">
        <w:rPr>
          <w:rtl w:val="0"/>
        </w:rPr>
      </w:r>
    </w:p>
    <w:p w:rsidR="00000000" w:rsidDel="00000000" w:rsidP="00000000" w:rsidRDefault="00000000" w:rsidRPr="00000000" w14:paraId="000000D2">
      <w:pPr>
        <w:pStyle w:val="Heading2"/>
        <w:spacing w:after="0" w:line="240" w:lineRule="auto"/>
        <w:rPr/>
      </w:pPr>
      <w:bookmarkStart w:colFirst="0" w:colLast="0" w:name="_x7hrzni8q60i" w:id="4"/>
      <w:bookmarkEnd w:id="4"/>
      <w:r w:rsidDel="00000000" w:rsidR="00000000" w:rsidRPr="00000000">
        <w:rPr>
          <w:color w:val="037a6b"/>
          <w:rtl w:val="0"/>
        </w:rPr>
        <w:t xml:space="preserve">APPENDIX</w:t>
      </w:r>
      <w:r w:rsidDel="00000000" w:rsidR="00000000" w:rsidRPr="00000000">
        <w:rPr>
          <w:color w:val="037a6b"/>
          <w:rtl w:val="0"/>
        </w:rPr>
        <w:t xml:space="preserve"> A – Scaled Implementation for Small Agencies </w:t>
        <w:br w:type="textWrapping"/>
        <w:t xml:space="preserve">(Lean Model</w:t>
      </w:r>
      <w:r w:rsidDel="00000000" w:rsidR="00000000" w:rsidRPr="00000000">
        <w:rPr>
          <w:rtl w:val="0"/>
        </w:rPr>
        <w:t xml:space="preserve">)</w:t>
      </w:r>
    </w:p>
    <w:p w:rsidR="00000000" w:rsidDel="00000000" w:rsidP="00000000" w:rsidRDefault="00000000" w:rsidRPr="00000000" w14:paraId="000000D3">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D4">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Objective:</w:t>
      </w:r>
      <w:r w:rsidDel="00000000" w:rsidR="00000000" w:rsidRPr="00000000">
        <w:rPr>
          <w:rFonts w:ascii="Poppins" w:cs="Poppins" w:eastAsia="Poppins" w:hAnsi="Poppins"/>
          <w:sz w:val="22"/>
          <w:szCs w:val="22"/>
          <w:rtl w:val="0"/>
        </w:rPr>
        <w:t xml:space="preserve"> </w:t>
        <w:br w:type="textWrapping"/>
        <w:t xml:space="preserve">Preserve accountability and transparency without creating unsustainable administrative burdens.</w:t>
        <w:br w:type="textWrapping"/>
      </w:r>
    </w:p>
    <w:p w:rsidR="00000000" w:rsidDel="00000000" w:rsidP="00000000" w:rsidRDefault="00000000" w:rsidRPr="00000000" w14:paraId="000000D5">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Appoint a single </w:t>
      </w:r>
      <w:r w:rsidDel="00000000" w:rsidR="00000000" w:rsidRPr="00000000">
        <w:rPr>
          <w:rFonts w:ascii="Poppins" w:cs="Poppins" w:eastAsia="Poppins" w:hAnsi="Poppins"/>
          <w:b w:val="1"/>
          <w:bCs w:val="1"/>
          <w:sz w:val="22"/>
          <w:szCs w:val="22"/>
          <w:rtl w:val="0"/>
        </w:rPr>
        <w:t xml:space="preserve">A.I. Point of Contact (AIPOC)</w:t>
      </w:r>
      <w:r w:rsidDel="00000000" w:rsidR="00000000" w:rsidRPr="00000000">
        <w:rPr>
          <w:rFonts w:ascii="Poppins" w:cs="Poppins" w:eastAsia="Poppins" w:hAnsi="Poppins"/>
          <w:sz w:val="22"/>
          <w:szCs w:val="22"/>
          <w:rtl w:val="0"/>
        </w:rPr>
        <w:t xml:space="preserve"> to coordinate all compliance.</w:t>
      </w:r>
    </w:p>
    <w:p w:rsidR="00000000" w:rsidDel="00000000" w:rsidP="00000000" w:rsidRDefault="00000000" w:rsidRPr="00000000" w14:paraId="000000D6">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Use a </w:t>
      </w:r>
      <w:r w:rsidDel="00000000" w:rsidR="00000000" w:rsidRPr="00000000">
        <w:rPr>
          <w:rFonts w:ascii="Poppins" w:cs="Poppins" w:eastAsia="Poppins" w:hAnsi="Poppins"/>
          <w:b w:val="1"/>
          <w:bCs w:val="1"/>
          <w:sz w:val="22"/>
          <w:szCs w:val="22"/>
          <w:rtl w:val="0"/>
        </w:rPr>
        <w:t xml:space="preserve">two-tier risk matrix</w:t>
      </w:r>
      <w:r w:rsidDel="00000000" w:rsidR="00000000" w:rsidRPr="00000000">
        <w:rPr>
          <w:rFonts w:ascii="Poppins" w:cs="Poppins" w:eastAsia="Poppins" w:hAnsi="Poppins"/>
          <w:sz w:val="22"/>
          <w:szCs w:val="22"/>
          <w:rtl w:val="0"/>
        </w:rPr>
        <w:t xml:space="preserve"> (Low / High).</w:t>
      </w:r>
    </w:p>
    <w:p w:rsidR="00000000" w:rsidDel="00000000" w:rsidP="00000000" w:rsidRDefault="00000000" w:rsidRPr="00000000" w14:paraId="000000D7">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Require </w:t>
      </w:r>
      <w:r w:rsidDel="00000000" w:rsidR="00000000" w:rsidRPr="00000000">
        <w:rPr>
          <w:rFonts w:ascii="Poppins" w:cs="Poppins" w:eastAsia="Poppins" w:hAnsi="Poppins"/>
          <w:b w:val="1"/>
          <w:bCs w:val="1"/>
          <w:sz w:val="22"/>
          <w:szCs w:val="22"/>
          <w:rtl w:val="0"/>
        </w:rPr>
        <w:t xml:space="preserve">vendor attestations</w:t>
      </w:r>
      <w:r w:rsidDel="00000000" w:rsidR="00000000" w:rsidRPr="00000000">
        <w:rPr>
          <w:rFonts w:ascii="Poppins" w:cs="Poppins" w:eastAsia="Poppins" w:hAnsi="Poppins"/>
          <w:sz w:val="22"/>
          <w:szCs w:val="22"/>
          <w:rtl w:val="0"/>
        </w:rPr>
        <w:t xml:space="preserve"> instead of in-house audits.</w:t>
      </w:r>
    </w:p>
    <w:p w:rsidR="00000000" w:rsidDel="00000000" w:rsidP="00000000" w:rsidRDefault="00000000" w:rsidRPr="00000000" w14:paraId="000000D8">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Document each system on a one-page summary form.</w:t>
      </w:r>
    </w:p>
    <w:p w:rsidR="00000000" w:rsidDel="00000000" w:rsidP="00000000" w:rsidRDefault="00000000" w:rsidRPr="00000000" w14:paraId="000000D9">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Use </w:t>
      </w:r>
      <w:r w:rsidDel="00000000" w:rsidR="00000000" w:rsidRPr="00000000">
        <w:rPr>
          <w:rFonts w:ascii="Poppins" w:cs="Poppins" w:eastAsia="Poppins" w:hAnsi="Poppins"/>
          <w:b w:val="1"/>
          <w:bCs w:val="1"/>
          <w:sz w:val="22"/>
          <w:szCs w:val="22"/>
          <w:rtl w:val="0"/>
        </w:rPr>
        <w:t xml:space="preserve">shared regional or state services</w:t>
      </w:r>
      <w:r w:rsidDel="00000000" w:rsidR="00000000" w:rsidRPr="00000000">
        <w:rPr>
          <w:rFonts w:ascii="Poppins" w:cs="Poppins" w:eastAsia="Poppins" w:hAnsi="Poppins"/>
          <w:sz w:val="22"/>
          <w:szCs w:val="22"/>
          <w:rtl w:val="0"/>
        </w:rPr>
        <w:t xml:space="preserve"> for audits and training.</w:t>
      </w:r>
    </w:p>
    <w:p w:rsidR="00000000" w:rsidDel="00000000" w:rsidP="00000000" w:rsidRDefault="00000000" w:rsidRPr="00000000" w14:paraId="000000DA">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Publish a brief online statement of A.I. use and contact email.</w:t>
      </w:r>
    </w:p>
    <w:p w:rsidR="00000000" w:rsidDel="00000000" w:rsidP="00000000" w:rsidRDefault="00000000" w:rsidRPr="00000000" w14:paraId="000000DB">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Conduct annual refresher training (~30 minutes).</w:t>
      </w:r>
    </w:p>
    <w:p w:rsidR="00000000" w:rsidDel="00000000" w:rsidP="00000000" w:rsidRDefault="00000000" w:rsidRPr="00000000" w14:paraId="000000DC">
      <w:pPr>
        <w:numPr>
          <w:ilvl w:val="0"/>
          <w:numId w:val="15"/>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Report incidents directly to the [Agency Head Title] and seek technical support as needed.</w:t>
      </w:r>
    </w:p>
    <w:p w:rsidR="00000000" w:rsidDel="00000000" w:rsidP="00000000" w:rsidRDefault="00000000" w:rsidRPr="00000000" w14:paraId="000000D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D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DF">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1">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2">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3">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4">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5">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6">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7">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8">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9">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A">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B">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C">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EF">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F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F1">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F2">
      <w:pPr>
        <w:spacing w:after="0" w:line="240" w:lineRule="auto"/>
        <w:rPr>
          <w:rFonts w:ascii="Poppins" w:cs="Poppins" w:eastAsia="Poppins" w:hAnsi="Poppins"/>
          <w:b w:val="1"/>
          <w:bCs w:val="1"/>
          <w:color w:val="037a6b"/>
          <w:sz w:val="28"/>
          <w:szCs w:val="28"/>
        </w:rPr>
      </w:pPr>
      <w:r w:rsidDel="00000000" w:rsidR="00000000" w:rsidRPr="00000000">
        <w:rPr>
          <w:rFonts w:ascii="Poppins" w:cs="Poppins" w:eastAsia="Poppins" w:hAnsi="Poppins"/>
          <w:b w:val="1"/>
          <w:bCs w:val="1"/>
          <w:color w:val="037a6b"/>
          <w:sz w:val="28"/>
          <w:szCs w:val="28"/>
          <w:rtl w:val="0"/>
        </w:rPr>
        <w:t xml:space="preserve">APPENDIX B – Scaled Implementation for Large or Enterprise Agencies (Enhanced Model)</w:t>
      </w:r>
    </w:p>
    <w:p w:rsidR="00000000" w:rsidDel="00000000" w:rsidP="00000000" w:rsidRDefault="00000000" w:rsidRPr="00000000" w14:paraId="000000F3">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F4">
      <w:pPr>
        <w:spacing w:after="0" w:line="240" w:lineRule="auto"/>
        <w:rPr>
          <w:rFonts w:ascii="Poppins" w:cs="Poppins" w:eastAsia="Poppins" w:hAnsi="Poppins"/>
          <w:sz w:val="22"/>
          <w:szCs w:val="22"/>
        </w:rPr>
      </w:pPr>
      <w:r w:rsidDel="00000000" w:rsidR="00000000" w:rsidRPr="00000000">
        <w:rPr>
          <w:rFonts w:ascii="Poppins" w:cs="Poppins" w:eastAsia="Poppins" w:hAnsi="Poppins"/>
          <w:b w:val="1"/>
          <w:bCs w:val="1"/>
          <w:sz w:val="22"/>
          <w:szCs w:val="22"/>
          <w:rtl w:val="0"/>
        </w:rPr>
        <w:t xml:space="preserve">Objective:</w:t>
      </w:r>
      <w:r w:rsidDel="00000000" w:rsidR="00000000" w:rsidRPr="00000000">
        <w:rPr>
          <w:rFonts w:ascii="Poppins" w:cs="Poppins" w:eastAsia="Poppins" w:hAnsi="Poppins"/>
          <w:sz w:val="22"/>
          <w:szCs w:val="22"/>
          <w:rtl w:val="0"/>
        </w:rPr>
        <w:t xml:space="preserve"> Deepen oversight and alignment with national frameworks.</w:t>
        <w:br w:type="textWrapping"/>
      </w:r>
    </w:p>
    <w:p w:rsidR="00000000" w:rsidDel="00000000" w:rsidP="00000000" w:rsidRDefault="00000000" w:rsidRPr="00000000" w14:paraId="000000F5">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Establish a </w:t>
      </w:r>
      <w:r w:rsidDel="00000000" w:rsidR="00000000" w:rsidRPr="00000000">
        <w:rPr>
          <w:rFonts w:ascii="Poppins" w:cs="Poppins" w:eastAsia="Poppins" w:hAnsi="Poppins"/>
          <w:b w:val="1"/>
          <w:bCs w:val="1"/>
          <w:sz w:val="22"/>
          <w:szCs w:val="22"/>
          <w:rtl w:val="0"/>
        </w:rPr>
        <w:t xml:space="preserve">formal A.I. Ethics and Governance Board</w:t>
      </w:r>
      <w:r w:rsidDel="00000000" w:rsidR="00000000" w:rsidRPr="00000000">
        <w:rPr>
          <w:rFonts w:ascii="Poppins" w:cs="Poppins" w:eastAsia="Poppins" w:hAnsi="Poppins"/>
          <w:sz w:val="22"/>
          <w:szCs w:val="22"/>
          <w:rtl w:val="0"/>
        </w:rPr>
        <w:t xml:space="preserve"> with bylaws and quorum rules.</w:t>
      </w:r>
    </w:p>
    <w:p w:rsidR="00000000" w:rsidDel="00000000" w:rsidP="00000000" w:rsidRDefault="00000000" w:rsidRPr="00000000" w14:paraId="000000F6">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Appoint a </w:t>
      </w:r>
      <w:r w:rsidDel="00000000" w:rsidR="00000000" w:rsidRPr="00000000">
        <w:rPr>
          <w:rFonts w:ascii="Poppins" w:cs="Poppins" w:eastAsia="Poppins" w:hAnsi="Poppins"/>
          <w:b w:val="1"/>
          <w:bCs w:val="1"/>
          <w:sz w:val="22"/>
          <w:szCs w:val="22"/>
          <w:rtl w:val="0"/>
        </w:rPr>
        <w:t xml:space="preserve">Chief A.I. Officer (CAIO)</w:t>
      </w:r>
      <w:r w:rsidDel="00000000" w:rsidR="00000000" w:rsidRPr="00000000">
        <w:rPr>
          <w:rFonts w:ascii="Poppins" w:cs="Poppins" w:eastAsia="Poppins" w:hAnsi="Poppins"/>
          <w:sz w:val="22"/>
          <w:szCs w:val="22"/>
          <w:rtl w:val="0"/>
        </w:rPr>
        <w:t xml:space="preserve"> and supporting compliance analysts.</w:t>
      </w:r>
    </w:p>
    <w:p w:rsidR="00000000" w:rsidDel="00000000" w:rsidP="00000000" w:rsidRDefault="00000000" w:rsidRPr="00000000" w14:paraId="000000F7">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Apply a </w:t>
      </w:r>
      <w:r w:rsidDel="00000000" w:rsidR="00000000" w:rsidRPr="00000000">
        <w:rPr>
          <w:rFonts w:ascii="Poppins" w:cs="Poppins" w:eastAsia="Poppins" w:hAnsi="Poppins"/>
          <w:b w:val="1"/>
          <w:bCs w:val="1"/>
          <w:sz w:val="22"/>
          <w:szCs w:val="22"/>
          <w:rtl w:val="0"/>
        </w:rPr>
        <w:t xml:space="preserve">quantitative risk-scoring system</w:t>
      </w:r>
      <w:r w:rsidDel="00000000" w:rsidR="00000000" w:rsidRPr="00000000">
        <w:rPr>
          <w:rFonts w:ascii="Poppins" w:cs="Poppins" w:eastAsia="Poppins" w:hAnsi="Poppins"/>
          <w:sz w:val="22"/>
          <w:szCs w:val="22"/>
          <w:rtl w:val="0"/>
        </w:rPr>
        <w:t xml:space="preserve"> aligned with NIST A.I. RMF.</w:t>
      </w:r>
    </w:p>
    <w:p w:rsidR="00000000" w:rsidDel="00000000" w:rsidP="00000000" w:rsidRDefault="00000000" w:rsidRPr="00000000" w14:paraId="000000F8">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Conduct </w:t>
      </w:r>
      <w:r w:rsidDel="00000000" w:rsidR="00000000" w:rsidRPr="00000000">
        <w:rPr>
          <w:rFonts w:ascii="Poppins" w:cs="Poppins" w:eastAsia="Poppins" w:hAnsi="Poppins"/>
          <w:b w:val="1"/>
          <w:bCs w:val="1"/>
          <w:sz w:val="22"/>
          <w:szCs w:val="22"/>
          <w:rtl w:val="0"/>
        </w:rPr>
        <w:t xml:space="preserve">independent third-party audits</w:t>
      </w:r>
      <w:r w:rsidDel="00000000" w:rsidR="00000000" w:rsidRPr="00000000">
        <w:rPr>
          <w:rFonts w:ascii="Poppins" w:cs="Poppins" w:eastAsia="Poppins" w:hAnsi="Poppins"/>
          <w:sz w:val="22"/>
          <w:szCs w:val="22"/>
          <w:rtl w:val="0"/>
        </w:rPr>
        <w:t xml:space="preserve"> annually for Tier 3 systems.</w:t>
      </w:r>
    </w:p>
    <w:p w:rsidR="00000000" w:rsidDel="00000000" w:rsidP="00000000" w:rsidRDefault="00000000" w:rsidRPr="00000000" w14:paraId="000000F9">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Maintain a </w:t>
      </w:r>
      <w:r w:rsidDel="00000000" w:rsidR="00000000" w:rsidRPr="00000000">
        <w:rPr>
          <w:rFonts w:ascii="Poppins" w:cs="Poppins" w:eastAsia="Poppins" w:hAnsi="Poppins"/>
          <w:b w:val="1"/>
          <w:bCs w:val="1"/>
          <w:sz w:val="22"/>
          <w:szCs w:val="22"/>
          <w:rtl w:val="0"/>
        </w:rPr>
        <w:t xml:space="preserve">public A.I. registry</w:t>
      </w:r>
      <w:r w:rsidDel="00000000" w:rsidR="00000000" w:rsidRPr="00000000">
        <w:rPr>
          <w:rFonts w:ascii="Poppins" w:cs="Poppins" w:eastAsia="Poppins" w:hAnsi="Poppins"/>
          <w:sz w:val="22"/>
          <w:szCs w:val="22"/>
          <w:rtl w:val="0"/>
        </w:rPr>
        <w:t xml:space="preserve"> and publish audit summaries.</w:t>
      </w:r>
    </w:p>
    <w:p w:rsidR="00000000" w:rsidDel="00000000" w:rsidP="00000000" w:rsidRDefault="00000000" w:rsidRPr="00000000" w14:paraId="000000FA">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Partner with academic or civic panels for </w:t>
      </w:r>
      <w:r w:rsidDel="00000000" w:rsidR="00000000" w:rsidRPr="00000000">
        <w:rPr>
          <w:rFonts w:ascii="Poppins" w:cs="Poppins" w:eastAsia="Poppins" w:hAnsi="Poppins"/>
          <w:b w:val="1"/>
          <w:bCs w:val="1"/>
          <w:sz w:val="22"/>
          <w:szCs w:val="22"/>
          <w:rtl w:val="0"/>
        </w:rPr>
        <w:t xml:space="preserve">ethics reviews</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FB">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Implement </w:t>
      </w:r>
      <w:r w:rsidDel="00000000" w:rsidR="00000000" w:rsidRPr="00000000">
        <w:rPr>
          <w:rFonts w:ascii="Poppins" w:cs="Poppins" w:eastAsia="Poppins" w:hAnsi="Poppins"/>
          <w:b w:val="1"/>
          <w:bCs w:val="1"/>
          <w:sz w:val="22"/>
          <w:szCs w:val="22"/>
          <w:rtl w:val="0"/>
        </w:rPr>
        <w:t xml:space="preserve">real-time monitoring dashboards</w:t>
      </w:r>
      <w:r w:rsidDel="00000000" w:rsidR="00000000" w:rsidRPr="00000000">
        <w:rPr>
          <w:rFonts w:ascii="Poppins" w:cs="Poppins" w:eastAsia="Poppins" w:hAnsi="Poppins"/>
          <w:sz w:val="22"/>
          <w:szCs w:val="22"/>
          <w:rtl w:val="0"/>
        </w:rPr>
        <w:t xml:space="preserve"> for performance and drift detection.</w:t>
      </w:r>
    </w:p>
    <w:p w:rsidR="00000000" w:rsidDel="00000000" w:rsidP="00000000" w:rsidRDefault="00000000" w:rsidRPr="00000000" w14:paraId="000000FC">
      <w:pPr>
        <w:numPr>
          <w:ilvl w:val="0"/>
          <w:numId w:val="16"/>
        </w:numPr>
        <w:spacing w:after="0" w:line="240" w:lineRule="auto"/>
        <w:ind w:left="720" w:hanging="360"/>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Participate in </w:t>
      </w:r>
      <w:r w:rsidDel="00000000" w:rsidR="00000000" w:rsidRPr="00000000">
        <w:rPr>
          <w:rFonts w:ascii="Poppins" w:cs="Poppins" w:eastAsia="Poppins" w:hAnsi="Poppins"/>
          <w:b w:val="1"/>
          <w:bCs w:val="1"/>
          <w:sz w:val="22"/>
          <w:szCs w:val="22"/>
          <w:rtl w:val="0"/>
        </w:rPr>
        <w:t xml:space="preserve">state or national A.I. communities of practice</w:t>
      </w:r>
      <w:r w:rsidDel="00000000" w:rsidR="00000000" w:rsidRPr="00000000">
        <w:rPr>
          <w:rFonts w:ascii="Poppins" w:cs="Poppins" w:eastAsia="Poppins" w:hAnsi="Poppins"/>
          <w:sz w:val="22"/>
          <w:szCs w:val="22"/>
          <w:rtl w:val="0"/>
        </w:rPr>
        <w:t xml:space="preserve"> to share best practices.</w:t>
      </w:r>
    </w:p>
    <w:p w:rsidR="00000000" w:rsidDel="00000000" w:rsidP="00000000" w:rsidRDefault="00000000" w:rsidRPr="00000000" w14:paraId="000000F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F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FF">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1">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2">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3">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4">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5">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6">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7">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8">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9">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A">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B">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C">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D">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E">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0F">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1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11">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12">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13">
      <w:pPr>
        <w:spacing w:after="0" w:line="240" w:lineRule="auto"/>
        <w:rPr>
          <w:rFonts w:ascii="Poppins" w:cs="Poppins" w:eastAsia="Poppins" w:hAnsi="Poppins"/>
          <w:b w:val="1"/>
          <w:bCs w:val="1"/>
          <w:color w:val="037a6b"/>
          <w:sz w:val="28"/>
          <w:szCs w:val="28"/>
        </w:rPr>
      </w:pPr>
      <w:r w:rsidDel="00000000" w:rsidR="00000000" w:rsidRPr="00000000">
        <w:rPr>
          <w:rFonts w:ascii="Poppins" w:cs="Poppins" w:eastAsia="Poppins" w:hAnsi="Poppins"/>
          <w:b w:val="1"/>
          <w:bCs w:val="1"/>
          <w:color w:val="037a6b"/>
          <w:sz w:val="28"/>
          <w:szCs w:val="28"/>
          <w:rtl w:val="0"/>
        </w:rPr>
        <w:t xml:space="preserve">APPENDIX C – References and Resources</w:t>
      </w:r>
    </w:p>
    <w:p w:rsidR="00000000" w:rsidDel="00000000" w:rsidP="00000000" w:rsidRDefault="00000000" w:rsidRPr="00000000" w14:paraId="00000114">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15">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Federal / National Frameworks</w:t>
      </w:r>
    </w:p>
    <w:p w:rsidR="00000000" w:rsidDel="00000000" w:rsidP="00000000" w:rsidRDefault="00000000" w:rsidRPr="00000000" w14:paraId="00000116">
      <w:pPr>
        <w:numPr>
          <w:ilvl w:val="0"/>
          <w:numId w:val="17"/>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National Institute of Standards and Technology. (2023). </w:t>
      </w:r>
      <w:r w:rsidDel="00000000" w:rsidR="00000000" w:rsidRPr="00000000">
        <w:rPr>
          <w:rFonts w:ascii="Poppins" w:cs="Poppins" w:eastAsia="Poppins" w:hAnsi="Poppins"/>
          <w:i w:val="1"/>
          <w:iCs w:val="1"/>
          <w:sz w:val="22"/>
          <w:szCs w:val="22"/>
          <w:rtl w:val="0"/>
        </w:rPr>
        <w:t xml:space="preserve">NIST Artificial Intelligence Risk Management Framework Version 1.0.</w:t>
      </w:r>
      <w:r w:rsidDel="00000000" w:rsidR="00000000" w:rsidRPr="00000000">
        <w:rPr>
          <w:rFonts w:ascii="Poppins" w:cs="Poppins" w:eastAsia="Poppins" w:hAnsi="Poppins"/>
          <w:sz w:val="22"/>
          <w:szCs w:val="22"/>
          <w:rtl w:val="0"/>
        </w:rPr>
        <w:t xml:space="preserve"> </w:t>
      </w:r>
      <w:hyperlink r:id="rId10">
        <w:r w:rsidDel="00000000" w:rsidR="00000000" w:rsidRPr="00000000">
          <w:rPr>
            <w:rFonts w:ascii="Poppins" w:cs="Poppins" w:eastAsia="Poppins" w:hAnsi="Poppins"/>
            <w:color w:val="037a6b"/>
            <w:sz w:val="22"/>
            <w:szCs w:val="22"/>
            <w:u w:val="single"/>
            <w:rtl w:val="0"/>
          </w:rPr>
          <w:t xml:space="preserve">https://nvlpubs.nist.gov/nistpubs/ai/NIST.AI.100-1.pdf</w:t>
        </w:r>
      </w:hyperlink>
      <w:r w:rsidDel="00000000" w:rsidR="00000000" w:rsidRPr="00000000">
        <w:rPr>
          <w:rtl w:val="0"/>
        </w:rPr>
      </w:r>
    </w:p>
    <w:p w:rsidR="00000000" w:rsidDel="00000000" w:rsidP="00000000" w:rsidRDefault="00000000" w:rsidRPr="00000000" w14:paraId="00000117">
      <w:pPr>
        <w:numPr>
          <w:ilvl w:val="0"/>
          <w:numId w:val="17"/>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Office of Management and Budget. (2025, Feb). </w:t>
      </w:r>
      <w:r w:rsidDel="00000000" w:rsidR="00000000" w:rsidRPr="00000000">
        <w:rPr>
          <w:rFonts w:ascii="Poppins" w:cs="Poppins" w:eastAsia="Poppins" w:hAnsi="Poppins"/>
          <w:i w:val="1"/>
          <w:iCs w:val="1"/>
          <w:sz w:val="22"/>
          <w:szCs w:val="22"/>
          <w:rtl w:val="0"/>
        </w:rPr>
        <w:t xml:space="preserve">M-25-21: Accelerating Federal Use of A.I. through Innovation, Governance, and Public Trust.</w:t>
      </w:r>
      <w:r w:rsidDel="00000000" w:rsidR="00000000" w:rsidRPr="00000000">
        <w:rPr>
          <w:rFonts w:ascii="Poppins" w:cs="Poppins" w:eastAsia="Poppins" w:hAnsi="Poppins"/>
          <w:sz w:val="22"/>
          <w:szCs w:val="22"/>
          <w:rtl w:val="0"/>
        </w:rPr>
        <w:t xml:space="preserve"> </w:t>
      </w:r>
      <w:hyperlink r:id="rId11">
        <w:r w:rsidDel="00000000" w:rsidR="00000000" w:rsidRPr="00000000">
          <w:rPr>
            <w:rFonts w:ascii="Poppins" w:cs="Poppins" w:eastAsia="Poppins" w:hAnsi="Poppins"/>
            <w:color w:val="037a6b"/>
            <w:sz w:val="22"/>
            <w:szCs w:val="22"/>
            <w:u w:val="single"/>
            <w:rtl w:val="0"/>
          </w:rPr>
          <w:t xml:space="preserve">https://www.whitehouse.gov/wp-content/uploads/2025/02/M-25-21-Accelerating-Federal-Use-of-AI-through-Innovation-Governance-and-Public-Trust.pdf</w:t>
        </w:r>
      </w:hyperlink>
      <w:r w:rsidDel="00000000" w:rsidR="00000000" w:rsidRPr="00000000">
        <w:rPr>
          <w:rtl w:val="0"/>
        </w:rPr>
      </w:r>
    </w:p>
    <w:p w:rsidR="00000000" w:rsidDel="00000000" w:rsidP="00000000" w:rsidRDefault="00000000" w:rsidRPr="00000000" w14:paraId="00000118">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119">
      <w:pPr>
        <w:spacing w:after="0" w:line="240" w:lineRule="auto"/>
        <w:rPr>
          <w:rFonts w:ascii="Poppins" w:cs="Poppins" w:eastAsia="Poppins" w:hAnsi="Poppins"/>
          <w:b w:val="1"/>
          <w:bCs w:val="1"/>
          <w:sz w:val="22"/>
          <w:szCs w:val="22"/>
        </w:rPr>
      </w:pPr>
      <w:r w:rsidDel="00000000" w:rsidR="00000000" w:rsidRPr="00000000">
        <w:rPr>
          <w:rFonts w:ascii="Poppins" w:cs="Poppins" w:eastAsia="Poppins" w:hAnsi="Poppins"/>
          <w:b w:val="1"/>
          <w:bCs w:val="1"/>
          <w:sz w:val="22"/>
          <w:szCs w:val="22"/>
          <w:rtl w:val="0"/>
        </w:rPr>
        <w:t xml:space="preserve">State and Local Policies</w:t>
      </w:r>
    </w:p>
    <w:p w:rsidR="00000000" w:rsidDel="00000000" w:rsidP="00000000" w:rsidRDefault="00000000" w:rsidRPr="00000000" w14:paraId="0000011A">
      <w:pPr>
        <w:numPr>
          <w:ilvl w:val="0"/>
          <w:numId w:val="1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Commonwealth of Pennsylvania. (2025, Aug 27). </w:t>
      </w:r>
      <w:r w:rsidDel="00000000" w:rsidR="00000000" w:rsidRPr="00000000">
        <w:rPr>
          <w:rFonts w:ascii="Poppins" w:cs="Poppins" w:eastAsia="Poppins" w:hAnsi="Poppins"/>
          <w:i w:val="1"/>
          <w:iCs w:val="1"/>
          <w:sz w:val="22"/>
          <w:szCs w:val="22"/>
          <w:rtl w:val="0"/>
        </w:rPr>
        <w:t xml:space="preserve">Artificial Intelligence Policy.</w:t>
      </w:r>
      <w:r w:rsidDel="00000000" w:rsidR="00000000" w:rsidRPr="00000000">
        <w:rPr>
          <w:rFonts w:ascii="Poppins" w:cs="Poppins" w:eastAsia="Poppins" w:hAnsi="Poppins"/>
          <w:sz w:val="22"/>
          <w:szCs w:val="22"/>
          <w:rtl w:val="0"/>
        </w:rPr>
        <w:t xml:space="preserve"> </w:t>
      </w:r>
      <w:hyperlink r:id="rId12">
        <w:r w:rsidDel="00000000" w:rsidR="00000000" w:rsidRPr="00000000">
          <w:rPr>
            <w:rFonts w:ascii="Poppins" w:cs="Poppins" w:eastAsia="Poppins" w:hAnsi="Poppins"/>
            <w:color w:val="037a6b"/>
            <w:sz w:val="22"/>
            <w:szCs w:val="22"/>
            <w:u w:val="single"/>
            <w:rtl w:val="0"/>
          </w:rPr>
          <w:t xml:space="preserve">https://www.pa.gov/content/dam/copapwp-pagov/en/oa/documents/policies/it-policies/artificial%20intelligence%20policy.pdf</w:t>
        </w:r>
      </w:hyperlink>
      <w:r w:rsidDel="00000000" w:rsidR="00000000" w:rsidRPr="00000000">
        <w:rPr>
          <w:rtl w:val="0"/>
        </w:rPr>
      </w:r>
    </w:p>
    <w:p w:rsidR="00000000" w:rsidDel="00000000" w:rsidP="00000000" w:rsidRDefault="00000000" w:rsidRPr="00000000" w14:paraId="0000011B">
      <w:pPr>
        <w:numPr>
          <w:ilvl w:val="0"/>
          <w:numId w:val="1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Maine Office of Information Technology. (2025, Sept 30). </w:t>
      </w:r>
      <w:r w:rsidDel="00000000" w:rsidR="00000000" w:rsidRPr="00000000">
        <w:rPr>
          <w:rFonts w:ascii="Poppins" w:cs="Poppins" w:eastAsia="Poppins" w:hAnsi="Poppins"/>
          <w:i w:val="1"/>
          <w:iCs w:val="1"/>
          <w:sz w:val="22"/>
          <w:szCs w:val="22"/>
          <w:rtl w:val="0"/>
        </w:rPr>
        <w:t xml:space="preserve">Generative A.I. Policy.</w:t>
      </w:r>
      <w:r w:rsidDel="00000000" w:rsidR="00000000" w:rsidRPr="00000000">
        <w:rPr>
          <w:rFonts w:ascii="Poppins" w:cs="Poppins" w:eastAsia="Poppins" w:hAnsi="Poppins"/>
          <w:sz w:val="22"/>
          <w:szCs w:val="22"/>
          <w:rtl w:val="0"/>
        </w:rPr>
        <w:t xml:space="preserve"> </w:t>
      </w:r>
      <w:hyperlink r:id="rId13">
        <w:r w:rsidDel="00000000" w:rsidR="00000000" w:rsidRPr="00000000">
          <w:rPr>
            <w:rFonts w:ascii="Poppins" w:cs="Poppins" w:eastAsia="Poppins" w:hAnsi="Poppins"/>
            <w:color w:val="037a6b"/>
            <w:sz w:val="22"/>
            <w:szCs w:val="22"/>
            <w:u w:val="single"/>
            <w:rtl w:val="0"/>
          </w:rPr>
          <w:t xml:space="preserve">https://www.maine.gov/oit/sites/maine.gov.oit/files/inline-files/GenAIPolicy.pdf</w:t>
        </w:r>
      </w:hyperlink>
      <w:r w:rsidDel="00000000" w:rsidR="00000000" w:rsidRPr="00000000">
        <w:rPr>
          <w:rtl w:val="0"/>
        </w:rPr>
      </w:r>
    </w:p>
    <w:p w:rsidR="00000000" w:rsidDel="00000000" w:rsidP="00000000" w:rsidRDefault="00000000" w:rsidRPr="00000000" w14:paraId="0000011C">
      <w:pPr>
        <w:numPr>
          <w:ilvl w:val="0"/>
          <w:numId w:val="1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Kentucky Commonwealth Office of Technology. (2025, Oct 6). </w:t>
      </w:r>
      <w:r w:rsidDel="00000000" w:rsidR="00000000" w:rsidRPr="00000000">
        <w:rPr>
          <w:rFonts w:ascii="Poppins" w:cs="Poppins" w:eastAsia="Poppins" w:hAnsi="Poppins"/>
          <w:i w:val="1"/>
          <w:iCs w:val="1"/>
          <w:sz w:val="22"/>
          <w:szCs w:val="22"/>
          <w:rtl w:val="0"/>
        </w:rPr>
        <w:t xml:space="preserve">CIO-126: Artificial Intelligence Policy.</w:t>
      </w:r>
      <w:r w:rsidDel="00000000" w:rsidR="00000000" w:rsidRPr="00000000">
        <w:rPr>
          <w:rFonts w:ascii="Poppins" w:cs="Poppins" w:eastAsia="Poppins" w:hAnsi="Poppins"/>
          <w:sz w:val="22"/>
          <w:szCs w:val="22"/>
          <w:rtl w:val="0"/>
        </w:rPr>
        <w:t xml:space="preserve"> </w:t>
      </w:r>
      <w:hyperlink r:id="rId14">
        <w:r w:rsidDel="00000000" w:rsidR="00000000" w:rsidRPr="00000000">
          <w:rPr>
            <w:rFonts w:ascii="Poppins" w:cs="Poppins" w:eastAsia="Poppins" w:hAnsi="Poppins"/>
            <w:color w:val="037a6b"/>
            <w:sz w:val="22"/>
            <w:szCs w:val="22"/>
            <w:u w:val="single"/>
            <w:rtl w:val="0"/>
          </w:rPr>
          <w:t xml:space="preserve">https://technology.ky.gov/policies-and-procedures/PoliciesProcedures/CIO-126%20Artificial%20Intelligence%20Policy.pdf</w:t>
        </w:r>
      </w:hyperlink>
      <w:r w:rsidDel="00000000" w:rsidR="00000000" w:rsidRPr="00000000">
        <w:rPr>
          <w:rtl w:val="0"/>
        </w:rPr>
      </w:r>
    </w:p>
    <w:p w:rsidR="00000000" w:rsidDel="00000000" w:rsidP="00000000" w:rsidRDefault="00000000" w:rsidRPr="00000000" w14:paraId="0000011D">
      <w:pPr>
        <w:numPr>
          <w:ilvl w:val="0"/>
          <w:numId w:val="1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City of Seattle, WA. (2025, May 6). </w:t>
      </w:r>
      <w:r w:rsidDel="00000000" w:rsidR="00000000" w:rsidRPr="00000000">
        <w:rPr>
          <w:rFonts w:ascii="Poppins" w:cs="Poppins" w:eastAsia="Poppins" w:hAnsi="Poppins"/>
          <w:i w:val="1"/>
          <w:iCs w:val="1"/>
          <w:sz w:val="22"/>
          <w:szCs w:val="22"/>
          <w:rtl w:val="0"/>
        </w:rPr>
        <w:t xml:space="preserve">Artificial Intelligence Policy (POL-211).</w:t>
      </w:r>
      <w:r w:rsidDel="00000000" w:rsidR="00000000" w:rsidRPr="00000000">
        <w:rPr>
          <w:rFonts w:ascii="Poppins" w:cs="Poppins" w:eastAsia="Poppins" w:hAnsi="Poppins"/>
          <w:sz w:val="22"/>
          <w:szCs w:val="22"/>
          <w:rtl w:val="0"/>
        </w:rPr>
        <w:t xml:space="preserve"> </w:t>
      </w:r>
      <w:hyperlink r:id="rId15">
        <w:r w:rsidDel="00000000" w:rsidR="00000000" w:rsidRPr="00000000">
          <w:rPr>
            <w:rFonts w:ascii="Poppins" w:cs="Poppins" w:eastAsia="Poppins" w:hAnsi="Poppins"/>
            <w:color w:val="037a6b"/>
            <w:sz w:val="22"/>
            <w:szCs w:val="22"/>
            <w:u w:val="single"/>
            <w:rtl w:val="0"/>
          </w:rPr>
          <w:t xml:space="preserve">https://seattle.gov/documents/departments/tech/privacy/ai/artificial_intelligence_policy-pol211%20-%20signed.pdf</w:t>
        </w:r>
      </w:hyperlink>
      <w:r w:rsidDel="00000000" w:rsidR="00000000" w:rsidRPr="00000000">
        <w:rPr>
          <w:rtl w:val="0"/>
        </w:rPr>
      </w:r>
    </w:p>
    <w:p w:rsidR="00000000" w:rsidDel="00000000" w:rsidP="00000000" w:rsidRDefault="00000000" w:rsidRPr="00000000" w14:paraId="0000011E">
      <w:pPr>
        <w:numPr>
          <w:ilvl w:val="0"/>
          <w:numId w:val="1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City of San José, CA. (2025, Apr 24). </w:t>
      </w:r>
      <w:r w:rsidDel="00000000" w:rsidR="00000000" w:rsidRPr="00000000">
        <w:rPr>
          <w:rFonts w:ascii="Poppins" w:cs="Poppins" w:eastAsia="Poppins" w:hAnsi="Poppins"/>
          <w:i w:val="1"/>
          <w:iCs w:val="1"/>
          <w:sz w:val="22"/>
          <w:szCs w:val="22"/>
          <w:rtl w:val="0"/>
        </w:rPr>
        <w:t xml:space="preserve">AI Policy 1.7.12 and Generative A.I. Guidelines.</w:t>
      </w:r>
      <w:r w:rsidDel="00000000" w:rsidR="00000000" w:rsidRPr="00000000">
        <w:rPr>
          <w:rFonts w:ascii="Poppins" w:cs="Poppins" w:eastAsia="Poppins" w:hAnsi="Poppins"/>
          <w:sz w:val="22"/>
          <w:szCs w:val="22"/>
          <w:rtl w:val="0"/>
        </w:rPr>
        <w:t xml:space="preserve"> </w:t>
      </w:r>
      <w:hyperlink r:id="rId16">
        <w:r w:rsidDel="00000000" w:rsidR="00000000" w:rsidRPr="00000000">
          <w:rPr>
            <w:rFonts w:ascii="Poppins" w:cs="Poppins" w:eastAsia="Poppins" w:hAnsi="Poppins"/>
            <w:color w:val="037a6b"/>
            <w:sz w:val="22"/>
            <w:szCs w:val="22"/>
            <w:u w:val="single"/>
            <w:rtl w:val="0"/>
          </w:rPr>
          <w:t xml:space="preserve">https://mrsc.org/getmedia/d4dca306-4719-4c6f-8838-f488754f4b25/m58SJgaipol.pdf</w:t>
        </w:r>
      </w:hyperlink>
      <w:r w:rsidDel="00000000" w:rsidR="00000000" w:rsidRPr="00000000">
        <w:rPr>
          <w:rtl w:val="0"/>
        </w:rPr>
      </w:r>
    </w:p>
    <w:p w:rsidR="00000000" w:rsidDel="00000000" w:rsidP="00000000" w:rsidRDefault="00000000" w:rsidRPr="00000000" w14:paraId="0000011F">
      <w:pPr>
        <w:numPr>
          <w:ilvl w:val="0"/>
          <w:numId w:val="18"/>
        </w:numPr>
        <w:spacing w:after="0" w:line="240" w:lineRule="auto"/>
        <w:ind w:left="720" w:hanging="360"/>
        <w:rPr>
          <w:rFonts w:ascii="Poppins" w:cs="Poppins" w:eastAsia="Poppins" w:hAnsi="Poppins"/>
        </w:rPr>
      </w:pPr>
      <w:r w:rsidDel="00000000" w:rsidR="00000000" w:rsidRPr="00000000">
        <w:rPr>
          <w:rFonts w:ascii="Poppins" w:cs="Poppins" w:eastAsia="Poppins" w:hAnsi="Poppins"/>
          <w:sz w:val="22"/>
          <w:szCs w:val="22"/>
          <w:rtl w:val="0"/>
        </w:rPr>
        <w:t xml:space="preserve">City of Richmond, VA. (2025, Jun 3). </w:t>
      </w:r>
      <w:r w:rsidDel="00000000" w:rsidR="00000000" w:rsidRPr="00000000">
        <w:rPr>
          <w:rFonts w:ascii="Poppins" w:cs="Poppins" w:eastAsia="Poppins" w:hAnsi="Poppins"/>
          <w:i w:val="1"/>
          <w:iCs w:val="1"/>
          <w:sz w:val="22"/>
          <w:szCs w:val="22"/>
          <w:rtl w:val="0"/>
        </w:rPr>
        <w:t xml:space="preserve">Administrative Regulation 2.13: Artificial Intelligence (AI) Policy.</w:t>
      </w:r>
      <w:r w:rsidDel="00000000" w:rsidR="00000000" w:rsidRPr="00000000">
        <w:rPr>
          <w:rFonts w:ascii="Poppins" w:cs="Poppins" w:eastAsia="Poppins" w:hAnsi="Poppins"/>
          <w:sz w:val="22"/>
          <w:szCs w:val="22"/>
          <w:rtl w:val="0"/>
        </w:rPr>
        <w:t xml:space="preserve"> </w:t>
      </w:r>
      <w:hyperlink r:id="rId17">
        <w:r w:rsidDel="00000000" w:rsidR="00000000" w:rsidRPr="00000000">
          <w:rPr>
            <w:rFonts w:ascii="Poppins" w:cs="Poppins" w:eastAsia="Poppins" w:hAnsi="Poppins"/>
            <w:color w:val="037a6b"/>
            <w:sz w:val="22"/>
            <w:szCs w:val="22"/>
            <w:u w:val="single"/>
            <w:rtl w:val="0"/>
          </w:rPr>
          <w:t xml:space="preserve">https://www.rva.gov/sites/default/files/2025-06/AR%202.13%20Artificial%20Intelligence%20(AI)%20Policy_FINAL_2025_06_03.pdf</w:t>
        </w:r>
      </w:hyperlink>
      <w:r w:rsidDel="00000000" w:rsidR="00000000" w:rsidRPr="00000000">
        <w:rPr>
          <w:rtl w:val="0"/>
        </w:rPr>
      </w:r>
    </w:p>
    <w:p w:rsidR="00000000" w:rsidDel="00000000" w:rsidP="00000000" w:rsidRDefault="00000000" w:rsidRPr="00000000" w14:paraId="00000120">
      <w:pPr>
        <w:spacing w:after="0" w:line="240" w:lineRule="auto"/>
        <w:rPr>
          <w:rFonts w:ascii="Poppins" w:cs="Poppins" w:eastAsia="Poppins" w:hAnsi="Poppins"/>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spacing w:after="0" w:line="276" w:lineRule="auto"/>
      <w:rPr>
        <w:rFonts w:ascii="Poppins" w:cs="Poppins" w:eastAsia="Poppins" w:hAnsi="Poppins"/>
        <w:sz w:val="18"/>
        <w:szCs w:val="1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2F">
          <w:pPr>
            <w:widowControl w:val="0"/>
            <w:spacing w:after="0" w:line="240" w:lineRule="auto"/>
            <w:rPr>
              <w:rFonts w:ascii="Poppins" w:cs="Poppins" w:eastAsia="Poppins" w:hAnsi="Poppins"/>
              <w:sz w:val="18"/>
              <w:szCs w:val="18"/>
            </w:rPr>
          </w:pPr>
          <w:hyperlink r:id="rId1">
            <w:r w:rsidDel="00000000" w:rsidR="00000000" w:rsidRPr="00000000">
              <w:rPr>
                <w:rFonts w:ascii="Poppins" w:cs="Poppins" w:eastAsia="Poppins" w:hAnsi="Poppins"/>
                <w:color w:val="1155cc"/>
                <w:sz w:val="18"/>
                <w:szCs w:val="18"/>
                <w:u w:val="single"/>
                <w:rtl w:val="0"/>
              </w:rPr>
              <w:t xml:space="preserve">civicmarketplace.com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0">
          <w:pPr>
            <w:widowControl w:val="0"/>
            <w:spacing w:after="0" w:line="240" w:lineRule="auto"/>
            <w:jc w:val="right"/>
            <w:rPr>
              <w:rFonts w:ascii="Poppins" w:cs="Poppins" w:eastAsia="Poppins" w:hAnsi="Poppins"/>
              <w:color w:val="03907f"/>
              <w:sz w:val="18"/>
              <w:szCs w:val="18"/>
            </w:rPr>
          </w:pPr>
          <w:r w:rsidDel="00000000" w:rsidR="00000000" w:rsidRPr="00000000">
            <w:rPr>
              <w:rFonts w:ascii="Poppins" w:cs="Poppins" w:eastAsia="Poppins" w:hAnsi="Poppins"/>
              <w:color w:val="03907f"/>
              <w:sz w:val="18"/>
              <w:szCs w:val="18"/>
              <w:rtl w:val="0"/>
            </w:rPr>
            <w:t xml:space="preserve">Smart Procurement. Strong Communities.</w:t>
          </w:r>
        </w:p>
      </w:tc>
    </w:tr>
  </w:tbl>
  <w:p w:rsidR="00000000" w:rsidDel="00000000" w:rsidP="00000000" w:rsidRDefault="00000000" w:rsidRPr="00000000" w14:paraId="00000131">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spacing w:after="0" w:line="276" w:lineRule="auto"/>
      <w:rPr>
        <w:rFonts w:ascii="Poppins" w:cs="Poppins" w:eastAsia="Poppins" w:hAnsi="Poppins"/>
        <w:sz w:val="18"/>
        <w:szCs w:val="1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3">
          <w:pPr>
            <w:widowControl w:val="0"/>
            <w:spacing w:after="0" w:line="240" w:lineRule="auto"/>
            <w:rPr>
              <w:rFonts w:ascii="Poppins" w:cs="Poppins" w:eastAsia="Poppins" w:hAnsi="Poppins"/>
              <w:sz w:val="18"/>
              <w:szCs w:val="18"/>
            </w:rPr>
          </w:pPr>
          <w:hyperlink r:id="rId1">
            <w:r w:rsidDel="00000000" w:rsidR="00000000" w:rsidRPr="00000000">
              <w:rPr>
                <w:rFonts w:ascii="Poppins" w:cs="Poppins" w:eastAsia="Poppins" w:hAnsi="Poppins"/>
                <w:color w:val="1155cc"/>
                <w:sz w:val="18"/>
                <w:szCs w:val="18"/>
                <w:u w:val="single"/>
                <w:rtl w:val="0"/>
              </w:rPr>
              <w:t xml:space="preserve">civicmarketplace.com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4">
          <w:pPr>
            <w:widowControl w:val="0"/>
            <w:spacing w:after="0" w:line="240" w:lineRule="auto"/>
            <w:jc w:val="right"/>
            <w:rPr>
              <w:rFonts w:ascii="Poppins" w:cs="Poppins" w:eastAsia="Poppins" w:hAnsi="Poppins"/>
              <w:color w:val="03907f"/>
              <w:sz w:val="18"/>
              <w:szCs w:val="18"/>
            </w:rPr>
          </w:pPr>
          <w:r w:rsidDel="00000000" w:rsidR="00000000" w:rsidRPr="00000000">
            <w:rPr>
              <w:rFonts w:ascii="Poppins" w:cs="Poppins" w:eastAsia="Poppins" w:hAnsi="Poppins"/>
              <w:color w:val="03907f"/>
              <w:sz w:val="18"/>
              <w:szCs w:val="18"/>
              <w:rtl w:val="0"/>
            </w:rPr>
            <w:t xml:space="preserve">Smart Procurement. Strong Communities.</w:t>
          </w:r>
        </w:p>
      </w:tc>
    </w:tr>
  </w:tbl>
  <w:p w:rsidR="00000000" w:rsidDel="00000000" w:rsidP="00000000" w:rsidRDefault="00000000" w:rsidRPr="00000000" w14:paraId="000001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1"/>
      <w:spacing w:after="280" w:before="0" w:line="276" w:lineRule="auto"/>
      <w:jc w:val="both"/>
      <w:rPr/>
    </w:pPr>
    <w:bookmarkStart w:colFirst="0" w:colLast="0" w:name="_cpi6d0ip4f4x" w:id="5"/>
    <w:bookmarkEnd w:id="5"/>
    <w:r w:rsidDel="00000000" w:rsidR="00000000" w:rsidRPr="00000000">
      <w:rPr>
        <w:rFonts w:ascii="Poppins" w:cs="Poppins" w:eastAsia="Poppins" w:hAnsi="Poppins"/>
        <w:b w:val="1"/>
        <w:bCs w:val="1"/>
        <w:color w:val="1d1d1d"/>
        <w:sz w:val="48"/>
        <w:szCs w:val="48"/>
      </w:rPr>
      <w:drawing>
        <wp:inline distB="19050" distT="19050" distL="19050" distR="19050">
          <wp:extent cx="2586250" cy="463209"/>
          <wp:effectExtent b="0" l="0" r="0" t="0"/>
          <wp:docPr descr="A black background with white text&#10;&#10;Description automatically generated" id="1" name="image1.png"/>
          <a:graphic>
            <a:graphicData uri="http://schemas.openxmlformats.org/drawingml/2006/picture">
              <pic:pic>
                <pic:nvPicPr>
                  <pic:cNvPr descr="A black background with white text&#10;&#10;Description automatically generated" id="0" name="image1.png"/>
                  <pic:cNvPicPr preferRelativeResize="0"/>
                </pic:nvPicPr>
                <pic:blipFill>
                  <a:blip r:embed="rId1"/>
                  <a:srcRect b="0" l="0" r="0" t="0"/>
                  <a:stretch>
                    <a:fillRect/>
                  </a:stretch>
                </pic:blipFill>
                <pic:spPr>
                  <a:xfrm>
                    <a:off x="0" y="0"/>
                    <a:ext cx="2586250" cy="463209"/>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upperRoman"/>
      <w:lvlText w:val="%1."/>
      <w:lvlJc w:val="right"/>
      <w:pPr>
        <w:ind w:left="720" w:hanging="360"/>
      </w:pPr>
      <w:rPr/>
    </w:lvl>
    <w:lvl w:ilvl="1">
      <w:start w:val="1"/>
      <w:numFmt w:val="upperLetter"/>
      <w:lvlText w:val="%2."/>
      <w:lvlJc w:val="left"/>
      <w:pPr>
        <w:ind w:left="1440" w:hanging="360"/>
      </w:pPr>
      <w:rPr/>
    </w:lvl>
    <w:lvl w:ilvl="2">
      <w:start w:val="1"/>
      <w:numFmt w:val="decimal"/>
      <w:lvlText w:val="%3."/>
      <w:lvlJc w:val="left"/>
      <w:pPr>
        <w:ind w:left="2160" w:hanging="360"/>
      </w:pPr>
      <w:rPr/>
    </w:lvl>
    <w:lvl w:ilvl="3">
      <w:start w:val="1"/>
      <w:numFmt w:val="lowerLetter"/>
      <w:lvlText w:val="%4)"/>
      <w:lvlJc w:val="left"/>
      <w:pPr>
        <w:ind w:left="2880" w:hanging="360"/>
      </w:pPr>
      <w:rPr/>
    </w:lvl>
    <w:lvl w:ilvl="4">
      <w:start w:val="1"/>
      <w:numFmt w:val="decimal"/>
      <w:lvlText w:val="(%5)"/>
      <w:lvlJc w:val="left"/>
      <w:pPr>
        <w:ind w:left="3600" w:hanging="360"/>
      </w:pPr>
      <w:rPr/>
    </w:lvl>
    <w:lvl w:ilvl="5">
      <w:start w:val="1"/>
      <w:numFmt w:val="lowerLetter"/>
      <w:lvlText w:val="(%6)"/>
      <w:lvlJc w:val="left"/>
      <w:pPr>
        <w:ind w:left="4320" w:hanging="360"/>
      </w:pPr>
      <w:rPr/>
    </w:lvl>
    <w:lvl w:ilvl="6">
      <w:start w:val="1"/>
      <w:numFmt w:val="lowerRoman"/>
      <w:lvlText w:val="(%7)"/>
      <w:lvlJc w:val="righ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0" w:line="240" w:lineRule="auto"/>
    </w:pPr>
    <w:rPr>
      <w:rFonts w:ascii="Poppins" w:cs="Poppins" w:eastAsia="Poppins" w:hAnsi="Poppins"/>
      <w:b w:val="1"/>
      <w:bCs w:val="1"/>
      <w:color w:val="03907f"/>
      <w:sz w:val="28"/>
      <w:szCs w:val="28"/>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whitehouse.gov/wp-content/uploads/2025/02/M-25-21-Accelerating-Federal-Use-of-AI-through-Innovation-Governance-and-Public-Trust.pdf?utm_source=chatgpt.com" TargetMode="External"/><Relationship Id="rId10" Type="http://schemas.openxmlformats.org/officeDocument/2006/relationships/hyperlink" Target="https://nvlpubs.nist.gov/nistpubs/ai/NIST.AI.100-1.pdf" TargetMode="External"/><Relationship Id="rId13" Type="http://schemas.openxmlformats.org/officeDocument/2006/relationships/hyperlink" Target="https://www.maine.gov/oit/sites/maine.gov.oit/files/inline-files/GenAIPolicy.pdf?utm_source=chatgpt.com" TargetMode="External"/><Relationship Id="rId12" Type="http://schemas.openxmlformats.org/officeDocument/2006/relationships/hyperlink" Target="https://www.pa.gov/content/dam/copapwp-pagov/en/oa/documents/policies/it-policies/artificial%20intelligence%20policy.pdf?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https://seattle.gov/documents/departments/tech/privacy/ai/artificial_intelligence_policy-pol211%20-%20signed.pdf?utm_source=chatgpt.com" TargetMode="External"/><Relationship Id="rId14" Type="http://schemas.openxmlformats.org/officeDocument/2006/relationships/hyperlink" Target="https://technology.ky.gov/policies-and-procedures/PoliciesProcedures/CIO-126%20Artificial%20Intelligence%20Policy.pdf?utm_source=chatgpt.com" TargetMode="External"/><Relationship Id="rId17" Type="http://schemas.openxmlformats.org/officeDocument/2006/relationships/hyperlink" Target="https://www.rva.gov/sites/default/files/2025-06/AR%202.13%20Artificial%20Intelligence%20(AI)%20Policy_FINAL_2025_06_03.pdf?utm_source=chatgpt.com" TargetMode="External"/><Relationship Id="rId16" Type="http://schemas.openxmlformats.org/officeDocument/2006/relationships/hyperlink" Target="https://mrsc.org/getmedia/d4dca306-4719-4c6f-8838-f488754f4b25/m58SJgaipol.pdf?utm_source=chatgpt.com"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civicmarketplac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ivicmarketplac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6f90b232-5ce4-4fb6-a955-2a7329a48031</vt:lpwstr>
  </property>
</Properties>
</file>