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61BCF" w14:textId="77777777" w:rsidR="00747EFD" w:rsidRPr="00747EFD" w:rsidRDefault="00747EFD" w:rsidP="00747EF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2E3192"/>
          <w:kern w:val="36"/>
          <w:sz w:val="32"/>
          <w:szCs w:val="32"/>
          <w:lang w:eastAsia="pl-PL"/>
          <w14:ligatures w14:val="none"/>
        </w:rPr>
      </w:pPr>
      <w:r w:rsidRPr="00747EFD">
        <w:rPr>
          <w:rFonts w:ascii="Arial" w:eastAsia="Times New Roman" w:hAnsi="Arial" w:cs="Arial"/>
          <w:b/>
          <w:bCs/>
          <w:color w:val="2E3192"/>
          <w:kern w:val="36"/>
          <w:sz w:val="32"/>
          <w:szCs w:val="32"/>
          <w:lang w:eastAsia="pl-PL"/>
          <w14:ligatures w14:val="none"/>
        </w:rPr>
        <w:t>Informacja o wpływie działalności wykonywanej przez jednostkę organizacyjną na zdrowie ludzi i na środowisko</w:t>
      </w:r>
    </w:p>
    <w:p w14:paraId="1FA5B8C1" w14:textId="3FECA326" w:rsidR="00747EFD" w:rsidRDefault="00747EFD" w:rsidP="00747E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202020"/>
          <w:kern w:val="0"/>
          <w:sz w:val="27"/>
          <w:szCs w:val="27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color w:val="202020"/>
          <w:kern w:val="0"/>
          <w:sz w:val="27"/>
          <w:szCs w:val="27"/>
          <w:lang w:eastAsia="pl-PL"/>
          <w14:ligatures w14:val="none"/>
        </w:rPr>
        <w:t>„</w:t>
      </w:r>
      <w:r w:rsidR="000D574A">
        <w:rPr>
          <w:rFonts w:cstheme="minorHAnsi"/>
          <w:sz w:val="28"/>
          <w:szCs w:val="28"/>
        </w:rPr>
        <w:t>Stomatologia Wichliński Gorlice Spółka Komandytowa</w:t>
      </w:r>
      <w:r>
        <w:rPr>
          <w:rFonts w:ascii="Arial" w:eastAsia="Times New Roman" w:hAnsi="Arial" w:cs="Arial"/>
          <w:b/>
          <w:bCs/>
          <w:color w:val="202020"/>
          <w:kern w:val="0"/>
          <w:sz w:val="27"/>
          <w:szCs w:val="27"/>
          <w:lang w:eastAsia="pl-PL"/>
          <w14:ligatures w14:val="none"/>
        </w:rPr>
        <w:t>”</w:t>
      </w:r>
    </w:p>
    <w:p w14:paraId="2D2D5BBC" w14:textId="77777777" w:rsidR="00413A37" w:rsidRPr="000E657F" w:rsidRDefault="00413A37" w:rsidP="00413A37">
      <w:pPr>
        <w:jc w:val="center"/>
        <w:rPr>
          <w:rFonts w:cstheme="minorHAnsi"/>
          <w:sz w:val="28"/>
          <w:szCs w:val="28"/>
        </w:rPr>
      </w:pPr>
      <w:r w:rsidRPr="000E657F">
        <w:rPr>
          <w:rFonts w:cstheme="minorHAnsi"/>
          <w:sz w:val="28"/>
          <w:szCs w:val="28"/>
        </w:rPr>
        <w:t>ul.3-go Maja 16 , 38-300 Gorlice</w:t>
      </w:r>
    </w:p>
    <w:p w14:paraId="2532BB18" w14:textId="77777777" w:rsidR="00747EFD" w:rsidRPr="00742851" w:rsidRDefault="00747EFD" w:rsidP="00747E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</w:pPr>
      <w:r w:rsidRP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>Na podstawie art. 32c ust. 2 ustawy Prawo atomowe (Dz. U. z 2019 r., poz. 1792, z późn. zm.), informujemy, że w jednostce organizacyjnej wykonywana jest działalność związana z narażeniem na promieniowanie jonizujące, polegająca na:</w:t>
      </w:r>
    </w:p>
    <w:p w14:paraId="26403ECB" w14:textId="77777777" w:rsidR="00747EFD" w:rsidRPr="00742851" w:rsidRDefault="00747EFD" w:rsidP="00747E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</w:pPr>
      <w:r w:rsidRP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>uruchamianiu i stosowaniu urządzeń wytwarzających promieniowanie jonizujące</w:t>
      </w:r>
    </w:p>
    <w:p w14:paraId="09B5B8A2" w14:textId="77777777" w:rsidR="00747EFD" w:rsidRPr="00742851" w:rsidRDefault="00747EFD" w:rsidP="00747E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</w:pPr>
      <w:r w:rsidRP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>uruchamianiu pracowni, w których mają być stosowane źródła promieniowania jonizującego</w:t>
      </w:r>
    </w:p>
    <w:p w14:paraId="1B78CBE3" w14:textId="77777777" w:rsidR="00747EFD" w:rsidRPr="00742851" w:rsidRDefault="00747EFD" w:rsidP="00747E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</w:pPr>
      <w:r w:rsidRP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>Dla jednostki zostały wydane decyzje przez Małopolskiego Państwowego Wojewódzkiego Inspektora Sanitarnego , zezwalające na uruchomienie i stosowanie aparatury rtg:</w:t>
      </w:r>
    </w:p>
    <w:p w14:paraId="75CE0E06" w14:textId="77777777" w:rsidR="00413A37" w:rsidRPr="00742851" w:rsidRDefault="00747EFD" w:rsidP="00413A37">
      <w:pPr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</w:pPr>
      <w:r w:rsidRP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 xml:space="preserve">Aparat RTG do zdjęć stomatologicznych wewnątrzustnych </w:t>
      </w:r>
    </w:p>
    <w:p w14:paraId="5E8D5E5A" w14:textId="205B94BA" w:rsidR="00413A37" w:rsidRPr="00742851" w:rsidRDefault="00413A37" w:rsidP="00413A37">
      <w:pPr>
        <w:pStyle w:val="Akapitzlist"/>
        <w:numPr>
          <w:ilvl w:val="0"/>
          <w:numId w:val="6"/>
        </w:numPr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</w:pPr>
      <w:r w:rsidRPr="005A28E5">
        <w:rPr>
          <w:rFonts w:ascii="Arial" w:hAnsi="Arial" w:cs="Arial"/>
          <w:b/>
          <w:bCs/>
        </w:rPr>
        <w:t>CS 2100</w:t>
      </w:r>
      <w:r w:rsidRPr="00742851">
        <w:rPr>
          <w:rFonts w:ascii="Arial" w:hAnsi="Arial" w:cs="Arial"/>
        </w:rPr>
        <w:t xml:space="preserve"> firmy Carestream Dental</w:t>
      </w:r>
      <w:r w:rsidRP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 xml:space="preserve">, decyzja nr: </w:t>
      </w:r>
      <w:r w:rsid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>2</w:t>
      </w:r>
      <w:r w:rsidRP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>/</w:t>
      </w:r>
      <w:r w:rsid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>45</w:t>
      </w:r>
      <w:r w:rsidRP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>/</w:t>
      </w:r>
      <w:r w:rsid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 xml:space="preserve">2017       </w:t>
      </w:r>
      <w:r w:rsidRP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 xml:space="preserve"> z dnia </w:t>
      </w:r>
      <w:r w:rsid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 xml:space="preserve"> 04.04.2017</w:t>
      </w:r>
    </w:p>
    <w:p w14:paraId="58CBEA6F" w14:textId="2BE8E451" w:rsidR="00413A37" w:rsidRPr="00742851" w:rsidRDefault="00413A37" w:rsidP="00413A37">
      <w:pPr>
        <w:pStyle w:val="Akapitzlist"/>
        <w:numPr>
          <w:ilvl w:val="0"/>
          <w:numId w:val="6"/>
        </w:numPr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</w:pPr>
      <w:r w:rsidRPr="005A28E5">
        <w:rPr>
          <w:rFonts w:ascii="Arial" w:hAnsi="Arial" w:cs="Arial"/>
          <w:b/>
          <w:bCs/>
        </w:rPr>
        <w:t>CS 2100</w:t>
      </w:r>
      <w:r w:rsidRPr="00742851">
        <w:rPr>
          <w:rFonts w:ascii="Arial" w:hAnsi="Arial" w:cs="Arial"/>
        </w:rPr>
        <w:t xml:space="preserve"> firmy Carestream Dental</w:t>
      </w:r>
      <w:r w:rsidRP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 xml:space="preserve">, decyzja nr: </w:t>
      </w:r>
      <w:r w:rsid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>2</w:t>
      </w:r>
      <w:r w:rsidRP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>/</w:t>
      </w:r>
      <w:r w:rsid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 xml:space="preserve">45/2017      </w:t>
      </w:r>
      <w:r w:rsidRP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 xml:space="preserve"> </w:t>
      </w:r>
      <w:r w:rsidR="005D7DEC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 xml:space="preserve"> </w:t>
      </w:r>
      <w:r w:rsidRP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 xml:space="preserve">z dnia </w:t>
      </w:r>
      <w:r w:rsid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 xml:space="preserve"> 04.04.2017</w:t>
      </w:r>
    </w:p>
    <w:p w14:paraId="649F5434" w14:textId="60DDD1A9" w:rsidR="00742851" w:rsidRPr="00742851" w:rsidRDefault="00742851" w:rsidP="00742851">
      <w:pPr>
        <w:pStyle w:val="Akapitzlist"/>
        <w:numPr>
          <w:ilvl w:val="0"/>
          <w:numId w:val="6"/>
        </w:numPr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</w:pPr>
      <w:r w:rsidRPr="005A28E5">
        <w:rPr>
          <w:rFonts w:ascii="Arial" w:hAnsi="Arial" w:cs="Arial"/>
          <w:b/>
          <w:bCs/>
        </w:rPr>
        <w:t>CS 2100</w:t>
      </w:r>
      <w:r w:rsidRPr="00742851">
        <w:rPr>
          <w:rFonts w:ascii="Arial" w:hAnsi="Arial" w:cs="Arial"/>
        </w:rPr>
        <w:t xml:space="preserve"> firmy Carestream Dental</w:t>
      </w:r>
      <w:r w:rsidRP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 xml:space="preserve">, decyzja nr: </w:t>
      </w:r>
      <w:r w:rsidR="005D7DEC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>2</w:t>
      </w:r>
      <w:r w:rsidRP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>/</w:t>
      </w:r>
      <w:r w:rsidR="005D7DEC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>45/2017</w:t>
      </w:r>
      <w:r w:rsidRP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 xml:space="preserve"> </w:t>
      </w:r>
      <w:r w:rsidR="005D7DEC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 xml:space="preserve">      </w:t>
      </w:r>
      <w:r w:rsidRP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 xml:space="preserve">z dnia </w:t>
      </w:r>
      <w:r w:rsidR="005D7DEC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 xml:space="preserve">  04.04.2017</w:t>
      </w:r>
    </w:p>
    <w:p w14:paraId="1966F151" w14:textId="77777777" w:rsidR="00413A37" w:rsidRPr="00742851" w:rsidRDefault="00413A37" w:rsidP="00742851">
      <w:pPr>
        <w:rPr>
          <w:rFonts w:ascii="Arial" w:hAnsi="Arial" w:cs="Arial"/>
          <w:b/>
          <w:bCs/>
        </w:rPr>
      </w:pPr>
    </w:p>
    <w:p w14:paraId="737405CD" w14:textId="77777777" w:rsidR="00747EFD" w:rsidRPr="00742851" w:rsidRDefault="00747EFD" w:rsidP="00747E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</w:pPr>
      <w:r w:rsidRP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>Na podstawie art. 17 ust. 1 ustawy Prawo atomowe, w celu dostosowania sposobu oceny zagrożenia do jego spodziewanego poziomu, pracownicy jednostki organizacyjnej zostali zaliczeni do kategorii „B” narażenia. Ocena narażenia pracowników prowadzona jest na podstawie systematycznych pomiarów dawek indywidualnych w sposób pozwalający stwierdzić prawidłowość zaliczenia pracowników do tej kategorii.</w:t>
      </w:r>
    </w:p>
    <w:p w14:paraId="450F778B" w14:textId="77777777" w:rsidR="00747EFD" w:rsidRPr="00742851" w:rsidRDefault="00747EFD" w:rsidP="00747E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</w:pPr>
      <w:r w:rsidRP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>W przeciągu ostatnich 12 miesięcy nie stwierdzono przekroczenia dawek granicznych określonych dla  pracowników ( &lt; 0.10 mSv)</w:t>
      </w:r>
    </w:p>
    <w:p w14:paraId="7D69E2E3" w14:textId="77777777" w:rsidR="00747EFD" w:rsidRPr="00742851" w:rsidRDefault="00747EFD" w:rsidP="00747E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</w:pPr>
      <w:r w:rsidRPr="00742851">
        <w:rPr>
          <w:rFonts w:ascii="Arial" w:eastAsia="Times New Roman" w:hAnsi="Arial" w:cs="Arial"/>
          <w:color w:val="FF0000"/>
          <w:kern w:val="0"/>
          <w:lang w:eastAsia="pl-PL"/>
          <w14:ligatures w14:val="none"/>
        </w:rPr>
        <w:t>Jednostka wykonała pomiary dozymetryczne osłon stałych oraz pomiary rozkładu dawki promieniowania jonizującego wokół aparatów RTG, podczas których potwierdzono, że konstrukcja ścian, stropów, okien, drzwi oraz zainstalowane urządzenia ochronne w pracowni RTG zabezpieczają osoby pracujące oraz osoby z ogółu ludności przebywające w sąsiedztwie przed otrzymaniem w ciągu roku określonych prawnie dawek granicznych.</w:t>
      </w:r>
    </w:p>
    <w:p w14:paraId="62322509" w14:textId="77777777" w:rsidR="00747EFD" w:rsidRPr="00742851" w:rsidRDefault="00747EFD" w:rsidP="00747E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</w:pPr>
      <w:r w:rsidRPr="00742851">
        <w:rPr>
          <w:rFonts w:ascii="Arial" w:eastAsia="Times New Roman" w:hAnsi="Arial" w:cs="Arial"/>
          <w:color w:val="202020"/>
          <w:kern w:val="0"/>
          <w:u w:val="single"/>
          <w:lang w:eastAsia="pl-PL"/>
          <w14:ligatures w14:val="none"/>
        </w:rPr>
        <w:t>Wartości dawek zamieszczono w tabelach protokołów pomiarów osłon stałych dostępnych w jednostce.</w:t>
      </w:r>
    </w:p>
    <w:p w14:paraId="38C3ACCD" w14:textId="2FE82885" w:rsidR="00747EFD" w:rsidRPr="00742851" w:rsidRDefault="00BA5518" w:rsidP="00BA5518">
      <w:pPr>
        <w:pStyle w:val="Nagwek1"/>
        <w:shd w:val="clear" w:color="auto" w:fill="FFFFFF"/>
        <w:spacing w:before="0" w:after="330"/>
        <w:rPr>
          <w:rFonts w:ascii="Arial" w:eastAsia="Times New Roman" w:hAnsi="Arial" w:cs="Arial"/>
          <w:color w:val="auto"/>
          <w:kern w:val="36"/>
          <w:sz w:val="24"/>
          <w:szCs w:val="24"/>
          <w:lang w:eastAsia="pl-PL"/>
          <w14:ligatures w14:val="none"/>
        </w:rPr>
      </w:pPr>
      <w:r w:rsidRPr="00742851">
        <w:rPr>
          <w:rFonts w:ascii="Arial" w:eastAsia="Times New Roman" w:hAnsi="Arial" w:cs="Arial"/>
          <w:color w:val="auto"/>
          <w:kern w:val="0"/>
          <w:sz w:val="24"/>
          <w:szCs w:val="24"/>
          <w:lang w:eastAsia="pl-PL"/>
          <w14:ligatures w14:val="none"/>
        </w:rPr>
        <w:lastRenderedPageBreak/>
        <w:t>Na  podstawie Rozporządzenie Rady Ministrów z dnia 11 sierpnia 2021 r.</w:t>
      </w:r>
      <w:r w:rsidRPr="00742851">
        <w:rPr>
          <w:rFonts w:ascii="Arial" w:eastAsia="Times New Roman" w:hAnsi="Arial" w:cs="Arial"/>
          <w:color w:val="auto"/>
          <w:kern w:val="36"/>
          <w:sz w:val="24"/>
          <w:szCs w:val="24"/>
          <w:lang w:eastAsia="pl-PL"/>
          <w14:ligatures w14:val="none"/>
        </w:rPr>
        <w:t xml:space="preserve"> ( Dz.U. 2021 poz. 1657) </w:t>
      </w:r>
      <w:r w:rsidRPr="0074285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w sprawie wskaźników pozwalających na wyznaczenie dawek promieniowania jonizującego stosowanych przy ocenie narażenia na promieniowanie jonizujące </w:t>
      </w:r>
      <w:r w:rsidR="00747EFD" w:rsidRPr="00742851">
        <w:rPr>
          <w:rFonts w:ascii="Arial" w:eastAsia="Times New Roman" w:hAnsi="Arial" w:cs="Arial"/>
          <w:color w:val="202020"/>
          <w:kern w:val="0"/>
          <w:sz w:val="24"/>
          <w:szCs w:val="24"/>
          <w:lang w:eastAsia="pl-PL"/>
          <w14:ligatures w14:val="none"/>
        </w:rPr>
        <w:t>dopuszczalna wartość narażenia na promieniowanie jonizujące wynosi:</w:t>
      </w:r>
    </w:p>
    <w:p w14:paraId="45C908D8" w14:textId="6DC06A83" w:rsidR="00747EFD" w:rsidRPr="00742851" w:rsidRDefault="00747EFD" w:rsidP="00747E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</w:pPr>
      <w:r w:rsidRP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 xml:space="preserve">pracownicy: </w:t>
      </w:r>
      <w:r w:rsidR="00BA5518" w:rsidRP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 xml:space="preserve">    1    </w:t>
      </w:r>
      <w:r w:rsidRP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>mSv/rok;</w:t>
      </w:r>
    </w:p>
    <w:p w14:paraId="4C650E2D" w14:textId="711393A3" w:rsidR="00747EFD" w:rsidRPr="00742851" w:rsidRDefault="00747EFD" w:rsidP="00747E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</w:pPr>
      <w:r w:rsidRP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 xml:space="preserve">ogół ludności : </w:t>
      </w:r>
      <w:r w:rsidR="00BA5518" w:rsidRP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 xml:space="preserve">0,5 </w:t>
      </w:r>
      <w:r w:rsidRP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>mSv/rok.</w:t>
      </w:r>
    </w:p>
    <w:p w14:paraId="5BDDA7AB" w14:textId="77777777" w:rsidR="00747EFD" w:rsidRPr="00742851" w:rsidRDefault="00747EFD" w:rsidP="00747E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</w:pPr>
      <w:r w:rsidRPr="00742851">
        <w:rPr>
          <w:rFonts w:ascii="Arial" w:eastAsia="Times New Roman" w:hAnsi="Arial" w:cs="Arial"/>
          <w:b/>
          <w:bCs/>
          <w:color w:val="202020"/>
          <w:kern w:val="0"/>
          <w:lang w:eastAsia="pl-PL"/>
          <w14:ligatures w14:val="none"/>
        </w:rPr>
        <w:t>Uwaga:</w:t>
      </w:r>
    </w:p>
    <w:p w14:paraId="6176245C" w14:textId="77777777" w:rsidR="00747EFD" w:rsidRPr="00742851" w:rsidRDefault="00747EFD" w:rsidP="00747EF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</w:pPr>
      <w:r w:rsidRP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>na podstawie zmierzonych i obliczonych dawek stwierdza się, że działalność w minionych 12 miesiącach nie miała negatywnego wpływu na zdrowie ludzi i środowisko.</w:t>
      </w:r>
    </w:p>
    <w:p w14:paraId="0C5DC414" w14:textId="77777777" w:rsidR="00747EFD" w:rsidRPr="00742851" w:rsidRDefault="00747EFD" w:rsidP="00747EF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</w:pPr>
      <w:r w:rsidRPr="00742851">
        <w:rPr>
          <w:rFonts w:ascii="Arial" w:eastAsia="Times New Roman" w:hAnsi="Arial" w:cs="Arial"/>
          <w:color w:val="202020"/>
          <w:kern w:val="0"/>
          <w:lang w:eastAsia="pl-PL"/>
          <w14:ligatures w14:val="none"/>
        </w:rPr>
        <w:t>pracownia nie uwalnia do środowiska substancji promieniotwórczych</w:t>
      </w:r>
    </w:p>
    <w:p w14:paraId="6C87402D" w14:textId="77777777" w:rsidR="000857ED" w:rsidRDefault="000857ED"/>
    <w:sectPr w:rsidR="00085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7808"/>
    <w:multiLevelType w:val="multilevel"/>
    <w:tmpl w:val="58EE2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5B4608"/>
    <w:multiLevelType w:val="hybridMultilevel"/>
    <w:tmpl w:val="5C6276B0"/>
    <w:lvl w:ilvl="0" w:tplc="46C4456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020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A608F"/>
    <w:multiLevelType w:val="hybridMultilevel"/>
    <w:tmpl w:val="8500CA3C"/>
    <w:lvl w:ilvl="0" w:tplc="1902D66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 w15:restartNumberingAfterBreak="0">
    <w:nsid w:val="56B22D15"/>
    <w:multiLevelType w:val="multilevel"/>
    <w:tmpl w:val="4F92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71226F"/>
    <w:multiLevelType w:val="hybridMultilevel"/>
    <w:tmpl w:val="5AF040C6"/>
    <w:lvl w:ilvl="0" w:tplc="440E1BE8">
      <w:start w:val="1"/>
      <w:numFmt w:val="decimal"/>
      <w:lvlText w:val="%1."/>
      <w:lvlJc w:val="left"/>
      <w:pPr>
        <w:ind w:left="526" w:hanging="384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0C466B2"/>
    <w:multiLevelType w:val="multilevel"/>
    <w:tmpl w:val="0DEEE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F1513F"/>
    <w:multiLevelType w:val="multilevel"/>
    <w:tmpl w:val="4930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1105899">
    <w:abstractNumId w:val="3"/>
  </w:num>
  <w:num w:numId="2" w16cid:durableId="2005472042">
    <w:abstractNumId w:val="0"/>
  </w:num>
  <w:num w:numId="3" w16cid:durableId="205145308">
    <w:abstractNumId w:val="5"/>
  </w:num>
  <w:num w:numId="4" w16cid:durableId="346257420">
    <w:abstractNumId w:val="6"/>
  </w:num>
  <w:num w:numId="5" w16cid:durableId="1223056787">
    <w:abstractNumId w:val="1"/>
  </w:num>
  <w:num w:numId="6" w16cid:durableId="103119700">
    <w:abstractNumId w:val="4"/>
  </w:num>
  <w:num w:numId="7" w16cid:durableId="6939687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EFD"/>
    <w:rsid w:val="000857ED"/>
    <w:rsid w:val="000922EA"/>
    <w:rsid w:val="000D574A"/>
    <w:rsid w:val="001B3AD9"/>
    <w:rsid w:val="00413A37"/>
    <w:rsid w:val="004960A7"/>
    <w:rsid w:val="005A28E5"/>
    <w:rsid w:val="005A7FCF"/>
    <w:rsid w:val="005D7DEC"/>
    <w:rsid w:val="00742851"/>
    <w:rsid w:val="00747EFD"/>
    <w:rsid w:val="007700BC"/>
    <w:rsid w:val="00783736"/>
    <w:rsid w:val="00BA5518"/>
    <w:rsid w:val="00DA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09809"/>
  <w15:chartTrackingRefBased/>
  <w15:docId w15:val="{65837AC9-70A6-4AA4-997F-D1DADD44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47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7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7E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7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7E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7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7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7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7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7E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7E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7E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7EF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7EF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7E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7E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7E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7E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7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7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7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7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7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7EF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7EF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7EF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7E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7EF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7E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9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384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Skotnicki</dc:creator>
  <cp:keywords/>
  <dc:description/>
  <cp:lastModifiedBy>Łukasz Skotnicki</cp:lastModifiedBy>
  <cp:revision>6</cp:revision>
  <dcterms:created xsi:type="dcterms:W3CDTF">2026-08-06T18:23:00Z</dcterms:created>
  <dcterms:modified xsi:type="dcterms:W3CDTF">2026-08-27T20:23:00Z</dcterms:modified>
</cp:coreProperties>
</file>