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3A1" w:rsidRPr="00A13085" w:rsidRDefault="000463A1" w:rsidP="000463A1">
      <w:pPr>
        <w:shd w:val="clear" w:color="auto" w:fill="FFFFFF"/>
        <w:spacing w:line="240" w:lineRule="auto"/>
        <w:jc w:val="center"/>
        <w:outlineLvl w:val="3"/>
        <w:rPr>
          <w:rFonts w:ascii="Calibri" w:eastAsia="Times New Roman" w:hAnsi="Calibri" w:cs="Calibri"/>
          <w:b/>
          <w:bCs/>
          <w:caps/>
          <w:color w:val="302783"/>
          <w:sz w:val="48"/>
          <w:szCs w:val="48"/>
          <w:lang w:eastAsia="pl-PL"/>
        </w:rPr>
      </w:pPr>
      <w:r w:rsidRPr="00A13085">
        <w:rPr>
          <w:rFonts w:ascii="Calibri" w:eastAsia="Times New Roman" w:hAnsi="Calibri" w:cs="Calibri"/>
          <w:b/>
          <w:bCs/>
          <w:caps/>
          <w:color w:val="302783"/>
          <w:sz w:val="48"/>
          <w:szCs w:val="48"/>
          <w:lang w:eastAsia="pl-PL"/>
        </w:rPr>
        <w:t>INFORMACJA</w:t>
      </w:r>
    </w:p>
    <w:p w:rsidR="000463A1" w:rsidRPr="00A13085" w:rsidRDefault="000463A1" w:rsidP="000463A1">
      <w:pPr>
        <w:shd w:val="clear" w:color="auto" w:fill="FFFFFF"/>
        <w:spacing w:after="300" w:line="240" w:lineRule="auto"/>
        <w:jc w:val="center"/>
        <w:rPr>
          <w:rFonts w:ascii="Calibri" w:eastAsia="Times New Roman" w:hAnsi="Calibri" w:cs="Calibri"/>
          <w:b/>
          <w:bCs/>
          <w:color w:val="302783"/>
          <w:sz w:val="27"/>
          <w:lang w:eastAsia="pl-PL"/>
        </w:rPr>
      </w:pPr>
      <w:r w:rsidRPr="00A13085">
        <w:rPr>
          <w:rFonts w:ascii="Calibri" w:eastAsia="Times New Roman" w:hAnsi="Calibri" w:cs="Calibri"/>
          <w:b/>
          <w:bCs/>
          <w:color w:val="302783"/>
          <w:sz w:val="27"/>
          <w:lang w:eastAsia="pl-PL"/>
        </w:rPr>
        <w:t>Informacja o wpływie działalności wykonywanej przez jednostkę organizacyjną na zdrowie ludzi i na środowisko</w:t>
      </w:r>
    </w:p>
    <w:p w:rsidR="000463A1" w:rsidRPr="00963392" w:rsidRDefault="00963392" w:rsidP="000463A1">
      <w:pPr>
        <w:shd w:val="clear" w:color="auto" w:fill="FFFFFF"/>
        <w:spacing w:after="30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27"/>
          <w:lang w:eastAsia="pl-PL"/>
        </w:rPr>
      </w:pPr>
      <w:r w:rsidRPr="00963392">
        <w:rPr>
          <w:rFonts w:ascii="Calibri" w:hAnsi="Calibri" w:cs="Calibri"/>
          <w:color w:val="222222"/>
          <w:shd w:val="clear" w:color="auto" w:fill="FFFFFF"/>
        </w:rPr>
        <w:t>J</w:t>
      </w:r>
      <w:r w:rsidR="00CC7AE2" w:rsidRPr="00963392">
        <w:rPr>
          <w:rFonts w:ascii="Calibri" w:hAnsi="Calibri" w:cs="Calibri"/>
          <w:color w:val="222222"/>
          <w:shd w:val="clear" w:color="auto" w:fill="FFFFFF"/>
        </w:rPr>
        <w:t xml:space="preserve">USTYNA WICHLIŃSKA, JAROSŁAW WICHLIŃSKI LEKARZE </w:t>
      </w:r>
      <w:proofErr w:type="spellStart"/>
      <w:r w:rsidR="00CC7AE2" w:rsidRPr="00963392">
        <w:rPr>
          <w:rFonts w:ascii="Calibri" w:hAnsi="Calibri" w:cs="Calibri"/>
          <w:color w:val="222222"/>
          <w:shd w:val="clear" w:color="auto" w:fill="FFFFFF"/>
        </w:rPr>
        <w:t>STOMATOLODZY,STOMATOLOGIA</w:t>
      </w:r>
      <w:proofErr w:type="spellEnd"/>
      <w:r w:rsidR="00CC7AE2" w:rsidRPr="00963392">
        <w:rPr>
          <w:rFonts w:ascii="Calibri" w:hAnsi="Calibri" w:cs="Calibri"/>
          <w:color w:val="222222"/>
          <w:shd w:val="clear" w:color="auto" w:fill="FFFFFF"/>
        </w:rPr>
        <w:t xml:space="preserve"> WICHLIŃSCY GORLICE SPÓŁKA PARTNERSKA</w:t>
      </w:r>
    </w:p>
    <w:p w:rsidR="000463A1" w:rsidRPr="00A13085" w:rsidRDefault="000463A1" w:rsidP="000463A1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Na podstawie art. 32c ust. 2 ustawy Prawo atomowe (Dz. U. z 2019 r., poz. 1792, z </w:t>
      </w:r>
      <w:proofErr w:type="spellStart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późn</w:t>
      </w:r>
      <w:proofErr w:type="spellEnd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. zm.), informuję, że w jednostce organizacyjnej wykonywana jest działalność związana z narażeniem na promieniowanie jonizujące, polegająca na:</w:t>
      </w:r>
    </w:p>
    <w:p w:rsidR="000463A1" w:rsidRPr="00A13085" w:rsidRDefault="000463A1" w:rsidP="000463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uruchamianiu i stosowaniu urządzeń wytwarzających promieniowanie jonizujące</w:t>
      </w:r>
    </w:p>
    <w:p w:rsidR="000463A1" w:rsidRPr="00A13085" w:rsidRDefault="000463A1" w:rsidP="000463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uruchamianiu pracowni, w których mają być stosowane źródła promieniowania jonizującego</w:t>
      </w:r>
    </w:p>
    <w:p w:rsidR="000463A1" w:rsidRPr="00A13085" w:rsidRDefault="000463A1" w:rsidP="000463A1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Dla jednostki zostały wydane decyzje przez Małopolskiego Państwowego Wojewódzkiego Inspektora Sanitarnego , zezwalające na uruchomienie i stosowanie aparatury </w:t>
      </w:r>
      <w:proofErr w:type="spellStart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rtg</w:t>
      </w:r>
      <w:proofErr w:type="spellEnd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:</w:t>
      </w:r>
    </w:p>
    <w:p w:rsidR="00A13085" w:rsidRPr="00A13085" w:rsidRDefault="00A13085" w:rsidP="00267B46">
      <w:pPr>
        <w:rPr>
          <w:rFonts w:ascii="Calibri" w:eastAsia="Times New Roman" w:hAnsi="Calibri" w:cs="Calibri"/>
          <w:sz w:val="24"/>
          <w:szCs w:val="24"/>
          <w:lang w:eastAsia="pl-PL"/>
        </w:rPr>
      </w:pP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1.</w:t>
      </w:r>
      <w:r w:rsidR="000463A1"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Aparat </w:t>
      </w:r>
      <w:proofErr w:type="spellStart"/>
      <w:r w:rsidR="000463A1"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rtg</w:t>
      </w:r>
      <w:proofErr w:type="spellEnd"/>
      <w:r w:rsidR="000463A1"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. do zdjęć</w:t>
      </w: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 </w:t>
      </w:r>
      <w:proofErr w:type="spellStart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wewnątrzustnych</w:t>
      </w:r>
      <w:proofErr w:type="spellEnd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 </w:t>
      </w:r>
      <w:r w:rsidRPr="00A1308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RTG CS 2100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0463A1"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decyzja nr: …</w:t>
      </w:r>
      <w:r w:rsidRPr="00A1308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1/60/2015 z dnia 15.06.2015</w:t>
      </w:r>
    </w:p>
    <w:p w:rsidR="00A13085" w:rsidRPr="00A13085" w:rsidRDefault="00A13085" w:rsidP="00267B46">
      <w:pPr>
        <w:rPr>
          <w:rFonts w:ascii="Calibri" w:eastAsia="Times New Roman" w:hAnsi="Calibri" w:cs="Calibri"/>
          <w:sz w:val="24"/>
          <w:szCs w:val="24"/>
          <w:lang w:eastAsia="pl-PL"/>
        </w:rPr>
      </w:pP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2.</w:t>
      </w:r>
      <w:r w:rsidR="000463A1"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…</w:t>
      </w: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 Aparat </w:t>
      </w:r>
      <w:proofErr w:type="spellStart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rtg</w:t>
      </w:r>
      <w:proofErr w:type="spellEnd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. do zdjęć </w:t>
      </w:r>
      <w:proofErr w:type="spellStart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wewnątrzustnych</w:t>
      </w:r>
      <w:proofErr w:type="spellEnd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 </w:t>
      </w:r>
      <w:r w:rsidRPr="00A1308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RTG CS 2100</w:t>
      </w:r>
      <w:r w:rsidR="00267B4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decyzja nr: </w:t>
      </w:r>
      <w:r w:rsidR="000463A1"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…</w:t>
      </w:r>
      <w:r w:rsidRPr="00A13085">
        <w:rPr>
          <w:rFonts w:ascii="Calibri" w:hAnsi="Calibri" w:cs="Calibri"/>
          <w:color w:val="000000"/>
        </w:rPr>
        <w:t xml:space="preserve"> </w:t>
      </w:r>
      <w:r w:rsidRPr="00A1308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707/D/NS/15/8 z dnia 26.06.2015</w:t>
      </w:r>
    </w:p>
    <w:p w:rsidR="00A13085" w:rsidRPr="00A13085" w:rsidRDefault="00A13085" w:rsidP="00267B46">
      <w:pPr>
        <w:rPr>
          <w:rFonts w:ascii="Calibri" w:eastAsia="Times New Roman" w:hAnsi="Calibri" w:cs="Calibri"/>
          <w:sz w:val="24"/>
          <w:szCs w:val="24"/>
          <w:lang w:eastAsia="pl-PL"/>
        </w:rPr>
      </w:pP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3.</w:t>
      </w:r>
      <w:r w:rsidR="000463A1"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…</w:t>
      </w: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 Aparat </w:t>
      </w:r>
      <w:proofErr w:type="spellStart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rtg</w:t>
      </w:r>
      <w:proofErr w:type="spellEnd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. do zdjęć </w:t>
      </w:r>
      <w:proofErr w:type="spellStart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wewnątrzustnych</w:t>
      </w:r>
      <w:proofErr w:type="spellEnd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 </w:t>
      </w:r>
      <w:r w:rsidRPr="00A1308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RTG CS 2100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decyzja nr: </w:t>
      </w:r>
      <w:r w:rsidR="000463A1"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…</w:t>
      </w:r>
      <w:r w:rsidRPr="00A13085">
        <w:rPr>
          <w:rFonts w:ascii="Calibri" w:hAnsi="Calibri" w:cs="Calibri"/>
          <w:color w:val="000000"/>
        </w:rPr>
        <w:t xml:space="preserve"> </w:t>
      </w:r>
      <w:r w:rsidRPr="00A1308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2/45/2017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</w:t>
      </w:r>
      <w:r w:rsidRPr="00A1308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 dnia 04.04.2017</w:t>
      </w:r>
    </w:p>
    <w:p w:rsidR="00A13085" w:rsidRPr="00A13085" w:rsidRDefault="00A13085" w:rsidP="00267B46">
      <w:pPr>
        <w:rPr>
          <w:rFonts w:ascii="Calibri" w:eastAsia="Times New Roman" w:hAnsi="Calibri" w:cs="Calibri"/>
          <w:sz w:val="24"/>
          <w:szCs w:val="24"/>
          <w:lang w:eastAsia="pl-PL"/>
        </w:rPr>
      </w:pP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4. Aparat </w:t>
      </w:r>
      <w:proofErr w:type="spellStart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rtg</w:t>
      </w:r>
      <w:proofErr w:type="spellEnd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. do zdjęć </w:t>
      </w:r>
      <w:proofErr w:type="spellStart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wewnątrzustnych</w:t>
      </w:r>
      <w:proofErr w:type="spellEnd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 </w:t>
      </w:r>
      <w:r w:rsidRPr="00A1308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RTG CS 2100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decyzja nr: </w:t>
      </w:r>
      <w:r w:rsidRPr="00A1308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2/45/2017 z dnia 04.04.2017</w:t>
      </w:r>
    </w:p>
    <w:p w:rsidR="000463A1" w:rsidRPr="00A13085" w:rsidRDefault="00A13085" w:rsidP="00267B46">
      <w:pPr>
        <w:rPr>
          <w:rFonts w:ascii="Calibri" w:eastAsia="Times New Roman" w:hAnsi="Calibri" w:cs="Calibri"/>
          <w:sz w:val="24"/>
          <w:szCs w:val="24"/>
          <w:lang w:eastAsia="pl-PL"/>
        </w:rPr>
      </w:pP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5. Aparat </w:t>
      </w:r>
      <w:proofErr w:type="spellStart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rtg</w:t>
      </w:r>
      <w:proofErr w:type="spellEnd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.</w:t>
      </w:r>
      <w:r w:rsidRPr="00A13085">
        <w:rPr>
          <w:rFonts w:ascii="Calibri" w:hAnsi="Calibri" w:cs="Calibri"/>
          <w:color w:val="000000"/>
        </w:rPr>
        <w:t xml:space="preserve"> </w:t>
      </w: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do zdjęć </w:t>
      </w:r>
      <w:proofErr w:type="spellStart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wewnątrzustnych</w:t>
      </w:r>
      <w:proofErr w:type="spellEnd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 </w:t>
      </w:r>
      <w:r w:rsidRPr="00A1308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RTG CS 2100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decyzja nr: </w:t>
      </w:r>
      <w:r w:rsidR="000463A1"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…</w:t>
      </w:r>
      <w:r w:rsidRPr="00A1308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2/45/2017 z dnia 04.04.2017</w:t>
      </w:r>
    </w:p>
    <w:p w:rsidR="00A13085" w:rsidRPr="00A13085" w:rsidRDefault="00A13085" w:rsidP="00267B46">
      <w:pPr>
        <w:rPr>
          <w:rFonts w:ascii="Calibri" w:eastAsia="Times New Roman" w:hAnsi="Calibri" w:cs="Calibri"/>
          <w:sz w:val="24"/>
          <w:szCs w:val="24"/>
          <w:lang w:eastAsia="pl-PL"/>
        </w:rPr>
      </w:pP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6.Tomograf komputerowy CBCT </w:t>
      </w:r>
      <w:r w:rsidRPr="00A1308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CS 9600 , decyzja nr:</w:t>
      </w:r>
      <w:r w:rsidRPr="00A13085">
        <w:rPr>
          <w:rFonts w:ascii="Calibri" w:hAnsi="Calibri" w:cs="Calibri"/>
          <w:color w:val="000000"/>
        </w:rPr>
        <w:t xml:space="preserve"> </w:t>
      </w:r>
      <w:r w:rsidRPr="00A1308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2/127/2020 z dnia 17.09.2020</w:t>
      </w:r>
    </w:p>
    <w:p w:rsidR="00A13085" w:rsidRPr="00A13085" w:rsidRDefault="00A13085" w:rsidP="00A13085">
      <w:pPr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A13085" w:rsidRPr="00A13085" w:rsidRDefault="00A13085" w:rsidP="00A1308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</w:p>
    <w:p w:rsidR="00267B46" w:rsidRDefault="00267B46" w:rsidP="000463A1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</w:p>
    <w:p w:rsidR="000463A1" w:rsidRPr="00A13085" w:rsidRDefault="000463A1" w:rsidP="000463A1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lastRenderedPageBreak/>
        <w:t>Na podstawie art. 17 ust. 1 ustawy Prawo atomowe, w celu dostosowania sposobu oceny zagrożenia do jego spodziewanego poziomu, pracownicy jednostki organizacyjnej zostali zaliczeni do kategorii „B” narażenia. Ocena narażenia pracowników prowadzona jest na podstawie systematycznych pomiarów dawek indywidualnych w sposób pozwalający stwierdzić prawidłowość zaliczenia pracowników do tej kategorii.</w:t>
      </w:r>
    </w:p>
    <w:p w:rsidR="000463A1" w:rsidRPr="00A13085" w:rsidRDefault="000463A1" w:rsidP="000463A1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W przeciągu ostatnich 12 miesięcy nie stwierdzono przekroczenia dawek granicznych określonych dla  pracowników ( &lt; 0.10 </w:t>
      </w:r>
      <w:proofErr w:type="spellStart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mSv</w:t>
      </w:r>
      <w:proofErr w:type="spellEnd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)</w:t>
      </w:r>
    </w:p>
    <w:p w:rsidR="000463A1" w:rsidRPr="00A13085" w:rsidRDefault="000463A1" w:rsidP="000463A1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Jednostka wykonała pomiary dozymetryczne osłon stałych oraz pomiary rozkładu  dawki promieniowania jonizującego wokół aparatów RTG podczas których potwierdzono, że konstrukcja ścian, stropów, okien, drzwi oraz zainstalowane urządzenia ochronne w pracowni </w:t>
      </w:r>
      <w:proofErr w:type="spellStart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rtg</w:t>
      </w:r>
      <w:proofErr w:type="spellEnd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 zabezpiecza osoby pracujące, osoby z ogółu ludności przebywające w sąsiedztwie, a także osoby z ogółu ludności przed otrzymaniem w ciągu roku dawek określonych w § 2 i § 3 ust. 1 rozporządzenia Ministra Zdrowia z dnia 21 sierpnia 2006 r. (Dz. U. Nr 180, poz. 1325).</w:t>
      </w:r>
    </w:p>
    <w:p w:rsidR="000463A1" w:rsidRPr="00A13085" w:rsidRDefault="000463A1" w:rsidP="000463A1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A13085">
        <w:rPr>
          <w:rFonts w:ascii="Calibri" w:eastAsia="Times New Roman" w:hAnsi="Calibri" w:cs="Calibri"/>
          <w:color w:val="6C6F74"/>
          <w:sz w:val="27"/>
          <w:szCs w:val="27"/>
          <w:u w:val="single"/>
          <w:lang w:eastAsia="pl-PL"/>
        </w:rPr>
        <w:t>Wartości dawek zamieszczono w tabelach protokołów pomiarów osłon stałych dostępnych w jednostce.</w:t>
      </w:r>
    </w:p>
    <w:p w:rsidR="000463A1" w:rsidRPr="00A13085" w:rsidRDefault="000463A1" w:rsidP="000463A1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Rozporządzenie Rady Ministrów w sprawie  dawek granicznych promieniowania jonizującego / </w:t>
      </w:r>
      <w:proofErr w:type="spellStart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Dz.U</w:t>
      </w:r>
      <w:proofErr w:type="spellEnd"/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 z 2005 poz.168/-dopuszczalna wartość narażenia na promieniowanie jonizujące wynosi:</w:t>
      </w:r>
    </w:p>
    <w:p w:rsidR="000463A1" w:rsidRPr="00A13085" w:rsidRDefault="000463A1" w:rsidP="000463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pracownicy: 20mSv/rok;</w:t>
      </w:r>
    </w:p>
    <w:p w:rsidR="000463A1" w:rsidRPr="00A13085" w:rsidRDefault="000463A1" w:rsidP="000463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ogół ludności : 1mSv/rok.</w:t>
      </w:r>
    </w:p>
    <w:p w:rsidR="000463A1" w:rsidRPr="00A13085" w:rsidRDefault="000463A1" w:rsidP="000463A1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A13085">
        <w:rPr>
          <w:rFonts w:ascii="Calibri" w:eastAsia="Times New Roman" w:hAnsi="Calibri" w:cs="Calibri"/>
          <w:b/>
          <w:bCs/>
          <w:color w:val="302783"/>
          <w:sz w:val="27"/>
          <w:lang w:eastAsia="pl-PL"/>
        </w:rPr>
        <w:t>Uwaga:</w:t>
      </w:r>
    </w:p>
    <w:p w:rsidR="000463A1" w:rsidRPr="00A13085" w:rsidRDefault="000463A1" w:rsidP="000463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na podstawie zmierzonych i obliczonych dawek stwierdza się, że działalność</w:t>
      </w: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br/>
        <w:t>w minionych 12 miesiącach nie miała negatywnego wpływu na zdrowie ludzi</w:t>
      </w: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br/>
        <w:t>i środowisko.</w:t>
      </w:r>
    </w:p>
    <w:p w:rsidR="000463A1" w:rsidRPr="00A13085" w:rsidRDefault="000463A1" w:rsidP="000463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A13085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pracownia nie uwalnia do środowiska substancji promieniotwórczych</w:t>
      </w:r>
    </w:p>
    <w:p w:rsidR="00E8661D" w:rsidRDefault="00E8661D"/>
    <w:sectPr w:rsidR="00E8661D" w:rsidSect="00E86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761FF"/>
    <w:multiLevelType w:val="multilevel"/>
    <w:tmpl w:val="6012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0A19DB"/>
    <w:multiLevelType w:val="multilevel"/>
    <w:tmpl w:val="28247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956E6"/>
    <w:multiLevelType w:val="multilevel"/>
    <w:tmpl w:val="F0C6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9F52FB"/>
    <w:multiLevelType w:val="multilevel"/>
    <w:tmpl w:val="AA22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63A1"/>
    <w:rsid w:val="000463A1"/>
    <w:rsid w:val="00267B46"/>
    <w:rsid w:val="009408BE"/>
    <w:rsid w:val="00963392"/>
    <w:rsid w:val="00A13085"/>
    <w:rsid w:val="00CC7AE2"/>
    <w:rsid w:val="00E8661D"/>
    <w:rsid w:val="00F4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4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63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2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4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6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4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0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7742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89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Usiu</dc:creator>
  <cp:lastModifiedBy>Usiu</cp:lastModifiedBy>
  <cp:revision>5</cp:revision>
  <dcterms:created xsi:type="dcterms:W3CDTF">2021-12-21T15:42:00Z</dcterms:created>
  <dcterms:modified xsi:type="dcterms:W3CDTF">2023-02-20T14:08:00Z</dcterms:modified>
</cp:coreProperties>
</file>