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227E1" w14:textId="77777777" w:rsidR="00946AED" w:rsidRPr="00B634D7" w:rsidRDefault="00946AED" w:rsidP="00946AED">
      <w:pPr>
        <w:widowControl w:val="0"/>
        <w:autoSpaceDE w:val="0"/>
        <w:autoSpaceDN w:val="0"/>
        <w:adjustRightInd w:val="0"/>
        <w:jc w:val="both"/>
        <w:rPr>
          <w:rFonts w:ascii="Arial" w:hAnsi="Arial" w:cs="Arial"/>
          <w:b/>
          <w:lang w:val="en-US"/>
        </w:rPr>
      </w:pPr>
      <w:r w:rsidRPr="00B634D7">
        <w:rPr>
          <w:rFonts w:ascii="Arial" w:hAnsi="Arial" w:cs="Arial"/>
          <w:b/>
          <w:lang w:val="en-US"/>
        </w:rPr>
        <w:t>Introduction</w:t>
      </w:r>
    </w:p>
    <w:p w14:paraId="4E80BBAD" w14:textId="77777777" w:rsidR="00946AED" w:rsidRPr="00B634D7" w:rsidRDefault="00946AED" w:rsidP="00946AED">
      <w:pPr>
        <w:widowControl w:val="0"/>
        <w:autoSpaceDE w:val="0"/>
        <w:autoSpaceDN w:val="0"/>
        <w:adjustRightInd w:val="0"/>
        <w:jc w:val="both"/>
        <w:rPr>
          <w:rFonts w:ascii="Arial" w:hAnsi="Arial" w:cs="Arial"/>
          <w:u w:val="single"/>
          <w:lang w:val="en-US"/>
        </w:rPr>
      </w:pPr>
    </w:p>
    <w:p w14:paraId="3BACCCFD" w14:textId="2FE67B1F" w:rsidR="00946AED" w:rsidRPr="00B634D7" w:rsidRDefault="00946AED" w:rsidP="00946AED">
      <w:pPr>
        <w:widowControl w:val="0"/>
        <w:autoSpaceDE w:val="0"/>
        <w:autoSpaceDN w:val="0"/>
        <w:adjustRightInd w:val="0"/>
        <w:jc w:val="both"/>
        <w:rPr>
          <w:rFonts w:ascii="Arial" w:hAnsi="Arial" w:cs="Arial"/>
          <w:lang w:val="en-US"/>
        </w:rPr>
      </w:pPr>
      <w:r w:rsidRPr="00B634D7">
        <w:rPr>
          <w:rFonts w:ascii="Arial" w:hAnsi="Arial" w:cs="Arial"/>
          <w:lang w:val="en-US"/>
        </w:rPr>
        <w:t xml:space="preserve">This Modern Slavery and Human Trafficking </w:t>
      </w:r>
      <w:r w:rsidR="005856CD">
        <w:rPr>
          <w:rFonts w:ascii="Arial" w:hAnsi="Arial" w:cs="Arial"/>
          <w:lang w:val="en-US"/>
        </w:rPr>
        <w:t xml:space="preserve">Policy </w:t>
      </w:r>
      <w:r w:rsidRPr="00B634D7">
        <w:rPr>
          <w:rFonts w:ascii="Arial" w:hAnsi="Arial" w:cs="Arial"/>
          <w:lang w:val="en-US"/>
        </w:rPr>
        <w:t xml:space="preserve">Statement relates to actions and activities during the financial year </w:t>
      </w:r>
      <w:r>
        <w:rPr>
          <w:rFonts w:ascii="Arial" w:hAnsi="Arial" w:cs="Arial"/>
          <w:lang w:val="en-US"/>
        </w:rPr>
        <w:t>1</w:t>
      </w:r>
      <w:r w:rsidRPr="00E11740">
        <w:rPr>
          <w:rFonts w:ascii="Arial" w:hAnsi="Arial" w:cs="Arial"/>
          <w:vertAlign w:val="superscript"/>
          <w:lang w:val="en-US"/>
        </w:rPr>
        <w:t>st</w:t>
      </w:r>
      <w:r>
        <w:rPr>
          <w:rFonts w:ascii="Arial" w:hAnsi="Arial" w:cs="Arial"/>
          <w:lang w:val="en-US"/>
        </w:rPr>
        <w:t xml:space="preserve"> April 2024 to 31</w:t>
      </w:r>
      <w:r w:rsidRPr="00E11740">
        <w:rPr>
          <w:rFonts w:ascii="Arial" w:hAnsi="Arial" w:cs="Arial"/>
          <w:vertAlign w:val="superscript"/>
          <w:lang w:val="en-US"/>
        </w:rPr>
        <w:t>st</w:t>
      </w:r>
      <w:r>
        <w:rPr>
          <w:rFonts w:ascii="Arial" w:hAnsi="Arial" w:cs="Arial"/>
          <w:lang w:val="en-US"/>
        </w:rPr>
        <w:t xml:space="preserve"> March 2025</w:t>
      </w:r>
    </w:p>
    <w:p w14:paraId="6F40EA63" w14:textId="77777777" w:rsidR="00946AED" w:rsidRPr="00B634D7" w:rsidRDefault="00946AED" w:rsidP="00946AED">
      <w:pPr>
        <w:widowControl w:val="0"/>
        <w:autoSpaceDE w:val="0"/>
        <w:autoSpaceDN w:val="0"/>
        <w:adjustRightInd w:val="0"/>
        <w:jc w:val="both"/>
        <w:rPr>
          <w:rFonts w:ascii="Arial" w:hAnsi="Arial" w:cs="Arial"/>
          <w:lang w:val="en-US"/>
        </w:rPr>
      </w:pPr>
    </w:p>
    <w:p w14:paraId="286CC80F" w14:textId="77777777" w:rsidR="00946AED" w:rsidRPr="00B634D7" w:rsidRDefault="00946AED" w:rsidP="00946AED">
      <w:pPr>
        <w:widowControl w:val="0"/>
        <w:autoSpaceDE w:val="0"/>
        <w:autoSpaceDN w:val="0"/>
        <w:adjustRightInd w:val="0"/>
        <w:jc w:val="both"/>
        <w:rPr>
          <w:rFonts w:ascii="Arial" w:hAnsi="Arial" w:cs="Arial"/>
          <w:lang w:val="en-US"/>
        </w:rPr>
      </w:pPr>
      <w:r w:rsidRPr="00B634D7">
        <w:rPr>
          <w:rFonts w:ascii="Arial" w:hAnsi="Arial" w:cs="Arial"/>
          <w:lang w:val="en-US"/>
        </w:rPr>
        <w:t xml:space="preserve">The statement sets down </w:t>
      </w:r>
      <w:r>
        <w:rPr>
          <w:rFonts w:ascii="Arial" w:hAnsi="Arial" w:cs="Arial"/>
          <w:lang w:val="en-US"/>
        </w:rPr>
        <w:t>Adaptive Communication Solutions Limited’s</w:t>
      </w:r>
      <w:r w:rsidRPr="00B634D7">
        <w:rPr>
          <w:rFonts w:ascii="Arial" w:hAnsi="Arial" w:cs="Arial"/>
          <w:lang w:val="en-US"/>
        </w:rPr>
        <w:t xml:space="preserve"> commitment to preventing slavery and human trafficking in our business activities and the steps we have put in place with the aim of ensuring that there is no slavery or human trafficking in our own business and supply chains. We all have a duty to be alert to risks, however small.  Staff are expected to report their concerns and management to act upon them. </w:t>
      </w:r>
    </w:p>
    <w:p w14:paraId="7043B718" w14:textId="77777777" w:rsidR="00946AED" w:rsidRPr="00B634D7" w:rsidRDefault="00946AED" w:rsidP="00946AED">
      <w:pPr>
        <w:widowControl w:val="0"/>
        <w:autoSpaceDE w:val="0"/>
        <w:autoSpaceDN w:val="0"/>
        <w:adjustRightInd w:val="0"/>
        <w:jc w:val="both"/>
        <w:rPr>
          <w:rFonts w:ascii="Arial" w:hAnsi="Arial" w:cs="Arial"/>
          <w:lang w:val="en-US"/>
        </w:rPr>
      </w:pPr>
    </w:p>
    <w:p w14:paraId="70D41724" w14:textId="77777777" w:rsidR="00946AED" w:rsidRPr="00B634D7" w:rsidRDefault="00946AED" w:rsidP="00946AED">
      <w:pPr>
        <w:widowControl w:val="0"/>
        <w:autoSpaceDE w:val="0"/>
        <w:autoSpaceDN w:val="0"/>
        <w:adjustRightInd w:val="0"/>
        <w:jc w:val="both"/>
        <w:rPr>
          <w:rFonts w:ascii="Arial" w:hAnsi="Arial" w:cs="Arial"/>
          <w:lang w:val="en-US"/>
        </w:rPr>
      </w:pPr>
      <w:proofErr w:type="spellStart"/>
      <w:r w:rsidRPr="00B634D7">
        <w:rPr>
          <w:rFonts w:ascii="Arial" w:hAnsi="Arial" w:cs="Arial"/>
          <w:b/>
          <w:bCs/>
          <w:lang w:val="en-US"/>
        </w:rPr>
        <w:t>Organisational</w:t>
      </w:r>
      <w:proofErr w:type="spellEnd"/>
      <w:r w:rsidRPr="00B634D7">
        <w:rPr>
          <w:rFonts w:ascii="Arial" w:hAnsi="Arial" w:cs="Arial"/>
          <w:b/>
          <w:bCs/>
          <w:lang w:val="en-US"/>
        </w:rPr>
        <w:t xml:space="preserve"> structure and supply chains</w:t>
      </w:r>
    </w:p>
    <w:p w14:paraId="1388B100" w14:textId="77777777" w:rsidR="00946AED" w:rsidRPr="00B634D7" w:rsidRDefault="00946AED" w:rsidP="00946AED">
      <w:pPr>
        <w:widowControl w:val="0"/>
        <w:autoSpaceDE w:val="0"/>
        <w:autoSpaceDN w:val="0"/>
        <w:adjustRightInd w:val="0"/>
        <w:jc w:val="both"/>
        <w:rPr>
          <w:rFonts w:ascii="Arial" w:hAnsi="Arial" w:cs="Arial"/>
          <w:lang w:val="en-US"/>
        </w:rPr>
      </w:pPr>
    </w:p>
    <w:p w14:paraId="7DFAF648" w14:textId="77777777" w:rsidR="00946AED" w:rsidRPr="00B634D7" w:rsidRDefault="00946AED" w:rsidP="00946AED">
      <w:pPr>
        <w:widowControl w:val="0"/>
        <w:autoSpaceDE w:val="0"/>
        <w:autoSpaceDN w:val="0"/>
        <w:adjustRightInd w:val="0"/>
        <w:jc w:val="both"/>
        <w:rPr>
          <w:rFonts w:ascii="Arial" w:hAnsi="Arial" w:cs="Arial"/>
          <w:lang w:val="en-US"/>
        </w:rPr>
      </w:pPr>
      <w:r w:rsidRPr="00B634D7">
        <w:rPr>
          <w:rFonts w:ascii="Arial" w:hAnsi="Arial" w:cs="Arial"/>
          <w:lang w:val="en-US"/>
        </w:rPr>
        <w:t xml:space="preserve">This statement covers the business activities of </w:t>
      </w:r>
      <w:r>
        <w:rPr>
          <w:rFonts w:ascii="Arial" w:hAnsi="Arial" w:cs="Arial"/>
          <w:lang w:val="en-US"/>
        </w:rPr>
        <w:t>Adaptive Communication Solutions Limited</w:t>
      </w:r>
      <w:r w:rsidRPr="00B634D7">
        <w:rPr>
          <w:rFonts w:ascii="Arial" w:hAnsi="Arial" w:cs="Arial"/>
          <w:lang w:val="en-US"/>
        </w:rPr>
        <w:t xml:space="preserve"> which are as follows: </w:t>
      </w:r>
    </w:p>
    <w:p w14:paraId="1FC72B95" w14:textId="77777777" w:rsidR="00946AED" w:rsidRPr="00B634D7" w:rsidRDefault="00946AED" w:rsidP="00946AED">
      <w:pPr>
        <w:widowControl w:val="0"/>
        <w:autoSpaceDE w:val="0"/>
        <w:autoSpaceDN w:val="0"/>
        <w:adjustRightInd w:val="0"/>
        <w:jc w:val="both"/>
        <w:rPr>
          <w:rFonts w:ascii="Arial" w:hAnsi="Arial" w:cs="Arial"/>
          <w:lang w:val="en-US"/>
        </w:rPr>
      </w:pPr>
    </w:p>
    <w:p w14:paraId="36DFBDAF" w14:textId="77777777" w:rsidR="00946AED" w:rsidRDefault="00946AED" w:rsidP="00946AED">
      <w:pPr>
        <w:widowControl w:val="0"/>
        <w:autoSpaceDE w:val="0"/>
        <w:autoSpaceDN w:val="0"/>
        <w:adjustRightInd w:val="0"/>
        <w:jc w:val="both"/>
        <w:rPr>
          <w:rFonts w:ascii="Arial" w:hAnsi="Arial" w:cs="Arial"/>
          <w:lang w:val="en-US"/>
        </w:rPr>
      </w:pPr>
      <w:proofErr w:type="spellStart"/>
      <w:r w:rsidRPr="00E11740">
        <w:rPr>
          <w:rFonts w:ascii="Arial" w:hAnsi="Arial" w:cs="Arial"/>
          <w:lang w:val="en-US"/>
        </w:rPr>
        <w:t>AdaptiveComms</w:t>
      </w:r>
      <w:proofErr w:type="spellEnd"/>
      <w:r w:rsidRPr="00E11740">
        <w:rPr>
          <w:rFonts w:ascii="Arial" w:hAnsi="Arial" w:cs="Arial"/>
          <w:lang w:val="en-US"/>
        </w:rPr>
        <w:t xml:space="preserve"> is part of a trading group known as </w:t>
      </w:r>
      <w:proofErr w:type="spellStart"/>
      <w:r w:rsidRPr="00E11740">
        <w:rPr>
          <w:rFonts w:ascii="Arial" w:hAnsi="Arial" w:cs="Arial"/>
          <w:lang w:val="en-US"/>
        </w:rPr>
        <w:t>AdaptiveComms</w:t>
      </w:r>
      <w:proofErr w:type="spellEnd"/>
      <w:r w:rsidRPr="00E11740">
        <w:rPr>
          <w:rFonts w:ascii="Arial" w:hAnsi="Arial" w:cs="Arial"/>
          <w:lang w:val="en-US"/>
        </w:rPr>
        <w:t xml:space="preserve"> Group who supply telecoms, IT and Web services to public, private and third sector </w:t>
      </w:r>
      <w:proofErr w:type="spellStart"/>
      <w:r w:rsidRPr="00E11740">
        <w:rPr>
          <w:rFonts w:ascii="Arial" w:hAnsi="Arial" w:cs="Arial"/>
          <w:lang w:val="en-US"/>
        </w:rPr>
        <w:t>organisations</w:t>
      </w:r>
      <w:proofErr w:type="spellEnd"/>
      <w:r w:rsidRPr="00E11740">
        <w:rPr>
          <w:rFonts w:ascii="Arial" w:hAnsi="Arial" w:cs="Arial"/>
          <w:lang w:val="en-US"/>
        </w:rPr>
        <w:t xml:space="preserve">. It is wholly in private ownership and the owners, managers and employees are committed to the highest standards of integrity and are completely against modern slavery and human trafficking. Our supply chain is mainly UK based. IT equipment is purchased from UK distributors and only from recognized 1st line brands such as Cisco, Microsoft and </w:t>
      </w:r>
      <w:proofErr w:type="spellStart"/>
      <w:r w:rsidRPr="00E11740">
        <w:rPr>
          <w:rFonts w:ascii="Arial" w:hAnsi="Arial" w:cs="Arial"/>
          <w:lang w:val="en-US"/>
        </w:rPr>
        <w:t>Netgear</w:t>
      </w:r>
      <w:proofErr w:type="spellEnd"/>
      <w:r w:rsidRPr="00E11740">
        <w:rPr>
          <w:rFonts w:ascii="Arial" w:hAnsi="Arial" w:cs="Arial"/>
          <w:lang w:val="en-US"/>
        </w:rPr>
        <w:t xml:space="preserve"> for example. Software is mainly purchased from UK distributors </w:t>
      </w:r>
      <w:proofErr w:type="gramStart"/>
      <w:r w:rsidRPr="00E11740">
        <w:rPr>
          <w:rFonts w:ascii="Arial" w:hAnsi="Arial" w:cs="Arial"/>
          <w:lang w:val="en-US"/>
        </w:rPr>
        <w:t>and also</w:t>
      </w:r>
      <w:proofErr w:type="gramEnd"/>
      <w:r w:rsidRPr="00E11740">
        <w:rPr>
          <w:rFonts w:ascii="Arial" w:hAnsi="Arial" w:cs="Arial"/>
          <w:lang w:val="en-US"/>
        </w:rPr>
        <w:t xml:space="preserve"> use 1st line brands such as Microsoft, ESET and Ubiquiti.</w:t>
      </w:r>
    </w:p>
    <w:p w14:paraId="407CB226" w14:textId="77777777" w:rsidR="00946AED" w:rsidRPr="00E11740" w:rsidRDefault="00946AED" w:rsidP="00946AED">
      <w:pPr>
        <w:widowControl w:val="0"/>
        <w:autoSpaceDE w:val="0"/>
        <w:autoSpaceDN w:val="0"/>
        <w:adjustRightInd w:val="0"/>
        <w:jc w:val="both"/>
        <w:rPr>
          <w:rFonts w:ascii="Arial" w:hAnsi="Arial" w:cs="Arial"/>
          <w:lang w:val="en-US"/>
        </w:rPr>
      </w:pPr>
    </w:p>
    <w:p w14:paraId="0ACB31E7" w14:textId="77777777" w:rsidR="00946AED" w:rsidRPr="00E11740" w:rsidRDefault="00946AED" w:rsidP="00946AED">
      <w:pPr>
        <w:widowControl w:val="0"/>
        <w:autoSpaceDE w:val="0"/>
        <w:autoSpaceDN w:val="0"/>
        <w:adjustRightInd w:val="0"/>
        <w:jc w:val="both"/>
        <w:rPr>
          <w:rFonts w:ascii="Arial" w:hAnsi="Arial" w:cs="Arial"/>
          <w:lang w:val="en-US"/>
        </w:rPr>
      </w:pPr>
      <w:r w:rsidRPr="00E11740">
        <w:rPr>
          <w:rFonts w:ascii="Arial" w:hAnsi="Arial" w:cs="Arial"/>
          <w:lang w:val="en-US"/>
        </w:rPr>
        <w:t>The Company currently operates in the following countries:</w:t>
      </w:r>
    </w:p>
    <w:p w14:paraId="30461315" w14:textId="77777777" w:rsidR="00946AED" w:rsidRDefault="00946AED" w:rsidP="00946AED">
      <w:pPr>
        <w:widowControl w:val="0"/>
        <w:autoSpaceDE w:val="0"/>
        <w:autoSpaceDN w:val="0"/>
        <w:adjustRightInd w:val="0"/>
        <w:jc w:val="both"/>
        <w:rPr>
          <w:rFonts w:ascii="Arial" w:hAnsi="Arial" w:cs="Arial"/>
          <w:lang w:val="en-US"/>
        </w:rPr>
      </w:pPr>
      <w:r w:rsidRPr="00E11740">
        <w:rPr>
          <w:rFonts w:ascii="Arial" w:hAnsi="Arial" w:cs="Arial"/>
          <w:lang w:val="en-US"/>
        </w:rPr>
        <w:t>England, Wales and Scotland.</w:t>
      </w:r>
    </w:p>
    <w:p w14:paraId="0B56CDE5" w14:textId="77777777" w:rsidR="00946AED" w:rsidRPr="00E11740" w:rsidRDefault="00946AED" w:rsidP="00946AED">
      <w:pPr>
        <w:widowControl w:val="0"/>
        <w:autoSpaceDE w:val="0"/>
        <w:autoSpaceDN w:val="0"/>
        <w:adjustRightInd w:val="0"/>
        <w:jc w:val="both"/>
        <w:rPr>
          <w:rFonts w:ascii="Arial" w:hAnsi="Arial" w:cs="Arial"/>
          <w:lang w:val="en-US"/>
        </w:rPr>
      </w:pPr>
    </w:p>
    <w:p w14:paraId="1C2585B0" w14:textId="77777777" w:rsidR="00946AED" w:rsidRDefault="00946AED" w:rsidP="00946AED">
      <w:pPr>
        <w:widowControl w:val="0"/>
        <w:autoSpaceDE w:val="0"/>
        <w:autoSpaceDN w:val="0"/>
        <w:adjustRightInd w:val="0"/>
        <w:jc w:val="both"/>
        <w:rPr>
          <w:rFonts w:ascii="Arial" w:hAnsi="Arial" w:cs="Arial"/>
          <w:lang w:val="en-US"/>
        </w:rPr>
      </w:pPr>
      <w:r w:rsidRPr="00E11740">
        <w:rPr>
          <w:rFonts w:ascii="Arial" w:hAnsi="Arial" w:cs="Arial"/>
          <w:lang w:val="en-US"/>
        </w:rPr>
        <w:t xml:space="preserve">The following is the process by which the Company assesses whether </w:t>
      </w:r>
      <w:proofErr w:type="gramStart"/>
      <w:r w:rsidRPr="00E11740">
        <w:rPr>
          <w:rFonts w:ascii="Arial" w:hAnsi="Arial" w:cs="Arial"/>
          <w:lang w:val="en-US"/>
        </w:rPr>
        <w:t>particular activities</w:t>
      </w:r>
      <w:proofErr w:type="gramEnd"/>
      <w:r w:rsidRPr="00E11740">
        <w:rPr>
          <w:rFonts w:ascii="Arial" w:hAnsi="Arial" w:cs="Arial"/>
          <w:lang w:val="en-US"/>
        </w:rPr>
        <w:t xml:space="preserve"> or countries are high risk in relation to modern slavery or human trafficking: Risk is assessed 1st by country and then product, in the case of hardware and software we are only buying from UK distributors and major companies which limits our supply chains openness to modern slavery as the goods</w:t>
      </w:r>
    </w:p>
    <w:p w14:paraId="66866CF4" w14:textId="77777777" w:rsidR="00946AED" w:rsidRPr="00B634D7" w:rsidRDefault="00946AED" w:rsidP="00946AED">
      <w:pPr>
        <w:widowControl w:val="0"/>
        <w:autoSpaceDE w:val="0"/>
        <w:autoSpaceDN w:val="0"/>
        <w:adjustRightInd w:val="0"/>
        <w:jc w:val="both"/>
        <w:rPr>
          <w:rFonts w:ascii="Arial" w:hAnsi="Arial" w:cs="Arial"/>
          <w:i/>
          <w:iCs/>
          <w:lang w:val="en-US"/>
        </w:rPr>
      </w:pPr>
    </w:p>
    <w:p w14:paraId="4E0EB970" w14:textId="77777777" w:rsidR="00946AED" w:rsidRPr="00B634D7" w:rsidRDefault="00946AED" w:rsidP="00946AED">
      <w:pPr>
        <w:widowControl w:val="0"/>
        <w:autoSpaceDE w:val="0"/>
        <w:autoSpaceDN w:val="0"/>
        <w:adjustRightInd w:val="0"/>
        <w:jc w:val="both"/>
        <w:rPr>
          <w:rFonts w:ascii="Arial" w:hAnsi="Arial" w:cs="Arial"/>
          <w:b/>
          <w:bCs/>
          <w:lang w:val="en-US"/>
        </w:rPr>
      </w:pPr>
      <w:r w:rsidRPr="00B634D7">
        <w:rPr>
          <w:rFonts w:ascii="Arial" w:hAnsi="Arial" w:cs="Arial"/>
          <w:b/>
          <w:bCs/>
          <w:lang w:val="en-US"/>
        </w:rPr>
        <w:t>High Risk Activities</w:t>
      </w:r>
    </w:p>
    <w:p w14:paraId="25ECCDA3" w14:textId="77777777" w:rsidR="00946AED" w:rsidRPr="00B634D7" w:rsidRDefault="00946AED" w:rsidP="00946AED">
      <w:pPr>
        <w:widowControl w:val="0"/>
        <w:autoSpaceDE w:val="0"/>
        <w:autoSpaceDN w:val="0"/>
        <w:adjustRightInd w:val="0"/>
        <w:jc w:val="both"/>
        <w:rPr>
          <w:rFonts w:ascii="Arial" w:hAnsi="Arial" w:cs="Arial"/>
          <w:lang w:val="en-US"/>
        </w:rPr>
      </w:pPr>
    </w:p>
    <w:p w14:paraId="0899B8CA" w14:textId="77777777" w:rsidR="00946AED" w:rsidRPr="00E11740" w:rsidRDefault="00946AED" w:rsidP="00946AED">
      <w:pPr>
        <w:widowControl w:val="0"/>
        <w:autoSpaceDE w:val="0"/>
        <w:autoSpaceDN w:val="0"/>
        <w:adjustRightInd w:val="0"/>
        <w:jc w:val="both"/>
        <w:rPr>
          <w:rFonts w:ascii="Arial" w:hAnsi="Arial" w:cs="Arial"/>
          <w:b/>
          <w:lang w:val="en-US"/>
        </w:rPr>
      </w:pPr>
      <w:r w:rsidRPr="00E11740">
        <w:rPr>
          <w:rFonts w:ascii="Arial" w:hAnsi="Arial" w:cs="Arial"/>
          <w:lang w:val="en-US"/>
        </w:rPr>
        <w:t xml:space="preserve">We don’t believe there are any </w:t>
      </w:r>
      <w:proofErr w:type="gramStart"/>
      <w:r w:rsidRPr="00E11740">
        <w:rPr>
          <w:rFonts w:ascii="Arial" w:hAnsi="Arial" w:cs="Arial"/>
          <w:lang w:val="en-US"/>
        </w:rPr>
        <w:t>high risk</w:t>
      </w:r>
      <w:proofErr w:type="gramEnd"/>
      <w:r w:rsidRPr="00E11740">
        <w:rPr>
          <w:rFonts w:ascii="Arial" w:hAnsi="Arial" w:cs="Arial"/>
          <w:lang w:val="en-US"/>
        </w:rPr>
        <w:t xml:space="preserve"> activities within our supply chain</w:t>
      </w:r>
    </w:p>
    <w:p w14:paraId="0C52D74E" w14:textId="77777777" w:rsidR="00946AED" w:rsidRPr="00E11740" w:rsidRDefault="00946AED" w:rsidP="00946AED">
      <w:pPr>
        <w:widowControl w:val="0"/>
        <w:numPr>
          <w:ilvl w:val="0"/>
          <w:numId w:val="1"/>
        </w:numPr>
        <w:tabs>
          <w:tab w:val="left" w:pos="220"/>
          <w:tab w:val="left" w:pos="720"/>
        </w:tabs>
        <w:autoSpaceDE w:val="0"/>
        <w:autoSpaceDN w:val="0"/>
        <w:adjustRightInd w:val="0"/>
        <w:ind w:hanging="720"/>
        <w:jc w:val="both"/>
        <w:rPr>
          <w:rFonts w:ascii="Arial" w:hAnsi="Arial" w:cs="Arial"/>
          <w:lang w:val="en-US"/>
        </w:rPr>
      </w:pPr>
      <w:r w:rsidRPr="00E11740">
        <w:rPr>
          <w:rFonts w:ascii="Arial" w:hAnsi="Arial" w:cs="Arial"/>
          <w:kern w:val="1"/>
          <w:lang w:val="en-US"/>
        </w:rPr>
        <w:tab/>
      </w:r>
      <w:r w:rsidRPr="00E11740">
        <w:rPr>
          <w:rFonts w:ascii="Arial" w:hAnsi="Arial" w:cs="Arial"/>
          <w:kern w:val="1"/>
          <w:lang w:val="en-US"/>
        </w:rPr>
        <w:tab/>
      </w:r>
    </w:p>
    <w:p w14:paraId="611A8E78" w14:textId="77777777" w:rsidR="00946AED" w:rsidRPr="00E11740" w:rsidRDefault="00946AED" w:rsidP="00946AED">
      <w:pPr>
        <w:pStyle w:val="Default"/>
      </w:pPr>
      <w:r w:rsidRPr="00E11740">
        <w:t xml:space="preserve">Responsibility for the Company’s anti-slavery initiatives is as follows: </w:t>
      </w:r>
    </w:p>
    <w:p w14:paraId="52D88834" w14:textId="77777777" w:rsidR="00946AED" w:rsidRPr="00E11740" w:rsidRDefault="00946AED" w:rsidP="00946AED">
      <w:pPr>
        <w:pStyle w:val="Default"/>
        <w:spacing w:after="20"/>
      </w:pPr>
      <w:r w:rsidRPr="00E11740">
        <w:t xml:space="preserve">1.1 Policies: Operations Director is responsible for creating and reviewing policies. The process by which policies are developed is regular review of best practice and updates from our legal advisors. </w:t>
      </w:r>
    </w:p>
    <w:p w14:paraId="57EE2155" w14:textId="77777777" w:rsidR="00946AED" w:rsidRPr="00E11740" w:rsidRDefault="00946AED" w:rsidP="00946AED">
      <w:pPr>
        <w:pStyle w:val="Default"/>
      </w:pPr>
      <w:r w:rsidRPr="00E11740">
        <w:t xml:space="preserve">1.2 Risk assessments: the Operations Director is responsible for risk assessments in respect of human rights and modern by a process of Requesting policies from companies in our direct supply chain </w:t>
      </w:r>
      <w:proofErr w:type="gramStart"/>
      <w:r w:rsidRPr="00E11740">
        <w:t>similar to</w:t>
      </w:r>
      <w:proofErr w:type="gramEnd"/>
      <w:r w:rsidRPr="00E11740">
        <w:t xml:space="preserve"> this. </w:t>
      </w:r>
    </w:p>
    <w:p w14:paraId="6581B00A" w14:textId="77777777" w:rsidR="00946AED" w:rsidRPr="00E11740" w:rsidRDefault="00946AED" w:rsidP="00946AED">
      <w:pPr>
        <w:pStyle w:val="Default"/>
      </w:pPr>
    </w:p>
    <w:p w14:paraId="3B4B5AA2" w14:textId="77777777" w:rsidR="00946AED" w:rsidRDefault="00946AED" w:rsidP="00946AED">
      <w:pPr>
        <w:widowControl w:val="0"/>
        <w:tabs>
          <w:tab w:val="left" w:pos="220"/>
          <w:tab w:val="left" w:pos="720"/>
        </w:tabs>
        <w:autoSpaceDE w:val="0"/>
        <w:autoSpaceDN w:val="0"/>
        <w:adjustRightInd w:val="0"/>
        <w:jc w:val="both"/>
        <w:rPr>
          <w:rFonts w:ascii="Arial" w:hAnsi="Arial" w:cs="Arial"/>
        </w:rPr>
      </w:pPr>
      <w:r w:rsidRPr="00E11740">
        <w:rPr>
          <w:rFonts w:ascii="Arial" w:hAnsi="Arial" w:cs="Arial"/>
        </w:rPr>
        <w:t xml:space="preserve">Our Policies are to ensure adherence to the local and national laws in the areas </w:t>
      </w:r>
      <w:r w:rsidRPr="00E11740">
        <w:rPr>
          <w:rFonts w:ascii="Arial" w:hAnsi="Arial" w:cs="Arial"/>
        </w:rPr>
        <w:lastRenderedPageBreak/>
        <w:t xml:space="preserve">we operate, the freedom of workers to terminate employment, to move freely and associate with whom they wish. We explicitly prohibit any threat of any </w:t>
      </w:r>
      <w:proofErr w:type="gramStart"/>
      <w:r w:rsidRPr="00E11740">
        <w:rPr>
          <w:rFonts w:ascii="Arial" w:hAnsi="Arial" w:cs="Arial"/>
        </w:rPr>
        <w:t>work related</w:t>
      </w:r>
      <w:proofErr w:type="gramEnd"/>
      <w:r w:rsidRPr="00E11740">
        <w:rPr>
          <w:rFonts w:ascii="Arial" w:hAnsi="Arial" w:cs="Arial"/>
        </w:rPr>
        <w:t xml:space="preserve"> violence or actual violence harassment or intimidation. We prohibit worker paid recruitment fees. We prohibit child labour and discrimination of</w:t>
      </w:r>
      <w:r>
        <w:rPr>
          <w:rFonts w:ascii="Arial" w:hAnsi="Arial" w:cs="Arial"/>
        </w:rPr>
        <w:t xml:space="preserve"> any sort. We prohibit confiscation of workers original ID papers.</w:t>
      </w:r>
    </w:p>
    <w:p w14:paraId="54E0BB03" w14:textId="77777777" w:rsidR="00946AED" w:rsidRPr="00E11740" w:rsidRDefault="00946AED" w:rsidP="00946AED">
      <w:pPr>
        <w:widowControl w:val="0"/>
        <w:tabs>
          <w:tab w:val="left" w:pos="220"/>
          <w:tab w:val="left" w:pos="720"/>
        </w:tabs>
        <w:autoSpaceDE w:val="0"/>
        <w:autoSpaceDN w:val="0"/>
        <w:adjustRightInd w:val="0"/>
        <w:jc w:val="both"/>
        <w:rPr>
          <w:rFonts w:ascii="Arial" w:hAnsi="Arial" w:cs="Arial"/>
          <w:lang w:val="en-US"/>
        </w:rPr>
      </w:pPr>
    </w:p>
    <w:p w14:paraId="4C734AD7" w14:textId="77777777" w:rsidR="00946AED" w:rsidRPr="00B634D7" w:rsidRDefault="00946AED" w:rsidP="00946AED">
      <w:pPr>
        <w:widowControl w:val="0"/>
        <w:autoSpaceDE w:val="0"/>
        <w:autoSpaceDN w:val="0"/>
        <w:adjustRightInd w:val="0"/>
        <w:jc w:val="both"/>
        <w:rPr>
          <w:rFonts w:ascii="Arial" w:hAnsi="Arial" w:cs="Arial"/>
          <w:b/>
          <w:bCs/>
          <w:lang w:val="en-US"/>
        </w:rPr>
      </w:pPr>
      <w:r w:rsidRPr="00B634D7">
        <w:rPr>
          <w:rFonts w:ascii="Arial" w:hAnsi="Arial" w:cs="Arial"/>
          <w:b/>
          <w:bCs/>
          <w:lang w:val="en-US"/>
        </w:rPr>
        <w:t>Training</w:t>
      </w:r>
    </w:p>
    <w:p w14:paraId="7E0AF165" w14:textId="77777777" w:rsidR="00946AED" w:rsidRPr="00B634D7" w:rsidRDefault="00946AED" w:rsidP="00946AED">
      <w:pPr>
        <w:widowControl w:val="0"/>
        <w:autoSpaceDE w:val="0"/>
        <w:autoSpaceDN w:val="0"/>
        <w:adjustRightInd w:val="0"/>
        <w:jc w:val="both"/>
        <w:rPr>
          <w:rFonts w:ascii="Arial" w:hAnsi="Arial" w:cs="Arial"/>
          <w:lang w:val="en-US"/>
        </w:rPr>
      </w:pPr>
    </w:p>
    <w:p w14:paraId="04DBA0FD" w14:textId="77777777" w:rsidR="00946AED" w:rsidRDefault="00946AED" w:rsidP="00946AED">
      <w:pPr>
        <w:widowControl w:val="0"/>
        <w:tabs>
          <w:tab w:val="left" w:pos="220"/>
          <w:tab w:val="left" w:pos="720"/>
        </w:tabs>
        <w:autoSpaceDE w:val="0"/>
        <w:autoSpaceDN w:val="0"/>
        <w:adjustRightInd w:val="0"/>
        <w:jc w:val="both"/>
        <w:rPr>
          <w:rFonts w:ascii="Arial" w:hAnsi="Arial" w:cs="Arial"/>
          <w:lang w:val="en-US"/>
        </w:rPr>
      </w:pPr>
      <w:r w:rsidRPr="00E11740">
        <w:rPr>
          <w:rFonts w:ascii="Arial" w:hAnsi="Arial" w:cs="Arial"/>
          <w:lang w:val="en-US"/>
        </w:rPr>
        <w:t>To ensure a good understanding of the risks of modern slavery and human trafficking in our business and supply chains, the Company requires Management Staff to complete an online training course.</w:t>
      </w:r>
    </w:p>
    <w:p w14:paraId="78BBAF99" w14:textId="77777777" w:rsidR="00946AED" w:rsidRPr="00E11740" w:rsidRDefault="00946AED" w:rsidP="00946AED">
      <w:pPr>
        <w:widowControl w:val="0"/>
        <w:tabs>
          <w:tab w:val="left" w:pos="220"/>
          <w:tab w:val="left" w:pos="720"/>
        </w:tabs>
        <w:autoSpaceDE w:val="0"/>
        <w:autoSpaceDN w:val="0"/>
        <w:adjustRightInd w:val="0"/>
        <w:jc w:val="both"/>
        <w:rPr>
          <w:rFonts w:ascii="Arial" w:hAnsi="Arial" w:cs="Arial"/>
          <w:lang w:val="en-US"/>
        </w:rPr>
      </w:pPr>
    </w:p>
    <w:p w14:paraId="534C686F" w14:textId="77777777" w:rsidR="00946AED" w:rsidRPr="00B634D7" w:rsidRDefault="00946AED" w:rsidP="00946AED">
      <w:pPr>
        <w:widowControl w:val="0"/>
        <w:tabs>
          <w:tab w:val="left" w:pos="220"/>
          <w:tab w:val="left" w:pos="720"/>
        </w:tabs>
        <w:autoSpaceDE w:val="0"/>
        <w:autoSpaceDN w:val="0"/>
        <w:adjustRightInd w:val="0"/>
        <w:jc w:val="both"/>
        <w:rPr>
          <w:rFonts w:ascii="Arial" w:hAnsi="Arial" w:cs="Arial"/>
          <w:lang w:val="en-US"/>
        </w:rPr>
      </w:pPr>
      <w:r w:rsidRPr="00E11740">
        <w:rPr>
          <w:rFonts w:ascii="Arial" w:hAnsi="Arial" w:cs="Arial"/>
          <w:lang w:val="en-US"/>
        </w:rPr>
        <w:t>The Company is committed to ensuring that there is no modern slavery or human trafficking in our business or our supply chains. This Statement affirms its intention to act ethically in our business relationships.</w:t>
      </w:r>
    </w:p>
    <w:p w14:paraId="354F3AE0" w14:textId="77777777" w:rsidR="00946AED" w:rsidRDefault="00946AED" w:rsidP="00946AED">
      <w:pPr>
        <w:widowControl w:val="0"/>
        <w:autoSpaceDE w:val="0"/>
        <w:autoSpaceDN w:val="0"/>
        <w:adjustRightInd w:val="0"/>
        <w:jc w:val="both"/>
        <w:rPr>
          <w:rFonts w:ascii="Arial" w:hAnsi="Arial" w:cs="Arial"/>
          <w:b/>
          <w:bCs/>
          <w:lang w:val="en-US"/>
        </w:rPr>
      </w:pPr>
    </w:p>
    <w:p w14:paraId="3B9260F7" w14:textId="77777777" w:rsidR="00946AED" w:rsidRPr="00B634D7" w:rsidRDefault="00946AED" w:rsidP="00946AED">
      <w:pPr>
        <w:widowControl w:val="0"/>
        <w:autoSpaceDE w:val="0"/>
        <w:autoSpaceDN w:val="0"/>
        <w:adjustRightInd w:val="0"/>
        <w:jc w:val="both"/>
        <w:rPr>
          <w:rFonts w:ascii="Arial" w:hAnsi="Arial" w:cs="Arial"/>
          <w:lang w:val="en-US"/>
        </w:rPr>
      </w:pPr>
      <w:r w:rsidRPr="00B634D7">
        <w:rPr>
          <w:rFonts w:ascii="Arial" w:hAnsi="Arial" w:cs="Arial"/>
          <w:lang w:val="en-US"/>
        </w:rPr>
        <w:t>The Company is committed to ensuring that there is no modern slavery or human trafficking in our business or our supply chains. This Statement affirms its intention to act ethically in our business relationships.</w:t>
      </w:r>
    </w:p>
    <w:p w14:paraId="799EC968" w14:textId="77777777" w:rsidR="00946AED" w:rsidRPr="00B634D7" w:rsidRDefault="00946AED" w:rsidP="00946AED">
      <w:pPr>
        <w:pStyle w:val="ListParagraph"/>
        <w:widowControl w:val="0"/>
        <w:numPr>
          <w:ilvl w:val="0"/>
          <w:numId w:val="2"/>
        </w:numPr>
        <w:tabs>
          <w:tab w:val="left" w:pos="0"/>
        </w:tabs>
        <w:autoSpaceDE w:val="0"/>
        <w:autoSpaceDN w:val="0"/>
        <w:adjustRightInd w:val="0"/>
        <w:ind w:left="0" w:firstLine="0"/>
        <w:jc w:val="both"/>
        <w:rPr>
          <w:rFonts w:ascii="Arial" w:hAnsi="Arial" w:cs="Arial"/>
          <w:b/>
          <w:bCs/>
          <w:lang w:val="en-US"/>
        </w:rPr>
      </w:pPr>
      <w:r w:rsidRPr="00B634D7">
        <w:rPr>
          <w:rFonts w:ascii="Arial" w:hAnsi="Arial" w:cs="Arial"/>
          <w:lang w:val="en-US"/>
        </w:rPr>
        <w:tab/>
      </w:r>
      <w:r w:rsidRPr="00B634D7">
        <w:rPr>
          <w:rFonts w:ascii="Arial" w:hAnsi="Arial" w:cs="Arial"/>
          <w:lang w:val="en-US"/>
        </w:rPr>
        <w:tab/>
      </w:r>
    </w:p>
    <w:p w14:paraId="5BA18747" w14:textId="77777777" w:rsidR="00946AED" w:rsidRPr="00B634D7" w:rsidRDefault="00946AED" w:rsidP="00946AED">
      <w:pPr>
        <w:pStyle w:val="ListParagraph"/>
        <w:widowControl w:val="0"/>
        <w:numPr>
          <w:ilvl w:val="0"/>
          <w:numId w:val="2"/>
        </w:numPr>
        <w:tabs>
          <w:tab w:val="left" w:pos="0"/>
        </w:tabs>
        <w:autoSpaceDE w:val="0"/>
        <w:autoSpaceDN w:val="0"/>
        <w:adjustRightInd w:val="0"/>
        <w:ind w:left="0" w:firstLine="0"/>
        <w:jc w:val="both"/>
        <w:rPr>
          <w:rFonts w:ascii="Arial" w:hAnsi="Arial" w:cs="Arial"/>
          <w:b/>
          <w:bCs/>
          <w:lang w:val="en-US"/>
        </w:rPr>
      </w:pPr>
      <w:r w:rsidRPr="00B634D7">
        <w:rPr>
          <w:rFonts w:ascii="Arial" w:hAnsi="Arial" w:cs="Arial"/>
          <w:b/>
          <w:bCs/>
          <w:lang w:val="en-US"/>
        </w:rPr>
        <w:t>Due Diligence Processes for Slavery and Human Trafficking</w:t>
      </w:r>
    </w:p>
    <w:p w14:paraId="5ECF893B" w14:textId="77777777" w:rsidR="00946AED" w:rsidRPr="00B634D7" w:rsidRDefault="00946AED" w:rsidP="00946AED">
      <w:pPr>
        <w:pStyle w:val="ListParagraph"/>
        <w:widowControl w:val="0"/>
        <w:numPr>
          <w:ilvl w:val="0"/>
          <w:numId w:val="2"/>
        </w:numPr>
        <w:tabs>
          <w:tab w:val="left" w:pos="220"/>
          <w:tab w:val="left" w:pos="720"/>
        </w:tabs>
        <w:autoSpaceDE w:val="0"/>
        <w:autoSpaceDN w:val="0"/>
        <w:adjustRightInd w:val="0"/>
        <w:ind w:hanging="720"/>
        <w:jc w:val="both"/>
        <w:rPr>
          <w:rFonts w:ascii="Arial" w:hAnsi="Arial" w:cs="Arial"/>
          <w:b/>
          <w:bCs/>
          <w:lang w:val="en-US"/>
        </w:rPr>
      </w:pPr>
    </w:p>
    <w:p w14:paraId="5AD07F7D" w14:textId="77777777" w:rsidR="00946AED" w:rsidRDefault="00946AED" w:rsidP="00946AED">
      <w:pPr>
        <w:widowControl w:val="0"/>
        <w:autoSpaceDE w:val="0"/>
        <w:autoSpaceDN w:val="0"/>
        <w:adjustRightInd w:val="0"/>
        <w:jc w:val="both"/>
        <w:rPr>
          <w:rFonts w:ascii="Arial" w:hAnsi="Arial" w:cs="Arial"/>
          <w:lang w:val="en-US"/>
        </w:rPr>
      </w:pPr>
      <w:r w:rsidRPr="00E11740">
        <w:rPr>
          <w:rFonts w:ascii="Arial" w:hAnsi="Arial" w:cs="Arial"/>
          <w:lang w:val="en-US"/>
        </w:rPr>
        <w:t>The Company undertakes due diligence when considering taking on new suppliers, and regularly reviews its existing suppliers. The Company’s due diligence process includes building long-standing relationships with suppliers and making clear our expectations of business partners and evaluating the modern slavery and human trafficking risks of each new supplier and termination of any business relationship with any supplier who doesn’t adhere to our standards.</w:t>
      </w:r>
    </w:p>
    <w:p w14:paraId="0BB7BD33" w14:textId="77777777" w:rsidR="00946AED" w:rsidRPr="00B634D7" w:rsidRDefault="00946AED" w:rsidP="00946AED">
      <w:pPr>
        <w:widowControl w:val="0"/>
        <w:autoSpaceDE w:val="0"/>
        <w:autoSpaceDN w:val="0"/>
        <w:adjustRightInd w:val="0"/>
        <w:jc w:val="both"/>
        <w:rPr>
          <w:rFonts w:ascii="Arial" w:hAnsi="Arial" w:cs="Arial"/>
          <w:b/>
          <w:bCs/>
          <w:lang w:val="en-US"/>
        </w:rPr>
      </w:pPr>
    </w:p>
    <w:p w14:paraId="22E1F863" w14:textId="77777777" w:rsidR="00946AED" w:rsidRPr="00B634D7" w:rsidRDefault="00946AED" w:rsidP="00946AED">
      <w:pPr>
        <w:widowControl w:val="0"/>
        <w:autoSpaceDE w:val="0"/>
        <w:autoSpaceDN w:val="0"/>
        <w:adjustRightInd w:val="0"/>
        <w:jc w:val="both"/>
        <w:rPr>
          <w:rFonts w:ascii="Arial" w:hAnsi="Arial" w:cs="Arial"/>
          <w:lang w:val="en-US"/>
        </w:rPr>
      </w:pPr>
      <w:r w:rsidRPr="00B634D7">
        <w:rPr>
          <w:rFonts w:ascii="Arial" w:hAnsi="Arial" w:cs="Arial"/>
          <w:b/>
          <w:bCs/>
          <w:lang w:val="en-US"/>
        </w:rPr>
        <w:t>Performance indicators</w:t>
      </w:r>
    </w:p>
    <w:p w14:paraId="5202C3E8" w14:textId="77777777" w:rsidR="00946AED" w:rsidRPr="00B634D7" w:rsidRDefault="00946AED" w:rsidP="00946AED">
      <w:pPr>
        <w:widowControl w:val="0"/>
        <w:autoSpaceDE w:val="0"/>
        <w:autoSpaceDN w:val="0"/>
        <w:adjustRightInd w:val="0"/>
        <w:jc w:val="both"/>
        <w:rPr>
          <w:rFonts w:ascii="Arial" w:hAnsi="Arial" w:cs="Arial"/>
          <w:lang w:val="en-US"/>
        </w:rPr>
      </w:pPr>
    </w:p>
    <w:p w14:paraId="4F22823B" w14:textId="77777777" w:rsidR="00946AED" w:rsidRPr="00E11740" w:rsidRDefault="00946AED" w:rsidP="00946AED">
      <w:pPr>
        <w:widowControl w:val="0"/>
        <w:tabs>
          <w:tab w:val="left" w:pos="220"/>
          <w:tab w:val="left" w:pos="736"/>
        </w:tabs>
        <w:autoSpaceDE w:val="0"/>
        <w:autoSpaceDN w:val="0"/>
        <w:adjustRightInd w:val="0"/>
        <w:jc w:val="both"/>
        <w:rPr>
          <w:rFonts w:ascii="Arial" w:hAnsi="Arial" w:cs="Arial"/>
          <w:lang w:val="en-US"/>
        </w:rPr>
      </w:pPr>
      <w:r w:rsidRPr="00E11740">
        <w:rPr>
          <w:rFonts w:ascii="Arial" w:hAnsi="Arial" w:cs="Arial"/>
          <w:lang w:val="en-US"/>
        </w:rPr>
        <w:t xml:space="preserve">The Company uses the following key performance indicators (KPIs) to measure how effective we are in ensuring slavery and human trafficking is not taking place in any part of our business or supply chains including requesting copies of Modern Slavery and Human trafficking policies from all suppliers, ensuring all management staff have sat training courses in how to spot </w:t>
      </w:r>
      <w:proofErr w:type="spellStart"/>
      <w:r w:rsidRPr="00E11740">
        <w:rPr>
          <w:rFonts w:ascii="Arial" w:hAnsi="Arial" w:cs="Arial"/>
          <w:lang w:val="en-US"/>
        </w:rPr>
        <w:t>behaviour</w:t>
      </w:r>
      <w:proofErr w:type="spellEnd"/>
      <w:r w:rsidRPr="00E11740">
        <w:rPr>
          <w:rFonts w:ascii="Arial" w:hAnsi="Arial" w:cs="Arial"/>
          <w:lang w:val="en-US"/>
        </w:rPr>
        <w:t xml:space="preserve"> linked to Modern Slavery and/or Human </w:t>
      </w:r>
      <w:proofErr w:type="spellStart"/>
      <w:r w:rsidRPr="00E11740">
        <w:rPr>
          <w:rFonts w:ascii="Arial" w:hAnsi="Arial" w:cs="Arial"/>
          <w:lang w:val="en-US"/>
        </w:rPr>
        <w:t>Traffiking</w:t>
      </w:r>
      <w:proofErr w:type="spellEnd"/>
      <w:r w:rsidRPr="00E11740">
        <w:rPr>
          <w:rFonts w:ascii="Arial" w:hAnsi="Arial" w:cs="Arial"/>
          <w:lang w:val="en-US"/>
        </w:rPr>
        <w:t xml:space="preserve"> and within our</w:t>
      </w:r>
      <w:r>
        <w:rPr>
          <w:rFonts w:ascii="Arial" w:hAnsi="Arial" w:cs="Arial"/>
          <w:lang w:val="en-US"/>
        </w:rPr>
        <w:t xml:space="preserve"> </w:t>
      </w:r>
      <w:r w:rsidRPr="00E11740">
        <w:rPr>
          <w:rFonts w:ascii="Arial" w:hAnsi="Arial" w:cs="Arial"/>
          <w:lang w:val="en-US"/>
        </w:rPr>
        <w:t xml:space="preserve">own </w:t>
      </w:r>
      <w:proofErr w:type="spellStart"/>
      <w:r w:rsidRPr="00E11740">
        <w:rPr>
          <w:rFonts w:ascii="Arial" w:hAnsi="Arial" w:cs="Arial"/>
          <w:lang w:val="en-US"/>
        </w:rPr>
        <w:t>organisation</w:t>
      </w:r>
      <w:proofErr w:type="spellEnd"/>
      <w:r w:rsidRPr="00E11740">
        <w:rPr>
          <w:rFonts w:ascii="Arial" w:hAnsi="Arial" w:cs="Arial"/>
          <w:lang w:val="en-US"/>
        </w:rPr>
        <w:t xml:space="preserve"> monitoring payroll systems to ensure we are always paying more than minimum wage to every employee.</w:t>
      </w:r>
      <w:r w:rsidRPr="00B634D7">
        <w:rPr>
          <w:rFonts w:ascii="Arial" w:hAnsi="Arial" w:cs="Arial"/>
          <w:kern w:val="1"/>
          <w:lang w:val="en-US"/>
        </w:rPr>
        <w:tab/>
      </w:r>
      <w:r w:rsidRPr="00B634D7">
        <w:rPr>
          <w:rFonts w:ascii="Arial" w:hAnsi="Arial" w:cs="Arial"/>
          <w:kern w:val="1"/>
          <w:lang w:val="en-US"/>
        </w:rPr>
        <w:tab/>
      </w:r>
    </w:p>
    <w:p w14:paraId="79EB014C" w14:textId="77777777" w:rsidR="00946AED" w:rsidRPr="00B634D7" w:rsidRDefault="00946AED" w:rsidP="00946AED">
      <w:pPr>
        <w:tabs>
          <w:tab w:val="left" w:pos="-1225"/>
          <w:tab w:val="left" w:pos="-720"/>
          <w:tab w:val="left" w:pos="0"/>
          <w:tab w:val="left" w:pos="736"/>
          <w:tab w:val="left" w:pos="1076"/>
          <w:tab w:val="left" w:pos="2160"/>
        </w:tabs>
        <w:jc w:val="both"/>
        <w:rPr>
          <w:rFonts w:ascii="Arial" w:hAnsi="Arial" w:cs="Arial"/>
          <w:lang w:val="en-US"/>
        </w:rPr>
      </w:pPr>
      <w:r w:rsidRPr="00B634D7">
        <w:rPr>
          <w:rFonts w:ascii="Arial" w:hAnsi="Arial" w:cs="Arial"/>
          <w:lang w:val="en-US"/>
        </w:rPr>
        <w:t>This Modern Slavery and Human Trafficking Statement will be regularly reviewed and updated as necessary</w:t>
      </w:r>
      <w:r>
        <w:rPr>
          <w:rFonts w:ascii="Arial" w:hAnsi="Arial" w:cs="Arial"/>
          <w:lang w:val="en-US"/>
        </w:rPr>
        <w:t>. The Management Team</w:t>
      </w:r>
      <w:r w:rsidRPr="00B634D7">
        <w:rPr>
          <w:rFonts w:ascii="Arial" w:hAnsi="Arial" w:cs="Arial"/>
          <w:b/>
          <w:lang w:val="en-US"/>
        </w:rPr>
        <w:t xml:space="preserve"> </w:t>
      </w:r>
      <w:r w:rsidRPr="00B634D7">
        <w:rPr>
          <w:rFonts w:ascii="Arial" w:hAnsi="Arial" w:cs="Arial"/>
          <w:lang w:val="en-US"/>
        </w:rPr>
        <w:t>endorses this policy statement and is fully committed to its implementation.</w:t>
      </w:r>
    </w:p>
    <w:p w14:paraId="479DC814" w14:textId="77777777" w:rsidR="00946AED" w:rsidRPr="00B634D7" w:rsidRDefault="00946AED" w:rsidP="00946AED">
      <w:pPr>
        <w:tabs>
          <w:tab w:val="left" w:pos="-1225"/>
          <w:tab w:val="left" w:pos="-720"/>
          <w:tab w:val="left" w:pos="0"/>
          <w:tab w:val="left" w:pos="736"/>
          <w:tab w:val="left" w:pos="1076"/>
          <w:tab w:val="left" w:pos="2160"/>
        </w:tabs>
        <w:jc w:val="both"/>
        <w:rPr>
          <w:rFonts w:ascii="Arial" w:hAnsi="Arial" w:cs="Arial"/>
          <w:lang w:val="en-US"/>
        </w:rPr>
      </w:pPr>
    </w:p>
    <w:p w14:paraId="0B1190B1" w14:textId="77777777" w:rsidR="00946AED" w:rsidRPr="00B634D7" w:rsidRDefault="00946AED" w:rsidP="00946AED">
      <w:pPr>
        <w:tabs>
          <w:tab w:val="left" w:pos="-1225"/>
          <w:tab w:val="left" w:pos="-720"/>
          <w:tab w:val="left" w:pos="0"/>
          <w:tab w:val="left" w:pos="736"/>
          <w:tab w:val="left" w:pos="1076"/>
          <w:tab w:val="left" w:pos="2160"/>
        </w:tabs>
        <w:jc w:val="both"/>
        <w:rPr>
          <w:rFonts w:ascii="Arial" w:hAnsi="Arial" w:cs="Arial"/>
          <w:lang w:val="en-US"/>
        </w:rPr>
      </w:pPr>
      <w:r w:rsidRPr="00B634D7">
        <w:rPr>
          <w:rFonts w:ascii="Arial" w:hAnsi="Arial" w:cs="Arial"/>
          <w:lang w:val="en-US"/>
        </w:rPr>
        <w:t xml:space="preserve">This Modern Slavery and Human Trafficking Statement has been approved </w:t>
      </w:r>
      <w:r>
        <w:rPr>
          <w:rFonts w:ascii="Arial" w:hAnsi="Arial" w:cs="Arial"/>
          <w:lang w:val="en-US"/>
        </w:rPr>
        <w:t>and</w:t>
      </w:r>
      <w:r w:rsidRPr="00B634D7">
        <w:rPr>
          <w:rFonts w:ascii="Arial" w:hAnsi="Arial" w:cs="Arial"/>
          <w:lang w:val="en-US"/>
        </w:rPr>
        <w:t xml:space="preserve"> </w:t>
      </w:r>
      <w:proofErr w:type="spellStart"/>
      <w:r w:rsidRPr="00B634D7">
        <w:rPr>
          <w:rFonts w:ascii="Arial" w:hAnsi="Arial" w:cs="Arial"/>
          <w:lang w:val="en-US"/>
        </w:rPr>
        <w:t>authorised</w:t>
      </w:r>
      <w:proofErr w:type="spellEnd"/>
      <w:r w:rsidRPr="00B634D7">
        <w:rPr>
          <w:rFonts w:ascii="Arial" w:hAnsi="Arial" w:cs="Arial"/>
          <w:lang w:val="en-US"/>
        </w:rPr>
        <w:t xml:space="preserve"> by:</w:t>
      </w:r>
    </w:p>
    <w:p w14:paraId="3BE89F95" w14:textId="77777777" w:rsidR="00946AED" w:rsidRPr="00B634D7" w:rsidRDefault="00946AED" w:rsidP="00946AED">
      <w:pPr>
        <w:tabs>
          <w:tab w:val="left" w:pos="-1225"/>
          <w:tab w:val="left" w:pos="-720"/>
          <w:tab w:val="left" w:pos="0"/>
          <w:tab w:val="left" w:pos="736"/>
          <w:tab w:val="left" w:pos="1076"/>
          <w:tab w:val="left" w:pos="2160"/>
        </w:tabs>
        <w:jc w:val="both"/>
        <w:rPr>
          <w:rFonts w:ascii="Arial" w:hAnsi="Arial" w:cs="Arial"/>
        </w:rPr>
      </w:pPr>
    </w:p>
    <w:tbl>
      <w:tblPr>
        <w:tblW w:w="0" w:type="auto"/>
        <w:tblLook w:val="01E0" w:firstRow="1" w:lastRow="1" w:firstColumn="1" w:lastColumn="1" w:noHBand="0" w:noVBand="0"/>
      </w:tblPr>
      <w:tblGrid>
        <w:gridCol w:w="2340"/>
        <w:gridCol w:w="6060"/>
      </w:tblGrid>
      <w:tr w:rsidR="00946AED" w:rsidRPr="00023A8D" w14:paraId="65D0AB8A" w14:textId="77777777" w:rsidTr="00DD7347">
        <w:tc>
          <w:tcPr>
            <w:tcW w:w="2518" w:type="dxa"/>
          </w:tcPr>
          <w:p w14:paraId="663EE354" w14:textId="77777777" w:rsidR="00946AED" w:rsidRPr="00023A8D" w:rsidRDefault="00946AED" w:rsidP="00DD7347">
            <w:pPr>
              <w:tabs>
                <w:tab w:val="left" w:pos="-1225"/>
                <w:tab w:val="left" w:pos="-720"/>
                <w:tab w:val="left" w:pos="0"/>
                <w:tab w:val="left" w:pos="736"/>
                <w:tab w:val="left" w:pos="1076"/>
                <w:tab w:val="left" w:pos="2160"/>
              </w:tabs>
              <w:jc w:val="both"/>
              <w:rPr>
                <w:rFonts w:ascii="Arial" w:hAnsi="Arial" w:cs="Arial"/>
                <w:lang w:val="en-US"/>
              </w:rPr>
            </w:pPr>
            <w:r w:rsidRPr="00023A8D">
              <w:rPr>
                <w:rFonts w:ascii="Arial" w:hAnsi="Arial" w:cs="Arial"/>
                <w:lang w:val="en-US"/>
              </w:rPr>
              <w:t>Name:</w:t>
            </w:r>
          </w:p>
        </w:tc>
        <w:tc>
          <w:tcPr>
            <w:tcW w:w="6769" w:type="dxa"/>
          </w:tcPr>
          <w:p w14:paraId="15A4034E" w14:textId="77777777" w:rsidR="00946AED" w:rsidRPr="00023A8D" w:rsidRDefault="00946AED" w:rsidP="00DD7347">
            <w:pPr>
              <w:tabs>
                <w:tab w:val="left" w:pos="-1225"/>
                <w:tab w:val="left" w:pos="-720"/>
                <w:tab w:val="left" w:pos="0"/>
                <w:tab w:val="left" w:pos="736"/>
                <w:tab w:val="left" w:pos="1076"/>
                <w:tab w:val="left" w:pos="2160"/>
              </w:tabs>
              <w:jc w:val="both"/>
              <w:rPr>
                <w:rFonts w:ascii="Arial" w:hAnsi="Arial" w:cs="Arial"/>
                <w:lang w:val="en-US"/>
              </w:rPr>
            </w:pPr>
            <w:r>
              <w:rPr>
                <w:rFonts w:ascii="Arial" w:hAnsi="Arial" w:cs="Arial"/>
                <w:lang w:val="en-US"/>
              </w:rPr>
              <w:t>James Brayshaw</w:t>
            </w:r>
          </w:p>
          <w:p w14:paraId="501F8F7E" w14:textId="77777777" w:rsidR="00946AED" w:rsidRPr="00023A8D" w:rsidRDefault="00946AED" w:rsidP="00DD7347">
            <w:pPr>
              <w:tabs>
                <w:tab w:val="left" w:pos="-1225"/>
                <w:tab w:val="left" w:pos="-720"/>
                <w:tab w:val="left" w:pos="0"/>
                <w:tab w:val="left" w:pos="736"/>
                <w:tab w:val="left" w:pos="1076"/>
                <w:tab w:val="left" w:pos="2160"/>
              </w:tabs>
              <w:jc w:val="both"/>
              <w:rPr>
                <w:rFonts w:ascii="Arial" w:hAnsi="Arial" w:cs="Arial"/>
                <w:lang w:val="en-US"/>
              </w:rPr>
            </w:pPr>
          </w:p>
        </w:tc>
      </w:tr>
      <w:tr w:rsidR="00946AED" w:rsidRPr="00023A8D" w14:paraId="005189C0" w14:textId="77777777" w:rsidTr="00DD7347">
        <w:tc>
          <w:tcPr>
            <w:tcW w:w="2518" w:type="dxa"/>
          </w:tcPr>
          <w:p w14:paraId="1151B403" w14:textId="77777777" w:rsidR="00946AED" w:rsidRPr="00023A8D" w:rsidRDefault="00946AED" w:rsidP="00DD7347">
            <w:pPr>
              <w:tabs>
                <w:tab w:val="left" w:pos="-1225"/>
                <w:tab w:val="left" w:pos="-720"/>
                <w:tab w:val="left" w:pos="0"/>
                <w:tab w:val="left" w:pos="736"/>
                <w:tab w:val="left" w:pos="1076"/>
                <w:tab w:val="left" w:pos="2160"/>
              </w:tabs>
              <w:jc w:val="both"/>
              <w:rPr>
                <w:rFonts w:ascii="Arial" w:hAnsi="Arial" w:cs="Arial"/>
                <w:lang w:val="en-US"/>
              </w:rPr>
            </w:pPr>
            <w:r w:rsidRPr="00023A8D">
              <w:rPr>
                <w:rFonts w:ascii="Arial" w:hAnsi="Arial" w:cs="Arial"/>
                <w:lang w:val="en-US"/>
              </w:rPr>
              <w:t>Position:</w:t>
            </w:r>
          </w:p>
        </w:tc>
        <w:tc>
          <w:tcPr>
            <w:tcW w:w="6769" w:type="dxa"/>
          </w:tcPr>
          <w:p w14:paraId="067399A1" w14:textId="77777777" w:rsidR="00946AED" w:rsidRPr="00023A8D" w:rsidRDefault="00946AED" w:rsidP="00DD7347">
            <w:pPr>
              <w:tabs>
                <w:tab w:val="left" w:pos="-1225"/>
                <w:tab w:val="left" w:pos="-720"/>
                <w:tab w:val="left" w:pos="0"/>
                <w:tab w:val="left" w:pos="736"/>
                <w:tab w:val="left" w:pos="1076"/>
                <w:tab w:val="left" w:pos="2160"/>
              </w:tabs>
              <w:jc w:val="both"/>
              <w:rPr>
                <w:rFonts w:ascii="Arial" w:hAnsi="Arial" w:cs="Arial"/>
                <w:lang w:val="en-US"/>
              </w:rPr>
            </w:pPr>
            <w:r>
              <w:rPr>
                <w:rFonts w:ascii="Arial" w:hAnsi="Arial" w:cs="Arial"/>
                <w:lang w:val="en-US"/>
              </w:rPr>
              <w:t>CEO</w:t>
            </w:r>
          </w:p>
          <w:p w14:paraId="1BD9745B" w14:textId="77777777" w:rsidR="00946AED" w:rsidRPr="00023A8D" w:rsidRDefault="00946AED" w:rsidP="00DD7347">
            <w:pPr>
              <w:tabs>
                <w:tab w:val="left" w:pos="-1225"/>
                <w:tab w:val="left" w:pos="-720"/>
                <w:tab w:val="left" w:pos="0"/>
                <w:tab w:val="left" w:pos="736"/>
                <w:tab w:val="left" w:pos="1076"/>
                <w:tab w:val="left" w:pos="2160"/>
              </w:tabs>
              <w:jc w:val="both"/>
              <w:rPr>
                <w:rFonts w:ascii="Arial" w:hAnsi="Arial" w:cs="Arial"/>
                <w:lang w:val="en-US"/>
              </w:rPr>
            </w:pPr>
          </w:p>
        </w:tc>
      </w:tr>
      <w:tr w:rsidR="00946AED" w:rsidRPr="00023A8D" w14:paraId="07EE4FD4" w14:textId="77777777" w:rsidTr="00DD7347">
        <w:tc>
          <w:tcPr>
            <w:tcW w:w="2518" w:type="dxa"/>
          </w:tcPr>
          <w:p w14:paraId="531E3130" w14:textId="77777777" w:rsidR="00946AED" w:rsidRPr="00023A8D" w:rsidRDefault="00946AED" w:rsidP="00DD7347">
            <w:pPr>
              <w:tabs>
                <w:tab w:val="left" w:pos="-1225"/>
                <w:tab w:val="left" w:pos="-720"/>
                <w:tab w:val="left" w:pos="0"/>
                <w:tab w:val="left" w:pos="736"/>
                <w:tab w:val="left" w:pos="1076"/>
                <w:tab w:val="left" w:pos="2160"/>
              </w:tabs>
              <w:jc w:val="both"/>
              <w:rPr>
                <w:rFonts w:ascii="Arial" w:hAnsi="Arial" w:cs="Arial"/>
                <w:lang w:val="en-US"/>
              </w:rPr>
            </w:pPr>
            <w:r w:rsidRPr="00023A8D">
              <w:rPr>
                <w:rFonts w:ascii="Arial" w:hAnsi="Arial" w:cs="Arial"/>
                <w:lang w:val="en-US"/>
              </w:rPr>
              <w:lastRenderedPageBreak/>
              <w:t>Date:</w:t>
            </w:r>
          </w:p>
        </w:tc>
        <w:tc>
          <w:tcPr>
            <w:tcW w:w="6769" w:type="dxa"/>
          </w:tcPr>
          <w:p w14:paraId="4851DF3F" w14:textId="77777777" w:rsidR="00946AED" w:rsidRPr="00023A8D" w:rsidRDefault="00946AED" w:rsidP="00DD7347">
            <w:pPr>
              <w:tabs>
                <w:tab w:val="left" w:pos="-1225"/>
                <w:tab w:val="left" w:pos="-720"/>
                <w:tab w:val="left" w:pos="0"/>
                <w:tab w:val="left" w:pos="736"/>
                <w:tab w:val="left" w:pos="1076"/>
                <w:tab w:val="left" w:pos="2160"/>
              </w:tabs>
              <w:jc w:val="both"/>
              <w:rPr>
                <w:rFonts w:ascii="Arial" w:hAnsi="Arial" w:cs="Arial"/>
                <w:lang w:val="en-US"/>
              </w:rPr>
            </w:pPr>
            <w:r>
              <w:rPr>
                <w:rFonts w:ascii="Arial" w:hAnsi="Arial" w:cs="Arial"/>
                <w:lang w:val="en-US"/>
              </w:rPr>
              <w:t>1</w:t>
            </w:r>
            <w:r w:rsidRPr="00E11740">
              <w:rPr>
                <w:rFonts w:ascii="Arial" w:hAnsi="Arial" w:cs="Arial"/>
                <w:vertAlign w:val="superscript"/>
                <w:lang w:val="en-US"/>
              </w:rPr>
              <w:t>st</w:t>
            </w:r>
            <w:r>
              <w:rPr>
                <w:rFonts w:ascii="Arial" w:hAnsi="Arial" w:cs="Arial"/>
                <w:lang w:val="en-US"/>
              </w:rPr>
              <w:t xml:space="preserve"> April 2024</w:t>
            </w:r>
          </w:p>
        </w:tc>
      </w:tr>
    </w:tbl>
    <w:p w14:paraId="5C79269F" w14:textId="418B35A2" w:rsidR="00946AED" w:rsidRPr="00B634D7" w:rsidRDefault="00946AED" w:rsidP="00946AED">
      <w:pPr>
        <w:tabs>
          <w:tab w:val="left" w:pos="-1225"/>
          <w:tab w:val="left" w:pos="-720"/>
          <w:tab w:val="left" w:pos="0"/>
          <w:tab w:val="left" w:pos="736"/>
          <w:tab w:val="left" w:pos="1076"/>
          <w:tab w:val="left" w:pos="2160"/>
        </w:tabs>
        <w:jc w:val="both"/>
        <w:rPr>
          <w:rFonts w:ascii="Arial" w:hAnsi="Arial" w:cs="Arial"/>
          <w:lang w:val="en-US"/>
        </w:rPr>
      </w:pPr>
      <w:r>
        <w:rPr>
          <w:noProof/>
        </w:rPr>
        <mc:AlternateContent>
          <mc:Choice Requires="wpi">
            <w:drawing>
              <wp:anchor distT="0" distB="0" distL="114300" distR="114300" simplePos="0" relativeHeight="251658240" behindDoc="0" locked="0" layoutInCell="1" allowOverlap="1" wp14:anchorId="7F3CBA40" wp14:editId="48F6DD0E">
                <wp:simplePos x="0" y="0"/>
                <wp:positionH relativeFrom="column">
                  <wp:posOffset>1469390</wp:posOffset>
                </wp:positionH>
                <wp:positionV relativeFrom="paragraph">
                  <wp:posOffset>165735</wp:posOffset>
                </wp:positionV>
                <wp:extent cx="1066800" cy="902970"/>
                <wp:effectExtent l="59690" t="59055" r="54610" b="47625"/>
                <wp:wrapNone/>
                <wp:docPr id="583390050"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rrowheads="1"/>
                        </w14:cNvContentPartPr>
                      </w14:nvContentPartPr>
                      <w14:xfrm>
                        <a:off x="0" y="0"/>
                        <a:ext cx="1066800" cy="902970"/>
                      </w14:xfrm>
                    </w14:contentPart>
                  </a:graphicData>
                </a:graphic>
                <wp14:sizeRelH relativeFrom="page">
                  <wp14:pctWidth>0</wp14:pctWidth>
                </wp14:sizeRelH>
                <wp14:sizeRelV relativeFrom="page">
                  <wp14:pctHeight>0</wp14:pctHeight>
                </wp14:sizeRelV>
              </wp:anchor>
            </w:drawing>
          </mc:Choice>
          <mc:Fallback>
            <w:pict>
              <v:shapetype w14:anchorId="47651A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5pt;margin-top:12.35pt;width:85.4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QuXCqAQAAlAMAAA4AAABkcnMvZTJvRG9jLnhtbJxTXYvbMBB8L/Q/&#10;CL03ttOQS0yco1woHPTjKO0PUKVVLM7SmpVyzv37ru24SS8thXsxqx0zmp1ZbW6PvhFPQNFhqGQx&#10;y6WAoNG4sK/kj+8f362kiEkFoxoMUMlniPJ2+/bNpmtLmGONjQESTBJi2bWVrFNqyyyLugav4gxb&#10;CAxaJK8SH2mfGVIds/smm+f5MuuQTEuoIUbu7kZQbgd+a0Gnr9ZGSKKp5Gq9ZjVpKG6kIC6W77nz&#10;81Rk240q96Ta2umTJPUKRV65wAJ+U+1UUuJA7orKO00Y0aaZRp+htU7DMA9PVuQvJrsPj/1UxUIf&#10;qNQYEoT0oChN3g3Aa67wDTvQfUbD6ahDQnliZHv+H8Yoeof64FnPmAhBoxKvQ6xdG9nm0plK0r0p&#10;zvrD0915ggc6z/XlJaCKRanbT6gf4xRJsbhS9lcnT4symjmEIgJ+Q86/kFzd1Srs4QMRdjUoE/s2&#10;b0A2WXwlZUL+Jf5oyfexsyfiWEl+Cc/9d9gqOCahuVnky+UqZ0gzts7n65vhh4l6pJhOFymzrj/2&#10;6fLca754TNtfAAAA//8DAFBLAwQUAAYACAAAACEAaHDG+x4HAAAUFQAAEAAAAGRycy9pbmsvaW5r&#10;MS54bWy0WE1vGzcQvRfofyC2B19Ee8n9NuIEPTRAgRYtmhRoj4q9sYVYkiHJsfPv++aLpGM5QIEW&#10;DuQVOfPmzczjcJ1Xbx7Xt+7zvNuvtpuLKpzWlZs3l9ur1eb6ovrz/Vs/Vm5/WG6ulrfbzXxRfZn3&#10;1ZvX33/3arX5tL49x6cDwmZPT+vbi+rmcLg7Pzt7eHg4fWhOt7vrs1jXzdnPm0+//lK9Vq+r+eNq&#10;szog5N6WLrebw/x4ILDz1dVFdXl4rJM9sN9t73eXc9qmld1ltjjslpfz2+1uvTwkxJvlZjPfus1y&#10;Dd5/Ve7w5Q4PK8S5nneVW6+QsI+noR3a8acJC8vHi6r4fg+KezBZV2fHMf/+HzDfPsckWk0c+qFy&#10;Sulq/vwSp99+fAGgR2eT+/WL7j8dd5+eeZ9xw89fLvzvu+3dvDus5txj6YhufHGX8p2bI13azfvt&#10;7T0Jo3Kfl7f36Feo6xw7nB3pxnM8NOY/xUNTXsQryR3ry3N21KIX4b5K92p+3qojiOjav0TU9mkL&#10;FJJ7pTvpzJn2D6v1jEmwvkuH8LBH8rT87rDjeRHrGHwdfd2+D+15rM9De9qPgcRm8eSYG+aH3f3+&#10;JuF92OUDzTspU0nuYXV1uEnCqE/rLkm6lMUx15t5dX1z+JavEmTnRPfIoGLBOx1Xf8wfL6ofeFY5&#10;9pQFTiS0sXahHVt8xLF2+Fmc+BBO4kkf4kl9Ui8qH6pafha1D2QCIx+jC/Jt0QQffdfw1oI+5Qlm&#10;amBe8Iv2DASxw6ICEazi02LazlGLJxeVSbFm3gulQIAN4gjlBoQ7pZYsbRemaocntuc0v/2EtHsF&#10;pxKEpmGn4DRLpGNZFumU2fowCpUF2GEjTIpgpSNj4Tz4aLZIr/dNK6aDb2zdDy6OLoaOd3J981MH&#10;xkbZx8a1rWv5+2KMfmD6VLQQBxdi7wYBimAzBTdMUkgfA/QyDoAS3zo1g6gKXXxqZpYBgHNP89Ox&#10;EkNRiSX4hQaMJCkGZ1aorX5B5+ypaGe2RASlQuR4nTpjPqWhrakDa+FIM58EzD6mNAiAKHIlUxjE&#10;Vha5p6YOWJaQyefpaTH3lERmmSNSL0aOndOGo+UNRIXx1G3mTrFtkSLKYsE3GRJfKwclGCQSaZ9C&#10;crn4N6WOGigq/RZQD3kmlbWNGzs3yg5EPI6+Ff17SBgSjNp0P8C/hgg4hO8m19WuGbnIi3HCwYNe&#10;aiHgR8iWaYFDV3v8a0U6OCeuaaF6OTjwQjZ18JOeFxyp6BtNKQaQxoFAWI3acMEoRxzT2mGSyAam&#10;p8fkbEGJNmvraTEsc5+KouTR4LvorCj96CfXG0MgapBUYKq1FQLDAweRw6Jane+kHYW+sKnGuQcg&#10;Xqwp6xQJ3203rcH+2RoWbDFnAvGZIWXKzCiFlITtJugcjmzELq+xuSyWaYsdFTv5FNsRFRSfBlOk&#10;58oWN4LKiL2NWY6orLFLI5aFg2cgxs5HbUt0qLqMxlyZSNqhhMl1QEkaSBSXJH0nfYQWgXVe0qTF&#10;+AzKrasnyHR0bZqvUGycGt9B94wHdyQo3Z0mXARO72rfwCR2nWuUD/SMYyU0oFPkH0j3zCIPiZD0&#10;NgA3Z4mwbTouOTdyFCZl1wEqiwBPfbUSQI+Y2xK3gTJRQeKgLvRUaMraIChsqEvswtlQGRVcHi1S&#10;pkngGvKJpfkXmAYFQjZWcBkW3nL/8BAjPszDIprzV+RsGZim/WIw5uB2MuCe1eY7J3c/geIeDymR&#10;FBWdOkJl0gscfrgm295jNhFdevERh+LWRc0zNcmWTCFdSx2KjcAQCHqhIQ0FVRuOAGj2KmqSJB0K&#10;eQfAC6AbfSNt5umJE9Hr68zkIdo01NLcQBSLJJkx79SR3re+E68ODEXFLRITJ4WBD2fMlMOE2kkB&#10;GigMJrWWo8V1gnCtouCViReoVPlcFHMYx9PK7Xs0j+4ODgHFaASUSqnQmpBCxkYAACPa2isBPUJM&#10;1ypAW5qM/KYCgE5qQNqnu8ricpcHujWIvdjyoxLmlDgqbWeN0ZNEo0WNUegyF7RYfOqecjEk+GSy&#10;Gv+p4GxRCYFSdFCRcIdi9VEBibtlRKkpE340xpZS0Xe2FHKUmKLj4ZkPFjQlDqSWrUuiH9wkNz1i&#10;JiiwU6QnRwhvM9Zt9BpnRyc6GZk9FJcuBqiu1W9y6rSeeA1KNn3tcXWkV4ABB9waH6bR940f9MQV&#10;QTD1LWm8TxlXeruBitMtNMgUphrXvWtxAelxpWZIQ3BbZOIwUFTQQYITE6G6mQ09SAn5kzF0E1Hy&#10;jOe/c4xixP08OSSJH/QwIRSwAioQSk0Lyi6mPoquVIqo4gDDzIliCc/MqdzVZ35nE7uMDI/UAIy4&#10;oOUkPgqZDixap2zphtXdlBZeKTGCLG2a1FAD1SBOuHQ1D1YIcFhX9j8S/Pd8+oMf/+vx+h8AAAD/&#10;/wMAUEsDBBQABgAIAAAAIQBtGLMU4AAAAAoBAAAPAAAAZHJzL2Rvd25yZXYueG1sTI/LTsMwEEX3&#10;SPyDNUhsImq3VC2EOBVPdYEEauEDXHvyEPE4ip02/D3DCnYzmqM75xabyXfiiENsA2mYzxQIJBtc&#10;S7WGz4+XqxsQMRlypguEGr4xwqY8PytM7sKJdnjcp1pwCMXcaGhS6nMpo23QmzgLPRLfqjB4k3gd&#10;aukGc+Jw38mFUivpTUv8oTE9PjZov/aj1/D81I7z7cObnXZZnb03lczsa6X15cV0fwci4ZT+YPjV&#10;Z3Uo2ekQRnJRdBoW14q7JB6WaxAMLJXiLgcmV7drkGUh/1co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nELlwqgEAAJQDAAAOAAAAAAAAAAAAAAAAADwC&#10;AABkcnMvZTJvRG9jLnhtbFBLAQItABQABgAIAAAAIQBocMb7HgcAABQVAAAQAAAAAAAAAAAAAAAA&#10;ABIEAABkcnMvaW5rL2luazEueG1sUEsBAi0AFAAGAAgAAAAhAG0YsxTgAAAACgEAAA8AAAAAAAAA&#10;AAAAAAAAXgsAAGRycy9kb3ducmV2LnhtbFBLAQItABQABgAIAAAAIQB5GLydvwAAACEBAAAZAAAA&#10;AAAAAAAAAAAAAGsMAABkcnMvX3JlbHMvZTJvRG9jLnhtbC5yZWxzUEsFBgAAAAAGAAYAeAEAAGEN&#10;AAAAAA==&#10;">
                <v:imagedata r:id="rId8" o:title=""/>
                <o:lock v:ext="edit" rotation="t" aspectratio="f"/>
              </v:shape>
            </w:pict>
          </mc:Fallback>
        </mc:AlternateContent>
      </w:r>
    </w:p>
    <w:tbl>
      <w:tblPr>
        <w:tblW w:w="0" w:type="auto"/>
        <w:tblLook w:val="01E0" w:firstRow="1" w:lastRow="1" w:firstColumn="1" w:lastColumn="1" w:noHBand="0" w:noVBand="0"/>
      </w:tblPr>
      <w:tblGrid>
        <w:gridCol w:w="2380"/>
        <w:gridCol w:w="6020"/>
      </w:tblGrid>
      <w:tr w:rsidR="00946AED" w:rsidRPr="00023A8D" w14:paraId="38FF27E2" w14:textId="77777777" w:rsidTr="00946AED">
        <w:trPr>
          <w:trHeight w:val="68"/>
        </w:trPr>
        <w:tc>
          <w:tcPr>
            <w:tcW w:w="2518" w:type="dxa"/>
          </w:tcPr>
          <w:p w14:paraId="2ECB7ADA" w14:textId="77777777" w:rsidR="00946AED" w:rsidRPr="00023A8D" w:rsidRDefault="00946AED" w:rsidP="00DD7347">
            <w:pPr>
              <w:tabs>
                <w:tab w:val="left" w:pos="-1225"/>
                <w:tab w:val="left" w:pos="-720"/>
                <w:tab w:val="left" w:pos="0"/>
                <w:tab w:val="left" w:pos="736"/>
                <w:tab w:val="left" w:pos="1076"/>
                <w:tab w:val="left" w:pos="2160"/>
              </w:tabs>
              <w:jc w:val="both"/>
              <w:rPr>
                <w:rFonts w:ascii="Arial" w:hAnsi="Arial" w:cs="Arial"/>
                <w:lang w:val="en-US"/>
              </w:rPr>
            </w:pPr>
            <w:r w:rsidRPr="00023A8D">
              <w:rPr>
                <w:rFonts w:ascii="Arial" w:hAnsi="Arial" w:cs="Arial"/>
                <w:lang w:val="en-US"/>
              </w:rPr>
              <w:t>Signature:</w:t>
            </w:r>
            <w:r>
              <w:rPr>
                <w:rFonts w:ascii="Arial" w:hAnsi="Arial" w:cs="Arial"/>
                <w:lang w:val="en-US"/>
              </w:rPr>
              <w:t xml:space="preserve">      </w:t>
            </w:r>
          </w:p>
        </w:tc>
        <w:tc>
          <w:tcPr>
            <w:tcW w:w="6769" w:type="dxa"/>
          </w:tcPr>
          <w:p w14:paraId="4F34D5E9" w14:textId="77777777" w:rsidR="00946AED" w:rsidRPr="00023A8D" w:rsidRDefault="00946AED" w:rsidP="00DD7347">
            <w:pPr>
              <w:tabs>
                <w:tab w:val="left" w:pos="-1225"/>
                <w:tab w:val="left" w:pos="-720"/>
                <w:tab w:val="left" w:pos="0"/>
                <w:tab w:val="left" w:pos="736"/>
                <w:tab w:val="left" w:pos="1076"/>
                <w:tab w:val="left" w:pos="2160"/>
              </w:tabs>
              <w:jc w:val="both"/>
              <w:rPr>
                <w:rFonts w:ascii="Arial" w:hAnsi="Arial" w:cs="Arial"/>
                <w:lang w:val="en-US"/>
              </w:rPr>
            </w:pPr>
          </w:p>
        </w:tc>
      </w:tr>
    </w:tbl>
    <w:p w14:paraId="647E803D" w14:textId="77777777" w:rsidR="009F0C3C" w:rsidRDefault="009F0C3C" w:rsidP="00133DED"/>
    <w:sectPr w:rsidR="009F0C3C" w:rsidSect="009F0C3C">
      <w:headerReference w:type="default" r:id="rId9"/>
      <w:footerReference w:type="default" r:id="rId10"/>
      <w:pgSz w:w="11909" w:h="16834" w:code="9"/>
      <w:pgMar w:top="1077" w:right="1797" w:bottom="568" w:left="1712" w:header="709" w:footer="2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ED8FC" w14:textId="77777777" w:rsidR="00F4796D" w:rsidRDefault="00F4796D">
      <w:r>
        <w:separator/>
      </w:r>
    </w:p>
  </w:endnote>
  <w:endnote w:type="continuationSeparator" w:id="0">
    <w:p w14:paraId="73A9733E" w14:textId="77777777" w:rsidR="00F4796D" w:rsidRDefault="00F4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7" w:type="dxa"/>
      <w:tblInd w:w="-624" w:type="dxa"/>
      <w:tblLook w:val="04A0" w:firstRow="1" w:lastRow="0" w:firstColumn="1" w:lastColumn="0" w:noHBand="0" w:noVBand="1"/>
    </w:tblPr>
    <w:tblGrid>
      <w:gridCol w:w="8931"/>
      <w:gridCol w:w="816"/>
    </w:tblGrid>
    <w:tr w:rsidR="009F0C3C" w:rsidRPr="009F0C3C" w14:paraId="23A28559" w14:textId="77777777" w:rsidTr="001F0889">
      <w:trPr>
        <w:trHeight w:val="142"/>
      </w:trPr>
      <w:tc>
        <w:tcPr>
          <w:tcW w:w="8931" w:type="dxa"/>
          <w:shd w:val="clear" w:color="auto" w:fill="auto"/>
          <w:vAlign w:val="center"/>
          <w:hideMark/>
        </w:tcPr>
        <w:p w14:paraId="6956459E" w14:textId="77777777" w:rsidR="009F0C3C" w:rsidRPr="009F0C3C" w:rsidRDefault="009F0C3C" w:rsidP="009F0C3C">
          <w:pPr>
            <w:pStyle w:val="Footer"/>
            <w:tabs>
              <w:tab w:val="clear" w:pos="8306"/>
              <w:tab w:val="right" w:pos="9923"/>
            </w:tabs>
            <w:ind w:left="-284" w:right="-1383"/>
            <w:jc w:val="center"/>
            <w:rPr>
              <w:rFonts w:ascii="Calibri" w:hAnsi="Calibri" w:cs="Calibri"/>
              <w:b/>
              <w:sz w:val="16"/>
              <w:szCs w:val="16"/>
            </w:rPr>
          </w:pPr>
          <w:bookmarkStart w:id="0" w:name="_Hlk140841729"/>
          <w:bookmarkStart w:id="1" w:name="_Hlk140841791"/>
          <w:bookmarkStart w:id="2" w:name="_Hlk140841792"/>
          <w:r w:rsidRPr="009F0C3C">
            <w:rPr>
              <w:rFonts w:ascii="Calibri" w:hAnsi="Calibri" w:cs="Calibri"/>
              <w:b/>
              <w:sz w:val="16"/>
              <w:szCs w:val="16"/>
            </w:rPr>
            <w:t>Not controlled if Printed</w:t>
          </w:r>
        </w:p>
        <w:p w14:paraId="2DB9A739" w14:textId="77777777" w:rsidR="009F0C3C" w:rsidRPr="009F0C3C" w:rsidRDefault="009F0C3C" w:rsidP="009F0C3C">
          <w:pPr>
            <w:pStyle w:val="Footer"/>
            <w:tabs>
              <w:tab w:val="clear" w:pos="8306"/>
              <w:tab w:val="right" w:pos="9923"/>
            </w:tabs>
            <w:ind w:left="-284" w:right="-1383"/>
            <w:jc w:val="center"/>
            <w:rPr>
              <w:rFonts w:ascii="Calibri" w:hAnsi="Calibri" w:cs="Calibri"/>
              <w:sz w:val="16"/>
              <w:szCs w:val="16"/>
            </w:rPr>
          </w:pPr>
          <w:r w:rsidRPr="009F0C3C">
            <w:rPr>
              <w:rFonts w:ascii="Calibri" w:hAnsi="Calibri" w:cs="Calibri"/>
              <w:sz w:val="16"/>
              <w:szCs w:val="16"/>
            </w:rPr>
            <w:t>The Company reserve the right to amend, change or withdraw any part of this document at any time.</w:t>
          </w:r>
        </w:p>
        <w:p w14:paraId="465113F7" w14:textId="03B0B64B" w:rsidR="009F0C3C" w:rsidRPr="009F0C3C" w:rsidRDefault="009F0C3C" w:rsidP="009F0C3C">
          <w:pPr>
            <w:tabs>
              <w:tab w:val="center" w:pos="4153"/>
              <w:tab w:val="right" w:pos="8306"/>
            </w:tabs>
            <w:jc w:val="center"/>
            <w:rPr>
              <w:rFonts w:ascii="Calibri" w:hAnsi="Calibri"/>
              <w:color w:val="BFBFBF"/>
              <w:sz w:val="15"/>
              <w:szCs w:val="15"/>
            </w:rPr>
          </w:pPr>
        </w:p>
      </w:tc>
      <w:tc>
        <w:tcPr>
          <w:tcW w:w="816" w:type="dxa"/>
          <w:shd w:val="clear" w:color="auto" w:fill="auto"/>
          <w:vAlign w:val="center"/>
        </w:tcPr>
        <w:p w14:paraId="2F77D7E7" w14:textId="2D4E0954" w:rsidR="009F0C3C" w:rsidRPr="009F0C3C" w:rsidRDefault="009F0C3C" w:rsidP="009F0C3C">
          <w:pPr>
            <w:jc w:val="center"/>
            <w:rPr>
              <w:rFonts w:ascii="Calibri" w:hAnsi="Calibri" w:cs="Arial"/>
              <w:sz w:val="15"/>
              <w:szCs w:val="15"/>
            </w:rPr>
          </w:pPr>
        </w:p>
      </w:tc>
    </w:tr>
    <w:bookmarkEnd w:id="0"/>
    <w:bookmarkEnd w:id="1"/>
    <w:bookmarkEnd w:id="2"/>
  </w:tbl>
  <w:p w14:paraId="2CE2654D" w14:textId="77777777" w:rsidR="00FC3CDC" w:rsidRDefault="00FC3CDC" w:rsidP="009F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25722" w14:textId="77777777" w:rsidR="00F4796D" w:rsidRDefault="00F4796D">
      <w:r>
        <w:separator/>
      </w:r>
    </w:p>
  </w:footnote>
  <w:footnote w:type="continuationSeparator" w:id="0">
    <w:p w14:paraId="1A442A7E" w14:textId="77777777" w:rsidR="00F4796D" w:rsidRDefault="00F47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15" w:type="dxa"/>
      <w:tblInd w:w="-1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5"/>
      <w:gridCol w:w="5670"/>
      <w:gridCol w:w="1276"/>
      <w:gridCol w:w="1304"/>
    </w:tblGrid>
    <w:tr w:rsidR="009A3482" w14:paraId="1C47548E" w14:textId="77777777" w:rsidTr="00AA06A7">
      <w:trPr>
        <w:cantSplit/>
        <w:trHeight w:val="127"/>
      </w:trPr>
      <w:tc>
        <w:tcPr>
          <w:tcW w:w="266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18742A2" w14:textId="4D12A476" w:rsidR="009A3482" w:rsidRPr="0020091C" w:rsidRDefault="0084011C" w:rsidP="008A1ACD">
          <w:pPr>
            <w:pStyle w:val="Header"/>
            <w:jc w:val="center"/>
            <w:rPr>
              <w:rFonts w:ascii="Arial" w:hAnsi="Arial"/>
              <w:sz w:val="22"/>
              <w:szCs w:val="22"/>
            </w:rPr>
          </w:pPr>
          <w:r>
            <w:rPr>
              <w:rFonts w:ascii="Arial" w:hAnsi="Arial"/>
              <w:noProof/>
              <w:sz w:val="22"/>
              <w:szCs w:val="22"/>
            </w:rPr>
            <w:drawing>
              <wp:inline distT="0" distB="0" distL="0" distR="0" wp14:anchorId="3EB70B65" wp14:editId="2C3D7733">
                <wp:extent cx="92964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95300"/>
                        </a:xfrm>
                        <a:prstGeom prst="rect">
                          <a:avLst/>
                        </a:prstGeom>
                        <a:noFill/>
                        <a:ln>
                          <a:noFill/>
                        </a:ln>
                      </pic:spPr>
                    </pic:pic>
                  </a:graphicData>
                </a:graphic>
              </wp:inline>
            </w:drawing>
          </w:r>
        </w:p>
      </w:tc>
      <w:tc>
        <w:tcPr>
          <w:tcW w:w="5670" w:type="dxa"/>
          <w:vMerge w:val="restart"/>
          <w:tcBorders>
            <w:left w:val="single" w:sz="4" w:space="0" w:color="auto"/>
          </w:tcBorders>
          <w:vAlign w:val="center"/>
        </w:tcPr>
        <w:p w14:paraId="6D143ECE" w14:textId="75783C03" w:rsidR="009A3482" w:rsidRPr="00921F9D" w:rsidRDefault="005856CD" w:rsidP="009A3482">
          <w:pPr>
            <w:pStyle w:val="Header"/>
            <w:jc w:val="center"/>
            <w:rPr>
              <w:rFonts w:ascii="Calibri" w:hAnsi="Calibri"/>
              <w:b/>
              <w:color w:val="FF0000"/>
              <w:sz w:val="28"/>
              <w:szCs w:val="28"/>
            </w:rPr>
          </w:pPr>
          <w:r w:rsidRPr="00B634D7">
            <w:rPr>
              <w:rFonts w:ascii="Arial" w:hAnsi="Arial" w:cs="Arial"/>
              <w:lang w:val="en-US"/>
            </w:rPr>
            <w:t xml:space="preserve">Modern Slavery and Human Trafficking </w:t>
          </w:r>
          <w:r>
            <w:rPr>
              <w:rFonts w:ascii="Arial" w:hAnsi="Arial" w:cs="Arial"/>
              <w:lang w:val="en-US"/>
            </w:rPr>
            <w:t xml:space="preserve">Policy </w:t>
          </w:r>
          <w:r w:rsidRPr="00B634D7">
            <w:rPr>
              <w:rFonts w:ascii="Arial" w:hAnsi="Arial" w:cs="Arial"/>
              <w:lang w:val="en-US"/>
            </w:rPr>
            <w:t>Statement</w:t>
          </w:r>
        </w:p>
      </w:tc>
      <w:tc>
        <w:tcPr>
          <w:tcW w:w="1276" w:type="dxa"/>
          <w:shd w:val="clear" w:color="auto" w:fill="auto"/>
          <w:vAlign w:val="center"/>
        </w:tcPr>
        <w:p w14:paraId="3CBA4BB7" w14:textId="77777777" w:rsidR="009A3482" w:rsidRPr="009A3482" w:rsidRDefault="009A3482" w:rsidP="009A3482">
          <w:pPr>
            <w:rPr>
              <w:rFonts w:ascii="Calibri" w:hAnsi="Calibri"/>
              <w:color w:val="000000"/>
              <w:sz w:val="16"/>
              <w:szCs w:val="16"/>
            </w:rPr>
          </w:pPr>
          <w:r w:rsidRPr="009A3482">
            <w:rPr>
              <w:rFonts w:ascii="Calibri" w:hAnsi="Calibri"/>
              <w:color w:val="000000"/>
              <w:sz w:val="16"/>
              <w:szCs w:val="16"/>
            </w:rPr>
            <w:t>Issue No</w:t>
          </w:r>
        </w:p>
      </w:tc>
      <w:tc>
        <w:tcPr>
          <w:tcW w:w="1304" w:type="dxa"/>
          <w:shd w:val="clear" w:color="auto" w:fill="auto"/>
          <w:vAlign w:val="center"/>
        </w:tcPr>
        <w:p w14:paraId="51F76E17" w14:textId="625882E0" w:rsidR="009A3482" w:rsidRPr="009A3482" w:rsidRDefault="005856CD" w:rsidP="009A3482">
          <w:pPr>
            <w:jc w:val="center"/>
            <w:rPr>
              <w:rFonts w:ascii="Calibri" w:hAnsi="Calibri"/>
              <w:sz w:val="16"/>
              <w:szCs w:val="16"/>
              <w:highlight w:val="yellow"/>
            </w:rPr>
          </w:pPr>
          <w:r>
            <w:rPr>
              <w:rFonts w:ascii="Calibri" w:hAnsi="Calibri"/>
              <w:sz w:val="16"/>
              <w:szCs w:val="16"/>
            </w:rPr>
            <w:t>2</w:t>
          </w:r>
        </w:p>
      </w:tc>
    </w:tr>
    <w:tr w:rsidR="009A3482" w14:paraId="3657D127" w14:textId="77777777" w:rsidTr="00AA06A7">
      <w:trPr>
        <w:cantSplit/>
        <w:trHeight w:val="53"/>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7838A26" w14:textId="77777777" w:rsidR="009A3482" w:rsidRDefault="009A3482" w:rsidP="009A3482">
          <w:pPr>
            <w:pStyle w:val="Header"/>
            <w:rPr>
              <w:rFonts w:ascii="Arial" w:hAnsi="Arial"/>
              <w:sz w:val="22"/>
              <w:szCs w:val="22"/>
            </w:rPr>
          </w:pPr>
        </w:p>
      </w:tc>
      <w:tc>
        <w:tcPr>
          <w:tcW w:w="5670" w:type="dxa"/>
          <w:vMerge/>
          <w:tcBorders>
            <w:left w:val="single" w:sz="4" w:space="0" w:color="auto"/>
          </w:tcBorders>
        </w:tcPr>
        <w:p w14:paraId="0C57C759" w14:textId="77777777" w:rsidR="009A3482" w:rsidRPr="009A3482" w:rsidRDefault="009A3482" w:rsidP="009A3482">
          <w:pPr>
            <w:pStyle w:val="Header"/>
            <w:spacing w:before="200"/>
            <w:jc w:val="center"/>
            <w:rPr>
              <w:rFonts w:ascii="Calibri" w:hAnsi="Calibri"/>
              <w:szCs w:val="24"/>
            </w:rPr>
          </w:pPr>
        </w:p>
      </w:tc>
      <w:tc>
        <w:tcPr>
          <w:tcW w:w="1276" w:type="dxa"/>
          <w:shd w:val="clear" w:color="auto" w:fill="auto"/>
          <w:vAlign w:val="center"/>
        </w:tcPr>
        <w:p w14:paraId="1E875868" w14:textId="77777777" w:rsidR="009A3482" w:rsidRPr="009A3482" w:rsidRDefault="009A3482" w:rsidP="009A3482">
          <w:pPr>
            <w:rPr>
              <w:rFonts w:ascii="Calibri" w:hAnsi="Calibri"/>
              <w:sz w:val="16"/>
              <w:szCs w:val="16"/>
            </w:rPr>
          </w:pPr>
          <w:r w:rsidRPr="009A3482">
            <w:rPr>
              <w:rFonts w:ascii="Calibri" w:hAnsi="Calibri"/>
              <w:sz w:val="16"/>
              <w:szCs w:val="16"/>
            </w:rPr>
            <w:t xml:space="preserve">Issue Date </w:t>
          </w:r>
        </w:p>
      </w:tc>
      <w:tc>
        <w:tcPr>
          <w:tcW w:w="1304" w:type="dxa"/>
          <w:shd w:val="clear" w:color="auto" w:fill="auto"/>
          <w:vAlign w:val="center"/>
        </w:tcPr>
        <w:p w14:paraId="495754AA" w14:textId="481C81F9" w:rsidR="009A3482" w:rsidRPr="009A3482" w:rsidRDefault="005856CD" w:rsidP="009A3482">
          <w:pPr>
            <w:jc w:val="center"/>
            <w:rPr>
              <w:rFonts w:ascii="Calibri" w:hAnsi="Calibri"/>
              <w:sz w:val="16"/>
              <w:szCs w:val="16"/>
              <w:highlight w:val="yellow"/>
            </w:rPr>
          </w:pPr>
          <w:r>
            <w:rPr>
              <w:rFonts w:ascii="Calibri" w:hAnsi="Calibri"/>
              <w:sz w:val="16"/>
              <w:szCs w:val="16"/>
            </w:rPr>
            <w:t>01/04/2024</w:t>
          </w:r>
        </w:p>
      </w:tc>
    </w:tr>
    <w:tr w:rsidR="009A3482" w14:paraId="3FA66FB2" w14:textId="77777777" w:rsidTr="00AA06A7">
      <w:trPr>
        <w:cantSplit/>
        <w:trHeight w:val="139"/>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FFA560" w14:textId="77777777" w:rsidR="009A3482" w:rsidRDefault="009A3482" w:rsidP="009A3482">
          <w:pPr>
            <w:pStyle w:val="Header"/>
            <w:rPr>
              <w:rFonts w:ascii="Arial" w:hAnsi="Arial"/>
              <w:i/>
              <w:color w:val="000000"/>
              <w:sz w:val="20"/>
            </w:rPr>
          </w:pPr>
        </w:p>
      </w:tc>
      <w:tc>
        <w:tcPr>
          <w:tcW w:w="5670" w:type="dxa"/>
          <w:vMerge/>
          <w:tcBorders>
            <w:left w:val="single" w:sz="4" w:space="0" w:color="auto"/>
          </w:tcBorders>
          <w:vAlign w:val="center"/>
        </w:tcPr>
        <w:p w14:paraId="27783668" w14:textId="77777777" w:rsidR="009A3482" w:rsidRPr="009A3482" w:rsidRDefault="009A3482" w:rsidP="009A3482">
          <w:pPr>
            <w:pStyle w:val="Header"/>
            <w:rPr>
              <w:rFonts w:ascii="Calibri" w:hAnsi="Calibri"/>
              <w:b/>
              <w:color w:val="008080"/>
              <w:szCs w:val="24"/>
            </w:rPr>
          </w:pPr>
        </w:p>
      </w:tc>
      <w:tc>
        <w:tcPr>
          <w:tcW w:w="1276" w:type="dxa"/>
          <w:shd w:val="clear" w:color="auto" w:fill="auto"/>
          <w:vAlign w:val="center"/>
        </w:tcPr>
        <w:p w14:paraId="49CC0826" w14:textId="77777777" w:rsidR="009A3482" w:rsidRPr="009A3482" w:rsidRDefault="009A3482" w:rsidP="009A3482">
          <w:pPr>
            <w:rPr>
              <w:rFonts w:ascii="Calibri" w:hAnsi="Calibri"/>
              <w:sz w:val="16"/>
              <w:szCs w:val="16"/>
            </w:rPr>
          </w:pPr>
          <w:r w:rsidRPr="009A3482">
            <w:rPr>
              <w:rFonts w:ascii="Calibri" w:hAnsi="Calibri"/>
              <w:sz w:val="16"/>
              <w:szCs w:val="16"/>
            </w:rPr>
            <w:t>Confidentiality</w:t>
          </w:r>
        </w:p>
      </w:tc>
      <w:tc>
        <w:tcPr>
          <w:tcW w:w="1304" w:type="dxa"/>
          <w:shd w:val="clear" w:color="auto" w:fill="auto"/>
          <w:vAlign w:val="center"/>
        </w:tcPr>
        <w:p w14:paraId="336187E0" w14:textId="42A18B58" w:rsidR="009A3482" w:rsidRPr="009A3482" w:rsidRDefault="00A754F8" w:rsidP="009A3482">
          <w:pPr>
            <w:jc w:val="center"/>
            <w:rPr>
              <w:rFonts w:ascii="Calibri" w:hAnsi="Calibri"/>
              <w:sz w:val="16"/>
              <w:szCs w:val="16"/>
            </w:rPr>
          </w:pPr>
          <w:r>
            <w:rPr>
              <w:rFonts w:ascii="Calibri" w:hAnsi="Calibri"/>
              <w:sz w:val="16"/>
              <w:szCs w:val="16"/>
            </w:rPr>
            <w:t>Company</w:t>
          </w:r>
        </w:p>
      </w:tc>
    </w:tr>
    <w:tr w:rsidR="009A3482" w14:paraId="1B75EC58" w14:textId="77777777" w:rsidTr="00AA06A7">
      <w:trPr>
        <w:cantSplit/>
        <w:trHeight w:val="198"/>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F17D8E7" w14:textId="77777777" w:rsidR="009A3482" w:rsidRDefault="009A3482" w:rsidP="009A3482">
          <w:pPr>
            <w:pStyle w:val="Header"/>
            <w:rPr>
              <w:rFonts w:ascii="Arial" w:hAnsi="Arial"/>
              <w:i/>
              <w:color w:val="000000"/>
              <w:sz w:val="20"/>
            </w:rPr>
          </w:pPr>
        </w:p>
      </w:tc>
      <w:tc>
        <w:tcPr>
          <w:tcW w:w="5670" w:type="dxa"/>
          <w:vMerge/>
          <w:tcBorders>
            <w:left w:val="single" w:sz="4" w:space="0" w:color="auto"/>
          </w:tcBorders>
          <w:vAlign w:val="center"/>
        </w:tcPr>
        <w:p w14:paraId="00E8FC93" w14:textId="77777777" w:rsidR="009A3482" w:rsidRPr="009A3482" w:rsidRDefault="009A3482" w:rsidP="009A3482">
          <w:pPr>
            <w:pStyle w:val="Header"/>
            <w:rPr>
              <w:rFonts w:ascii="Calibri" w:hAnsi="Calibri"/>
              <w:b/>
              <w:color w:val="008080"/>
              <w:szCs w:val="24"/>
            </w:rPr>
          </w:pPr>
        </w:p>
      </w:tc>
      <w:tc>
        <w:tcPr>
          <w:tcW w:w="1276" w:type="dxa"/>
          <w:shd w:val="clear" w:color="auto" w:fill="auto"/>
          <w:vAlign w:val="center"/>
        </w:tcPr>
        <w:p w14:paraId="052E4130" w14:textId="25E4BFD6" w:rsidR="009A3482" w:rsidRPr="009A3482" w:rsidRDefault="009A3482" w:rsidP="009A3482">
          <w:pPr>
            <w:rPr>
              <w:rFonts w:ascii="Calibri" w:hAnsi="Calibri"/>
              <w:sz w:val="16"/>
              <w:szCs w:val="16"/>
            </w:rPr>
          </w:pPr>
        </w:p>
      </w:tc>
      <w:tc>
        <w:tcPr>
          <w:tcW w:w="1304" w:type="dxa"/>
          <w:shd w:val="clear" w:color="auto" w:fill="auto"/>
          <w:vAlign w:val="center"/>
        </w:tcPr>
        <w:p w14:paraId="5A87813D" w14:textId="77777777" w:rsidR="009A3482" w:rsidRPr="009F0C3C" w:rsidRDefault="009F0C3C" w:rsidP="009A3482">
          <w:pPr>
            <w:jc w:val="center"/>
            <w:rPr>
              <w:rFonts w:ascii="Calibri" w:hAnsi="Calibri"/>
              <w:sz w:val="16"/>
              <w:szCs w:val="16"/>
            </w:rPr>
          </w:pPr>
          <w:r w:rsidRPr="009F0C3C">
            <w:rPr>
              <w:rFonts w:ascii="Calibri" w:hAnsi="Calibri"/>
              <w:sz w:val="16"/>
              <w:szCs w:val="16"/>
            </w:rPr>
            <w:t xml:space="preserve">Page </w:t>
          </w:r>
          <w:r w:rsidRPr="009F0C3C">
            <w:rPr>
              <w:rFonts w:ascii="Calibri" w:hAnsi="Calibri"/>
              <w:bCs/>
              <w:sz w:val="16"/>
              <w:szCs w:val="16"/>
            </w:rPr>
            <w:fldChar w:fldCharType="begin"/>
          </w:r>
          <w:r w:rsidRPr="009F0C3C">
            <w:rPr>
              <w:rFonts w:ascii="Calibri" w:hAnsi="Calibri"/>
              <w:bCs/>
              <w:sz w:val="16"/>
              <w:szCs w:val="16"/>
            </w:rPr>
            <w:instrText xml:space="preserve"> PAGE  \* Arabic  \* MERGEFORMAT </w:instrText>
          </w:r>
          <w:r w:rsidRPr="009F0C3C">
            <w:rPr>
              <w:rFonts w:ascii="Calibri" w:hAnsi="Calibri"/>
              <w:bCs/>
              <w:sz w:val="16"/>
              <w:szCs w:val="16"/>
            </w:rPr>
            <w:fldChar w:fldCharType="separate"/>
          </w:r>
          <w:r w:rsidRPr="009F0C3C">
            <w:rPr>
              <w:rFonts w:ascii="Calibri" w:hAnsi="Calibri"/>
              <w:bCs/>
              <w:noProof/>
              <w:sz w:val="16"/>
              <w:szCs w:val="16"/>
            </w:rPr>
            <w:t>1</w:t>
          </w:r>
          <w:r w:rsidRPr="009F0C3C">
            <w:rPr>
              <w:rFonts w:ascii="Calibri" w:hAnsi="Calibri"/>
              <w:bCs/>
              <w:sz w:val="16"/>
              <w:szCs w:val="16"/>
            </w:rPr>
            <w:fldChar w:fldCharType="end"/>
          </w:r>
          <w:r w:rsidRPr="009F0C3C">
            <w:rPr>
              <w:rFonts w:ascii="Calibri" w:hAnsi="Calibri"/>
              <w:sz w:val="16"/>
              <w:szCs w:val="16"/>
            </w:rPr>
            <w:t xml:space="preserve"> of </w:t>
          </w:r>
          <w:r w:rsidRPr="009F0C3C">
            <w:rPr>
              <w:rFonts w:ascii="Calibri" w:hAnsi="Calibri"/>
              <w:bCs/>
              <w:sz w:val="16"/>
              <w:szCs w:val="16"/>
            </w:rPr>
            <w:fldChar w:fldCharType="begin"/>
          </w:r>
          <w:r w:rsidRPr="009F0C3C">
            <w:rPr>
              <w:rFonts w:ascii="Calibri" w:hAnsi="Calibri"/>
              <w:bCs/>
              <w:sz w:val="16"/>
              <w:szCs w:val="16"/>
            </w:rPr>
            <w:instrText xml:space="preserve"> NUMPAGES  \* Arabic  \* MERGEFORMAT </w:instrText>
          </w:r>
          <w:r w:rsidRPr="009F0C3C">
            <w:rPr>
              <w:rFonts w:ascii="Calibri" w:hAnsi="Calibri"/>
              <w:bCs/>
              <w:sz w:val="16"/>
              <w:szCs w:val="16"/>
            </w:rPr>
            <w:fldChar w:fldCharType="separate"/>
          </w:r>
          <w:r w:rsidRPr="009F0C3C">
            <w:rPr>
              <w:rFonts w:ascii="Calibri" w:hAnsi="Calibri"/>
              <w:bCs/>
              <w:noProof/>
              <w:sz w:val="16"/>
              <w:szCs w:val="16"/>
            </w:rPr>
            <w:t>2</w:t>
          </w:r>
          <w:r w:rsidRPr="009F0C3C">
            <w:rPr>
              <w:rFonts w:ascii="Calibri" w:hAnsi="Calibri"/>
              <w:bCs/>
              <w:sz w:val="16"/>
              <w:szCs w:val="16"/>
            </w:rPr>
            <w:fldChar w:fldCharType="end"/>
          </w:r>
        </w:p>
      </w:tc>
    </w:tr>
  </w:tbl>
  <w:p w14:paraId="15F8A4C4" w14:textId="77777777" w:rsidR="007742F2" w:rsidRDefault="00774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360737303">
    <w:abstractNumId w:val="0"/>
  </w:num>
  <w:num w:numId="2" w16cid:durableId="1431394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89"/>
    <w:rsid w:val="000213C9"/>
    <w:rsid w:val="000457AA"/>
    <w:rsid w:val="00076587"/>
    <w:rsid w:val="0009056F"/>
    <w:rsid w:val="000C367A"/>
    <w:rsid w:val="00124588"/>
    <w:rsid w:val="00133DED"/>
    <w:rsid w:val="00176601"/>
    <w:rsid w:val="001E495B"/>
    <w:rsid w:val="001F0889"/>
    <w:rsid w:val="0020395E"/>
    <w:rsid w:val="002A4D02"/>
    <w:rsid w:val="00333247"/>
    <w:rsid w:val="003470C6"/>
    <w:rsid w:val="0037383B"/>
    <w:rsid w:val="00397A5B"/>
    <w:rsid w:val="003A2684"/>
    <w:rsid w:val="003F66CB"/>
    <w:rsid w:val="004465E2"/>
    <w:rsid w:val="00450FED"/>
    <w:rsid w:val="004D03F6"/>
    <w:rsid w:val="00511D64"/>
    <w:rsid w:val="005767F2"/>
    <w:rsid w:val="005856CD"/>
    <w:rsid w:val="00596659"/>
    <w:rsid w:val="005E64F2"/>
    <w:rsid w:val="006252B8"/>
    <w:rsid w:val="00665442"/>
    <w:rsid w:val="00705423"/>
    <w:rsid w:val="00717203"/>
    <w:rsid w:val="00732758"/>
    <w:rsid w:val="00766B63"/>
    <w:rsid w:val="007742F2"/>
    <w:rsid w:val="007B1790"/>
    <w:rsid w:val="007E3311"/>
    <w:rsid w:val="007F6ADF"/>
    <w:rsid w:val="0084011C"/>
    <w:rsid w:val="008526FB"/>
    <w:rsid w:val="008978A4"/>
    <w:rsid w:val="008A1ACD"/>
    <w:rsid w:val="008A663F"/>
    <w:rsid w:val="008E56D9"/>
    <w:rsid w:val="008F38D6"/>
    <w:rsid w:val="008F75FB"/>
    <w:rsid w:val="00921F9D"/>
    <w:rsid w:val="009314C4"/>
    <w:rsid w:val="00931D1E"/>
    <w:rsid w:val="009447B7"/>
    <w:rsid w:val="00946AED"/>
    <w:rsid w:val="00951162"/>
    <w:rsid w:val="00961632"/>
    <w:rsid w:val="009866F6"/>
    <w:rsid w:val="009A3482"/>
    <w:rsid w:val="009E47B1"/>
    <w:rsid w:val="009F0C3C"/>
    <w:rsid w:val="00A754F8"/>
    <w:rsid w:val="00A7713B"/>
    <w:rsid w:val="00AA06A7"/>
    <w:rsid w:val="00AB70E3"/>
    <w:rsid w:val="00AC362B"/>
    <w:rsid w:val="00B85AEE"/>
    <w:rsid w:val="00BF3896"/>
    <w:rsid w:val="00C07D0E"/>
    <w:rsid w:val="00C544A7"/>
    <w:rsid w:val="00CA3289"/>
    <w:rsid w:val="00D23F68"/>
    <w:rsid w:val="00D25A1A"/>
    <w:rsid w:val="00D94B04"/>
    <w:rsid w:val="00E806BF"/>
    <w:rsid w:val="00E90BAA"/>
    <w:rsid w:val="00ED2E6A"/>
    <w:rsid w:val="00F4796D"/>
    <w:rsid w:val="00FC3CDC"/>
    <w:rsid w:val="00FC5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C9344E"/>
  <w15:docId w15:val="{2702B86D-736F-4C3B-8CF4-18A2C90A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sid w:val="00B85AEE"/>
    <w:rPr>
      <w:rFonts w:ascii="Tahoma" w:hAnsi="Tahoma" w:cs="Tahoma"/>
      <w:sz w:val="16"/>
      <w:szCs w:val="16"/>
    </w:rPr>
  </w:style>
  <w:style w:type="character" w:customStyle="1" w:styleId="BalloonTextChar">
    <w:name w:val="Balloon Text Char"/>
    <w:link w:val="BalloonText"/>
    <w:rsid w:val="00B85AEE"/>
    <w:rPr>
      <w:rFonts w:ascii="Tahoma" w:hAnsi="Tahoma" w:cs="Tahoma"/>
      <w:sz w:val="16"/>
      <w:szCs w:val="16"/>
      <w:lang w:eastAsia="en-US"/>
    </w:rPr>
  </w:style>
  <w:style w:type="character" w:customStyle="1" w:styleId="HeaderChar">
    <w:name w:val="Header Char"/>
    <w:link w:val="Header"/>
    <w:rsid w:val="009A3482"/>
    <w:rPr>
      <w:sz w:val="24"/>
      <w:lang w:eastAsia="en-US"/>
    </w:rPr>
  </w:style>
  <w:style w:type="character" w:customStyle="1" w:styleId="FooterChar">
    <w:name w:val="Footer Char"/>
    <w:link w:val="Footer"/>
    <w:rsid w:val="009F0C3C"/>
    <w:rPr>
      <w:sz w:val="24"/>
      <w:lang w:eastAsia="en-US"/>
    </w:rPr>
  </w:style>
  <w:style w:type="paragraph" w:styleId="ListParagraph">
    <w:name w:val="List Paragraph"/>
    <w:basedOn w:val="Normal"/>
    <w:uiPriority w:val="34"/>
    <w:qFormat/>
    <w:rsid w:val="00946AED"/>
    <w:pPr>
      <w:ind w:left="720"/>
      <w:contextualSpacing/>
    </w:pPr>
    <w:rPr>
      <w:rFonts w:ascii="Cambria" w:hAnsi="Cambria"/>
      <w:szCs w:val="24"/>
    </w:rPr>
  </w:style>
  <w:style w:type="paragraph" w:customStyle="1" w:styleId="Default">
    <w:name w:val="Default"/>
    <w:rsid w:val="00946AE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6442">
      <w:bodyDiv w:val="1"/>
      <w:marLeft w:val="0"/>
      <w:marRight w:val="0"/>
      <w:marTop w:val="0"/>
      <w:marBottom w:val="0"/>
      <w:divBdr>
        <w:top w:val="none" w:sz="0" w:space="0" w:color="auto"/>
        <w:left w:val="none" w:sz="0" w:space="0" w:color="auto"/>
        <w:bottom w:val="none" w:sz="0" w:space="0" w:color="auto"/>
        <w:right w:val="none" w:sz="0" w:space="0" w:color="auto"/>
      </w:divBdr>
    </w:div>
    <w:div w:id="65566980">
      <w:bodyDiv w:val="1"/>
      <w:marLeft w:val="0"/>
      <w:marRight w:val="0"/>
      <w:marTop w:val="0"/>
      <w:marBottom w:val="0"/>
      <w:divBdr>
        <w:top w:val="none" w:sz="0" w:space="0" w:color="auto"/>
        <w:left w:val="none" w:sz="0" w:space="0" w:color="auto"/>
        <w:bottom w:val="none" w:sz="0" w:space="0" w:color="auto"/>
        <w:right w:val="none" w:sz="0" w:space="0" w:color="auto"/>
      </w:divBdr>
    </w:div>
    <w:div w:id="17103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04T14:20:14.681"/>
    </inkml:context>
    <inkml:brush xml:id="br0">
      <inkml:brushProperty name="width" value="0.05" units="cm"/>
      <inkml:brushProperty name="height" value="0.05" units="cm"/>
    </inkml:brush>
  </inkml:definitions>
  <inkml:trace contextRef="#ctx0" brushRef="#br0">1420 1484 14280 0 0,'-11'2'612'0'0,"-1"0"0"0"0,0-1 0 0 0,-22 1-1 0 0,31-2-531 0 0,1 0 1 0 0,0 0-1 0 0,-1 0 0 0 0,2-1 0 0 0,-2 1 0 0 0,1-1 0 0 0,-1 0 0 0 0,1 1 0 0 0,0-1 0 0 0,0-1 0 0 0,0 2 0 0 0,0-1 0 0 0,0-1 0 0 0,0 1 0 0 0,-3-2 0 0 0,3 1-51 0 0,0-1 0 0 0,-2 0 0 0 0,2 0 0 0 0,0 0 0 0 0,0 0 0 0 0,0 0 0 0 0,0 0 0 0 0,-2-6 0 0 0,1-2-133 0 0,1 2-1 0 0,-1-2 1 0 0,1 1 0 0 0,1-1 0 0 0,-1-18-1 0 0,3 11-119 0 0,1 0-1 0 0,1-1 1 0 0,7-28-1 0 0,0 16-34 0 0,17-38-1 0 0,-7 28 215 0 0,2 1 0 0 0,2 1 0 0 0,52-66 0 0 0,-23 44 46 0 0,82-73 0 0 0,-127 126 7 0 0,220-191 790 0 0,-214 187-666 0 0,0 2 0 0 0,1 0 1 0 0,1 0-1 0 0,-1 1 0 0 0,1 1 0 0 0,1 1 0 0 0,0 0 0 0 0,0 0 0 0 0,31-6 0 0 0,-46 13-125 0 0,1 0 0 0 0,-1-1 0 0 0,2 1 0 0 0,-2 0 0 0 0,1 0 0 0 0,0 0-1 0 0,0 1 1 0 0,-1-1 0 0 0,1 0 0 0 0,0 1 0 0 0,0-1 0 0 0,0 2-1 0 0,-1-2 1 0 0,2 1 0 0 0,-2 1 0 0 0,0-2 0 0 0,1 2 0 0 0,-1-1 0 0 0,0 1-1 0 0,1-1 1 0 0,-2 1 0 0 0,2 1 0 0 0,-2-1 0 0 0,2-1 0 0 0,-2 1-1 0 0,1 1 1 0 0,0-1 0 0 0,1 2 0 0 0,0 2 8 0 0,0 0-1 0 0,-1 1 1 0 0,2-1-1 0 0,-3 0 1 0 0,2 1-1 0 0,-2-1 1 0 0,0 1-1 0 0,1 0 1 0 0,-2 12-1 0 0,0 0 18 0 0,-2-1 0 0 0,0 0 0 0 0,-2 0-1 0 0,0-1 1 0 0,-8 23 0 0 0,-43 85 81 0 0,38-88-49 0 0,-15 27 225 0 0,-71 103-1 0 0,-59 50 382 0 0,89-131-600 0 0,-86 78 0 0 0,50-50-45 0 0,-38 34-234 0 0,-132 101-915 0 0,6-32-318 0 0,210-173 1031 0 0,-3-3 0 0 0,-110 51 1 0 0,148-80 450 0 0,0-2 1 0 0,0-1 0 0 0,0-1 0 0 0,-2 0-1 0 0,1-2 1 0 0,-52 3 0 0 0,68-9 64 0 0,-1 0 1 0 0,1-1 0 0 0,-2-1-1 0 0,-18-4 1 0 0,27 5-58 0 0,1-1 1 0 0,-1 0-1 0 0,0-1 1 0 0,1 1-1 0 0,0-1 0 0 0,0 0 1 0 0,0 0-1 0 0,0 0 1 0 0,1-1-1 0 0,0 0 1 0 0,-1 1-1 0 0,1-2 1 0 0,0 2-1 0 0,0-2 0 0 0,0 1 1 0 0,1-1-1 0 0,0 0 1 0 0,0 0-1 0 0,1 0 1 0 0,0 0-1 0 0,-1 0 1 0 0,2-1-1 0 0,-1 1 0 0 0,0 0 1 0 0,2-1-1 0 0,-2-9 1 0 0,3-6 63 0 0,0 1 0 0 0,3-1 0 0 0,0 1 1 0 0,0 0-1 0 0,2 0 0 0 0,16-35 0 0 0,-9 25-24 0 0,-2 4 17 0 0,1-1-1 0 0,22-31 0 0 0,171-230 322 0 0,-80 143-166 0 0,-73 87-163 0 0,509-508 490 0 0,-245 293-571 0 0,10 12-18 0 0,99-28 80 0 0,-371 255 37 0 0,101-43 0 0 0,-116 61-38 0 0,-1 2 0 0 0,1 3 0 0 0,72-15 0 0 0,-95 24-45 0 0,-1-1-1 0 0,1 2 1 0 0,-1 1-1 0 0,1 0 1 0 0,0 0-1 0 0,0 1 0 0 0,27 6 1 0 0,-35-5-9 0 0,0 1 0 0 0,0-1-1 0 0,0 1 1 0 0,-1 0 0 0 0,1 1 0 0 0,0 0 0 0 0,-1 0 0 0 0,-1 1 0 0 0,1-1-1 0 0,0 1 1 0 0,-1 0 0 0 0,-1 0 0 0 0,1 1 0 0 0,0-1 0 0 0,0 3-1 0 0,3 4 1 0 0,-1 0-6 0 0,-2 0 0 0 0,0 1 0 0 0,-1 0 0 0 0,0 0 0 0 0,-1-1 0 0 0,0 2 0 0 0,-2-1 0 0 0,1 1 0 0 0,-2 0 0 0 0,2 0 0 0 0,-5 19 0 0 0,0-7 11 0 0,-1 1 0 0 0,-2-1 0 0 0,0 1 0 0 0,-19 46 0 0 0,13-46-10 0 0,-3-2-1 0 0,1 1 0 0 0,-1-2 0 0 0,-2 1 0 0 0,-2-3 1 0 0,-22 26-1 0 0,-133 116 180 0 0,5-25 162 0 0,-12-15-246 0 0,-53 8-39 0 0,210-122-69 0 0,19-9-24 0 0,-1 1-1 0 0,1 0 1 0 0,-1 0 0 0 0,-3 3-1 0 0,6-4-54 0 0,5-3 8 0 0,4-3-1 0 0,1-1 0 0 0,0 0 0 0 0,19-7 0 0 0,30-11-100 0 0,-47 20 148 0 0,48-17 20 0 0,1 2 0 0 0,2 3 0 0 0,67-11 0 0 0,-61 18 34 0 0,0 3 0 0 0,2 2-1 0 0,0 3 1 0 0,69 7 0 0 0,-118-5 60 0 0,-2 1 0 0 0,0 1-1 0 0,0 0 1 0 0,1 1 0 0 0,-1 2-1 0 0,-1 0 1 0 0,32 13 0 0 0,-46-17-52 0 0,-1 0 0 0 0,1 0 0 0 0,1 0 0 0 0,-2 0 0 0 0,2 0 1 0 0,-2 0-1 0 0,1 1 0 0 0,-1-1 0 0 0,1 1 0 0 0,-2 0 0 0 0,2 0 0 0 0,-2 0 1 0 0,1-1-1 0 0,-1 1 0 0 0,1 1 0 0 0,-1-1 0 0 0,0 0 0 0 0,2 5 1 0 0,-3-4 1 0 0,0 1 0 0 0,1-1 0 0 0,-1 1 1 0 0,-1 1-1 0 0,1-2 0 0 0,0 0 0 0 0,-1 1 0 0 0,0-1 1 0 0,-1 1-1 0 0,1-2 0 0 0,-1 2 0 0 0,1-1 1 0 0,-4 6-1 0 0,-7 9-3 0 0,-1-1 1 0 0,0 1-1 0 0,-1-2 0 0 0,-28 27 0 0 0,18-22 63 0 0,-1-2-1 0 0,-48 31 0 0 0,8-14 31 0 0,-2-3 0 0 0,-85 31 0 0 0,60-30 64 0 0,-179 43 0 0 0,198-63-76 0 0,-1-2-1 0 0,-1-4 1 0 0,-81 1-1 0 0,101-11 22 0 0,-87-9 0 0 0,106 4-169 0 0,2 0 0 0 0,-1-3-1 0 0,-48-16 1 0 0,64 18-93 0 0,1-1-1 0 0,-1-1 1 0 0,1 0 0 0 0,1-1 0 0 0,0-1-1 0 0,-18-14 1 0 0,29 19 30 0 0,0 1 1 0 0,1-1-1 0 0,-1 1 0 0 0,0-1 0 0 0,2-1 0 0 0,0 0 1 0 0,-1 1-1 0 0,1-1 0 0 0,0 0 0 0 0,1 0 0 0 0,0 0 1 0 0,0-1-1 0 0,1 0 0 0 0,0 1 0 0 0,0-1 1 0 0,1 1-1 0 0,0-13 0 0 0,1 8-122 0 0,2-1 1 0 0,0 2-1 0 0,0-3 0 0 0,1 3 1 0 0,0-1-1 0 0,10-20 0 0 0,0 6-1014 0 0,29-45-1 0 0,-14 30-37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Non-Conformance Report</vt:lpstr>
    </vt:vector>
  </TitlesOfParts>
  <Company>Rosewood Management Services</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Non-Conformance Report</dc:title>
  <dc:subject/>
  <dc:creator>RKMS Group</dc:creator>
  <cp:keywords/>
  <dc:description>tel/Fax 01253 760393_x000d_
Mobile  07801 640424</dc:description>
  <cp:lastModifiedBy>Katie Murray</cp:lastModifiedBy>
  <cp:revision>4</cp:revision>
  <cp:lastPrinted>2023-03-27T10:11:00Z</cp:lastPrinted>
  <dcterms:created xsi:type="dcterms:W3CDTF">2024-07-08T13:49:00Z</dcterms:created>
  <dcterms:modified xsi:type="dcterms:W3CDTF">2024-07-08T13:50:00Z</dcterms:modified>
</cp:coreProperties>
</file>