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74EC5" w:rsidRDefault="00000000">
      <w:pPr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DECLARAÇÃO DE ELEGIBILIDADE</w:t>
      </w:r>
    </w:p>
    <w:p w14:paraId="00000002" w14:textId="5D748E13" w:rsidR="00C74EC5" w:rsidRDefault="003E6486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(TODOS OS CANDIDATOS)</w:t>
      </w:r>
    </w:p>
    <w:p w14:paraId="00000003" w14:textId="77777777" w:rsidR="00C74EC5" w:rsidRDefault="00C74EC5">
      <w:pPr>
        <w:jc w:val="center"/>
        <w:rPr>
          <w:rFonts w:ascii="Tahoma" w:eastAsia="Tahoma" w:hAnsi="Tahoma" w:cs="Tahoma"/>
        </w:rPr>
      </w:pPr>
    </w:p>
    <w:p w14:paraId="00000004" w14:textId="77777777" w:rsidR="00C74EC5" w:rsidRDefault="0000000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highlight w:val="yellow"/>
        </w:rPr>
        <w:t>NOME DO CANDIDATO</w:t>
      </w:r>
      <w:r>
        <w:rPr>
          <w:rFonts w:ascii="Tahoma" w:eastAsia="Tahoma" w:hAnsi="Tahoma" w:cs="Tahoma"/>
        </w:rPr>
        <w:t xml:space="preserve">, CRM n. </w:t>
      </w:r>
      <w:proofErr w:type="spellStart"/>
      <w:r>
        <w:rPr>
          <w:rFonts w:ascii="Tahoma" w:eastAsia="Tahoma" w:hAnsi="Tahoma" w:cs="Tahoma"/>
          <w:highlight w:val="yellow"/>
        </w:rPr>
        <w:t>xxxxxxxxx</w:t>
      </w:r>
      <w:proofErr w:type="spellEnd"/>
      <w:r>
        <w:rPr>
          <w:rFonts w:ascii="Tahoma" w:eastAsia="Tahoma" w:hAnsi="Tahoma" w:cs="Tahoma"/>
        </w:rPr>
        <w:t xml:space="preserve">, RG </w:t>
      </w:r>
      <w:proofErr w:type="spellStart"/>
      <w:r>
        <w:rPr>
          <w:rFonts w:ascii="Tahoma" w:eastAsia="Tahoma" w:hAnsi="Tahoma" w:cs="Tahoma"/>
          <w:highlight w:val="yellow"/>
        </w:rPr>
        <w:t>xxxxxxxxxx</w:t>
      </w:r>
      <w:proofErr w:type="spellEnd"/>
      <w:r>
        <w:rPr>
          <w:rFonts w:ascii="Tahoma" w:eastAsia="Tahoma" w:hAnsi="Tahoma" w:cs="Tahoma"/>
        </w:rPr>
        <w:t xml:space="preserve">, CPF </w:t>
      </w:r>
      <w:proofErr w:type="spellStart"/>
      <w:r>
        <w:rPr>
          <w:rFonts w:ascii="Tahoma" w:eastAsia="Tahoma" w:hAnsi="Tahoma" w:cs="Tahoma"/>
          <w:highlight w:val="yellow"/>
        </w:rPr>
        <w:t>xxxxxxxxxxxx</w:t>
      </w:r>
      <w:proofErr w:type="spellEnd"/>
      <w:r>
        <w:rPr>
          <w:rFonts w:ascii="Tahoma" w:eastAsia="Tahoma" w:hAnsi="Tahoma" w:cs="Tahoma"/>
        </w:rPr>
        <w:t xml:space="preserve">, residente na </w:t>
      </w:r>
      <w:proofErr w:type="spellStart"/>
      <w:r>
        <w:rPr>
          <w:rFonts w:ascii="Tahoma" w:eastAsia="Tahoma" w:hAnsi="Tahoma" w:cs="Tahoma"/>
          <w:highlight w:val="yellow"/>
        </w:rPr>
        <w:t>xxxxxxxxxxxxxxxxxx</w:t>
      </w:r>
      <w:proofErr w:type="spellEnd"/>
      <w:r>
        <w:rPr>
          <w:rFonts w:ascii="Tahoma" w:eastAsia="Tahoma" w:hAnsi="Tahoma" w:cs="Tahoma"/>
          <w:highlight w:val="yellow"/>
        </w:rPr>
        <w:t>,</w:t>
      </w:r>
      <w:r>
        <w:rPr>
          <w:rFonts w:ascii="Tahoma" w:eastAsia="Tahoma" w:hAnsi="Tahoma" w:cs="Tahoma"/>
        </w:rPr>
        <w:t xml:space="preserve"> DECLARO, para todos os efeitos legais, que não incido em qualquer das hipóteses de inelegibilidade previstas na Lei Complementar n. 64/90, responsabilizando-me por qualquer declaração indevida informada no presente documento.</w:t>
      </w:r>
    </w:p>
    <w:p w14:paraId="00000005" w14:textId="77777777" w:rsidR="00C74EC5" w:rsidRDefault="00C74EC5">
      <w:pPr>
        <w:jc w:val="both"/>
        <w:rPr>
          <w:rFonts w:ascii="Tahoma" w:eastAsia="Tahoma" w:hAnsi="Tahoma" w:cs="Tahoma"/>
        </w:rPr>
      </w:pPr>
    </w:p>
    <w:p w14:paraId="00000006" w14:textId="77777777" w:rsidR="00C74EC5" w:rsidRDefault="00000000">
      <w:pPr>
        <w:jc w:val="center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Ass</w:t>
      </w:r>
      <w:proofErr w:type="spellEnd"/>
      <w:r>
        <w:rPr>
          <w:rFonts w:ascii="Tahoma" w:eastAsia="Tahoma" w:hAnsi="Tahoma" w:cs="Tahoma"/>
        </w:rPr>
        <w:t>: _____________________________________</w:t>
      </w:r>
    </w:p>
    <w:p w14:paraId="00000007" w14:textId="77777777" w:rsidR="00C74EC5" w:rsidRDefault="00000000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(CARIMBAR)</w:t>
      </w:r>
    </w:p>
    <w:p w14:paraId="00000008" w14:textId="77777777" w:rsidR="00C74EC5" w:rsidRDefault="0000000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</w:p>
    <w:sectPr w:rsidR="00C74EC5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D447" w14:textId="77777777" w:rsidR="00B2479C" w:rsidRDefault="00B2479C">
      <w:pPr>
        <w:spacing w:after="0" w:line="240" w:lineRule="auto"/>
      </w:pPr>
      <w:r>
        <w:separator/>
      </w:r>
    </w:p>
  </w:endnote>
  <w:endnote w:type="continuationSeparator" w:id="0">
    <w:p w14:paraId="2BCA2B70" w14:textId="77777777" w:rsidR="00B2479C" w:rsidRDefault="00B2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26F0" w14:textId="77777777" w:rsidR="00B2479C" w:rsidRDefault="00B2479C">
      <w:pPr>
        <w:spacing w:after="0" w:line="240" w:lineRule="auto"/>
      </w:pPr>
      <w:r>
        <w:separator/>
      </w:r>
    </w:p>
  </w:footnote>
  <w:footnote w:type="continuationSeparator" w:id="0">
    <w:p w14:paraId="5BB2E6D5" w14:textId="77777777" w:rsidR="00B2479C" w:rsidRDefault="00B24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1F911193" w:rsidR="00C74EC5" w:rsidRDefault="00000000">
    <w:pPr>
      <w:spacing w:after="108"/>
      <w:ind w:right="87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Anexo II</w:t>
    </w:r>
  </w:p>
  <w:p w14:paraId="0000000A" w14:textId="338D29DD" w:rsidR="00C74EC5" w:rsidRDefault="00000000">
    <w:pPr>
      <w:spacing w:after="108"/>
      <w:ind w:right="87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EDITAL DE CONVOCAÇÃO - PROCESSOS ELEITORAIS 202</w:t>
    </w:r>
    <w:r w:rsidR="003E6486">
      <w:rPr>
        <w:rFonts w:ascii="Tahoma" w:eastAsia="Tahoma" w:hAnsi="Tahoma" w:cs="Tahoma"/>
        <w:b/>
      </w:rPr>
      <w:t>3</w:t>
    </w:r>
  </w:p>
  <w:p w14:paraId="0000000B" w14:textId="77777777" w:rsidR="00C74EC5" w:rsidRDefault="00C74E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ahoma" w:eastAsia="Tahoma" w:hAnsi="Tahoma" w:cs="Tahom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C5"/>
    <w:rsid w:val="003E6486"/>
    <w:rsid w:val="00B2479C"/>
    <w:rsid w:val="00C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41135A"/>
  <w15:docId w15:val="{1ACAA42D-8D4F-804B-BD46-F497299E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1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012"/>
  </w:style>
  <w:style w:type="paragraph" w:styleId="Rodap">
    <w:name w:val="footer"/>
    <w:basedOn w:val="Normal"/>
    <w:link w:val="RodapChar"/>
    <w:uiPriority w:val="99"/>
    <w:unhideWhenUsed/>
    <w:rsid w:val="00A21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01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xTmTMgEpRj2ybgU2OaaFQWsmeg==">AMUW2mW2+f+XPF0YjIIcHPewgLNYpq3/db4Ng99/tk12frb26ebrAQtFQcsobtXrrIcfvjzpipvoWVvv2+aqBVRI2QLR5TLTmZ3jD136SvvnMyN/QiNTpFE=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Breno</dc:creator>
  <cp:lastModifiedBy>Breno Garcia GDO | Advogados</cp:lastModifiedBy>
  <cp:revision>2</cp:revision>
  <dcterms:created xsi:type="dcterms:W3CDTF">2016-02-24T01:09:00Z</dcterms:created>
  <dcterms:modified xsi:type="dcterms:W3CDTF">2023-02-27T09:14:00Z</dcterms:modified>
</cp:coreProperties>
</file>