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color w:val="1f3a5f"/>
          <w:sz w:val="36"/>
          <w:szCs w:val="36"/>
          <w:rtl w:val="0"/>
        </w:rPr>
        <w:t xml:space="preserve">BORD PRIVACY NOTICE</w:t>
      </w:r>
      <w:r w:rsidDel="00000000" w:rsidR="00000000" w:rsidRPr="00000000">
        <w:rPr>
          <w:rtl w:val="0"/>
        </w:rPr>
      </w:r>
    </w:p>
    <w:p w:rsidR="00000000" w:rsidDel="00000000" w:rsidP="00000000" w:rsidRDefault="00000000" w:rsidRPr="00000000" w14:paraId="00000002">
      <w:pPr>
        <w:spacing w:after="240" w:lineRule="auto"/>
        <w:jc w:val="center"/>
        <w:rPr/>
      </w:pPr>
      <w:r w:rsidDel="00000000" w:rsidR="00000000" w:rsidRPr="00000000">
        <w:rPr>
          <w:color w:val="666666"/>
          <w:sz w:val="18"/>
          <w:szCs w:val="18"/>
          <w:rtl w:val="0"/>
        </w:rPr>
        <w:t xml:space="preserve">Operated by BORD Operating LLC  •  Last updated: June 2026  •  v1</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1. About This Notice</w:t>
      </w:r>
    </w:p>
    <w:p w:rsidR="00000000" w:rsidDel="00000000" w:rsidP="00000000" w:rsidRDefault="00000000" w:rsidRPr="00000000" w14:paraId="00000004">
      <w:pPr>
        <w:spacing w:after="120" w:lineRule="auto"/>
        <w:rPr/>
      </w:pPr>
      <w:r w:rsidDel="00000000" w:rsidR="00000000" w:rsidRPr="00000000">
        <w:rPr>
          <w:rtl w:val="0"/>
        </w:rPr>
        <w:t xml:space="preserve">This Privacy Notice explains how </w:t>
      </w:r>
      <w:r w:rsidDel="00000000" w:rsidR="00000000" w:rsidRPr="00000000">
        <w:rPr>
          <w:b w:val="1"/>
          <w:bCs w:val="1"/>
          <w:rtl w:val="0"/>
        </w:rPr>
        <w:t xml:space="preserve">BORD</w:t>
      </w:r>
      <w:r w:rsidDel="00000000" w:rsidR="00000000" w:rsidRPr="00000000">
        <w:rPr>
          <w:rtl w:val="0"/>
        </w:rPr>
        <w:t xml:space="preserve"> (operated by BORD Operating LLC and its local affiliates, together “BORD”, “we”, “us”) collects, uses, shares and protects your personal data when you use our website, platform and services. Each local BORD entity acts as the controller of the personal data it collects in its country; BORD Operating LLC coordinates data shared across the group.</w:t>
      </w:r>
    </w:p>
    <w:p w:rsidR="00000000" w:rsidDel="00000000" w:rsidP="00000000" w:rsidRDefault="00000000" w:rsidRPr="00000000" w14:paraId="00000005">
      <w:pPr>
        <w:pStyle w:val="Heading1"/>
        <w:rPr/>
      </w:pPr>
      <w:r w:rsidDel="00000000" w:rsidR="00000000" w:rsidRPr="00000000">
        <w:rPr>
          <w:rtl w:val="0"/>
        </w:rPr>
        <w:t xml:space="preserve">2. Personal Data We Collect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Account and contact data: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email, phone, job title, identity or tax document, and billing details.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Platform usage data: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login and usage activity, IP address, device information and approximate location.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Delivery recipient data: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delivery address, phone and identity document, used to fulfill logistics and deliveries.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Vendor and supplier data (where applicable):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banking and tax details.</w:t>
      </w:r>
    </w:p>
    <w:p w:rsidR="00000000" w:rsidDel="00000000" w:rsidP="00000000" w:rsidRDefault="00000000" w:rsidRPr="00000000" w14:paraId="0000000A">
      <w:pPr>
        <w:spacing w:after="120" w:lineRule="auto"/>
        <w:rPr/>
      </w:pPr>
      <w:r w:rsidDel="00000000" w:rsidR="00000000" w:rsidRPr="00000000">
        <w:rPr>
          <w:rtl w:val="0"/>
        </w:rPr>
        <w:t xml:space="preserve">We collect only the data we need for the purposes described below.</w:t>
      </w:r>
    </w:p>
    <w:p w:rsidR="00000000" w:rsidDel="00000000" w:rsidP="00000000" w:rsidRDefault="00000000" w:rsidRPr="00000000" w14:paraId="0000000B">
      <w:pPr>
        <w:pStyle w:val="Heading1"/>
        <w:rPr/>
      </w:pPr>
      <w:r w:rsidDel="00000000" w:rsidR="00000000" w:rsidRPr="00000000">
        <w:rPr>
          <w:rtl w:val="0"/>
        </w:rPr>
        <w:t xml:space="preserve">3. Why We Use Your Data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 provide and operate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services and platform (performance of a contract).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 process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orders, payments, billing and KYC checks (contract / legal obligation).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 arrange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logistics, deliveries and support (contract).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 comply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tax, labor, customs and other legal obligations (legal obligation).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 improve and secure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services and send limited service communications (legitimate interest where permitted, otherwise consent).</w:t>
      </w:r>
    </w:p>
    <w:p w:rsidR="00000000" w:rsidDel="00000000" w:rsidP="00000000" w:rsidRDefault="00000000" w:rsidRPr="00000000" w14:paraId="00000011">
      <w:pPr>
        <w:spacing w:after="120" w:lineRule="auto"/>
        <w:rPr/>
      </w:pPr>
      <w:r w:rsidDel="00000000" w:rsidR="00000000" w:rsidRPr="00000000">
        <w:rPr>
          <w:rtl w:val="0"/>
        </w:rPr>
        <w:t xml:space="preserve">Where local law requires consent (for example, in certain cases in Colombia and Mexico), we ask for it, and you can withdraw it at any time.</w:t>
      </w:r>
    </w:p>
    <w:p w:rsidR="00000000" w:rsidDel="00000000" w:rsidP="00000000" w:rsidRDefault="00000000" w:rsidRPr="00000000" w14:paraId="00000012">
      <w:pPr>
        <w:pStyle w:val="Heading1"/>
        <w:rPr/>
      </w:pPr>
      <w:r w:rsidDel="00000000" w:rsidR="00000000" w:rsidRPr="00000000">
        <w:rPr>
          <w:rtl w:val="0"/>
        </w:rPr>
        <w:t xml:space="preserve">4. How We Share Your Data</w:t>
      </w:r>
    </w:p>
    <w:p w:rsidR="00000000" w:rsidDel="00000000" w:rsidP="00000000" w:rsidRDefault="00000000" w:rsidRPr="00000000" w14:paraId="00000013">
      <w:pPr>
        <w:spacing w:after="120" w:lineRule="auto"/>
        <w:rPr/>
      </w:pPr>
      <w:r w:rsidDel="00000000" w:rsidR="00000000" w:rsidRPr="00000000">
        <w:rPr>
          <w:rtl w:val="0"/>
        </w:rPr>
        <w:t xml:space="preserve">We share personal data only as needed with: (i) service providers and processors (software, hosting, warehousing and logistics partners) under data-protection terms; (ii) other BORD group entities to provide the service; and (iii) authorities where legally required. We do not sell your personal data, and third parties may not use it for their own purposes without authorization.</w:t>
      </w:r>
    </w:p>
    <w:p w:rsidR="00000000" w:rsidDel="00000000" w:rsidP="00000000" w:rsidRDefault="00000000" w:rsidRPr="00000000" w14:paraId="00000014">
      <w:pPr>
        <w:pStyle w:val="Heading1"/>
        <w:rPr/>
      </w:pPr>
      <w:r w:rsidDel="00000000" w:rsidR="00000000" w:rsidRPr="00000000">
        <w:rPr>
          <w:rtl w:val="0"/>
        </w:rPr>
        <w:t xml:space="preserve">5. International Transfers</w:t>
      </w:r>
    </w:p>
    <w:p w:rsidR="00000000" w:rsidDel="00000000" w:rsidP="00000000" w:rsidRDefault="00000000" w:rsidRPr="00000000" w14:paraId="00000015">
      <w:pPr>
        <w:spacing w:after="120" w:lineRule="auto"/>
        <w:rPr/>
      </w:pPr>
      <w:r w:rsidDel="00000000" w:rsidR="00000000" w:rsidRPr="00000000">
        <w:rPr>
          <w:rtl w:val="0"/>
        </w:rPr>
        <w:t xml:space="preserve">Because BORD operates across Latin America and the United States, your data may be transferred between countries, including to the U.S. Where we transfer data, we rely on a valid legal basis and apply appropriate safeguards, such as intra-group contractual clauses, and we obtain consent where local law requires it.</w:t>
      </w:r>
    </w:p>
    <w:p w:rsidR="00000000" w:rsidDel="00000000" w:rsidP="00000000" w:rsidRDefault="00000000" w:rsidRPr="00000000" w14:paraId="00000016">
      <w:pPr>
        <w:pStyle w:val="Heading1"/>
        <w:rPr/>
      </w:pPr>
      <w:r w:rsidDel="00000000" w:rsidR="00000000" w:rsidRPr="00000000">
        <w:rPr>
          <w:rtl w:val="0"/>
        </w:rPr>
        <w:t xml:space="preserve">6. Data Retention</w:t>
      </w:r>
    </w:p>
    <w:p w:rsidR="00000000" w:rsidDel="00000000" w:rsidP="00000000" w:rsidRDefault="00000000" w:rsidRPr="00000000" w14:paraId="00000017">
      <w:pPr>
        <w:spacing w:after="120" w:lineRule="auto"/>
        <w:rPr/>
      </w:pPr>
      <w:r w:rsidDel="00000000" w:rsidR="00000000" w:rsidRPr="00000000">
        <w:rPr>
          <w:rtl w:val="0"/>
        </w:rPr>
        <w:t xml:space="preserve">We keep personal data only as long as necessary for the purposes above and to meet legal obligations (for example, tax records are retained for the legally required period). When data is no longer needed, it is securely deleted or anonymized.</w:t>
      </w:r>
    </w:p>
    <w:p w:rsidR="00000000" w:rsidDel="00000000" w:rsidP="00000000" w:rsidRDefault="00000000" w:rsidRPr="00000000" w14:paraId="00000018">
      <w:pPr>
        <w:pStyle w:val="Heading1"/>
        <w:rPr/>
      </w:pPr>
      <w:r w:rsidDel="00000000" w:rsidR="00000000" w:rsidRPr="00000000">
        <w:rPr>
          <w:rtl w:val="0"/>
        </w:rPr>
        <w:t xml:space="preserve">7. Your Rights</w:t>
      </w:r>
    </w:p>
    <w:p w:rsidR="00000000" w:rsidDel="00000000" w:rsidP="00000000" w:rsidRDefault="00000000" w:rsidRPr="00000000" w14:paraId="00000019">
      <w:pPr>
        <w:spacing w:after="120" w:lineRule="auto"/>
        <w:rPr/>
      </w:pPr>
      <w:r w:rsidDel="00000000" w:rsidR="00000000" w:rsidRPr="00000000">
        <w:rPr>
          <w:rtl w:val="0"/>
        </w:rPr>
        <w:t xml:space="preserve">Depending on your country, you may have the right to access, correct, delete, port or object to the processing of your data, and to withdraw consent. To exercise any right, contact us at soporte@bord.co. We respond within the period required by your local law, applying our internal standard of 10 business days where that is shorter.</w:t>
      </w:r>
    </w:p>
    <w:p w:rsidR="00000000" w:rsidDel="00000000" w:rsidP="00000000" w:rsidRDefault="00000000" w:rsidRPr="00000000" w14:paraId="0000001A">
      <w:pPr>
        <w:spacing w:after="120" w:lineRule="auto"/>
        <w:rPr/>
      </w:pPr>
      <w:r w:rsidDel="00000000" w:rsidR="00000000" w:rsidRPr="00000000">
        <w:rPr>
          <w:b w:val="1"/>
          <w:bCs w:val="1"/>
          <w:rtl w:val="0"/>
        </w:rPr>
        <w:t xml:space="preserve">California residents: </w:t>
      </w:r>
      <w:r w:rsidDel="00000000" w:rsidR="00000000" w:rsidRPr="00000000">
        <w:rPr>
          <w:rtl w:val="0"/>
        </w:rPr>
        <w:t xml:space="preserve">under the CCPA/CPRA you have the right to know, delete and correct your personal information, and to opt out of its sale or sharing. We do not sell your personal information.</w:t>
      </w:r>
    </w:p>
    <w:p w:rsidR="00000000" w:rsidDel="00000000" w:rsidP="00000000" w:rsidRDefault="00000000" w:rsidRPr="00000000" w14:paraId="0000001B">
      <w:pPr>
        <w:pStyle w:val="Heading1"/>
        <w:rPr/>
      </w:pPr>
      <w:r w:rsidDel="00000000" w:rsidR="00000000" w:rsidRPr="00000000">
        <w:rPr>
          <w:rtl w:val="0"/>
        </w:rPr>
        <w:t xml:space="preserve">8. Security</w:t>
      </w:r>
    </w:p>
    <w:p w:rsidR="00000000" w:rsidDel="00000000" w:rsidP="00000000" w:rsidRDefault="00000000" w:rsidRPr="00000000" w14:paraId="0000001C">
      <w:pPr>
        <w:spacing w:after="120" w:lineRule="auto"/>
        <w:rPr/>
      </w:pPr>
      <w:r w:rsidDel="00000000" w:rsidR="00000000" w:rsidRPr="00000000">
        <w:rPr>
          <w:rtl w:val="0"/>
        </w:rPr>
        <w:t xml:space="preserve">We apply technical and organizational measures appropriate to the risk, including access controls, encryption of sensitive data in transit and at rest where feasible, backups and access logging, with periodic review.</w:t>
      </w:r>
    </w:p>
    <w:p w:rsidR="00000000" w:rsidDel="00000000" w:rsidP="00000000" w:rsidRDefault="00000000" w:rsidRPr="00000000" w14:paraId="0000001D">
      <w:pPr>
        <w:pStyle w:val="Heading1"/>
        <w:rPr/>
      </w:pPr>
      <w:r w:rsidDel="00000000" w:rsidR="00000000" w:rsidRPr="00000000">
        <w:rPr>
          <w:rtl w:val="0"/>
        </w:rPr>
        <w:t xml:space="preserve">9. Cookies and Similar Technologies</w:t>
      </w:r>
    </w:p>
    <w:p w:rsidR="00000000" w:rsidDel="00000000" w:rsidP="00000000" w:rsidRDefault="00000000" w:rsidRPr="00000000" w14:paraId="0000001E">
      <w:pPr>
        <w:spacing w:after="120" w:lineRule="auto"/>
        <w:rPr/>
      </w:pPr>
      <w:r w:rsidDel="00000000" w:rsidR="00000000" w:rsidRPr="00000000">
        <w:rPr>
          <w:rtl w:val="0"/>
        </w:rPr>
        <w:t xml:space="preserve">Our website and platform use essential cookies to operate and may use analytics cookies to understand usage. You can control non-essential cookies through your browser or our cookie settings where available.</w:t>
      </w:r>
    </w:p>
    <w:p w:rsidR="00000000" w:rsidDel="00000000" w:rsidP="00000000" w:rsidRDefault="00000000" w:rsidRPr="00000000" w14:paraId="0000001F">
      <w:pPr>
        <w:pStyle w:val="Heading1"/>
        <w:rPr/>
      </w:pPr>
      <w:r w:rsidDel="00000000" w:rsidR="00000000" w:rsidRPr="00000000">
        <w:rPr>
          <w:rtl w:val="0"/>
        </w:rPr>
        <w:t xml:space="preserve">10. Children</w:t>
      </w:r>
    </w:p>
    <w:p w:rsidR="00000000" w:rsidDel="00000000" w:rsidP="00000000" w:rsidRDefault="00000000" w:rsidRPr="00000000" w14:paraId="00000020">
      <w:pPr>
        <w:spacing w:after="120" w:lineRule="auto"/>
        <w:rPr/>
      </w:pPr>
      <w:r w:rsidDel="00000000" w:rsidR="00000000" w:rsidRPr="00000000">
        <w:rPr>
          <w:rtl w:val="0"/>
        </w:rPr>
        <w:t xml:space="preserve">Our services are intended for businesses and their personnel, not for children. We do not knowingly collect data from children.</w:t>
      </w:r>
    </w:p>
    <w:p w:rsidR="00000000" w:rsidDel="00000000" w:rsidP="00000000" w:rsidRDefault="00000000" w:rsidRPr="00000000" w14:paraId="00000021">
      <w:pPr>
        <w:pStyle w:val="Heading1"/>
        <w:rPr/>
      </w:pPr>
      <w:r w:rsidDel="00000000" w:rsidR="00000000" w:rsidRPr="00000000">
        <w:rPr>
          <w:rtl w:val="0"/>
        </w:rPr>
        <w:t xml:space="preserve">11. Changes to This Notice</w:t>
      </w:r>
    </w:p>
    <w:p w:rsidR="00000000" w:rsidDel="00000000" w:rsidP="00000000" w:rsidRDefault="00000000" w:rsidRPr="00000000" w14:paraId="00000022">
      <w:pPr>
        <w:spacing w:after="120" w:lineRule="auto"/>
        <w:rPr/>
      </w:pPr>
      <w:r w:rsidDel="00000000" w:rsidR="00000000" w:rsidRPr="00000000">
        <w:rPr>
          <w:rtl w:val="0"/>
        </w:rPr>
        <w:t xml:space="preserve">We may update this Notice from time to time. The “last updated” date reflects the current version; we will communicate material changes through our website or platform.</w:t>
      </w:r>
    </w:p>
    <w:p w:rsidR="00000000" w:rsidDel="00000000" w:rsidP="00000000" w:rsidRDefault="00000000" w:rsidRPr="00000000" w14:paraId="00000023">
      <w:pPr>
        <w:pStyle w:val="Heading1"/>
        <w:rPr/>
      </w:pPr>
      <w:r w:rsidDel="00000000" w:rsidR="00000000" w:rsidRPr="00000000">
        <w:rPr>
          <w:rtl w:val="0"/>
        </w:rPr>
        <w:t xml:space="preserve">12. Contact</w:t>
      </w:r>
    </w:p>
    <w:p w:rsidR="00000000" w:rsidDel="00000000" w:rsidP="00000000" w:rsidRDefault="00000000" w:rsidRPr="00000000" w14:paraId="00000024">
      <w:pPr>
        <w:spacing w:after="120" w:lineRule="auto"/>
        <w:rPr/>
      </w:pPr>
      <w:r w:rsidDel="00000000" w:rsidR="00000000" w:rsidRPr="00000000">
        <w:rPr>
          <w:rtl w:val="0"/>
        </w:rPr>
        <w:t xml:space="preserve">For privacy questions or to exercise your rights, contact us at </w:t>
      </w:r>
      <w:hyperlink r:id="rId6">
        <w:r w:rsidDel="00000000" w:rsidR="00000000" w:rsidRPr="00000000">
          <w:rPr>
            <w:color w:val="0563c1"/>
            <w:u w:val="single"/>
            <w:rtl w:val="0"/>
          </w:rPr>
          <w:t xml:space="preserve">soporte@bord.co</w:t>
        </w:r>
      </w:hyperlink>
      <w:r w:rsidDel="00000000" w:rsidR="00000000" w:rsidRPr="00000000">
        <w:rPr>
          <w:rtl w:val="0"/>
        </w:rPr>
        <w:t xml:space="preserve">.</w:t>
      </w:r>
    </w:p>
    <w:p w:rsidR="00000000" w:rsidDel="00000000" w:rsidP="00000000" w:rsidRDefault="00000000" w:rsidRPr="00000000" w14:paraId="00000025">
      <w:pPr>
        <w:spacing w:after="120" w:lineRule="auto"/>
        <w:rPr/>
      </w:pPr>
      <w:r w:rsidDel="00000000" w:rsidR="00000000" w:rsidRPr="00000000">
        <w:rPr>
          <w:b w:val="1"/>
          <w:bCs w:val="1"/>
          <w:rtl w:val="0"/>
        </w:rPr>
        <w:t xml:space="preserve">Brazil (LGPD): </w:t>
      </w:r>
      <w:r w:rsidDel="00000000" w:rsidR="00000000" w:rsidRPr="00000000">
        <w:rPr>
          <w:rtl w:val="0"/>
        </w:rPr>
        <w:t xml:space="preserve">our Encarregado (DPO) can be reached at the same address; the Encarregado’s contact is also published on the BORD Brazil website.</w:t>
      </w:r>
    </w:p>
    <w:p w:rsidR="00000000" w:rsidDel="00000000" w:rsidP="00000000" w:rsidRDefault="00000000" w:rsidRPr="00000000" w14:paraId="00000026">
      <w:pPr>
        <w:spacing w:after="120" w:lineRule="auto"/>
        <w:rPr/>
      </w:pPr>
      <w:r w:rsidDel="00000000" w:rsidR="00000000" w:rsidRPr="00000000">
        <w:rPr>
          <w:b w:val="1"/>
          <w:bCs w:val="1"/>
          <w:rtl w:val="0"/>
        </w:rPr>
        <w:t xml:space="preserve">Postal: </w:t>
      </w:r>
      <w:r w:rsidDel="00000000" w:rsidR="00000000" w:rsidRPr="00000000">
        <w:rPr>
          <w:rtl w:val="0"/>
        </w:rPr>
        <w:t xml:space="preserve">BORD Operating LLC, 919 N. Market Street, Suite 725, Wilmington, DE 19801, USA.</w:t>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color w:val="666666"/>
        <w:sz w:val="16"/>
        <w:szCs w:val="16"/>
        <w:rtl w:val="0"/>
      </w:rPr>
      <w:t xml:space="preserve">BORD Operating LLC  •  soporte@bord.co  •  Page </w:t>
    </w:r>
    <w:r w:rsidDel="00000000" w:rsidR="00000000" w:rsidRPr="00000000">
      <w:rPr>
        <w:color w:val="666666"/>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bottom w:color="d6dce5" w:space="6" w:sz="4" w:val="single"/>
      </w:pBdr>
      <w:jc w:val="right"/>
      <w:rPr/>
    </w:pPr>
    <w:r w:rsidDel="00000000" w:rsidR="00000000" w:rsidRPr="00000000">
      <w:rPr>
        <w:b w:val="1"/>
        <w:bCs w:val="1"/>
        <w:color w:val="1f3a5f"/>
        <w:sz w:val="24"/>
        <w:szCs w:val="24"/>
        <w:rtl w:val="0"/>
      </w:rPr>
      <w:t xml:space="preserve">BORD</w:t>
    </w:r>
    <w:r w:rsidDel="00000000" w:rsidR="00000000" w:rsidRPr="00000000">
      <w:rPr>
        <w:color w:val="666666"/>
        <w:sz w:val="18"/>
        <w:szCs w:val="18"/>
        <w:rtl w:val="0"/>
      </w:rPr>
      <w:t xml:space="preserve">  |  Privacy Notice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d6dce5" w:space="4" w:sz="6" w:val="single"/>
        <w:right w:space="0" w:sz="0" w:val="nil"/>
        <w:between w:space="0" w:sz="0" w:val="nil"/>
      </w:pBdr>
      <w:shd w:fill="auto" w:val="clear"/>
      <w:spacing w:after="140" w:before="260" w:line="240" w:lineRule="auto"/>
      <w:ind w:left="0" w:right="0" w:firstLine="0"/>
      <w:jc w:val="left"/>
    </w:pPr>
    <w:rPr>
      <w:rFonts w:ascii="Arial" w:cs="Arial" w:eastAsia="Arial" w:hAnsi="Arial"/>
      <w:b w:val="1"/>
      <w:bCs w:val="1"/>
      <w:i w:val="0"/>
      <w:iCs w:val="0"/>
      <w:smallCaps w:val="0"/>
      <w:strike w:val="0"/>
      <w:color w:val="1f3a5f"/>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oporte@bord.co"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