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5AB04" w14:textId="77777777" w:rsidR="00E5348D" w:rsidRPr="000C21F3" w:rsidRDefault="00000000">
      <w:pPr>
        <w:pStyle w:val="Heading1"/>
        <w:jc w:val="center"/>
        <w:rPr>
          <w:rFonts w:ascii="Montserrat" w:hAnsi="Montserrat"/>
          <w:color w:val="EE0000"/>
        </w:rPr>
      </w:pPr>
      <w:r w:rsidRPr="000C21F3">
        <w:rPr>
          <w:rFonts w:ascii="Montserrat" w:hAnsi="Montserrat"/>
          <w:color w:val="EE0000"/>
        </w:rPr>
        <w:t>Disclaimer</w:t>
      </w:r>
    </w:p>
    <w:p w14:paraId="1FDEB3F0" w14:textId="77777777" w:rsidR="00E5348D" w:rsidRPr="000C21F3" w:rsidRDefault="00000000">
      <w:pPr>
        <w:rPr>
          <w:rFonts w:ascii="Montserrat" w:hAnsi="Montserrat"/>
        </w:rPr>
      </w:pPr>
      <w:r w:rsidRPr="000C21F3">
        <w:rPr>
          <w:rFonts w:ascii="Montserrat" w:hAnsi="Montserrat"/>
        </w:rPr>
        <w:t>Last updated: August 1, 2025</w:t>
      </w:r>
    </w:p>
    <w:p w14:paraId="3DA9BEDA" w14:textId="77777777" w:rsidR="00E5348D" w:rsidRPr="000C21F3" w:rsidRDefault="00000000">
      <w:pPr>
        <w:pStyle w:val="Heading2"/>
        <w:rPr>
          <w:rFonts w:ascii="Montserrat" w:hAnsi="Montserrat"/>
          <w:color w:val="EE0000"/>
        </w:rPr>
      </w:pPr>
      <w:r w:rsidRPr="000C21F3">
        <w:rPr>
          <w:rFonts w:ascii="Montserrat" w:hAnsi="Montserrat"/>
          <w:color w:val="EE0000"/>
        </w:rPr>
        <w:t>1. Informational Purposes Only</w:t>
      </w:r>
    </w:p>
    <w:p w14:paraId="340B81AB" w14:textId="77777777" w:rsidR="00E5348D" w:rsidRPr="000C21F3" w:rsidRDefault="00000000">
      <w:pPr>
        <w:rPr>
          <w:rFonts w:ascii="Montserrat" w:hAnsi="Montserrat"/>
        </w:rPr>
      </w:pPr>
      <w:r w:rsidRPr="000C21F3">
        <w:rPr>
          <w:rFonts w:ascii="Montserrat" w:hAnsi="Montserrat"/>
        </w:rPr>
        <w:t>Everything on this site—services, articles, FAQs, and advice—is for general informational use only. It’s not a substitute for professional diagnosis, repair, or in-person inspection. If your vehicle has a problem, bring it in—we’ll put real eyes and tools on it.</w:t>
      </w:r>
    </w:p>
    <w:p w14:paraId="387A5A1C" w14:textId="77777777" w:rsidR="00E5348D" w:rsidRPr="000C21F3" w:rsidRDefault="00000000">
      <w:pPr>
        <w:pStyle w:val="Heading2"/>
        <w:rPr>
          <w:rFonts w:ascii="Montserrat" w:hAnsi="Montserrat"/>
          <w:color w:val="EE0000"/>
        </w:rPr>
      </w:pPr>
      <w:r w:rsidRPr="000C21F3">
        <w:rPr>
          <w:rFonts w:ascii="Montserrat" w:hAnsi="Montserrat"/>
          <w:color w:val="EE0000"/>
        </w:rPr>
        <w:t>2. No Warranties or Guarantees</w:t>
      </w:r>
    </w:p>
    <w:p w14:paraId="48DFA79B" w14:textId="77777777" w:rsidR="00E5348D" w:rsidRPr="000C21F3" w:rsidRDefault="00000000">
      <w:pPr>
        <w:rPr>
          <w:rFonts w:ascii="Montserrat" w:hAnsi="Montserrat"/>
        </w:rPr>
      </w:pPr>
      <w:r w:rsidRPr="000C21F3">
        <w:rPr>
          <w:rFonts w:ascii="Montserrat" w:hAnsi="Montserrat"/>
        </w:rPr>
        <w:t>We work hard to keep information up to date, but we can’t guarantee every detail is accurate at all times. CG2 makes no warranties, express or implied, about the reliability, completeness, or usefulness of the content on this site.</w:t>
      </w:r>
    </w:p>
    <w:p w14:paraId="472DD16E" w14:textId="77777777" w:rsidR="00E5348D" w:rsidRPr="000C21F3" w:rsidRDefault="00000000">
      <w:pPr>
        <w:pStyle w:val="Heading2"/>
        <w:rPr>
          <w:rFonts w:ascii="Montserrat" w:hAnsi="Montserrat"/>
          <w:color w:val="EE0000"/>
        </w:rPr>
      </w:pPr>
      <w:r w:rsidRPr="000C21F3">
        <w:rPr>
          <w:rFonts w:ascii="Montserrat" w:hAnsi="Montserrat"/>
          <w:color w:val="EE0000"/>
        </w:rPr>
        <w:t>3. Services and Availability</w:t>
      </w:r>
    </w:p>
    <w:p w14:paraId="43C846EC" w14:textId="77777777" w:rsidR="00E5348D" w:rsidRPr="000C21F3" w:rsidRDefault="00000000">
      <w:pPr>
        <w:rPr>
          <w:rFonts w:ascii="Montserrat" w:hAnsi="Montserrat"/>
        </w:rPr>
      </w:pPr>
      <w:r w:rsidRPr="000C21F3">
        <w:rPr>
          <w:rFonts w:ascii="Montserrat" w:hAnsi="Montserrat"/>
        </w:rPr>
        <w:t>Our services are tailored for European vehicles, but not all services are offered at all times or for all models. Service recommendations may vary depending on the condition, age, or prior work done on your car.</w:t>
      </w:r>
    </w:p>
    <w:p w14:paraId="75559D07" w14:textId="77777777" w:rsidR="00E5348D" w:rsidRPr="000C21F3" w:rsidRDefault="00000000">
      <w:pPr>
        <w:pStyle w:val="Heading2"/>
        <w:rPr>
          <w:rFonts w:ascii="Montserrat" w:hAnsi="Montserrat"/>
          <w:color w:val="EE0000"/>
        </w:rPr>
      </w:pPr>
      <w:r w:rsidRPr="000C21F3">
        <w:rPr>
          <w:rFonts w:ascii="Montserrat" w:hAnsi="Montserrat"/>
          <w:color w:val="EE0000"/>
        </w:rPr>
        <w:t>4. External Links</w:t>
      </w:r>
    </w:p>
    <w:p w14:paraId="707618D1" w14:textId="77777777" w:rsidR="00E5348D" w:rsidRPr="000C21F3" w:rsidRDefault="00000000">
      <w:pPr>
        <w:rPr>
          <w:rFonts w:ascii="Montserrat" w:hAnsi="Montserrat"/>
        </w:rPr>
      </w:pPr>
      <w:r w:rsidRPr="000C21F3">
        <w:rPr>
          <w:rFonts w:ascii="Montserrat" w:hAnsi="Montserrat"/>
        </w:rPr>
        <w:t>We sometimes link to outside resources. These are for convenience only—CG2 isn’t responsible for the content or practices of third-party websites.</w:t>
      </w:r>
    </w:p>
    <w:p w14:paraId="7DA2ECC1" w14:textId="77777777" w:rsidR="00E5348D" w:rsidRPr="000C21F3" w:rsidRDefault="00000000">
      <w:pPr>
        <w:pStyle w:val="Heading2"/>
        <w:rPr>
          <w:rFonts w:ascii="Montserrat" w:hAnsi="Montserrat"/>
          <w:color w:val="EE0000"/>
        </w:rPr>
      </w:pPr>
      <w:r w:rsidRPr="000C21F3">
        <w:rPr>
          <w:rFonts w:ascii="Montserrat" w:hAnsi="Montserrat"/>
          <w:color w:val="EE0000"/>
        </w:rPr>
        <w:t>5. Trademarks &amp; Brand References</w:t>
      </w:r>
    </w:p>
    <w:p w14:paraId="6E61986E" w14:textId="77777777" w:rsidR="00E5348D" w:rsidRPr="000C21F3" w:rsidRDefault="00000000">
      <w:pPr>
        <w:rPr>
          <w:rFonts w:ascii="Montserrat" w:hAnsi="Montserrat"/>
        </w:rPr>
      </w:pPr>
      <w:r w:rsidRPr="000C21F3">
        <w:rPr>
          <w:rFonts w:ascii="Montserrat" w:hAnsi="Montserrat"/>
        </w:rPr>
        <w:t>BMW, Audi, Mercedes-Benz, Volkswagen, MINI, Porsche, and other brands mentioned are registered trademarks of their respective owners. CG2 is not affiliated with or endorsed by these manufacturers. We mention them solely to clarify the types of vehicles we specialize in.</w:t>
      </w:r>
    </w:p>
    <w:p w14:paraId="31219897" w14:textId="77777777" w:rsidR="00E5348D" w:rsidRPr="000C21F3" w:rsidRDefault="00000000">
      <w:pPr>
        <w:pStyle w:val="Heading2"/>
        <w:rPr>
          <w:rFonts w:ascii="Montserrat" w:hAnsi="Montserrat"/>
          <w:color w:val="EE0000"/>
        </w:rPr>
      </w:pPr>
      <w:r w:rsidRPr="000C21F3">
        <w:rPr>
          <w:rFonts w:ascii="Montserrat" w:hAnsi="Montserrat"/>
          <w:color w:val="EE0000"/>
        </w:rPr>
        <w:t>6. Limitation of Liability</w:t>
      </w:r>
    </w:p>
    <w:p w14:paraId="70E7B098" w14:textId="77777777" w:rsidR="00E5348D" w:rsidRPr="000C21F3" w:rsidRDefault="00000000">
      <w:pPr>
        <w:rPr>
          <w:rFonts w:ascii="Montserrat" w:hAnsi="Montserrat"/>
        </w:rPr>
      </w:pPr>
      <w:r w:rsidRPr="000C21F3">
        <w:rPr>
          <w:rFonts w:ascii="Montserrat" w:hAnsi="Montserrat"/>
        </w:rPr>
        <w:t>To the fullest extent permitted by law, CG2 shall not be liable for any loss or damage arising from use of this website, reliance on its content, or inability to access it. That includes, but isn’t limited to, indirect or consequential losses, or loss of data or business.</w:t>
      </w:r>
    </w:p>
    <w:p w14:paraId="036EABF6" w14:textId="77777777" w:rsidR="00E5348D" w:rsidRPr="000C21F3" w:rsidRDefault="00000000">
      <w:pPr>
        <w:pStyle w:val="Heading2"/>
        <w:rPr>
          <w:rFonts w:ascii="Montserrat" w:hAnsi="Montserrat"/>
          <w:color w:val="EE0000"/>
        </w:rPr>
      </w:pPr>
      <w:r w:rsidRPr="000C21F3">
        <w:rPr>
          <w:rFonts w:ascii="Montserrat" w:hAnsi="Montserrat"/>
          <w:color w:val="EE0000"/>
        </w:rPr>
        <w:t>7. Hold Harmless Clause</w:t>
      </w:r>
    </w:p>
    <w:p w14:paraId="47C7AFB1" w14:textId="77777777" w:rsidR="00E5348D" w:rsidRPr="000C21F3" w:rsidRDefault="00000000">
      <w:pPr>
        <w:rPr>
          <w:rFonts w:ascii="Montserrat" w:hAnsi="Montserrat"/>
        </w:rPr>
      </w:pPr>
      <w:r w:rsidRPr="000C21F3">
        <w:rPr>
          <w:rFonts w:ascii="Montserrat" w:hAnsi="Montserrat"/>
        </w:rPr>
        <w:t>By using this website, you agree to indemnify, defend, and hold harmless CG2 and its affiliates, employees, and partners from any claims, liabilities, damages, or expenses arising out of your use of the site or violation of these terms.</w:t>
      </w:r>
    </w:p>
    <w:p w14:paraId="52AC0366" w14:textId="77777777" w:rsidR="00E5348D" w:rsidRPr="000C21F3" w:rsidRDefault="00000000">
      <w:pPr>
        <w:pStyle w:val="Heading2"/>
        <w:rPr>
          <w:rFonts w:ascii="Montserrat" w:hAnsi="Montserrat"/>
          <w:color w:val="EE0000"/>
        </w:rPr>
      </w:pPr>
      <w:r w:rsidRPr="000C21F3">
        <w:rPr>
          <w:rFonts w:ascii="Montserrat" w:hAnsi="Montserrat"/>
          <w:color w:val="EE0000"/>
        </w:rPr>
        <w:lastRenderedPageBreak/>
        <w:t>8. Contact Us</w:t>
      </w:r>
    </w:p>
    <w:p w14:paraId="2DA2591A" w14:textId="77777777" w:rsidR="000C21F3" w:rsidRDefault="00000000">
      <w:pPr>
        <w:rPr>
          <w:rFonts w:ascii="Montserrat" w:hAnsi="Montserrat"/>
        </w:rPr>
      </w:pPr>
      <w:r w:rsidRPr="000C21F3">
        <w:rPr>
          <w:rFonts w:ascii="Montserrat" w:hAnsi="Montserrat"/>
        </w:rPr>
        <w:t>Still have questions? Want to speak to a real technician, not just a website?</w:t>
      </w:r>
      <w:r w:rsidRPr="000C21F3">
        <w:rPr>
          <w:rFonts w:ascii="Montserrat" w:hAnsi="Montserrat"/>
        </w:rPr>
        <w:br/>
      </w:r>
      <w:r w:rsidRPr="000C21F3">
        <w:rPr>
          <w:rFonts w:ascii="Montserrat" w:hAnsi="Montserrat"/>
        </w:rPr>
        <w:br/>
        <w:t xml:space="preserve">Call us: (615) </w:t>
      </w:r>
      <w:r w:rsidR="000C21F3" w:rsidRPr="000C21F3">
        <w:rPr>
          <w:rFonts w:ascii="Montserrat" w:hAnsi="Montserrat"/>
        </w:rPr>
        <w:t>454-6391</w:t>
      </w:r>
    </w:p>
    <w:p w14:paraId="2C0B41B0" w14:textId="448BE021" w:rsidR="00E5348D" w:rsidRPr="000C21F3" w:rsidRDefault="00000000">
      <w:pPr>
        <w:rPr>
          <w:rFonts w:ascii="Montserrat" w:hAnsi="Montserrat"/>
        </w:rPr>
      </w:pPr>
      <w:r w:rsidRPr="000C21F3">
        <w:rPr>
          <w:rFonts w:ascii="Montserrat" w:hAnsi="Montserrat"/>
        </w:rPr>
        <w:t xml:space="preserve">Email: </w:t>
      </w:r>
      <w:hyperlink r:id="rId8" w:history="1">
        <w:r w:rsidR="000C21F3" w:rsidRPr="000C21F3">
          <w:rPr>
            <w:rStyle w:val="Hyperlink"/>
            <w:rFonts w:ascii="Montserrat" w:hAnsi="Montserrat"/>
          </w:rPr>
          <w:t>info@coopersgaragetn.com</w:t>
        </w:r>
      </w:hyperlink>
      <w:r w:rsidRPr="000C21F3">
        <w:rPr>
          <w:rFonts w:ascii="Montserrat" w:hAnsi="Montserrat"/>
        </w:rPr>
        <w:br/>
        <w:t>Visit: 4408 Franklin South Court, Franklin, TN 37064</w:t>
      </w:r>
    </w:p>
    <w:p w14:paraId="46E3CA6A" w14:textId="77777777" w:rsidR="00E5348D" w:rsidRPr="000C21F3" w:rsidRDefault="00000000">
      <w:pPr>
        <w:pStyle w:val="Heading2"/>
        <w:rPr>
          <w:rFonts w:ascii="Montserrat" w:hAnsi="Montserrat"/>
          <w:color w:val="EE0000"/>
        </w:rPr>
      </w:pPr>
      <w:r w:rsidRPr="000C21F3">
        <w:rPr>
          <w:rFonts w:ascii="Montserrat" w:hAnsi="Montserrat"/>
          <w:color w:val="EE0000"/>
        </w:rPr>
        <w:t>9. Additional Policies</w:t>
      </w:r>
    </w:p>
    <w:p w14:paraId="2BD9174E" w14:textId="77777777" w:rsidR="00E5348D" w:rsidRPr="000C21F3" w:rsidRDefault="00000000">
      <w:pPr>
        <w:rPr>
          <w:rFonts w:ascii="Montserrat" w:hAnsi="Montserrat"/>
        </w:rPr>
      </w:pPr>
      <w:r w:rsidRPr="000C21F3">
        <w:rPr>
          <w:rFonts w:ascii="Montserrat" w:hAnsi="Montserrat"/>
        </w:rPr>
        <w:t>For information about how we use data, cookies, and user behavior, please see our Privacy Policy, Cookies Policy, and Terms &amp; Conditions—available via links in the footer of every page.</w:t>
      </w:r>
    </w:p>
    <w:sectPr w:rsidR="00E5348D" w:rsidRPr="000C21F3" w:rsidSect="0003461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0E9EE" w14:textId="77777777" w:rsidR="00195335" w:rsidRDefault="00195335">
      <w:pPr>
        <w:spacing w:after="0" w:line="240" w:lineRule="auto"/>
      </w:pPr>
      <w:r>
        <w:separator/>
      </w:r>
    </w:p>
  </w:endnote>
  <w:endnote w:type="continuationSeparator" w:id="0">
    <w:p w14:paraId="231C1B4A" w14:textId="77777777" w:rsidR="00195335" w:rsidRDefault="0019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 w:name="Montserrat">
    <w:panose1 w:val="00000500000000000000"/>
    <w:charset w:val="4D"/>
    <w:family w:val="auto"/>
    <w:notTrueType/>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0838" w14:textId="77777777" w:rsidR="00E5348D" w:rsidRDefault="00000000">
    <w:pPr>
      <w:pStyle w:val="Footer"/>
      <w:jc w:val="center"/>
    </w:pPr>
    <w:r>
      <w:rPr>
        <w:rFonts w:ascii="Arial" w:hAnsi="Arial"/>
        <w:sz w:val="20"/>
      </w:rPr>
      <w:t>© 2025 CG2 | 4408 Franklin South Court, Franklin, TN 37064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DBE76" w14:textId="77777777" w:rsidR="00195335" w:rsidRDefault="00195335">
      <w:pPr>
        <w:spacing w:after="0" w:line="240" w:lineRule="auto"/>
      </w:pPr>
      <w:r>
        <w:separator/>
      </w:r>
    </w:p>
  </w:footnote>
  <w:footnote w:type="continuationSeparator" w:id="0">
    <w:p w14:paraId="12B7B511" w14:textId="77777777" w:rsidR="00195335" w:rsidRDefault="00195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C89C4" w14:textId="77777777" w:rsidR="00E5348D" w:rsidRDefault="00000000">
    <w:pPr>
      <w:pStyle w:val="Header"/>
      <w:jc w:val="center"/>
    </w:pPr>
    <w:r>
      <w:rPr>
        <w:rFonts w:ascii="Arial" w:hAnsi="Arial"/>
        <w:sz w:val="20"/>
      </w:rPr>
      <w:t>Cooper’s Garage | Disclaimer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93841784">
    <w:abstractNumId w:val="8"/>
  </w:num>
  <w:num w:numId="2" w16cid:durableId="1917544801">
    <w:abstractNumId w:val="6"/>
  </w:num>
  <w:num w:numId="3" w16cid:durableId="1124151622">
    <w:abstractNumId w:val="5"/>
  </w:num>
  <w:num w:numId="4" w16cid:durableId="1774013166">
    <w:abstractNumId w:val="4"/>
  </w:num>
  <w:num w:numId="5" w16cid:durableId="1265452646">
    <w:abstractNumId w:val="7"/>
  </w:num>
  <w:num w:numId="6" w16cid:durableId="1647854133">
    <w:abstractNumId w:val="3"/>
  </w:num>
  <w:num w:numId="7" w16cid:durableId="2114279435">
    <w:abstractNumId w:val="2"/>
  </w:num>
  <w:num w:numId="8" w16cid:durableId="2071726478">
    <w:abstractNumId w:val="1"/>
  </w:num>
  <w:num w:numId="9" w16cid:durableId="2014411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33F1"/>
    <w:rsid w:val="0006063C"/>
    <w:rsid w:val="000C21F3"/>
    <w:rsid w:val="0015074B"/>
    <w:rsid w:val="00195335"/>
    <w:rsid w:val="0029639D"/>
    <w:rsid w:val="00326F90"/>
    <w:rsid w:val="00AA1D8D"/>
    <w:rsid w:val="00B47730"/>
    <w:rsid w:val="00CB0664"/>
    <w:rsid w:val="00E5348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DE3CF9"/>
  <w14:defaultImageDpi w14:val="300"/>
  <w15:docId w15:val="{221BE118-9516-2D4B-90D4-76FEC6C1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0C21F3"/>
    <w:rPr>
      <w:color w:val="0000FF" w:themeColor="hyperlink"/>
      <w:u w:val="single"/>
    </w:rPr>
  </w:style>
  <w:style w:type="character" w:styleId="UnresolvedMention">
    <w:name w:val="Unresolved Mention"/>
    <w:basedOn w:val="DefaultParagraphFont"/>
    <w:uiPriority w:val="99"/>
    <w:semiHidden/>
    <w:unhideWhenUsed/>
    <w:rsid w:val="000C2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opersgaragetn.com?subject=Email%20From%20Disclaim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Dayna Walraven</cp:lastModifiedBy>
  <cp:revision>2</cp:revision>
  <dcterms:created xsi:type="dcterms:W3CDTF">2013-12-23T23:15:00Z</dcterms:created>
  <dcterms:modified xsi:type="dcterms:W3CDTF">2025-08-01T18:41:00Z</dcterms:modified>
  <cp:category/>
</cp:coreProperties>
</file>