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3B0D53" w:rsidRPr="00AC792A" w14:paraId="528AE605" w14:textId="77777777" w:rsidTr="003B0D53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7BF918" w14:textId="5884C59C" w:rsidR="003B0D53" w:rsidRPr="00AC792A" w:rsidRDefault="003B0D53" w:rsidP="003B0D53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 w:rsidRPr="00AC792A"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DCE81" wp14:editId="7DE4DC9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0669E" w14:textId="71870C34" w:rsidR="003B0D53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bookmarkStart w:id="0" w:name="_Hlk81402522"/>
                                  <w:bookmarkStart w:id="1" w:name="_Hlk81402523"/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4EC0A3E" w14:textId="42975B71" w:rsidR="00DA028A" w:rsidRPr="00520652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bookmarkEnd w:id="0"/>
                                <w:bookmarkEnd w:id="1"/>
                                <w:p w14:paraId="76C99C9E" w14:textId="341299FE" w:rsidR="00DA028A" w:rsidRDefault="00207293" w:rsidP="003B0D53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SELLING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C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38.6pt;margin-top:-.2pt;width:323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" filled="f" stroked="f" strokeweight=".5pt">
                      <v:textbox inset=",7.2pt,,7.2pt">
                        <w:txbxContent>
                          <w:p w14:paraId="7950669E" w14:textId="71870C34" w:rsidR="003B0D53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bookmarkStart w:id="2" w:name="_Hlk81402522"/>
                            <w:bookmarkStart w:id="3" w:name="_Hlk81402523"/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4EC0A3E" w14:textId="42975B71" w:rsidR="00DA028A" w:rsidRPr="00520652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bookmarkEnd w:id="2"/>
                          <w:bookmarkEnd w:id="3"/>
                          <w:p w14:paraId="76C99C9E" w14:textId="341299FE" w:rsidR="00DA028A" w:rsidRDefault="00207293" w:rsidP="003B0D53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SELLING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792A"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57216" behindDoc="1" locked="0" layoutInCell="1" allowOverlap="1" wp14:anchorId="7E5E7140" wp14:editId="4FF04694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116" w14:textId="5DD4A38E" w:rsidR="003B0D53" w:rsidRPr="00AC792A" w:rsidRDefault="003B0D53" w:rsidP="0052065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520652" w:rsidRPr="00AC792A" w14:paraId="4C0AFB1D" w14:textId="77777777" w:rsidTr="003B0D53">
        <w:trPr>
          <w:gridAfter w:val="1"/>
          <w:wAfter w:w="6570" w:type="dxa"/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4604385" w14:textId="51359A87" w:rsidR="00461952" w:rsidRPr="00AC792A" w:rsidRDefault="004C4D09" w:rsidP="005F6257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 w:rsidRPr="00AC792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LESSON</w:t>
            </w:r>
            <w:r w:rsidR="00461952" w:rsidRPr="00AC792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 xml:space="preserve"> plan</w:t>
            </w:r>
          </w:p>
        </w:tc>
      </w:tr>
    </w:tbl>
    <w:p w14:paraId="0A12789D" w14:textId="77777777" w:rsidR="0083104D" w:rsidRPr="008D2CF4" w:rsidRDefault="0083104D" w:rsidP="008D2CF4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3104D" w14:paraId="6AD85EF1" w14:textId="77777777" w:rsidTr="005306CC">
        <w:tc>
          <w:tcPr>
            <w:tcW w:w="9437" w:type="dxa"/>
            <w:shd w:val="clear" w:color="auto" w:fill="0072CE"/>
            <w:vAlign w:val="center"/>
          </w:tcPr>
          <w:p w14:paraId="01A9D18A" w14:textId="77777777" w:rsidR="0083104D" w:rsidRPr="006A5A50" w:rsidRDefault="0083104D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Time Required</w:t>
            </w:r>
          </w:p>
        </w:tc>
      </w:tr>
    </w:tbl>
    <w:p w14:paraId="09BF2C28" w14:textId="77777777" w:rsidR="0083104D" w:rsidRPr="004C453D" w:rsidRDefault="0083104D" w:rsidP="0083104D">
      <w:pPr>
        <w:spacing w:before="8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90 </w:t>
      </w:r>
      <w:r w:rsidRPr="004C453D">
        <w:rPr>
          <w:rFonts w:ascii="Source Sans Pro" w:hAnsi="Source Sans Pro"/>
          <w:sz w:val="22"/>
        </w:rPr>
        <w:t>minute</w:t>
      </w:r>
      <w:r>
        <w:rPr>
          <w:rFonts w:ascii="Source Sans Pro" w:hAnsi="Source Sans Pro"/>
          <w:sz w:val="22"/>
        </w:rPr>
        <w:t>s or two 45-minute class periods</w:t>
      </w:r>
    </w:p>
    <w:p w14:paraId="060DA911" w14:textId="77777777" w:rsidR="0083104D" w:rsidRPr="008D2CF4" w:rsidRDefault="0083104D" w:rsidP="008D2CF4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3104D" w14:paraId="1F6059AA" w14:textId="77777777" w:rsidTr="005306CC">
        <w:tc>
          <w:tcPr>
            <w:tcW w:w="9437" w:type="dxa"/>
            <w:shd w:val="clear" w:color="auto" w:fill="0072CE"/>
            <w:vAlign w:val="center"/>
          </w:tcPr>
          <w:p w14:paraId="551B9CEF" w14:textId="77777777" w:rsidR="0083104D" w:rsidRPr="006A5A50" w:rsidRDefault="0083104D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Rationale</w:t>
            </w:r>
          </w:p>
        </w:tc>
      </w:tr>
    </w:tbl>
    <w:p w14:paraId="40D4DA02" w14:textId="61EB2C33" w:rsidR="0083104D" w:rsidRPr="0083104D" w:rsidRDefault="00C60CA9" w:rsidP="0083104D">
      <w:pPr>
        <w:spacing w:before="80"/>
        <w:rPr>
          <w:rFonts w:ascii="Source Sans Pro" w:hAnsi="Source Sans Pro"/>
          <w:b/>
          <w:bCs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t xml:space="preserve">Selling: </w:t>
      </w:r>
      <w:r w:rsidR="00B0037D" w:rsidRPr="00C60CA9">
        <w:rPr>
          <w:rFonts w:ascii="Source Sans Pro" w:hAnsi="Source Sans Pro"/>
          <w:sz w:val="22"/>
        </w:rPr>
        <w:t>A marketing function</w:t>
      </w:r>
      <w:r w:rsidR="00813CD8" w:rsidRPr="00C60CA9">
        <w:rPr>
          <w:rFonts w:ascii="Source Sans Pro" w:hAnsi="Source Sans Pro"/>
          <w:sz w:val="22"/>
        </w:rPr>
        <w:t xml:space="preserve"> where a good or service is exchanged for money (or other items of value). Selling is </w:t>
      </w:r>
      <w:r w:rsidR="00A964DD">
        <w:rPr>
          <w:rFonts w:ascii="Source Sans Pro" w:hAnsi="Source Sans Pro"/>
          <w:sz w:val="22"/>
        </w:rPr>
        <w:t>essential</w:t>
      </w:r>
      <w:r w:rsidR="00813CD8" w:rsidRPr="00C60CA9">
        <w:rPr>
          <w:rFonts w:ascii="Source Sans Pro" w:hAnsi="Source Sans Pro"/>
          <w:sz w:val="22"/>
        </w:rPr>
        <w:t xml:space="preserve"> to any business and includes assisting customers with their purchases and ensuring a positive customer experience.</w:t>
      </w:r>
    </w:p>
    <w:p w14:paraId="40BC5F02" w14:textId="77777777" w:rsidR="0083104D" w:rsidRPr="008D2CF4" w:rsidRDefault="0083104D" w:rsidP="008D2CF4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3104D" w14:paraId="2BEFB652" w14:textId="77777777" w:rsidTr="005306CC">
        <w:tc>
          <w:tcPr>
            <w:tcW w:w="9437" w:type="dxa"/>
            <w:shd w:val="clear" w:color="auto" w:fill="0072CE"/>
            <w:vAlign w:val="center"/>
          </w:tcPr>
          <w:p w14:paraId="1595B93A" w14:textId="77777777" w:rsidR="0083104D" w:rsidRPr="006A5A50" w:rsidRDefault="0083104D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Intended Outcomes</w:t>
            </w:r>
          </w:p>
        </w:tc>
      </w:tr>
    </w:tbl>
    <w:p w14:paraId="0BD59039" w14:textId="5B2352C5" w:rsidR="00242E96" w:rsidRPr="00AC792A" w:rsidRDefault="00242E96" w:rsidP="00242E96">
      <w:pPr>
        <w:spacing w:before="80"/>
        <w:rPr>
          <w:rFonts w:ascii="Source Sans Pro" w:hAnsi="Source Sans Pro"/>
          <w:sz w:val="22"/>
        </w:rPr>
      </w:pPr>
      <w:r w:rsidRPr="00AC792A">
        <w:rPr>
          <w:rFonts w:ascii="Source Sans Pro" w:hAnsi="Source Sans Pro"/>
          <w:sz w:val="22"/>
        </w:rPr>
        <w:t xml:space="preserve">At the conclusion of this session, </w:t>
      </w:r>
      <w:r w:rsidR="004C4D09" w:rsidRPr="00AC792A">
        <w:rPr>
          <w:rFonts w:ascii="Source Sans Pro" w:hAnsi="Source Sans Pro"/>
          <w:sz w:val="22"/>
        </w:rPr>
        <w:t>students</w:t>
      </w:r>
      <w:r w:rsidRPr="00AC792A">
        <w:rPr>
          <w:rFonts w:ascii="Source Sans Pro" w:hAnsi="Source Sans Pro"/>
          <w:sz w:val="22"/>
        </w:rPr>
        <w:t xml:space="preserve"> will be able to:</w:t>
      </w:r>
    </w:p>
    <w:p w14:paraId="4D6B6C80" w14:textId="01456991" w:rsidR="00813CD8" w:rsidRPr="00813CD8" w:rsidRDefault="00813CD8" w:rsidP="00C60CA9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813CD8">
        <w:rPr>
          <w:rFonts w:ascii="Source Sans Pro" w:hAnsi="Source Sans Pro"/>
          <w:sz w:val="22"/>
          <w:szCs w:val="22"/>
        </w:rPr>
        <w:t>Determine customer/client needs.</w:t>
      </w:r>
    </w:p>
    <w:p w14:paraId="2D2E5101" w14:textId="559B0931" w:rsidR="00813CD8" w:rsidRPr="00813CD8" w:rsidRDefault="00813CD8" w:rsidP="00C60CA9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813CD8">
        <w:rPr>
          <w:rFonts w:ascii="Source Sans Pro" w:hAnsi="Source Sans Pro"/>
          <w:sz w:val="22"/>
          <w:szCs w:val="22"/>
        </w:rPr>
        <w:t xml:space="preserve">Establish </w:t>
      </w:r>
      <w:r w:rsidR="00A964DD">
        <w:rPr>
          <w:rFonts w:ascii="Source Sans Pro" w:hAnsi="Source Sans Pro"/>
          <w:sz w:val="22"/>
          <w:szCs w:val="22"/>
        </w:rPr>
        <w:t xml:space="preserve">a </w:t>
      </w:r>
      <w:r w:rsidRPr="00813CD8">
        <w:rPr>
          <w:rFonts w:ascii="Source Sans Pro" w:hAnsi="Source Sans Pro"/>
          <w:sz w:val="22"/>
          <w:szCs w:val="22"/>
        </w:rPr>
        <w:t>relationship with customer/client.</w:t>
      </w:r>
    </w:p>
    <w:p w14:paraId="64E6596B" w14:textId="77777777" w:rsidR="00813CD8" w:rsidRPr="00813CD8" w:rsidRDefault="00813CD8" w:rsidP="00C60CA9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813CD8">
        <w:rPr>
          <w:rFonts w:ascii="Source Sans Pro" w:hAnsi="Source Sans Pro"/>
          <w:sz w:val="22"/>
          <w:szCs w:val="22"/>
        </w:rPr>
        <w:t>Demonstrate suggestive selling.</w:t>
      </w:r>
    </w:p>
    <w:p w14:paraId="740157B4" w14:textId="77777777" w:rsidR="00813CD8" w:rsidRPr="00813CD8" w:rsidRDefault="00813CD8" w:rsidP="00C60CA9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813CD8">
        <w:rPr>
          <w:rFonts w:ascii="Source Sans Pro" w:hAnsi="Source Sans Pro"/>
          <w:sz w:val="22"/>
          <w:szCs w:val="22"/>
        </w:rPr>
        <w:t>Process sales documents.</w:t>
      </w:r>
    </w:p>
    <w:p w14:paraId="728E7B90" w14:textId="77777777" w:rsidR="00813CD8" w:rsidRPr="00813CD8" w:rsidRDefault="00813CD8" w:rsidP="00C60CA9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813CD8">
        <w:rPr>
          <w:rFonts w:ascii="Source Sans Pro" w:hAnsi="Source Sans Pro"/>
          <w:sz w:val="22"/>
          <w:szCs w:val="22"/>
        </w:rPr>
        <w:t>Process returns/exchanges.</w:t>
      </w:r>
    </w:p>
    <w:p w14:paraId="7D14C8BA" w14:textId="4F452B73" w:rsidR="00242E96" w:rsidRPr="008D2CF4" w:rsidRDefault="00242E96" w:rsidP="008D2CF4">
      <w:pPr>
        <w:ind w:left="720"/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3104D" w14:paraId="43230FDB" w14:textId="77777777" w:rsidTr="005306CC">
        <w:tc>
          <w:tcPr>
            <w:tcW w:w="9437" w:type="dxa"/>
            <w:shd w:val="clear" w:color="auto" w:fill="0072CE"/>
            <w:vAlign w:val="center"/>
          </w:tcPr>
          <w:p w14:paraId="3E970838" w14:textId="77777777" w:rsidR="0083104D" w:rsidRPr="006A5A50" w:rsidRDefault="0083104D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 w:rsidRPr="006A5A50"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Instructional Content</w:t>
            </w:r>
          </w:p>
        </w:tc>
      </w:tr>
    </w:tbl>
    <w:p w14:paraId="33241149" w14:textId="03BE08D4" w:rsidR="0083104D" w:rsidRPr="00353469" w:rsidRDefault="00C43954" w:rsidP="00D306DB">
      <w:pPr>
        <w:spacing w:before="80"/>
        <w:ind w:right="2520"/>
        <w:rPr>
          <w:rFonts w:ascii="Source Sans Pro" w:hAnsi="Source Sans Pro"/>
          <w:b/>
          <w:bCs/>
          <w:sz w:val="22"/>
          <w:szCs w:val="22"/>
        </w:rPr>
      </w:pPr>
      <w:r w:rsidRPr="00353469">
        <w:rPr>
          <w:rFonts w:ascii="Source Sans Pro" w:hAnsi="Source Sans Pro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9EBE6C" wp14:editId="7560D3E3">
                <wp:simplePos x="0" y="0"/>
                <wp:positionH relativeFrom="page">
                  <wp:posOffset>5398851</wp:posOffset>
                </wp:positionH>
                <wp:positionV relativeFrom="paragraph">
                  <wp:posOffset>83442</wp:posOffset>
                </wp:positionV>
                <wp:extent cx="1463040" cy="2529270"/>
                <wp:effectExtent l="0" t="0" r="0" b="0"/>
                <wp:wrapNone/>
                <wp:docPr id="310194628" name="Group 310194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529270"/>
                          <a:chOff x="8100" y="79"/>
                          <a:chExt cx="2741" cy="4785"/>
                        </a:xfrm>
                      </wpg:grpSpPr>
                      <wps:wsp>
                        <wps:cNvPr id="167331060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41" cy="4353"/>
                          </a:xfrm>
                          <a:prstGeom prst="rect">
                            <a:avLst/>
                          </a:prstGeom>
                          <a:solidFill>
                            <a:srgbClr val="D7E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8975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22" cy="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D35DC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Customer Relationship Management (CRM)</w:t>
                              </w:r>
                            </w:p>
                            <w:p w14:paraId="2F583382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Personal Selling</w:t>
                              </w:r>
                            </w:p>
                            <w:p w14:paraId="65BCBBFF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Business-to-Business Selling</w:t>
                              </w:r>
                            </w:p>
                            <w:p w14:paraId="14850134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Selling Process </w:t>
                              </w:r>
                            </w:p>
                            <w:p w14:paraId="4D8BDA04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Pre-approach</w:t>
                              </w:r>
                            </w:p>
                            <w:p w14:paraId="0937B927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Approach the Customer</w:t>
                              </w:r>
                            </w:p>
                            <w:p w14:paraId="39C6BDA6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Determine Needs</w:t>
                              </w:r>
                            </w:p>
                            <w:p w14:paraId="186650CA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Present the Product</w:t>
                              </w:r>
                            </w:p>
                            <w:p w14:paraId="283613CD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Handle Questions + Objectives</w:t>
                              </w:r>
                            </w:p>
                            <w:p w14:paraId="3DA25EB6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Close the Sale</w:t>
                              </w:r>
                            </w:p>
                            <w:p w14:paraId="191851A6" w14:textId="77777777" w:rsidR="00C43954" w:rsidRPr="00C43954" w:rsidRDefault="00C43954" w:rsidP="00C4395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Suggestive Selling</w:t>
                              </w:r>
                            </w:p>
                            <w:p w14:paraId="6FA0EFAF" w14:textId="55010580" w:rsidR="00C43954" w:rsidRPr="00C43954" w:rsidRDefault="00C43954" w:rsidP="00E17392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40"/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C43954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Follow 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304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9"/>
                            <a:ext cx="2741" cy="432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783E2" w14:textId="77777777" w:rsidR="00C43954" w:rsidRPr="004639DA" w:rsidRDefault="00C43954" w:rsidP="00C43954">
                              <w:pPr>
                                <w:rPr>
                                  <w:rFonts w:ascii="Gotham Black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KEY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spacing w:val="8"/>
                                  <w:w w:val="9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rot="0" vert="horz" wrap="square" lIns="73152" tIns="27432" rIns="73152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EBE6C" id="Group 310194628" o:spid="_x0000_s1027" style="position:absolute;margin-left:425.1pt;margin-top:6.55pt;width:115.2pt;height:199.15pt;z-index:251671552;mso-position-horizontal-relative:page" coordorigin="8100,79" coordsize="2741,47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">
                <v:rect id="docshape20" o:spid="_x0000_s1028" style="position:absolute;left:8100;top:511;width:2741;height:4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" fillcolor="#d7e5f5" stroked="f"/>
                <v:shape id="docshape23" o:spid="_x0000_s1029" type="#_x0000_t202" style="position:absolute;left:8100;top:511;width:2722;height:42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" filled="f" stroked="f">
                  <v:textbox inset="0,0,0,0">
                    <w:txbxContent>
                      <w:p w14:paraId="678D35DC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Customer Relationship Management (CRM)</w:t>
                        </w:r>
                      </w:p>
                      <w:p w14:paraId="2F583382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Personal Selling</w:t>
                        </w:r>
                      </w:p>
                      <w:p w14:paraId="65BCBBFF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Business-to-Business Selling</w:t>
                        </w:r>
                      </w:p>
                      <w:p w14:paraId="14850134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Selling Process </w:t>
                        </w:r>
                      </w:p>
                      <w:p w14:paraId="4D8BDA04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Pre-approach</w:t>
                        </w:r>
                      </w:p>
                      <w:p w14:paraId="0937B927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Approach the Customer</w:t>
                        </w:r>
                      </w:p>
                      <w:p w14:paraId="39C6BDA6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Determine Needs</w:t>
                        </w:r>
                      </w:p>
                      <w:p w14:paraId="186650CA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Present the Product</w:t>
                        </w:r>
                      </w:p>
                      <w:p w14:paraId="283613CD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Handle Questions + Objectives</w:t>
                        </w:r>
                      </w:p>
                      <w:p w14:paraId="3DA25EB6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Close the Sale</w:t>
                        </w:r>
                      </w:p>
                      <w:p w14:paraId="191851A6" w14:textId="77777777" w:rsidR="00C43954" w:rsidRPr="00C43954" w:rsidRDefault="00C43954" w:rsidP="00C4395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Suggestive Selling</w:t>
                        </w:r>
                      </w:p>
                      <w:p w14:paraId="6FA0EFAF" w14:textId="55010580" w:rsidR="00C43954" w:rsidRPr="00C43954" w:rsidRDefault="00C43954" w:rsidP="00E17392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40"/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C43954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Follow Up</w:t>
                        </w:r>
                      </w:p>
                    </w:txbxContent>
                  </v:textbox>
                </v:shape>
                <v:shape id="docshape24" o:spid="_x0000_s1030" type="#_x0000_t202" style="position:absolute;left:8100;top:79;width:2741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" fillcolor="#0072ce" stroked="f">
                  <v:textbox inset="5.76pt,2.16pt,5.76pt,0">
                    <w:txbxContent>
                      <w:p w14:paraId="42B783E2" w14:textId="77777777" w:rsidR="00C43954" w:rsidRPr="004639DA" w:rsidRDefault="00C43954" w:rsidP="00C43954">
                        <w:pPr>
                          <w:rPr>
                            <w:rFonts w:ascii="Gotham Black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KEY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spacing w:val="8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3104D" w:rsidRPr="00353469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442D1CF4" w14:textId="76760CCC" w:rsidR="00B9362F" w:rsidRPr="00C60CA9" w:rsidRDefault="00B50E9C" w:rsidP="00D306DB">
      <w:pPr>
        <w:spacing w:before="80"/>
        <w:ind w:right="2520"/>
        <w:rPr>
          <w:rFonts w:ascii="Source Sans Pro" w:hAnsi="Source Sans Pro"/>
          <w:sz w:val="22"/>
        </w:rPr>
      </w:pPr>
      <w:r w:rsidRPr="00C60CA9">
        <w:rPr>
          <w:rFonts w:ascii="Source Sans Pro" w:hAnsi="Source Sans Pro"/>
          <w:sz w:val="22"/>
        </w:rPr>
        <w:t xml:space="preserve">This </w:t>
      </w:r>
      <w:r w:rsidR="00AD5A10" w:rsidRPr="00C60CA9">
        <w:rPr>
          <w:rFonts w:ascii="Source Sans Pro" w:hAnsi="Source Sans Pro"/>
          <w:sz w:val="22"/>
        </w:rPr>
        <w:t>lesson</w:t>
      </w:r>
      <w:r w:rsidRPr="00C60CA9">
        <w:rPr>
          <w:rFonts w:ascii="Source Sans Pro" w:hAnsi="Source Sans Pro"/>
          <w:sz w:val="22"/>
        </w:rPr>
        <w:t xml:space="preserve"> can be done without any prior knowledge of what </w:t>
      </w:r>
      <w:r w:rsidR="00813CD8" w:rsidRPr="00C60CA9">
        <w:rPr>
          <w:rFonts w:ascii="Source Sans Pro" w:hAnsi="Source Sans Pro"/>
          <w:sz w:val="22"/>
        </w:rPr>
        <w:t>selling</w:t>
      </w:r>
      <w:r w:rsidRPr="00C60CA9">
        <w:rPr>
          <w:rFonts w:ascii="Source Sans Pro" w:hAnsi="Source Sans Pro"/>
          <w:sz w:val="22"/>
        </w:rPr>
        <w:t xml:space="preserve"> </w:t>
      </w:r>
      <w:r w:rsidR="00654841">
        <w:rPr>
          <w:rFonts w:ascii="Source Sans Pro" w:hAnsi="Source Sans Pro"/>
          <w:sz w:val="22"/>
        </w:rPr>
        <w:t xml:space="preserve">is </w:t>
      </w:r>
      <w:r w:rsidRPr="00C60CA9">
        <w:rPr>
          <w:rFonts w:ascii="Source Sans Pro" w:hAnsi="Source Sans Pro"/>
          <w:sz w:val="22"/>
        </w:rPr>
        <w:t xml:space="preserve">and is intended to be introductory in nature. The teacher should </w:t>
      </w:r>
      <w:r w:rsidR="00654841">
        <w:rPr>
          <w:rFonts w:ascii="Source Sans Pro" w:hAnsi="Source Sans Pro"/>
          <w:sz w:val="22"/>
        </w:rPr>
        <w:t>briefly introduce</w:t>
      </w:r>
      <w:r w:rsidRPr="00C60CA9">
        <w:rPr>
          <w:rFonts w:ascii="Source Sans Pro" w:hAnsi="Source Sans Pro"/>
          <w:sz w:val="22"/>
        </w:rPr>
        <w:t xml:space="preserve"> the role of </w:t>
      </w:r>
      <w:r w:rsidR="00813CD8" w:rsidRPr="00C60CA9">
        <w:rPr>
          <w:rFonts w:ascii="Source Sans Pro" w:hAnsi="Source Sans Pro"/>
          <w:sz w:val="22"/>
        </w:rPr>
        <w:t>selling</w:t>
      </w:r>
      <w:r w:rsidR="00B9362F" w:rsidRPr="00C60CA9">
        <w:rPr>
          <w:rFonts w:ascii="Source Sans Pro" w:hAnsi="Source Sans Pro"/>
          <w:sz w:val="22"/>
        </w:rPr>
        <w:t xml:space="preserve"> in businesses. </w:t>
      </w:r>
    </w:p>
    <w:p w14:paraId="64173839" w14:textId="77777777" w:rsidR="00C60CA9" w:rsidRPr="008D2CF4" w:rsidRDefault="00C60CA9" w:rsidP="008D2CF4">
      <w:pPr>
        <w:ind w:right="2520"/>
        <w:rPr>
          <w:rFonts w:ascii="Source Sans Pro" w:hAnsi="Source Sans Pro"/>
          <w:sz w:val="18"/>
          <w:szCs w:val="18"/>
        </w:rPr>
      </w:pPr>
    </w:p>
    <w:p w14:paraId="245E3109" w14:textId="002CE543" w:rsidR="00B0037D" w:rsidRPr="00C60CA9" w:rsidRDefault="00B0037D" w:rsidP="00D306DB">
      <w:pPr>
        <w:ind w:right="2520"/>
        <w:rPr>
          <w:rFonts w:ascii="Source Sans Pro" w:hAnsi="Source Sans Pro"/>
          <w:i/>
          <w:iCs/>
          <w:sz w:val="22"/>
          <w:szCs w:val="22"/>
        </w:rPr>
      </w:pPr>
      <w:r w:rsidRPr="00C60CA9">
        <w:rPr>
          <w:rFonts w:ascii="Source Sans Pro" w:hAnsi="Source Sans Pro"/>
          <w:i/>
          <w:iCs/>
          <w:sz w:val="22"/>
          <w:szCs w:val="22"/>
        </w:rPr>
        <w:t>Selling involves determining client needs and wants and responding through planned, personalized communication that influences purchase</w:t>
      </w:r>
      <w:r w:rsidR="00C60CA9" w:rsidRPr="00C60CA9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C60CA9">
        <w:rPr>
          <w:rFonts w:ascii="Source Sans Pro" w:hAnsi="Source Sans Pro"/>
          <w:i/>
          <w:iCs/>
          <w:sz w:val="22"/>
          <w:szCs w:val="22"/>
        </w:rPr>
        <w:t>decisions and enhances future opportunities. Selling allows customers</w:t>
      </w:r>
      <w:r w:rsidR="00C60CA9" w:rsidRPr="00C60CA9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C60CA9">
        <w:rPr>
          <w:rFonts w:ascii="Source Sans Pro" w:hAnsi="Source Sans Pro"/>
          <w:i/>
          <w:iCs/>
          <w:sz w:val="22"/>
          <w:szCs w:val="22"/>
        </w:rPr>
        <w:t>and businesses to obtain the goods and services they need and want.</w:t>
      </w:r>
      <w:r w:rsidR="00C43954" w:rsidRPr="00C43954">
        <w:rPr>
          <w:rFonts w:ascii="Source Sans Pro" w:hAnsi="Source Sans Pro"/>
          <w:noProof/>
          <w:sz w:val="22"/>
        </w:rPr>
        <w:t xml:space="preserve"> </w:t>
      </w:r>
    </w:p>
    <w:p w14:paraId="37BE61B8" w14:textId="77777777" w:rsidR="00C60CA9" w:rsidRPr="008D2CF4" w:rsidRDefault="00C60CA9" w:rsidP="008D2CF4">
      <w:pPr>
        <w:ind w:right="2520"/>
        <w:rPr>
          <w:rFonts w:ascii="Source Sans Pro" w:hAnsi="Source Sans Pro"/>
          <w:sz w:val="18"/>
          <w:szCs w:val="18"/>
        </w:rPr>
      </w:pPr>
    </w:p>
    <w:p w14:paraId="632F1285" w14:textId="1BF9D360" w:rsidR="00D306DB" w:rsidRDefault="00B9362F" w:rsidP="00D306DB">
      <w:pPr>
        <w:ind w:right="2520"/>
        <w:rPr>
          <w:rFonts w:ascii="Source Sans Pro" w:hAnsi="Source Sans Pro"/>
          <w:b/>
          <w:bCs/>
          <w:sz w:val="22"/>
          <w:szCs w:val="22"/>
        </w:rPr>
      </w:pPr>
      <w:r w:rsidRPr="00C60CA9">
        <w:rPr>
          <w:rFonts w:ascii="Source Sans Pro" w:hAnsi="Source Sans Pro"/>
          <w:b/>
          <w:bCs/>
          <w:sz w:val="22"/>
          <w:szCs w:val="22"/>
        </w:rPr>
        <w:t xml:space="preserve">Review </w:t>
      </w:r>
      <w:r w:rsidR="00C60CA9">
        <w:rPr>
          <w:rFonts w:ascii="Source Sans Pro" w:hAnsi="Source Sans Pro"/>
          <w:b/>
          <w:bCs/>
          <w:sz w:val="22"/>
          <w:szCs w:val="22"/>
        </w:rPr>
        <w:t>S</w:t>
      </w:r>
      <w:r w:rsidR="003573E2" w:rsidRPr="00C60CA9">
        <w:rPr>
          <w:rFonts w:ascii="Source Sans Pro" w:hAnsi="Source Sans Pro"/>
          <w:b/>
          <w:bCs/>
          <w:sz w:val="22"/>
          <w:szCs w:val="22"/>
        </w:rPr>
        <w:t>elling</w:t>
      </w:r>
      <w:r w:rsidRPr="00C60CA9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8D2CF4">
        <w:rPr>
          <w:rFonts w:ascii="Source Sans Pro" w:hAnsi="Source Sans Pro"/>
          <w:b/>
          <w:bCs/>
          <w:sz w:val="22"/>
          <w:szCs w:val="22"/>
        </w:rPr>
        <w:t>S</w:t>
      </w:r>
      <w:r w:rsidR="00B40BE9" w:rsidRPr="00C60CA9">
        <w:rPr>
          <w:rFonts w:ascii="Source Sans Pro" w:hAnsi="Source Sans Pro"/>
          <w:b/>
          <w:bCs/>
          <w:sz w:val="22"/>
          <w:szCs w:val="22"/>
        </w:rPr>
        <w:t>lides</w:t>
      </w:r>
      <w:r w:rsidRPr="00C60CA9">
        <w:rPr>
          <w:rFonts w:ascii="Source Sans Pro" w:hAnsi="Source Sans Pro"/>
          <w:b/>
          <w:bCs/>
          <w:sz w:val="22"/>
          <w:szCs w:val="22"/>
        </w:rPr>
        <w:t xml:space="preserve"> (30 minutes)</w:t>
      </w:r>
    </w:p>
    <w:p w14:paraId="1FE67466" w14:textId="1A51D21B" w:rsidR="00D306DB" w:rsidRDefault="00D306DB" w:rsidP="00D306DB">
      <w:pPr>
        <w:ind w:right="2520"/>
        <w:rPr>
          <w:rFonts w:ascii="Source Sans Pro" w:hAnsi="Source Sans Pro"/>
          <w:i/>
          <w:iCs/>
          <w:color w:val="0072CE"/>
          <w:sz w:val="22"/>
          <w:szCs w:val="22"/>
        </w:rPr>
      </w:pPr>
      <w:r w:rsidRPr="006A5A50">
        <w:rPr>
          <w:rFonts w:ascii="Wingdings 3" w:hAnsi="Wingdings 3"/>
          <w:i/>
          <w:iCs/>
          <w:color w:val="0072CE"/>
          <w:sz w:val="22"/>
          <w:szCs w:val="22"/>
        </w:rPr>
        <w:t>}</w:t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 xml:space="preserve"> Download the presentation slides at </w:t>
      </w:r>
      <w:hyperlink r:id="rId8" w:history="1">
        <w:r w:rsidR="00283D7A">
          <w:rPr>
            <w:rFonts w:ascii="Source Sans Pro" w:hAnsi="Source Sans Pro"/>
            <w:i/>
            <w:iCs/>
            <w:color w:val="0072CE"/>
            <w:sz w:val="22"/>
            <w:szCs w:val="22"/>
          </w:rPr>
          <w:t>deca.org/resources</w:t>
        </w:r>
      </w:hyperlink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>.</w:t>
      </w:r>
    </w:p>
    <w:p w14:paraId="0929F103" w14:textId="670C3F19" w:rsidR="000579D7" w:rsidRPr="008D2CF4" w:rsidRDefault="000579D7" w:rsidP="008D2CF4">
      <w:pPr>
        <w:ind w:right="2520"/>
        <w:rPr>
          <w:rFonts w:ascii="Source Sans Pro" w:hAnsi="Source Sans Pro"/>
          <w:b/>
          <w:bCs/>
          <w:sz w:val="18"/>
          <w:szCs w:val="18"/>
        </w:rPr>
      </w:pPr>
    </w:p>
    <w:p w14:paraId="0CB5BCFC" w14:textId="5996681D" w:rsidR="0048485E" w:rsidRPr="00C60CA9" w:rsidRDefault="00B20BB5" w:rsidP="00D306DB">
      <w:pPr>
        <w:spacing w:before="80"/>
        <w:ind w:right="2520"/>
        <w:rPr>
          <w:rFonts w:ascii="Source Sans Pro" w:hAnsi="Source Sans Pro"/>
          <w:sz w:val="22"/>
        </w:rPr>
      </w:pPr>
      <w:r w:rsidRPr="00C60CA9">
        <w:rPr>
          <w:rFonts w:ascii="Source Sans Pro" w:hAnsi="Source Sans Pro"/>
          <w:sz w:val="22"/>
        </w:rPr>
        <w:t xml:space="preserve">Have students work with partners or small groups and answer the </w:t>
      </w:r>
      <w:r w:rsidR="003573E2" w:rsidRPr="00C60CA9">
        <w:rPr>
          <w:rFonts w:ascii="Source Sans Pro" w:hAnsi="Source Sans Pro"/>
          <w:sz w:val="22"/>
        </w:rPr>
        <w:t>selling</w:t>
      </w:r>
      <w:r w:rsidRPr="00C60CA9">
        <w:rPr>
          <w:rFonts w:ascii="Source Sans Pro" w:hAnsi="Source Sans Pro"/>
          <w:sz w:val="22"/>
        </w:rPr>
        <w:t xml:space="preserve"> in your SBE discussion questions.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10BD3" w14:paraId="01996BA8" w14:textId="77777777" w:rsidTr="00B017F8">
        <w:tc>
          <w:tcPr>
            <w:tcW w:w="9437" w:type="dxa"/>
            <w:shd w:val="clear" w:color="auto" w:fill="0072CE"/>
            <w:vAlign w:val="center"/>
          </w:tcPr>
          <w:p w14:paraId="023D37FC" w14:textId="77777777" w:rsidR="00510BD3" w:rsidRPr="006A5A50" w:rsidRDefault="00510BD3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bookmarkStart w:id="4" w:name="_Hlk86405226"/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Application Activities</w:t>
            </w:r>
          </w:p>
        </w:tc>
      </w:tr>
    </w:tbl>
    <w:p w14:paraId="12965616" w14:textId="3AF875F1" w:rsidR="0048485E" w:rsidRPr="00C60CA9" w:rsidRDefault="0037651A" w:rsidP="00C60CA9">
      <w:pPr>
        <w:spacing w:before="80"/>
        <w:rPr>
          <w:rFonts w:ascii="Source Sans Pro" w:hAnsi="Source Sans Pro"/>
          <w:sz w:val="22"/>
        </w:rPr>
      </w:pPr>
      <w:r w:rsidRPr="008D2CF4">
        <w:rPr>
          <w:rFonts w:ascii="Source Sans Pro" w:hAnsi="Source Sans Pro"/>
          <w:sz w:val="22"/>
          <w:szCs w:val="22"/>
        </w:rPr>
        <w:t xml:space="preserve">After </w:t>
      </w:r>
      <w:r w:rsidR="00D54160" w:rsidRPr="008D2CF4">
        <w:rPr>
          <w:rFonts w:ascii="Source Sans Pro" w:hAnsi="Source Sans Pro"/>
          <w:sz w:val="22"/>
          <w:szCs w:val="22"/>
        </w:rPr>
        <w:t xml:space="preserve">completing </w:t>
      </w:r>
      <w:r w:rsidRPr="008D2CF4">
        <w:rPr>
          <w:rFonts w:ascii="Source Sans Pro" w:hAnsi="Source Sans Pro"/>
          <w:sz w:val="22"/>
          <w:szCs w:val="22"/>
        </w:rPr>
        <w:t>the module</w:t>
      </w:r>
      <w:bookmarkEnd w:id="4"/>
      <w:r w:rsidRPr="008D2CF4">
        <w:rPr>
          <w:rFonts w:ascii="Source Sans Pro" w:hAnsi="Source Sans Pro"/>
          <w:sz w:val="22"/>
          <w:szCs w:val="22"/>
        </w:rPr>
        <w:t xml:space="preserve">, </w:t>
      </w:r>
      <w:r w:rsidR="006D0773" w:rsidRPr="008D2CF4">
        <w:rPr>
          <w:rFonts w:ascii="Source Sans Pro" w:hAnsi="Source Sans Pro"/>
          <w:sz w:val="22"/>
          <w:szCs w:val="22"/>
        </w:rPr>
        <w:t xml:space="preserve">complete the </w:t>
      </w:r>
      <w:r w:rsidR="00B20BB5" w:rsidRPr="008D2CF4">
        <w:rPr>
          <w:rFonts w:ascii="Source Sans Pro" w:hAnsi="Source Sans Pro"/>
          <w:sz w:val="22"/>
          <w:szCs w:val="22"/>
        </w:rPr>
        <w:t xml:space="preserve">following </w:t>
      </w:r>
      <w:r w:rsidR="007E5B92" w:rsidRPr="008D2CF4">
        <w:rPr>
          <w:rFonts w:ascii="Source Sans Pro" w:hAnsi="Source Sans Pro"/>
          <w:sz w:val="22"/>
          <w:szCs w:val="22"/>
        </w:rPr>
        <w:t>selling</w:t>
      </w:r>
      <w:r w:rsidR="00764D54" w:rsidRPr="008D2CF4">
        <w:rPr>
          <w:rFonts w:ascii="Source Sans Pro" w:hAnsi="Source Sans Pro"/>
          <w:sz w:val="22"/>
          <w:szCs w:val="22"/>
        </w:rPr>
        <w:t xml:space="preserve"> activity</w:t>
      </w:r>
      <w:r w:rsidR="000F6229" w:rsidRPr="008D2CF4">
        <w:rPr>
          <w:rFonts w:ascii="Source Sans Pro" w:hAnsi="Source Sans Pro"/>
          <w:sz w:val="22"/>
          <w:szCs w:val="22"/>
        </w:rPr>
        <w:t xml:space="preserve"> (30 minutes)</w:t>
      </w:r>
      <w:r w:rsidR="0048485E" w:rsidRPr="008D2CF4">
        <w:rPr>
          <w:rFonts w:ascii="Source Sans Pro" w:hAnsi="Source Sans Pro"/>
          <w:sz w:val="22"/>
          <w:szCs w:val="22"/>
        </w:rPr>
        <w:t xml:space="preserve">.  </w:t>
      </w:r>
    </w:p>
    <w:p w14:paraId="51C9DE18" w14:textId="77777777" w:rsidR="00C60CA9" w:rsidRDefault="00C60CA9" w:rsidP="00C60CA9">
      <w:pPr>
        <w:rPr>
          <w:rFonts w:ascii="Source Sans Pro" w:hAnsi="Source Sans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85D29E2" w14:textId="505EFDA1" w:rsidR="00E55EA4" w:rsidRPr="008D2CF4" w:rsidRDefault="00E55EA4" w:rsidP="008D2CF4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8D2CF4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458139BA" w14:textId="6F2D1854" w:rsidR="003F414C" w:rsidRPr="000A0B21" w:rsidRDefault="00E55EA4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 teacher will review the </w:t>
      </w:r>
      <w:r w:rsidR="000A0B21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steps of the selling process with students</w:t>
      </w:r>
      <w:r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  <w:r w:rsidR="008D2CF4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62EEE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This activity focuses on the present the product step.</w:t>
      </w:r>
      <w:r w:rsidR="008D2CF4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F414C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Students </w:t>
      </w:r>
      <w:r w:rsidR="000A0B21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pick</w:t>
      </w:r>
      <w:r w:rsidR="000A0B21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54841" w:rsidRPr="00654841">
        <w:rPr>
          <w:rFonts w:ascii="Source Sans Pro Semibold" w:hAnsi="Source Sans Pro Semibold"/>
          <w:b/>
          <w:bCs/>
          <w:color w:val="000000" w:themeColor="text1"/>
          <w:sz w:val="22"/>
          <w:szCs w:val="22"/>
          <w:u w:val="single"/>
          <w:shd w:val="clear" w:color="auto" w:fill="FFFFFF"/>
        </w:rPr>
        <w:t>one</w:t>
      </w:r>
      <w:r w:rsidR="000A0B21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product from the school-based enterprise</w:t>
      </w:r>
      <w:r w:rsid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and list the features and customer benefits</w:t>
      </w:r>
      <w:r w:rsidR="000A0B21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  <w:r w:rsidR="008D2CF4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After completing that portion</w:t>
      </w:r>
      <w:r w:rsidR="0065484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,</w:t>
      </w:r>
      <w:r w:rsid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students will create a clear and brief 30-second “commercial” for their product. </w:t>
      </w:r>
      <w:r w:rsidR="000A0B21" w:rsidRPr="000A0B2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 purpose is to convince a customer to purchase the product.  </w:t>
      </w:r>
    </w:p>
    <w:p w14:paraId="21CDE532" w14:textId="4ABCBBE6" w:rsidR="00E55EA4" w:rsidRPr="003573E2" w:rsidRDefault="00E55EA4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3573E2"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  <w:t xml:space="preserve"> </w:t>
      </w:r>
    </w:p>
    <w:p w14:paraId="40400419" w14:textId="284991AB" w:rsidR="00556C4C" w:rsidRPr="008D2CF4" w:rsidRDefault="00B659CA" w:rsidP="008D2CF4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8D2CF4">
        <w:rPr>
          <w:rFonts w:ascii="Source Sans Pro" w:hAnsi="Source Sans Pro"/>
          <w:b/>
          <w:bCs/>
          <w:sz w:val="22"/>
          <w:szCs w:val="22"/>
        </w:rPr>
        <w:t>Step 1:</w:t>
      </w:r>
      <w:r w:rsidR="008D2CF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0A0B21" w:rsidRPr="008D2CF4">
        <w:rPr>
          <w:rFonts w:ascii="Source Sans Pro" w:hAnsi="Source Sans Pro"/>
          <w:b/>
          <w:bCs/>
          <w:sz w:val="22"/>
          <w:szCs w:val="22"/>
        </w:rPr>
        <w:t xml:space="preserve">Product </w:t>
      </w:r>
      <w:r w:rsidR="008D2CF4">
        <w:rPr>
          <w:rFonts w:ascii="Source Sans Pro" w:hAnsi="Source Sans Pro"/>
          <w:b/>
          <w:bCs/>
          <w:sz w:val="22"/>
          <w:szCs w:val="22"/>
        </w:rPr>
        <w:t>F</w:t>
      </w:r>
      <w:r w:rsidR="000A0B21" w:rsidRPr="008D2CF4">
        <w:rPr>
          <w:rFonts w:ascii="Source Sans Pro" w:hAnsi="Source Sans Pro"/>
          <w:b/>
          <w:bCs/>
          <w:sz w:val="22"/>
          <w:szCs w:val="22"/>
        </w:rPr>
        <w:t xml:space="preserve">eatures and </w:t>
      </w:r>
      <w:r w:rsidR="008D2CF4">
        <w:rPr>
          <w:rFonts w:ascii="Source Sans Pro" w:hAnsi="Source Sans Pro"/>
          <w:b/>
          <w:bCs/>
          <w:sz w:val="22"/>
          <w:szCs w:val="22"/>
        </w:rPr>
        <w:t>B</w:t>
      </w:r>
      <w:r w:rsidR="000A0B21" w:rsidRPr="008D2CF4">
        <w:rPr>
          <w:rFonts w:ascii="Source Sans Pro" w:hAnsi="Source Sans Pro"/>
          <w:b/>
          <w:bCs/>
          <w:sz w:val="22"/>
          <w:szCs w:val="22"/>
        </w:rPr>
        <w:t>enefits</w:t>
      </w:r>
    </w:p>
    <w:p w14:paraId="11FB0F57" w14:textId="19D4A631" w:rsidR="0007159C" w:rsidRDefault="000A0B21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E304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Students will identify the features of </w:t>
      </w:r>
      <w:r w:rsidR="005E304C" w:rsidRPr="005E304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their product and then identify what those features will do for their target customer.</w:t>
      </w:r>
      <w:r w:rsidR="008D2CF4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E304C" w:rsidRPr="005E304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Students can use the chart on page 4 to organize their information.</w:t>
      </w:r>
      <w:r w:rsidR="008D2CF4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659C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Ensure students understand that features are the “facts” of the product while the benefits are the positive impact on the customer.</w:t>
      </w:r>
      <w:r w:rsidR="008D2CF4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5484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After completing their features and benefits, the teacher can have students share in partners or small groups</w:t>
      </w:r>
      <w:r w:rsidR="006866A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</w:p>
    <w:p w14:paraId="6F04F3C3" w14:textId="2C086C30" w:rsidR="00B659CA" w:rsidRDefault="00B659CA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5A2B3A16" w14:textId="5E903CCC" w:rsidR="00B659CA" w:rsidRDefault="00B659CA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 simple 3-step approach to identifying the benefits of a product is:</w:t>
      </w:r>
    </w:p>
    <w:p w14:paraId="6C784FF0" w14:textId="318552FA" w:rsidR="00B659CA" w:rsidRDefault="00B659CA" w:rsidP="00B659CA">
      <w:pPr>
        <w:pStyle w:val="ListParagraph"/>
        <w:numPr>
          <w:ilvl w:val="0"/>
          <w:numId w:val="7"/>
        </w:num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What does it have or do?</w:t>
      </w:r>
    </w:p>
    <w:p w14:paraId="62CD1410" w14:textId="208B71D7" w:rsidR="00B659CA" w:rsidRDefault="00B659CA" w:rsidP="00B659CA">
      <w:pPr>
        <w:pStyle w:val="ListParagraph"/>
        <w:numPr>
          <w:ilvl w:val="0"/>
          <w:numId w:val="7"/>
        </w:num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What effect does this have on the customer’s life?</w:t>
      </w:r>
    </w:p>
    <w:p w14:paraId="209AF609" w14:textId="79D929F1" w:rsidR="00B659CA" w:rsidRPr="00B659CA" w:rsidRDefault="00B659CA" w:rsidP="00B659CA">
      <w:pPr>
        <w:pStyle w:val="ListParagraph"/>
        <w:numPr>
          <w:ilvl w:val="0"/>
          <w:numId w:val="7"/>
        </w:num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Does it cause a positive emotion or eliminate a negative emotion (or both)?</w:t>
      </w:r>
    </w:p>
    <w:p w14:paraId="259C31FB" w14:textId="74363C01" w:rsidR="007615FA" w:rsidRPr="003573E2" w:rsidRDefault="007615FA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5FA8D9B0" w14:textId="0B53B309" w:rsidR="007615FA" w:rsidRDefault="00147AA5" w:rsidP="008D2CF4">
      <w:pPr>
        <w:spacing w:after="80"/>
        <w:rPr>
          <w:rFonts w:ascii="Source Sans Pro" w:hAnsi="Source Sans Pro"/>
          <w:b/>
          <w:bCs/>
          <w:color w:val="000000" w:themeColor="text1"/>
          <w:sz w:val="22"/>
          <w:szCs w:val="22"/>
          <w:shd w:val="clear" w:color="auto" w:fill="FFFFFF"/>
        </w:rPr>
      </w:pPr>
      <w:r w:rsidRPr="00147AA5">
        <w:rPr>
          <w:rFonts w:ascii="Source Sans Pro" w:hAnsi="Source Sans Pro"/>
          <w:b/>
          <w:bCs/>
          <w:color w:val="000000" w:themeColor="text1"/>
          <w:sz w:val="22"/>
          <w:szCs w:val="22"/>
          <w:shd w:val="clear" w:color="auto" w:fill="FFFFFF"/>
        </w:rPr>
        <w:t>S</w:t>
      </w:r>
      <w:r w:rsidRPr="008D2CF4">
        <w:rPr>
          <w:rFonts w:ascii="Source Sans Pro" w:hAnsi="Source Sans Pro"/>
          <w:b/>
          <w:bCs/>
          <w:sz w:val="22"/>
          <w:szCs w:val="22"/>
        </w:rPr>
        <w:t>ample</w:t>
      </w:r>
    </w:p>
    <w:p w14:paraId="25082308" w14:textId="3971F11A" w:rsidR="006866A0" w:rsidRPr="006866A0" w:rsidRDefault="006866A0" w:rsidP="008D2CF4">
      <w:pPr>
        <w:spacing w:after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6866A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Blue Diamond Almonds Dark Chocolate Cocoa Dusted (individual packs)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47AA5" w:rsidRPr="00147AA5" w14:paraId="00FB071F" w14:textId="77777777" w:rsidTr="008D2CF4">
        <w:tc>
          <w:tcPr>
            <w:tcW w:w="4675" w:type="dxa"/>
            <w:shd w:val="clear" w:color="auto" w:fill="0072CE"/>
          </w:tcPr>
          <w:p w14:paraId="0848A914" w14:textId="62A5BD15" w:rsidR="00147AA5" w:rsidRPr="008D2CF4" w:rsidRDefault="00147AA5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Features</w:t>
            </w:r>
            <w:r w:rsidR="00B659CA"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 xml:space="preserve"> </w:t>
            </w:r>
          </w:p>
        </w:tc>
        <w:tc>
          <w:tcPr>
            <w:tcW w:w="4675" w:type="dxa"/>
            <w:shd w:val="clear" w:color="auto" w:fill="0072CE"/>
          </w:tcPr>
          <w:p w14:paraId="668B16EA" w14:textId="34879CD7" w:rsidR="00147AA5" w:rsidRPr="008D2CF4" w:rsidRDefault="00147AA5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Benefits</w:t>
            </w:r>
          </w:p>
        </w:tc>
      </w:tr>
      <w:tr w:rsidR="00147AA5" w14:paraId="2C46ED39" w14:textId="77777777" w:rsidTr="008D2CF4">
        <w:tc>
          <w:tcPr>
            <w:tcW w:w="4675" w:type="dxa"/>
          </w:tcPr>
          <w:p w14:paraId="394CEA42" w14:textId="6278BF8D" w:rsidR="00147AA5" w:rsidRPr="006866A0" w:rsidRDefault="001A010C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single-serve pouch</w:t>
            </w:r>
          </w:p>
        </w:tc>
        <w:tc>
          <w:tcPr>
            <w:tcW w:w="4675" w:type="dxa"/>
          </w:tcPr>
          <w:p w14:paraId="56C3B015" w14:textId="486D6B7C" w:rsidR="00147AA5" w:rsidRPr="006866A0" w:rsidRDefault="001A010C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easy to eat on the go anywhere</w:t>
            </w:r>
          </w:p>
        </w:tc>
      </w:tr>
      <w:tr w:rsidR="00147AA5" w14:paraId="3B9C42DD" w14:textId="77777777" w:rsidTr="008D2CF4">
        <w:tc>
          <w:tcPr>
            <w:tcW w:w="4675" w:type="dxa"/>
          </w:tcPr>
          <w:p w14:paraId="38076425" w14:textId="5E718966" w:rsidR="00147AA5" w:rsidRPr="006866A0" w:rsidRDefault="001A010C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="006866A0"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 xml:space="preserve">00 </w:t>
            </w: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 xml:space="preserve">calories per </w:t>
            </w:r>
            <w:r w:rsidR="006866A0"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pack</w:t>
            </w:r>
          </w:p>
        </w:tc>
        <w:tc>
          <w:tcPr>
            <w:tcW w:w="4675" w:type="dxa"/>
          </w:tcPr>
          <w:p w14:paraId="0E99C160" w14:textId="13CF588F" w:rsidR="00147AA5" w:rsidRPr="006866A0" w:rsidRDefault="001A010C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high nutrition for low calories</w:t>
            </w:r>
          </w:p>
        </w:tc>
      </w:tr>
      <w:tr w:rsidR="00147AA5" w14:paraId="3E3B6655" w14:textId="77777777" w:rsidTr="008D2CF4">
        <w:tc>
          <w:tcPr>
            <w:tcW w:w="4675" w:type="dxa"/>
          </w:tcPr>
          <w:p w14:paraId="74BDDA98" w14:textId="773C7527" w:rsidR="00147AA5" w:rsidRPr="006866A0" w:rsidRDefault="001A010C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made in California</w:t>
            </w:r>
          </w:p>
        </w:tc>
        <w:tc>
          <w:tcPr>
            <w:tcW w:w="4675" w:type="dxa"/>
          </w:tcPr>
          <w:p w14:paraId="3277EFE8" w14:textId="4A15B516" w:rsidR="00147AA5" w:rsidRPr="006866A0" w:rsidRDefault="001A010C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benefits American businesses and workers</w:t>
            </w:r>
          </w:p>
        </w:tc>
      </w:tr>
      <w:tr w:rsidR="00147AA5" w14:paraId="53568C02" w14:textId="77777777" w:rsidTr="008D2CF4">
        <w:tc>
          <w:tcPr>
            <w:tcW w:w="4675" w:type="dxa"/>
          </w:tcPr>
          <w:p w14:paraId="07D1968F" w14:textId="30127049" w:rsidR="00147AA5" w:rsidRPr="006866A0" w:rsidRDefault="006866A0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chocolate flavor (comes in other flavors)</w:t>
            </w:r>
          </w:p>
        </w:tc>
        <w:tc>
          <w:tcPr>
            <w:tcW w:w="4675" w:type="dxa"/>
          </w:tcPr>
          <w:p w14:paraId="0E89B0F6" w14:textId="1E6D890B" w:rsidR="00147AA5" w:rsidRPr="006866A0" w:rsidRDefault="006866A0" w:rsidP="0048485E">
            <w:pPr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866A0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sweet like candy but healthier</w:t>
            </w:r>
          </w:p>
        </w:tc>
      </w:tr>
    </w:tbl>
    <w:p w14:paraId="183A3904" w14:textId="25CED5D4" w:rsidR="00E07004" w:rsidRDefault="00E07004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25A60010" w14:textId="55809A64" w:rsidR="00B659CA" w:rsidRPr="008D2CF4" w:rsidRDefault="00B659CA" w:rsidP="008D2CF4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8D2CF4">
        <w:rPr>
          <w:rFonts w:ascii="Source Sans Pro" w:hAnsi="Source Sans Pro"/>
          <w:b/>
          <w:bCs/>
          <w:sz w:val="22"/>
          <w:szCs w:val="22"/>
        </w:rPr>
        <w:t>Step 2:</w:t>
      </w:r>
      <w:r w:rsidR="008D2CF4" w:rsidRPr="008D2CF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8D2CF4">
        <w:rPr>
          <w:rFonts w:ascii="Source Sans Pro" w:hAnsi="Source Sans Pro"/>
          <w:b/>
          <w:bCs/>
          <w:sz w:val="22"/>
          <w:szCs w:val="22"/>
        </w:rPr>
        <w:t>30-</w:t>
      </w:r>
      <w:r w:rsidR="008D2CF4">
        <w:rPr>
          <w:rFonts w:ascii="Source Sans Pro" w:hAnsi="Source Sans Pro"/>
          <w:b/>
          <w:bCs/>
          <w:sz w:val="22"/>
          <w:szCs w:val="22"/>
        </w:rPr>
        <w:t>S</w:t>
      </w:r>
      <w:r w:rsidRPr="008D2CF4">
        <w:rPr>
          <w:rFonts w:ascii="Source Sans Pro" w:hAnsi="Source Sans Pro"/>
          <w:b/>
          <w:bCs/>
          <w:sz w:val="22"/>
          <w:szCs w:val="22"/>
        </w:rPr>
        <w:t xml:space="preserve">econd </w:t>
      </w:r>
      <w:r w:rsidR="008D2CF4">
        <w:rPr>
          <w:rFonts w:ascii="Source Sans Pro" w:hAnsi="Source Sans Pro"/>
          <w:b/>
          <w:bCs/>
          <w:sz w:val="22"/>
          <w:szCs w:val="22"/>
        </w:rPr>
        <w:t>C</w:t>
      </w:r>
      <w:r w:rsidRPr="008D2CF4">
        <w:rPr>
          <w:rFonts w:ascii="Source Sans Pro" w:hAnsi="Source Sans Pro"/>
          <w:b/>
          <w:bCs/>
          <w:sz w:val="22"/>
          <w:szCs w:val="22"/>
        </w:rPr>
        <w:t>ommercial</w:t>
      </w:r>
    </w:p>
    <w:p w14:paraId="31031C0F" w14:textId="3FCBFCC5" w:rsidR="00E07004" w:rsidRPr="00E306DD" w:rsidRDefault="00CA04F5" w:rsidP="00E07004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E306D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Students will create a clear, brief 30-second commercial about their product.</w:t>
      </w:r>
      <w:r w:rsidR="0065484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306D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 purpose is to convince a potential customer to purchase the product using the product features and benefits</w:t>
      </w:r>
      <w:r w:rsidR="00E55EA4" w:rsidRPr="00E306D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</w:p>
    <w:p w14:paraId="759C6524" w14:textId="77777777" w:rsidR="00E07004" w:rsidRPr="00E306DD" w:rsidRDefault="00E07004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5679E0E9" w14:textId="5A0FDEA6" w:rsidR="00566E0C" w:rsidRPr="00E306DD" w:rsidRDefault="003528F0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E306D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Students can use the outline and rubric on page 5 to help them organize their product commercial.</w:t>
      </w:r>
    </w:p>
    <w:p w14:paraId="5924803C" w14:textId="5BAA0072" w:rsidR="00566E0C" w:rsidRDefault="00566E0C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23E003EF" w14:textId="09DD1B2D" w:rsidR="00147AA5" w:rsidRDefault="00147AA5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026842B3" w14:textId="77777777" w:rsidR="003528F0" w:rsidRDefault="003528F0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46129B52" w14:textId="77777777" w:rsidR="00147AA5" w:rsidRPr="003573E2" w:rsidRDefault="00147AA5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2F1334E3" w14:textId="5DCED23F" w:rsidR="00242E96" w:rsidRPr="003573E2" w:rsidRDefault="00242E96" w:rsidP="00242E96">
      <w:pPr>
        <w:spacing w:before="80"/>
        <w:rPr>
          <w:rFonts w:ascii="Source Sans Pro" w:hAnsi="Source Sans Pro"/>
          <w:sz w:val="22"/>
          <w:highlight w:val="yellow"/>
        </w:rPr>
      </w:pPr>
    </w:p>
    <w:p w14:paraId="4D7DA524" w14:textId="77777777" w:rsidR="008D2CF4" w:rsidRDefault="008D2CF4">
      <w:r>
        <w:br w:type="page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D2CF4" w14:paraId="49491004" w14:textId="77777777" w:rsidTr="00B017F8">
        <w:tc>
          <w:tcPr>
            <w:tcW w:w="9437" w:type="dxa"/>
            <w:shd w:val="clear" w:color="auto" w:fill="0072CE"/>
            <w:vAlign w:val="center"/>
          </w:tcPr>
          <w:p w14:paraId="0401849C" w14:textId="370ECA8F" w:rsidR="008D2CF4" w:rsidRPr="006A5A50" w:rsidRDefault="008D2CF4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Assessment + Follow-up</w:t>
            </w:r>
          </w:p>
        </w:tc>
      </w:tr>
    </w:tbl>
    <w:p w14:paraId="12F83DE6" w14:textId="77777777" w:rsidR="008D2CF4" w:rsidRPr="00290F64" w:rsidRDefault="008D2CF4" w:rsidP="008D2CF4">
      <w:pPr>
        <w:spacing w:before="8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After completing the application activity, students can participate in the below activity:</w:t>
      </w:r>
    </w:p>
    <w:p w14:paraId="39058F85" w14:textId="255FB144" w:rsidR="00E167DF" w:rsidRPr="007B324C" w:rsidRDefault="00E167DF" w:rsidP="0048485E">
      <w:pPr>
        <w:rPr>
          <w:rFonts w:ascii="Source Sans Pro" w:hAnsi="Source Sans Pro"/>
          <w:sz w:val="22"/>
          <w:szCs w:val="22"/>
        </w:rPr>
      </w:pPr>
    </w:p>
    <w:p w14:paraId="63205046" w14:textId="7870CC1E" w:rsidR="00E167DF" w:rsidRPr="008D2CF4" w:rsidRDefault="00215D8D" w:rsidP="008D2CF4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8D2CF4">
        <w:rPr>
          <w:rFonts w:ascii="Source Sans Pro" w:hAnsi="Source Sans Pro"/>
          <w:b/>
          <w:bCs/>
          <w:color w:val="0072CE"/>
          <w:sz w:val="32"/>
          <w:szCs w:val="32"/>
        </w:rPr>
        <w:t>Selling to Target Markets</w:t>
      </w:r>
    </w:p>
    <w:p w14:paraId="47765B29" w14:textId="5CD433A8" w:rsidR="008D359C" w:rsidRPr="007B324C" w:rsidRDefault="008D359C" w:rsidP="008D2CF4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7B324C">
        <w:rPr>
          <w:rFonts w:ascii="Source Sans Pro" w:hAnsi="Source Sans Pro"/>
          <w:b/>
          <w:bCs/>
          <w:sz w:val="22"/>
          <w:szCs w:val="22"/>
        </w:rPr>
        <w:t>Instructions</w:t>
      </w:r>
    </w:p>
    <w:p w14:paraId="3A85A5DC" w14:textId="3116B11C" w:rsidR="008D359C" w:rsidRPr="007B324C" w:rsidRDefault="00215D8D" w:rsidP="008D2CF4">
      <w:pPr>
        <w:rPr>
          <w:rFonts w:ascii="Source Sans Pro" w:hAnsi="Source Sans Pro"/>
          <w:sz w:val="22"/>
          <w:szCs w:val="22"/>
        </w:rPr>
      </w:pPr>
      <w:r w:rsidRPr="007B324C">
        <w:rPr>
          <w:rFonts w:ascii="Source Sans Pro" w:hAnsi="Source Sans Pro"/>
          <w:sz w:val="22"/>
          <w:szCs w:val="22"/>
        </w:rPr>
        <w:t xml:space="preserve">It is </w:t>
      </w:r>
      <w:r w:rsidR="00654841">
        <w:rPr>
          <w:rFonts w:ascii="Source Sans Pro" w:hAnsi="Source Sans Pro"/>
          <w:sz w:val="22"/>
          <w:szCs w:val="22"/>
        </w:rPr>
        <w:t>essential</w:t>
      </w:r>
      <w:r w:rsidRPr="007B324C">
        <w:rPr>
          <w:rFonts w:ascii="Source Sans Pro" w:hAnsi="Source Sans Pro"/>
          <w:sz w:val="22"/>
          <w:szCs w:val="22"/>
        </w:rPr>
        <w:t xml:space="preserve"> to be able to sell to a target market.</w:t>
      </w:r>
      <w:r w:rsidR="008D2CF4">
        <w:rPr>
          <w:rFonts w:ascii="Source Sans Pro" w:hAnsi="Source Sans Pro"/>
          <w:sz w:val="22"/>
          <w:szCs w:val="22"/>
        </w:rPr>
        <w:t xml:space="preserve"> </w:t>
      </w:r>
      <w:r w:rsidRPr="007B324C">
        <w:rPr>
          <w:rFonts w:ascii="Source Sans Pro" w:hAnsi="Source Sans Pro"/>
          <w:sz w:val="22"/>
          <w:szCs w:val="22"/>
        </w:rPr>
        <w:t xml:space="preserve">Using </w:t>
      </w:r>
      <w:r w:rsidR="006F4A94" w:rsidRPr="007B324C">
        <w:rPr>
          <w:rFonts w:ascii="Source Sans Pro" w:hAnsi="Source Sans Pro"/>
          <w:sz w:val="22"/>
          <w:szCs w:val="22"/>
        </w:rPr>
        <w:t xml:space="preserve">your SBE </w:t>
      </w:r>
      <w:r w:rsidRPr="007B324C">
        <w:rPr>
          <w:rFonts w:ascii="Source Sans Pro" w:hAnsi="Source Sans Pro"/>
          <w:sz w:val="22"/>
          <w:szCs w:val="22"/>
        </w:rPr>
        <w:t>target market</w:t>
      </w:r>
      <w:r w:rsidR="006F4A94" w:rsidRPr="007B324C">
        <w:rPr>
          <w:rFonts w:ascii="Source Sans Pro" w:hAnsi="Source Sans Pro"/>
          <w:sz w:val="22"/>
          <w:szCs w:val="22"/>
        </w:rPr>
        <w:t>(</w:t>
      </w:r>
      <w:r w:rsidRPr="007B324C">
        <w:rPr>
          <w:rFonts w:ascii="Source Sans Pro" w:hAnsi="Source Sans Pro"/>
          <w:sz w:val="22"/>
          <w:szCs w:val="22"/>
        </w:rPr>
        <w:t>s</w:t>
      </w:r>
      <w:r w:rsidR="006F4A94" w:rsidRPr="007B324C">
        <w:rPr>
          <w:rFonts w:ascii="Source Sans Pro" w:hAnsi="Source Sans Pro"/>
          <w:sz w:val="22"/>
          <w:szCs w:val="22"/>
        </w:rPr>
        <w:t>)</w:t>
      </w:r>
      <w:r w:rsidR="00654841">
        <w:rPr>
          <w:rFonts w:ascii="Source Sans Pro" w:hAnsi="Source Sans Pro"/>
          <w:sz w:val="22"/>
          <w:szCs w:val="22"/>
        </w:rPr>
        <w:t>,</w:t>
      </w:r>
      <w:r w:rsidRPr="007B324C">
        <w:rPr>
          <w:rFonts w:ascii="Source Sans Pro" w:hAnsi="Source Sans Pro"/>
          <w:sz w:val="22"/>
          <w:szCs w:val="22"/>
        </w:rPr>
        <w:t xml:space="preserve"> students will choose one and create an illustration with </w:t>
      </w:r>
      <w:r w:rsidRPr="007B324C">
        <w:rPr>
          <w:rFonts w:ascii="Source Sans Pro" w:hAnsi="Source Sans Pro"/>
          <w:b/>
          <w:bCs/>
          <w:sz w:val="22"/>
          <w:szCs w:val="22"/>
        </w:rPr>
        <w:t>three products</w:t>
      </w:r>
      <w:r w:rsidRPr="007B324C">
        <w:rPr>
          <w:rFonts w:ascii="Source Sans Pro" w:hAnsi="Source Sans Pro"/>
          <w:sz w:val="22"/>
          <w:szCs w:val="22"/>
        </w:rPr>
        <w:t xml:space="preserve"> that this target market would be interested in purchasing.</w:t>
      </w:r>
      <w:r w:rsidR="008D2CF4">
        <w:rPr>
          <w:rFonts w:ascii="Source Sans Pro" w:hAnsi="Source Sans Pro"/>
          <w:sz w:val="22"/>
          <w:szCs w:val="22"/>
        </w:rPr>
        <w:t xml:space="preserve"> </w:t>
      </w:r>
      <w:r w:rsidRPr="007B324C">
        <w:rPr>
          <w:rFonts w:ascii="Source Sans Pro" w:hAnsi="Source Sans Pro"/>
          <w:sz w:val="22"/>
          <w:szCs w:val="22"/>
        </w:rPr>
        <w:t xml:space="preserve">The teacher can have the students draw the products or cut </w:t>
      </w:r>
      <w:r w:rsidR="00E607C3" w:rsidRPr="007B324C">
        <w:rPr>
          <w:rFonts w:ascii="Source Sans Pro" w:hAnsi="Source Sans Pro"/>
          <w:sz w:val="22"/>
          <w:szCs w:val="22"/>
        </w:rPr>
        <w:t>product ads</w:t>
      </w:r>
      <w:r w:rsidRPr="007B324C">
        <w:rPr>
          <w:rFonts w:ascii="Source Sans Pro" w:hAnsi="Source Sans Pro"/>
          <w:sz w:val="22"/>
          <w:szCs w:val="22"/>
        </w:rPr>
        <w:t xml:space="preserve"> out of magazines.</w:t>
      </w:r>
      <w:r w:rsidR="008D2CF4">
        <w:rPr>
          <w:rFonts w:ascii="Source Sans Pro" w:hAnsi="Source Sans Pro"/>
          <w:sz w:val="22"/>
          <w:szCs w:val="22"/>
        </w:rPr>
        <w:t xml:space="preserve"> </w:t>
      </w:r>
      <w:r w:rsidRPr="007B324C">
        <w:rPr>
          <w:rFonts w:ascii="Source Sans Pro" w:hAnsi="Source Sans Pro"/>
          <w:sz w:val="22"/>
          <w:szCs w:val="22"/>
        </w:rPr>
        <w:t xml:space="preserve">Students should include the three products and specific aspects of the target market that assisted them in </w:t>
      </w:r>
      <w:r w:rsidR="00654841">
        <w:rPr>
          <w:rFonts w:ascii="Source Sans Pro" w:hAnsi="Source Sans Pro"/>
          <w:sz w:val="22"/>
          <w:szCs w:val="22"/>
        </w:rPr>
        <w:t>deciding</w:t>
      </w:r>
      <w:r w:rsidRPr="007B324C">
        <w:rPr>
          <w:rFonts w:ascii="Source Sans Pro" w:hAnsi="Source Sans Pro"/>
          <w:sz w:val="22"/>
          <w:szCs w:val="22"/>
        </w:rPr>
        <w:t xml:space="preserve"> on the product.</w:t>
      </w:r>
    </w:p>
    <w:p w14:paraId="5F5A7751" w14:textId="77777777" w:rsidR="008D2CF4" w:rsidRDefault="008D2CF4" w:rsidP="008D2CF4">
      <w:pPr>
        <w:rPr>
          <w:rFonts w:ascii="Source Sans Pro" w:hAnsi="Source Sans Pro"/>
          <w:sz w:val="22"/>
          <w:szCs w:val="22"/>
        </w:rPr>
      </w:pPr>
    </w:p>
    <w:p w14:paraId="575F3D85" w14:textId="6BC91000" w:rsidR="006F4A94" w:rsidRPr="007B324C" w:rsidRDefault="006F4A94" w:rsidP="008D2CF4">
      <w:pPr>
        <w:rPr>
          <w:rFonts w:ascii="Source Sans Pro" w:hAnsi="Source Sans Pro"/>
          <w:sz w:val="22"/>
          <w:szCs w:val="22"/>
        </w:rPr>
      </w:pPr>
      <w:r w:rsidRPr="007B324C">
        <w:rPr>
          <w:rFonts w:ascii="Source Sans Pro" w:hAnsi="Source Sans Pro"/>
          <w:sz w:val="22"/>
          <w:szCs w:val="22"/>
        </w:rPr>
        <w:t xml:space="preserve">Students should appeal to as many aspects of the target market as </w:t>
      </w:r>
      <w:r w:rsidR="00654841">
        <w:rPr>
          <w:rFonts w:ascii="Source Sans Pro" w:hAnsi="Source Sans Pro"/>
          <w:sz w:val="22"/>
          <w:szCs w:val="22"/>
        </w:rPr>
        <w:t>possible</w:t>
      </w:r>
      <w:r w:rsidRPr="007B324C">
        <w:rPr>
          <w:rFonts w:ascii="Source Sans Pro" w:hAnsi="Source Sans Pro"/>
          <w:sz w:val="22"/>
          <w:szCs w:val="22"/>
        </w:rPr>
        <w:t xml:space="preserve"> with each product and list the specific aspects in the illustration.</w:t>
      </w:r>
    </w:p>
    <w:p w14:paraId="2F0A793D" w14:textId="14627EE1" w:rsidR="00E607C3" w:rsidRPr="007B324C" w:rsidRDefault="00E607C3" w:rsidP="008D2CF4">
      <w:pPr>
        <w:rPr>
          <w:rFonts w:ascii="Source Sans Pro" w:hAnsi="Source Sans Pro"/>
          <w:sz w:val="22"/>
          <w:szCs w:val="22"/>
        </w:rPr>
      </w:pPr>
    </w:p>
    <w:p w14:paraId="21AA3736" w14:textId="0F4738A8" w:rsidR="00917C4E" w:rsidRPr="007B324C" w:rsidRDefault="00917C4E" w:rsidP="008D2CF4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7B324C">
        <w:rPr>
          <w:rFonts w:ascii="Source Sans Pro" w:hAnsi="Source Sans Pro"/>
          <w:b/>
          <w:bCs/>
          <w:sz w:val="22"/>
          <w:szCs w:val="22"/>
        </w:rPr>
        <w:t>Target Market Examples</w:t>
      </w:r>
    </w:p>
    <w:p w14:paraId="4A7A3486" w14:textId="77777777" w:rsidR="00215D8D" w:rsidRPr="008D2CF4" w:rsidRDefault="00215D8D" w:rsidP="008D2CF4">
      <w:pPr>
        <w:shd w:val="clear" w:color="auto" w:fill="FFFFFF"/>
        <w:rPr>
          <w:rFonts w:ascii="Source Sans Pro Semibold" w:hAnsi="Source Sans Pro Semibold"/>
          <w:b/>
          <w:bCs/>
          <w:color w:val="0072CE"/>
          <w:sz w:val="22"/>
          <w:szCs w:val="22"/>
        </w:rPr>
      </w:pPr>
      <w:r w:rsidRPr="008D2CF4">
        <w:rPr>
          <w:rFonts w:ascii="Source Sans Pro Semibold" w:hAnsi="Source Sans Pro Semibold"/>
          <w:b/>
          <w:bCs/>
          <w:color w:val="0072CE"/>
          <w:sz w:val="22"/>
          <w:szCs w:val="22"/>
        </w:rPr>
        <w:t>Target Market #1</w:t>
      </w:r>
    </w:p>
    <w:p w14:paraId="1D461315" w14:textId="77777777" w:rsidR="008D2CF4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>Demographic: ages 1</w:t>
      </w:r>
      <w:r w:rsidR="00917C4E" w:rsidRPr="00C17F72">
        <w:rPr>
          <w:rFonts w:ascii="Source Sans Pro" w:hAnsi="Source Sans Pro"/>
          <w:sz w:val="22"/>
          <w:szCs w:val="22"/>
        </w:rPr>
        <w:t>4</w:t>
      </w:r>
      <w:r w:rsidRPr="00215D8D">
        <w:rPr>
          <w:rFonts w:ascii="Source Sans Pro" w:hAnsi="Source Sans Pro"/>
          <w:sz w:val="22"/>
          <w:szCs w:val="22"/>
        </w:rPr>
        <w:t xml:space="preserve">-18, </w:t>
      </w:r>
      <w:r w:rsidR="00C17F72" w:rsidRPr="00C17F72">
        <w:rPr>
          <w:rFonts w:ascii="Source Sans Pro" w:hAnsi="Source Sans Pro"/>
          <w:sz w:val="22"/>
          <w:szCs w:val="22"/>
        </w:rPr>
        <w:t xml:space="preserve">female, </w:t>
      </w:r>
      <w:r w:rsidR="00CF68AD">
        <w:rPr>
          <w:rFonts w:ascii="Source Sans Pro" w:hAnsi="Source Sans Pro"/>
          <w:sz w:val="22"/>
          <w:szCs w:val="22"/>
        </w:rPr>
        <w:t>high-income</w:t>
      </w:r>
    </w:p>
    <w:p w14:paraId="4A9EFD44" w14:textId="77777777" w:rsidR="008D2CF4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>Geographic: cold climate, near mountains</w:t>
      </w:r>
    </w:p>
    <w:p w14:paraId="2F3DDBE6" w14:textId="5227A84C" w:rsidR="008D2CF4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Psychographic: enjoys fitness, </w:t>
      </w:r>
      <w:r w:rsidR="00654841">
        <w:rPr>
          <w:rFonts w:ascii="Source Sans Pro" w:hAnsi="Source Sans Pro"/>
          <w:sz w:val="22"/>
          <w:szCs w:val="22"/>
        </w:rPr>
        <w:t xml:space="preserve">is </w:t>
      </w:r>
      <w:r w:rsidRPr="00215D8D">
        <w:rPr>
          <w:rFonts w:ascii="Source Sans Pro" w:hAnsi="Source Sans Pro"/>
          <w:sz w:val="22"/>
          <w:szCs w:val="22"/>
        </w:rPr>
        <w:t>outgoing, loves posting pictures on social media</w:t>
      </w:r>
    </w:p>
    <w:p w14:paraId="4D3DD597" w14:textId="172CDD98" w:rsidR="00215D8D" w:rsidRPr="00215D8D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Behavioral: willing to spend money on </w:t>
      </w:r>
      <w:r w:rsidR="00917C4E" w:rsidRPr="00C17F72">
        <w:rPr>
          <w:rFonts w:ascii="Source Sans Pro" w:hAnsi="Source Sans Pro"/>
          <w:sz w:val="22"/>
          <w:szCs w:val="22"/>
        </w:rPr>
        <w:t>high-quality</w:t>
      </w:r>
      <w:r w:rsidRPr="00215D8D">
        <w:rPr>
          <w:rFonts w:ascii="Source Sans Pro" w:hAnsi="Source Sans Pro"/>
          <w:sz w:val="22"/>
          <w:szCs w:val="22"/>
        </w:rPr>
        <w:t xml:space="preserve"> products, only buys name brands</w:t>
      </w:r>
    </w:p>
    <w:p w14:paraId="4F5DA9AA" w14:textId="77777777" w:rsidR="008D2CF4" w:rsidRPr="00FC379D" w:rsidRDefault="008D2CF4" w:rsidP="008D2CF4">
      <w:pPr>
        <w:shd w:val="clear" w:color="auto" w:fill="FFFFFF"/>
        <w:rPr>
          <w:rFonts w:ascii="Source Sans Pro" w:hAnsi="Source Sans Pro"/>
          <w:sz w:val="18"/>
          <w:szCs w:val="18"/>
        </w:rPr>
      </w:pPr>
    </w:p>
    <w:p w14:paraId="5837E4AF" w14:textId="7F252732" w:rsidR="00215D8D" w:rsidRPr="008D2CF4" w:rsidRDefault="00215D8D" w:rsidP="008D2CF4">
      <w:pPr>
        <w:shd w:val="clear" w:color="auto" w:fill="FFFFFF"/>
        <w:rPr>
          <w:rFonts w:ascii="Source Sans Pro Semibold" w:hAnsi="Source Sans Pro Semibold"/>
          <w:b/>
          <w:bCs/>
          <w:color w:val="0072CE"/>
          <w:sz w:val="22"/>
          <w:szCs w:val="22"/>
        </w:rPr>
      </w:pPr>
      <w:r w:rsidRPr="008D2CF4">
        <w:rPr>
          <w:rFonts w:ascii="Source Sans Pro Semibold" w:hAnsi="Source Sans Pro Semibold"/>
          <w:b/>
          <w:bCs/>
          <w:color w:val="0072CE"/>
          <w:sz w:val="22"/>
          <w:szCs w:val="22"/>
        </w:rPr>
        <w:t>Target Market #2</w:t>
      </w:r>
    </w:p>
    <w:p w14:paraId="50444F92" w14:textId="77777777" w:rsidR="008D2CF4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bookmarkStart w:id="5" w:name="_Hlk105158338"/>
      <w:r w:rsidRPr="00215D8D">
        <w:rPr>
          <w:rFonts w:ascii="Source Sans Pro" w:hAnsi="Source Sans Pro"/>
          <w:sz w:val="22"/>
          <w:szCs w:val="22"/>
        </w:rPr>
        <w:t xml:space="preserve">Demographic: ages </w:t>
      </w:r>
      <w:r w:rsidR="00917C4E" w:rsidRPr="00C17F72">
        <w:rPr>
          <w:rFonts w:ascii="Source Sans Pro" w:hAnsi="Source Sans Pro"/>
          <w:sz w:val="22"/>
          <w:szCs w:val="22"/>
        </w:rPr>
        <w:t>14</w:t>
      </w:r>
      <w:r w:rsidRPr="00215D8D">
        <w:rPr>
          <w:rFonts w:ascii="Source Sans Pro" w:hAnsi="Source Sans Pro"/>
          <w:sz w:val="22"/>
          <w:szCs w:val="22"/>
        </w:rPr>
        <w:t>-</w:t>
      </w:r>
      <w:r w:rsidR="00917C4E" w:rsidRPr="00C17F72">
        <w:rPr>
          <w:rFonts w:ascii="Source Sans Pro" w:hAnsi="Source Sans Pro"/>
          <w:sz w:val="22"/>
          <w:szCs w:val="22"/>
        </w:rPr>
        <w:t>18</w:t>
      </w:r>
      <w:r w:rsidRPr="00215D8D">
        <w:rPr>
          <w:rFonts w:ascii="Source Sans Pro" w:hAnsi="Source Sans Pro"/>
          <w:sz w:val="22"/>
          <w:szCs w:val="22"/>
        </w:rPr>
        <w:t>, male</w:t>
      </w:r>
      <w:r w:rsidR="00CF68AD">
        <w:rPr>
          <w:rFonts w:ascii="Source Sans Pro" w:hAnsi="Source Sans Pro"/>
          <w:sz w:val="22"/>
          <w:szCs w:val="22"/>
        </w:rPr>
        <w:t>, middle income</w:t>
      </w:r>
    </w:p>
    <w:p w14:paraId="46843685" w14:textId="77777777" w:rsidR="008D2CF4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Geographic: </w:t>
      </w:r>
      <w:r w:rsidR="00CF68AD">
        <w:rPr>
          <w:rFonts w:ascii="Source Sans Pro" w:hAnsi="Source Sans Pro"/>
          <w:sz w:val="22"/>
          <w:szCs w:val="22"/>
        </w:rPr>
        <w:t>warm climate, near a large lake</w:t>
      </w:r>
    </w:p>
    <w:p w14:paraId="7D640871" w14:textId="060ED76E" w:rsidR="008D2CF4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Psychographic: enjoys being outdoors, </w:t>
      </w:r>
      <w:r w:rsidR="00CF68AD">
        <w:rPr>
          <w:rFonts w:ascii="Source Sans Pro" w:hAnsi="Source Sans Pro"/>
          <w:sz w:val="22"/>
          <w:szCs w:val="22"/>
        </w:rPr>
        <w:t xml:space="preserve">water sports, </w:t>
      </w:r>
      <w:r w:rsidR="00FC379D">
        <w:rPr>
          <w:rFonts w:ascii="Source Sans Pro" w:hAnsi="Source Sans Pro"/>
          <w:sz w:val="22"/>
          <w:szCs w:val="22"/>
        </w:rPr>
        <w:t xml:space="preserve">is an </w:t>
      </w:r>
      <w:r w:rsidR="00CF68AD">
        <w:rPr>
          <w:rFonts w:ascii="Source Sans Pro" w:hAnsi="Source Sans Pro"/>
          <w:sz w:val="22"/>
          <w:szCs w:val="22"/>
        </w:rPr>
        <w:t>enthusiastic supporter of athletic events</w:t>
      </w:r>
    </w:p>
    <w:p w14:paraId="734CFDD0" w14:textId="68472971" w:rsidR="00215D8D" w:rsidRPr="00C17F72" w:rsidRDefault="00215D8D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Behavioral: </w:t>
      </w:r>
      <w:r w:rsidR="00031AA4">
        <w:rPr>
          <w:rFonts w:ascii="Source Sans Pro" w:hAnsi="Source Sans Pro"/>
          <w:sz w:val="22"/>
          <w:szCs w:val="22"/>
        </w:rPr>
        <w:t xml:space="preserve">prefers more affordable items with no brand recognition </w:t>
      </w:r>
      <w:r w:rsidR="00FC379D">
        <w:rPr>
          <w:rFonts w:ascii="Source Sans Pro" w:hAnsi="Source Sans Pro"/>
          <w:sz w:val="22"/>
          <w:szCs w:val="22"/>
        </w:rPr>
        <w:t xml:space="preserve">more </w:t>
      </w:r>
      <w:r w:rsidR="00031AA4">
        <w:rPr>
          <w:rFonts w:ascii="Source Sans Pro" w:hAnsi="Source Sans Pro"/>
          <w:sz w:val="22"/>
          <w:szCs w:val="22"/>
        </w:rPr>
        <w:t xml:space="preserve">than expensive </w:t>
      </w:r>
      <w:r w:rsidR="00FC379D">
        <w:rPr>
          <w:rFonts w:ascii="Source Sans Pro" w:hAnsi="Source Sans Pro"/>
          <w:sz w:val="22"/>
          <w:szCs w:val="22"/>
        </w:rPr>
        <w:t>name-brand</w:t>
      </w:r>
      <w:r w:rsidR="00031AA4">
        <w:rPr>
          <w:rFonts w:ascii="Source Sans Pro" w:hAnsi="Source Sans Pro"/>
          <w:sz w:val="22"/>
          <w:szCs w:val="22"/>
        </w:rPr>
        <w:t xml:space="preserve"> item</w:t>
      </w:r>
      <w:r w:rsidR="00FC379D">
        <w:rPr>
          <w:rFonts w:ascii="Source Sans Pro" w:hAnsi="Source Sans Pro"/>
          <w:sz w:val="22"/>
          <w:szCs w:val="22"/>
        </w:rPr>
        <w:t>s</w:t>
      </w:r>
      <w:r w:rsidR="00031AA4">
        <w:rPr>
          <w:rFonts w:ascii="Source Sans Pro" w:hAnsi="Source Sans Pro"/>
          <w:sz w:val="22"/>
          <w:szCs w:val="22"/>
        </w:rPr>
        <w:t xml:space="preserve"> </w:t>
      </w:r>
    </w:p>
    <w:bookmarkEnd w:id="5"/>
    <w:p w14:paraId="1D69CE89" w14:textId="77777777" w:rsidR="008D2CF4" w:rsidRPr="00FC379D" w:rsidRDefault="008D2CF4" w:rsidP="008D2CF4">
      <w:pPr>
        <w:shd w:val="clear" w:color="auto" w:fill="FFFFFF"/>
        <w:rPr>
          <w:rFonts w:ascii="Source Sans Pro" w:hAnsi="Source Sans Pro"/>
          <w:sz w:val="18"/>
          <w:szCs w:val="18"/>
        </w:rPr>
      </w:pPr>
    </w:p>
    <w:p w14:paraId="41126E70" w14:textId="2CA051AB" w:rsidR="00C17F72" w:rsidRPr="008D2CF4" w:rsidRDefault="00C17F72" w:rsidP="008D2CF4">
      <w:pPr>
        <w:shd w:val="clear" w:color="auto" w:fill="FFFFFF"/>
        <w:rPr>
          <w:rFonts w:ascii="Source Sans Pro Semibold" w:hAnsi="Source Sans Pro Semibold"/>
          <w:b/>
          <w:bCs/>
          <w:color w:val="0072CE"/>
          <w:sz w:val="22"/>
          <w:szCs w:val="22"/>
        </w:rPr>
      </w:pPr>
      <w:r w:rsidRPr="008D2CF4">
        <w:rPr>
          <w:rFonts w:ascii="Source Sans Pro Semibold" w:hAnsi="Source Sans Pro Semibold"/>
          <w:b/>
          <w:bCs/>
          <w:color w:val="0072CE"/>
          <w:sz w:val="22"/>
          <w:szCs w:val="22"/>
        </w:rPr>
        <w:t>Target Market #3</w:t>
      </w:r>
    </w:p>
    <w:p w14:paraId="00ACC8E8" w14:textId="77777777" w:rsidR="008D2CF4" w:rsidRDefault="00C17F72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Demographic: </w:t>
      </w:r>
      <w:r w:rsidR="007B324C">
        <w:rPr>
          <w:rFonts w:ascii="Source Sans Pro" w:hAnsi="Source Sans Pro"/>
          <w:sz w:val="22"/>
          <w:szCs w:val="22"/>
        </w:rPr>
        <w:t>35-55, parents of high school students</w:t>
      </w:r>
      <w:r w:rsidRPr="00215D8D">
        <w:rPr>
          <w:rFonts w:ascii="Source Sans Pro" w:hAnsi="Source Sans Pro"/>
          <w:sz w:val="22"/>
          <w:szCs w:val="22"/>
        </w:rPr>
        <w:t>, middle income</w:t>
      </w:r>
      <w:r w:rsidR="007B324C">
        <w:rPr>
          <w:rFonts w:ascii="Source Sans Pro" w:hAnsi="Source Sans Pro"/>
          <w:sz w:val="22"/>
          <w:szCs w:val="22"/>
        </w:rPr>
        <w:t>, married</w:t>
      </w:r>
    </w:p>
    <w:p w14:paraId="7622FC91" w14:textId="77777777" w:rsidR="008D2CF4" w:rsidRDefault="00C17F72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Geographic: </w:t>
      </w:r>
      <w:r w:rsidR="007B324C">
        <w:rPr>
          <w:rFonts w:ascii="Source Sans Pro" w:hAnsi="Source Sans Pro"/>
          <w:sz w:val="22"/>
          <w:szCs w:val="22"/>
        </w:rPr>
        <w:t>lives near the school</w:t>
      </w:r>
    </w:p>
    <w:p w14:paraId="475736B2" w14:textId="77777777" w:rsidR="008D2CF4" w:rsidRDefault="00C17F72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Psychographic: </w:t>
      </w:r>
      <w:r w:rsidR="007B324C">
        <w:rPr>
          <w:rFonts w:ascii="Source Sans Pro" w:hAnsi="Source Sans Pro"/>
          <w:sz w:val="22"/>
          <w:szCs w:val="22"/>
        </w:rPr>
        <w:t>very family-oriented, involved in school events</w:t>
      </w:r>
    </w:p>
    <w:p w14:paraId="788DF0FF" w14:textId="370EA185" w:rsidR="00C17F72" w:rsidRDefault="00C17F72" w:rsidP="00FC379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15D8D">
        <w:rPr>
          <w:rFonts w:ascii="Source Sans Pro" w:hAnsi="Source Sans Pro"/>
          <w:sz w:val="22"/>
          <w:szCs w:val="22"/>
        </w:rPr>
        <w:t xml:space="preserve">Behavioral: </w:t>
      </w:r>
      <w:r w:rsidR="00031AA4">
        <w:rPr>
          <w:rFonts w:ascii="Source Sans Pro" w:hAnsi="Source Sans Pro"/>
          <w:sz w:val="22"/>
          <w:szCs w:val="22"/>
        </w:rPr>
        <w:t xml:space="preserve">prefers </w:t>
      </w:r>
      <w:r w:rsidR="007B324C">
        <w:rPr>
          <w:rFonts w:ascii="Source Sans Pro" w:hAnsi="Source Sans Pro"/>
          <w:sz w:val="22"/>
          <w:szCs w:val="22"/>
        </w:rPr>
        <w:t>to spend money on family or supporting their child</w:t>
      </w:r>
    </w:p>
    <w:p w14:paraId="6F5A5F2F" w14:textId="77777777" w:rsidR="008D2CF4" w:rsidRPr="00C17F72" w:rsidRDefault="008D2CF4" w:rsidP="008D2CF4">
      <w:pPr>
        <w:shd w:val="clear" w:color="auto" w:fill="FFFFFF"/>
        <w:rPr>
          <w:rFonts w:ascii="Source Sans Pro" w:hAnsi="Source Sans Pro"/>
          <w:sz w:val="22"/>
          <w:szCs w:val="22"/>
        </w:rPr>
      </w:pPr>
    </w:p>
    <w:p w14:paraId="5B2CDB1E" w14:textId="3A55476B" w:rsidR="008D2CF4" w:rsidRPr="008D2CF4" w:rsidRDefault="00D54160" w:rsidP="008D2CF4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8D2CF4">
        <w:rPr>
          <w:rFonts w:ascii="Source Sans Pro" w:hAnsi="Source Sans Pro"/>
          <w:b/>
          <w:bCs/>
          <w:sz w:val="22"/>
          <w:szCs w:val="22"/>
        </w:rPr>
        <w:t>Lesson Extension</w:t>
      </w:r>
    </w:p>
    <w:p w14:paraId="669C275A" w14:textId="0D0DCD4A" w:rsidR="007B324C" w:rsidRPr="008D2CF4" w:rsidRDefault="00D54160" w:rsidP="008D2CF4">
      <w:pPr>
        <w:rPr>
          <w:rFonts w:ascii="Source Sans Pro" w:hAnsi="Source Sans Pro"/>
          <w:sz w:val="22"/>
          <w:szCs w:val="22"/>
        </w:rPr>
      </w:pPr>
      <w:r w:rsidRPr="008D2CF4">
        <w:rPr>
          <w:rFonts w:ascii="Source Sans Pro" w:hAnsi="Source Sans Pro"/>
          <w:sz w:val="22"/>
          <w:szCs w:val="22"/>
        </w:rPr>
        <w:t>For additional activities</w:t>
      </w:r>
      <w:r w:rsidR="00FC379D">
        <w:rPr>
          <w:rFonts w:ascii="Source Sans Pro" w:hAnsi="Source Sans Pro"/>
          <w:sz w:val="22"/>
          <w:szCs w:val="22"/>
        </w:rPr>
        <w:t>,</w:t>
      </w:r>
      <w:r w:rsidRPr="008D2CF4">
        <w:rPr>
          <w:rFonts w:ascii="Source Sans Pro" w:hAnsi="Source Sans Pro"/>
          <w:sz w:val="22"/>
          <w:szCs w:val="22"/>
        </w:rPr>
        <w:t xml:space="preserve"> </w:t>
      </w:r>
      <w:r w:rsidR="00370E44" w:rsidRPr="008D2CF4">
        <w:rPr>
          <w:rFonts w:ascii="Source Sans Pro" w:hAnsi="Source Sans Pro"/>
          <w:sz w:val="22"/>
          <w:szCs w:val="22"/>
        </w:rPr>
        <w:t xml:space="preserve">have students work in pairs on the </w:t>
      </w:r>
      <w:hyperlink r:id="rId9" w:history="1">
        <w:r w:rsidR="00862643" w:rsidRPr="008D2CF4">
          <w:rPr>
            <w:rStyle w:val="Hyperlink"/>
            <w:rFonts w:ascii="Source Sans Pro" w:hAnsi="Source Sans Pro"/>
            <w:color w:val="0072CE"/>
            <w:sz w:val="22"/>
            <w:szCs w:val="22"/>
          </w:rPr>
          <w:t>Selling Case Study of the Week</w:t>
        </w:r>
      </w:hyperlink>
    </w:p>
    <w:p w14:paraId="1407EA19" w14:textId="77777777" w:rsidR="008D2CF4" w:rsidRPr="008D2CF4" w:rsidRDefault="008D2CF4" w:rsidP="008D2CF4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D2CF4" w14:paraId="07A1B367" w14:textId="77777777" w:rsidTr="00B017F8">
        <w:tc>
          <w:tcPr>
            <w:tcW w:w="9437" w:type="dxa"/>
            <w:shd w:val="clear" w:color="auto" w:fill="0072CE"/>
            <w:vAlign w:val="center"/>
          </w:tcPr>
          <w:p w14:paraId="0EAC6B6B" w14:textId="77777777" w:rsidR="008D2CF4" w:rsidRPr="006A5A50" w:rsidRDefault="008D2CF4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Resources + Materials</w:t>
            </w:r>
          </w:p>
        </w:tc>
      </w:tr>
    </w:tbl>
    <w:p w14:paraId="0DD23190" w14:textId="017D8507" w:rsidR="002568BC" w:rsidRPr="008D2CF4" w:rsidRDefault="00244F0E" w:rsidP="008D2CF4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color w:val="000000" w:themeColor="text1"/>
          <w:sz w:val="22"/>
          <w:szCs w:val="22"/>
        </w:rPr>
      </w:pPr>
      <w:r>
        <w:rPr>
          <w:rFonts w:ascii="Source Sans Pro" w:hAnsi="Source Sans Pro"/>
          <w:color w:val="000000" w:themeColor="text1"/>
          <w:sz w:val="22"/>
          <w:szCs w:val="22"/>
        </w:rPr>
        <w:t>Download the Presentation</w:t>
      </w:r>
      <w:r w:rsidR="002B3EFD" w:rsidRPr="008D2CF4">
        <w:rPr>
          <w:rFonts w:ascii="Source Sans Pro" w:hAnsi="Source Sans Pro"/>
          <w:color w:val="000000" w:themeColor="text1"/>
          <w:sz w:val="22"/>
          <w:szCs w:val="22"/>
        </w:rPr>
        <w:t xml:space="preserve">: </w:t>
      </w:r>
      <w:hyperlink r:id="rId10" w:history="1">
        <w:r w:rsidR="008D2CF4" w:rsidRPr="008D2CF4">
          <w:rPr>
            <w:rStyle w:val="Hyperlink"/>
            <w:rFonts w:ascii="Source Sans Pro" w:hAnsi="Source Sans Pro"/>
            <w:color w:val="0072CE"/>
            <w:sz w:val="22"/>
            <w:szCs w:val="22"/>
          </w:rPr>
          <w:t>www.deca.org/advisor-resources/sbe-selling</w:t>
        </w:r>
      </w:hyperlink>
    </w:p>
    <w:p w14:paraId="46D737C6" w14:textId="1173B359" w:rsidR="00862643" w:rsidRPr="00862643" w:rsidRDefault="00000000" w:rsidP="008D2CF4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hyperlink r:id="rId11" w:history="1">
        <w:r w:rsidR="00862643" w:rsidRPr="008D2CF4">
          <w:rPr>
            <w:rFonts w:ascii="Source Sans Pro" w:hAnsi="Source Sans Pro"/>
            <w:color w:val="0072CE"/>
            <w:sz w:val="22"/>
            <w:szCs w:val="22"/>
            <w:u w:val="single"/>
          </w:rPr>
          <w:t>Selling Case Study of the Week | DECA Direct Online</w:t>
        </w:r>
      </w:hyperlink>
    </w:p>
    <w:p w14:paraId="5DF458F7" w14:textId="77777777" w:rsidR="00862643" w:rsidRPr="003573E2" w:rsidRDefault="00862643" w:rsidP="00862643">
      <w:pPr>
        <w:pStyle w:val="ListParagraph"/>
        <w:ind w:left="360"/>
        <w:rPr>
          <w:rFonts w:ascii="Source Sans Pro" w:hAnsi="Source Sans Pro"/>
          <w:sz w:val="22"/>
          <w:szCs w:val="22"/>
          <w:highlight w:val="yellow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CA04F5" w14:paraId="2D002A4F" w14:textId="77777777" w:rsidTr="00F968AF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94D9128" w14:textId="77777777" w:rsidR="00CA04F5" w:rsidRPr="00520652" w:rsidRDefault="00CA04F5" w:rsidP="00F968AF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bookmarkStart w:id="6" w:name="_Hlk105145952"/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6810AC" wp14:editId="155477BF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7E736" w14:textId="77777777" w:rsidR="00CA04F5" w:rsidRDefault="00CA04F5" w:rsidP="00CA04F5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2EDCC92" w14:textId="65E31EF3" w:rsidR="00CA04F5" w:rsidRPr="00520652" w:rsidRDefault="00CA04F5" w:rsidP="00CA04F5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0E4A86E7" w14:textId="0A13644B" w:rsidR="00CA04F5" w:rsidRDefault="00CA04F5" w:rsidP="00CA04F5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SELLING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810AC" id="Text Box 1" o:spid="_x0000_s1031" type="#_x0000_t202" style="position:absolute;margin-left:138.6pt;margin-top:-.2pt;width:323.9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" filled="f" stroked="f" strokeweight=".5pt">
                      <v:textbox inset=",7.2pt,,7.2pt">
                        <w:txbxContent>
                          <w:p w14:paraId="1077E736" w14:textId="77777777" w:rsidR="00CA04F5" w:rsidRDefault="00CA04F5" w:rsidP="00CA04F5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2EDCC92" w14:textId="65E31EF3" w:rsidR="00CA04F5" w:rsidRPr="00520652" w:rsidRDefault="00CA04F5" w:rsidP="00CA04F5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0E4A86E7" w14:textId="0A13644B" w:rsidR="00CA04F5" w:rsidRDefault="00CA04F5" w:rsidP="00CA04F5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SELLING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5408" behindDoc="1" locked="0" layoutInCell="1" allowOverlap="1" wp14:anchorId="64828505" wp14:editId="7E35F837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5" name="Picture 5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67EED" w14:textId="77777777" w:rsidR="00CA04F5" w:rsidRPr="00520652" w:rsidRDefault="00CA04F5" w:rsidP="00F968AF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CA04F5" w14:paraId="62EA1D04" w14:textId="77777777" w:rsidTr="00F968AF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7A63D4DD" w14:textId="77777777" w:rsidR="00CA04F5" w:rsidRPr="002E225A" w:rsidRDefault="00CA04F5" w:rsidP="00F968AF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72A5E3C4" w14:textId="77777777" w:rsidR="008D2CF4" w:rsidRPr="00C37B91" w:rsidRDefault="008D2CF4" w:rsidP="008D2CF4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D2CF4" w14:paraId="1C71511E" w14:textId="77777777" w:rsidTr="00B017F8">
        <w:tc>
          <w:tcPr>
            <w:tcW w:w="9437" w:type="dxa"/>
            <w:shd w:val="clear" w:color="auto" w:fill="0072CE"/>
            <w:vAlign w:val="center"/>
          </w:tcPr>
          <w:p w14:paraId="611FCFBC" w14:textId="77777777" w:rsidR="008D2CF4" w:rsidRPr="006A5A50" w:rsidRDefault="008D2CF4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456C83C9" w14:textId="1310E2E2" w:rsidR="00CA04F5" w:rsidRDefault="00CA04F5" w:rsidP="008D2CF4">
      <w:pPr>
        <w:spacing w:before="80"/>
        <w:rPr>
          <w:rFonts w:ascii="Source Sans Pro" w:hAnsi="Source Sans Pro"/>
          <w:sz w:val="22"/>
          <w:szCs w:val="22"/>
        </w:rPr>
      </w:pPr>
      <w:r w:rsidRPr="00CA04F5">
        <w:rPr>
          <w:rFonts w:ascii="Source Sans Pro" w:hAnsi="Source Sans Pro"/>
          <w:sz w:val="22"/>
          <w:szCs w:val="22"/>
        </w:rPr>
        <w:t>Choose a product sold in your school-based enterprise.</w:t>
      </w:r>
      <w:r w:rsidR="008D2CF4">
        <w:rPr>
          <w:rFonts w:ascii="Source Sans Pro" w:hAnsi="Source Sans Pro"/>
          <w:sz w:val="22"/>
          <w:szCs w:val="22"/>
        </w:rPr>
        <w:t xml:space="preserve"> </w:t>
      </w:r>
      <w:r w:rsidRPr="00CA04F5">
        <w:rPr>
          <w:rFonts w:ascii="Source Sans Pro" w:hAnsi="Source Sans Pro"/>
          <w:sz w:val="22"/>
          <w:szCs w:val="22"/>
        </w:rPr>
        <w:t>Identify features of that product and the benefit of each of those features.</w:t>
      </w:r>
      <w:r w:rsidR="008D2CF4">
        <w:rPr>
          <w:rFonts w:ascii="Source Sans Pro" w:hAnsi="Source Sans Pro"/>
          <w:sz w:val="22"/>
          <w:szCs w:val="22"/>
        </w:rPr>
        <w:t xml:space="preserve"> </w:t>
      </w:r>
      <w:r w:rsidR="00FC379D">
        <w:rPr>
          <w:rFonts w:ascii="Source Sans Pro" w:hAnsi="Source Sans Pro"/>
          <w:sz w:val="22"/>
          <w:szCs w:val="22"/>
        </w:rPr>
        <w:t>F</w:t>
      </w:r>
      <w:r w:rsidRPr="00CA04F5">
        <w:rPr>
          <w:rFonts w:ascii="Source Sans Pro" w:hAnsi="Source Sans Pro"/>
          <w:sz w:val="22"/>
          <w:szCs w:val="22"/>
        </w:rPr>
        <w:t>ocus on identifying features and what those features will do for your target customer.</w:t>
      </w:r>
    </w:p>
    <w:p w14:paraId="15090650" w14:textId="77777777" w:rsidR="008D2CF4" w:rsidRPr="008D2CF4" w:rsidRDefault="008D2CF4" w:rsidP="008D2CF4">
      <w:pPr>
        <w:rPr>
          <w:rFonts w:ascii="Source Sans Pro" w:hAnsi="Source Sans Pro"/>
          <w:sz w:val="22"/>
          <w:szCs w:val="22"/>
        </w:rPr>
      </w:pPr>
    </w:p>
    <w:p w14:paraId="793EF2C9" w14:textId="3DE995B2" w:rsidR="00CA04F5" w:rsidRPr="000A1EB2" w:rsidRDefault="00CA04F5" w:rsidP="008D2CF4">
      <w:pPr>
        <w:pStyle w:val="NoSpacing"/>
        <w:spacing w:line="240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Features and benefits </w:t>
      </w:r>
      <w:r w:rsidR="00DF243D">
        <w:rPr>
          <w:rFonts w:ascii="Source Sans Pro" w:hAnsi="Source Sans Pro"/>
          <w:b/>
          <w:bCs/>
        </w:rPr>
        <w:t>of _______________________________</w:t>
      </w:r>
    </w:p>
    <w:p w14:paraId="38F8E652" w14:textId="77777777" w:rsidR="00CA04F5" w:rsidRDefault="00CA04F5" w:rsidP="008D2CF4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F243D" w14:paraId="08AA04FC" w14:textId="77777777" w:rsidTr="008D2CF4">
        <w:trPr>
          <w:trHeight w:val="144"/>
        </w:trPr>
        <w:tc>
          <w:tcPr>
            <w:tcW w:w="4675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F7F3E4" w14:textId="71A6E0D6" w:rsidR="00DF243D" w:rsidRPr="008D2CF4" w:rsidRDefault="00DF243D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Features</w:t>
            </w:r>
          </w:p>
        </w:tc>
        <w:tc>
          <w:tcPr>
            <w:tcW w:w="4675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E6A73A" w14:textId="2A0C6043" w:rsidR="00DF243D" w:rsidRPr="008D2CF4" w:rsidRDefault="00DF243D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 xml:space="preserve">Benefits </w:t>
            </w:r>
          </w:p>
        </w:tc>
      </w:tr>
      <w:tr w:rsidR="00147AA5" w14:paraId="2FD532F8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15D88A" w14:textId="7C5C676D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0F7F4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47AA5" w14:paraId="32EEDD64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11A27" w14:textId="4B6E26A1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51DA4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47AA5" w14:paraId="55FBFFF7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023BE" w14:textId="32C3D5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57DE67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47AA5" w14:paraId="01E4551C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978BCF" w14:textId="26749226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DB5F50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47AA5" w14:paraId="60307F23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1CCDE" w14:textId="72122CDF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3D353E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47AA5" w14:paraId="4AC90E0F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A460B" w14:textId="56CE0712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DF627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47AA5" w14:paraId="5481F65E" w14:textId="77777777" w:rsidTr="008D2CF4">
        <w:trPr>
          <w:trHeight w:val="936"/>
        </w:trPr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D31C3" w14:textId="116270BB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6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DAD749" w14:textId="77777777" w:rsidR="00147AA5" w:rsidRDefault="00147AA5" w:rsidP="008D2CF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1175719B" w14:textId="77777777" w:rsidR="00147AA5" w:rsidRDefault="00147AA5" w:rsidP="005E304C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3528F0" w14:paraId="0973F5E0" w14:textId="77777777" w:rsidTr="00F968AF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bookmarkEnd w:id="6"/>
          <w:p w14:paraId="77609D42" w14:textId="77777777" w:rsidR="003528F0" w:rsidRPr="00520652" w:rsidRDefault="003528F0" w:rsidP="00F968AF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F28434" wp14:editId="20C67118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6C54B" w14:textId="77777777" w:rsidR="003528F0" w:rsidRDefault="003528F0" w:rsidP="003528F0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2E2B7B21" w14:textId="51E19853" w:rsidR="003528F0" w:rsidRPr="00520652" w:rsidRDefault="003528F0" w:rsidP="003528F0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551F7342" w14:textId="77777777" w:rsidR="003528F0" w:rsidRDefault="003528F0" w:rsidP="003528F0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SELLING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8434" id="Text Box 4" o:spid="_x0000_s1032" type="#_x0000_t202" style="position:absolute;margin-left:138.6pt;margin-top:-.2pt;width:323.9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" filled="f" stroked="f" strokeweight=".5pt">
                      <v:textbox inset=",7.2pt,,7.2pt">
                        <w:txbxContent>
                          <w:p w14:paraId="16E6C54B" w14:textId="77777777" w:rsidR="003528F0" w:rsidRDefault="003528F0" w:rsidP="003528F0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2E2B7B21" w14:textId="51E19853" w:rsidR="003528F0" w:rsidRPr="00520652" w:rsidRDefault="003528F0" w:rsidP="003528F0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551F7342" w14:textId="77777777" w:rsidR="003528F0" w:rsidRDefault="003528F0" w:rsidP="003528F0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SELLING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8480" behindDoc="1" locked="0" layoutInCell="1" allowOverlap="1" wp14:anchorId="77ED7404" wp14:editId="6B88B689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6" name="Picture 6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7DE982" w14:textId="77777777" w:rsidR="003528F0" w:rsidRPr="00520652" w:rsidRDefault="003528F0" w:rsidP="00F968AF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3528F0" w14:paraId="29CA4759" w14:textId="77777777" w:rsidTr="00F968AF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40AC3717" w14:textId="77777777" w:rsidR="003528F0" w:rsidRPr="002E225A" w:rsidRDefault="003528F0" w:rsidP="00F968AF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60F65207" w14:textId="77777777" w:rsidR="008D2CF4" w:rsidRPr="00A97174" w:rsidRDefault="008D2CF4" w:rsidP="008D2CF4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8D2CF4" w14:paraId="2AF43D7D" w14:textId="77777777" w:rsidTr="00B017F8">
        <w:tc>
          <w:tcPr>
            <w:tcW w:w="9437" w:type="dxa"/>
            <w:shd w:val="clear" w:color="auto" w:fill="0072CE"/>
            <w:vAlign w:val="center"/>
          </w:tcPr>
          <w:p w14:paraId="64B5BBD8" w14:textId="77777777" w:rsidR="008D2CF4" w:rsidRPr="006A5A50" w:rsidRDefault="008D2CF4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5D9F3B68" w14:textId="7F30A780" w:rsidR="003528F0" w:rsidRPr="00CA04F5" w:rsidRDefault="00AF6EB3" w:rsidP="008D2CF4">
      <w:pPr>
        <w:spacing w:before="8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Create a 30-second commercial for your product using the benefits and features from the last activity.</w:t>
      </w:r>
    </w:p>
    <w:p w14:paraId="433907A1" w14:textId="77777777" w:rsidR="00AF6EB3" w:rsidRDefault="00AF6EB3" w:rsidP="009C7F4F">
      <w:pPr>
        <w:pStyle w:val="NoSpacing"/>
        <w:spacing w:line="240" w:lineRule="auto"/>
        <w:rPr>
          <w:rFonts w:ascii="Source Sans Pro" w:hAnsi="Source Sans Pro"/>
          <w:b/>
          <w:bCs/>
        </w:rPr>
      </w:pPr>
    </w:p>
    <w:p w14:paraId="6B386CC2" w14:textId="447B4B00" w:rsidR="003528F0" w:rsidRPr="008D2CF4" w:rsidRDefault="003528F0" w:rsidP="008D2CF4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8D2CF4">
        <w:rPr>
          <w:rFonts w:ascii="Source Sans Pro" w:hAnsi="Source Sans Pro"/>
          <w:b/>
          <w:bCs/>
          <w:color w:val="0072CE"/>
          <w:sz w:val="32"/>
          <w:szCs w:val="32"/>
        </w:rPr>
        <w:t>30-</w:t>
      </w:r>
      <w:r w:rsidR="008D2CF4">
        <w:rPr>
          <w:rFonts w:ascii="Source Sans Pro" w:hAnsi="Source Sans Pro"/>
          <w:b/>
          <w:bCs/>
          <w:color w:val="0072CE"/>
          <w:sz w:val="32"/>
          <w:szCs w:val="32"/>
        </w:rPr>
        <w:t>S</w:t>
      </w:r>
      <w:r w:rsidRPr="008D2CF4">
        <w:rPr>
          <w:rFonts w:ascii="Source Sans Pro" w:hAnsi="Source Sans Pro"/>
          <w:b/>
          <w:bCs/>
          <w:color w:val="0072CE"/>
          <w:sz w:val="32"/>
          <w:szCs w:val="32"/>
        </w:rPr>
        <w:t xml:space="preserve">econd </w:t>
      </w:r>
      <w:r w:rsidR="008D2CF4">
        <w:rPr>
          <w:rFonts w:ascii="Source Sans Pro" w:hAnsi="Source Sans Pro"/>
          <w:b/>
          <w:bCs/>
          <w:color w:val="0072CE"/>
          <w:sz w:val="32"/>
          <w:szCs w:val="32"/>
        </w:rPr>
        <w:t>C</w:t>
      </w:r>
      <w:r w:rsidRPr="008D2CF4">
        <w:rPr>
          <w:rFonts w:ascii="Source Sans Pro" w:hAnsi="Source Sans Pro"/>
          <w:b/>
          <w:bCs/>
          <w:color w:val="0072CE"/>
          <w:sz w:val="32"/>
          <w:szCs w:val="32"/>
        </w:rPr>
        <w:t>ommercial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15"/>
        <w:gridCol w:w="2610"/>
        <w:gridCol w:w="2700"/>
        <w:gridCol w:w="2425"/>
      </w:tblGrid>
      <w:tr w:rsidR="00AF6EB3" w14:paraId="137479D3" w14:textId="77777777" w:rsidTr="001B5EE4">
        <w:tc>
          <w:tcPr>
            <w:tcW w:w="1615" w:type="dxa"/>
            <w:shd w:val="clear" w:color="auto" w:fill="4472C4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56DF88" w14:textId="77777777" w:rsidR="00AF6EB3" w:rsidRPr="008D2CF4" w:rsidRDefault="00AF6EB3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</w:p>
        </w:tc>
        <w:tc>
          <w:tcPr>
            <w:tcW w:w="2610" w:type="dxa"/>
            <w:shd w:val="clear" w:color="auto" w:fill="4472C4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13533" w14:textId="1256BCEC" w:rsidR="00AF6EB3" w:rsidRPr="008D2CF4" w:rsidRDefault="009C7F4F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3</w:t>
            </w:r>
          </w:p>
        </w:tc>
        <w:tc>
          <w:tcPr>
            <w:tcW w:w="2700" w:type="dxa"/>
            <w:shd w:val="clear" w:color="auto" w:fill="4472C4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D11767" w14:textId="249A67C7" w:rsidR="00AF6EB3" w:rsidRPr="008D2CF4" w:rsidRDefault="009C7F4F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2</w:t>
            </w:r>
          </w:p>
        </w:tc>
        <w:tc>
          <w:tcPr>
            <w:tcW w:w="2425" w:type="dxa"/>
            <w:shd w:val="clear" w:color="auto" w:fill="4472C4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72069C" w14:textId="528C000E" w:rsidR="00AF6EB3" w:rsidRPr="008D2CF4" w:rsidRDefault="009C7F4F" w:rsidP="008D2CF4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8D2CF4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1</w:t>
            </w:r>
          </w:p>
        </w:tc>
      </w:tr>
      <w:tr w:rsidR="00AF6EB3" w:rsidRPr="009C7F4F" w14:paraId="7D3149D1" w14:textId="77777777" w:rsidTr="001B5EE4">
        <w:trPr>
          <w:trHeight w:val="1214"/>
        </w:trPr>
        <w:tc>
          <w:tcPr>
            <w:tcW w:w="161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00D729F8" w14:textId="66821757" w:rsidR="00AF6EB3" w:rsidRPr="001B5EE4" w:rsidRDefault="00AF6EB3" w:rsidP="00F968AF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1B5EE4">
              <w:rPr>
                <w:rFonts w:ascii="Source Sans Pro Semibold" w:hAnsi="Source Sans Pro Semibold"/>
                <w:sz w:val="22"/>
                <w:szCs w:val="22"/>
              </w:rPr>
              <w:t xml:space="preserve">Opening </w:t>
            </w:r>
            <w:r w:rsidR="001B5EE4">
              <w:rPr>
                <w:rFonts w:ascii="Source Sans Pro Semibold" w:hAnsi="Source Sans Pro Semibold"/>
                <w:sz w:val="22"/>
                <w:szCs w:val="22"/>
              </w:rPr>
              <w:t>S</w:t>
            </w:r>
            <w:r w:rsidRPr="001B5EE4">
              <w:rPr>
                <w:rFonts w:ascii="Source Sans Pro Semibold" w:hAnsi="Source Sans Pro Semibold"/>
                <w:sz w:val="22"/>
                <w:szCs w:val="22"/>
              </w:rPr>
              <w:t>tatement</w:t>
            </w:r>
          </w:p>
        </w:tc>
        <w:tc>
          <w:tcPr>
            <w:tcW w:w="261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6AEEFCFF" w14:textId="18EBA2DE" w:rsidR="00AF6EB3" w:rsidRPr="001B5EE4" w:rsidRDefault="003B74B7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The commercial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includes a creative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hook or attention grabber.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012373E2" w14:textId="0B8B6F97" w:rsidR="00AF6EB3" w:rsidRPr="001B5EE4" w:rsidRDefault="003B74B7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The commercial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includes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a somewhat creative or effective hook or attention grabber.</w:t>
            </w:r>
          </w:p>
        </w:tc>
        <w:tc>
          <w:tcPr>
            <w:tcW w:w="242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6D6CACE2" w14:textId="15B29378" w:rsidR="00AF6EB3" w:rsidRPr="001B5EE4" w:rsidRDefault="003B74B7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The commercial </w:t>
            </w:r>
            <w:r w:rsidR="009C7F4F" w:rsidRPr="001B5EE4">
              <w:rPr>
                <w:rFonts w:ascii="Source Sans Pro Light" w:hAnsi="Source Sans Pro Light"/>
                <w:sz w:val="22"/>
                <w:szCs w:val="22"/>
              </w:rPr>
              <w:t>does not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include a creative hook or attention grabber.</w:t>
            </w:r>
          </w:p>
        </w:tc>
      </w:tr>
      <w:tr w:rsidR="00AF6EB3" w:rsidRPr="009C7F4F" w14:paraId="036D7F60" w14:textId="77777777" w:rsidTr="001B5EE4">
        <w:tc>
          <w:tcPr>
            <w:tcW w:w="161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1132BB66" w14:textId="19A89C2C" w:rsidR="00AF6EB3" w:rsidRPr="001B5EE4" w:rsidRDefault="003B74B7" w:rsidP="00F968AF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1B5EE4">
              <w:rPr>
                <w:rFonts w:ascii="Source Sans Pro Semibold" w:hAnsi="Source Sans Pro Semibold"/>
                <w:sz w:val="22"/>
                <w:szCs w:val="22"/>
              </w:rPr>
              <w:t>Product</w:t>
            </w:r>
          </w:p>
        </w:tc>
        <w:tc>
          <w:tcPr>
            <w:tcW w:w="261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05AF4C48" w14:textId="2D64F636" w:rsidR="00AF6EB3" w:rsidRPr="001B5EE4" w:rsidRDefault="003B74B7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>The commercial clearly describe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the product and create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interest to make a customer want to learn more.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2F690A5B" w14:textId="2C4C9635" w:rsidR="00AF6EB3" w:rsidRPr="001B5EE4" w:rsidRDefault="003B74B7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>The</w:t>
            </w:r>
            <w:r w:rsidR="000F7F12" w:rsidRPr="001B5EE4">
              <w:rPr>
                <w:rFonts w:ascii="Source Sans Pro Light" w:hAnsi="Source Sans Pro Light"/>
                <w:sz w:val="22"/>
                <w:szCs w:val="22"/>
              </w:rPr>
              <w:t xml:space="preserve"> commercial somewhat describe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="000F7F12" w:rsidRPr="001B5EE4">
              <w:rPr>
                <w:rFonts w:ascii="Source Sans Pro Light" w:hAnsi="Source Sans Pro Light"/>
                <w:sz w:val="22"/>
                <w:szCs w:val="22"/>
              </w:rPr>
              <w:t xml:space="preserve"> the product and somewhat create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="000F7F12" w:rsidRPr="001B5EE4">
              <w:rPr>
                <w:rFonts w:ascii="Source Sans Pro Light" w:hAnsi="Source Sans Pro Light"/>
                <w:sz w:val="22"/>
                <w:szCs w:val="22"/>
              </w:rPr>
              <w:t xml:space="preserve"> interest to make a customer want to learn more.</w:t>
            </w:r>
          </w:p>
        </w:tc>
        <w:tc>
          <w:tcPr>
            <w:tcW w:w="242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310E0F4B" w14:textId="154639E1" w:rsidR="00E306DD" w:rsidRPr="001B5EE4" w:rsidRDefault="000F7F12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The commercial </w:t>
            </w:r>
            <w:r w:rsidR="009C7F4F" w:rsidRPr="001B5EE4">
              <w:rPr>
                <w:rFonts w:ascii="Source Sans Pro Light" w:hAnsi="Source Sans Pro Light"/>
                <w:sz w:val="22"/>
                <w:szCs w:val="22"/>
              </w:rPr>
              <w:t>does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not adequately describe the product and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does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not create interest to make the customer want to learn more.</w:t>
            </w:r>
          </w:p>
        </w:tc>
      </w:tr>
      <w:tr w:rsidR="00AF6EB3" w:rsidRPr="009C7F4F" w14:paraId="7B0193BF" w14:textId="77777777" w:rsidTr="001B5EE4">
        <w:tc>
          <w:tcPr>
            <w:tcW w:w="161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1B67960D" w14:textId="7E16AD66" w:rsidR="00AF6EB3" w:rsidRPr="001B5EE4" w:rsidRDefault="000F7F12" w:rsidP="00F968AF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1B5EE4">
              <w:rPr>
                <w:rFonts w:ascii="Source Sans Pro Semibold" w:hAnsi="Source Sans Pro Semibold"/>
                <w:sz w:val="22"/>
                <w:szCs w:val="22"/>
              </w:rPr>
              <w:t xml:space="preserve">Customer </w:t>
            </w:r>
            <w:r w:rsidR="001B5EE4">
              <w:rPr>
                <w:rFonts w:ascii="Source Sans Pro Semibold" w:hAnsi="Source Sans Pro Semibold"/>
                <w:sz w:val="22"/>
                <w:szCs w:val="22"/>
              </w:rPr>
              <w:t>V</w:t>
            </w:r>
            <w:r w:rsidRPr="001B5EE4">
              <w:rPr>
                <w:rFonts w:ascii="Source Sans Pro Semibold" w:hAnsi="Source Sans Pro Semibold"/>
                <w:sz w:val="22"/>
                <w:szCs w:val="22"/>
              </w:rPr>
              <w:t>alue</w:t>
            </w:r>
          </w:p>
        </w:tc>
        <w:tc>
          <w:tcPr>
            <w:tcW w:w="261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7BB35108" w14:textId="7EA8D0F3" w:rsidR="00AF6EB3" w:rsidRPr="001B5EE4" w:rsidRDefault="000F7F12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>The commercial clearly describe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the benefits, what problems the product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solves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and the advantages of purchasing the product</w:t>
            </w:r>
            <w:r w:rsidR="009C7F4F" w:rsidRPr="001B5EE4">
              <w:rPr>
                <w:rFonts w:ascii="Source Sans Pro Light" w:hAnsi="Source Sans Pro Light"/>
                <w:sz w:val="22"/>
                <w:szCs w:val="22"/>
              </w:rPr>
              <w:t xml:space="preserve"> and call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 xml:space="preserve">s </w:t>
            </w:r>
            <w:r w:rsidR="009C7F4F" w:rsidRPr="001B5EE4">
              <w:rPr>
                <w:rFonts w:ascii="Source Sans Pro Light" w:hAnsi="Source Sans Pro Light"/>
                <w:sz w:val="22"/>
                <w:szCs w:val="22"/>
              </w:rPr>
              <w:t>the customer to action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>.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78F0AE88" w14:textId="3499784C" w:rsidR="00AF6EB3" w:rsidRPr="001B5EE4" w:rsidRDefault="000F7F12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>The commercial somewhat describe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the benefits, what problems the product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solves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and the advantages of purchasing the product</w:t>
            </w:r>
            <w:r w:rsidR="009C7F4F" w:rsidRPr="001B5EE4">
              <w:rPr>
                <w:rFonts w:ascii="Source Sans Pro Light" w:hAnsi="Source Sans Pro Light"/>
                <w:sz w:val="22"/>
                <w:szCs w:val="22"/>
              </w:rPr>
              <w:t xml:space="preserve"> and somewhat call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="009C7F4F" w:rsidRPr="001B5EE4">
              <w:rPr>
                <w:rFonts w:ascii="Source Sans Pro Light" w:hAnsi="Source Sans Pro Light"/>
                <w:sz w:val="22"/>
                <w:szCs w:val="22"/>
              </w:rPr>
              <w:t xml:space="preserve"> the customer to action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>.</w:t>
            </w:r>
          </w:p>
        </w:tc>
        <w:tc>
          <w:tcPr>
            <w:tcW w:w="242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293896E5" w14:textId="473AC4B7" w:rsidR="00AF6EB3" w:rsidRPr="001B5EE4" w:rsidRDefault="009C7F4F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>The commercial does not adequately describe the benefits, what problems the product could solve and the advantages of purchasing the product and did not call the customer to action.</w:t>
            </w:r>
          </w:p>
        </w:tc>
      </w:tr>
      <w:tr w:rsidR="00AF6EB3" w:rsidRPr="009C7F4F" w14:paraId="169DB864" w14:textId="77777777" w:rsidTr="001B5EE4">
        <w:tc>
          <w:tcPr>
            <w:tcW w:w="161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6644AE33" w14:textId="2F643D74" w:rsidR="00AF6EB3" w:rsidRPr="001B5EE4" w:rsidRDefault="00AF6EB3" w:rsidP="00F968AF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1B5EE4">
              <w:rPr>
                <w:rFonts w:ascii="Source Sans Pro Semibold" w:hAnsi="Source Sans Pro Semibold"/>
                <w:sz w:val="22"/>
                <w:szCs w:val="22"/>
              </w:rPr>
              <w:t xml:space="preserve">Within the </w:t>
            </w:r>
            <w:r w:rsidR="001B5EE4">
              <w:rPr>
                <w:rFonts w:ascii="Source Sans Pro Semibold" w:hAnsi="Source Sans Pro Semibold"/>
                <w:sz w:val="22"/>
                <w:szCs w:val="22"/>
              </w:rPr>
              <w:br/>
              <w:t>30-Second T</w:t>
            </w:r>
            <w:r w:rsidRPr="001B5EE4">
              <w:rPr>
                <w:rFonts w:ascii="Source Sans Pro Semibold" w:hAnsi="Source Sans Pro Semibold"/>
                <w:sz w:val="22"/>
                <w:szCs w:val="22"/>
              </w:rPr>
              <w:t xml:space="preserve">ime </w:t>
            </w:r>
            <w:r w:rsidR="001B5EE4">
              <w:rPr>
                <w:rFonts w:ascii="Source Sans Pro Semibold" w:hAnsi="Source Sans Pro Semibold"/>
                <w:sz w:val="22"/>
                <w:szCs w:val="22"/>
              </w:rPr>
              <w:t>F</w:t>
            </w:r>
            <w:r w:rsidRPr="001B5EE4">
              <w:rPr>
                <w:rFonts w:ascii="Source Sans Pro Semibold" w:hAnsi="Source Sans Pro Semibold"/>
                <w:sz w:val="22"/>
                <w:szCs w:val="22"/>
              </w:rPr>
              <w:t>rame</w:t>
            </w:r>
          </w:p>
        </w:tc>
        <w:tc>
          <w:tcPr>
            <w:tcW w:w="261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12388EEA" w14:textId="34BA0904" w:rsidR="00AF6EB3" w:rsidRPr="001B5EE4" w:rsidRDefault="009C7F4F" w:rsidP="00E306DD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The commercial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is</w:t>
            </w: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 within the time frame.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48307C60" w14:textId="5E2D5975" w:rsidR="00AF6EB3" w:rsidRPr="001B5EE4" w:rsidRDefault="009C7F4F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 xml:space="preserve">The commercial </w:t>
            </w:r>
            <w:r w:rsidR="00E306DD" w:rsidRPr="001B5EE4">
              <w:rPr>
                <w:rFonts w:ascii="Source Sans Pro Light" w:hAnsi="Source Sans Pro Light"/>
                <w:sz w:val="22"/>
                <w:szCs w:val="22"/>
              </w:rPr>
              <w:t>is slightly over the time frame.</w:t>
            </w:r>
          </w:p>
        </w:tc>
        <w:tc>
          <w:tcPr>
            <w:tcW w:w="2425" w:type="dxa"/>
            <w:tcMar>
              <w:top w:w="29" w:type="dxa"/>
              <w:left w:w="115" w:type="dxa"/>
              <w:bottom w:w="86" w:type="dxa"/>
              <w:right w:w="115" w:type="dxa"/>
            </w:tcMar>
          </w:tcPr>
          <w:p w14:paraId="1ECF6D38" w14:textId="3E0454EC" w:rsidR="00E306DD" w:rsidRPr="001B5EE4" w:rsidRDefault="00E306DD" w:rsidP="00F968AF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1B5EE4">
              <w:rPr>
                <w:rFonts w:ascii="Source Sans Pro Light" w:hAnsi="Source Sans Pro Light"/>
                <w:sz w:val="22"/>
                <w:szCs w:val="22"/>
              </w:rPr>
              <w:t>The commercial is significantly over the time frame.</w:t>
            </w:r>
          </w:p>
        </w:tc>
      </w:tr>
    </w:tbl>
    <w:p w14:paraId="4F06C6E0" w14:textId="77777777" w:rsidR="005E304C" w:rsidRPr="009C7F4F" w:rsidRDefault="005E304C" w:rsidP="005E304C">
      <w:pPr>
        <w:rPr>
          <w:rFonts w:ascii="Source Sans Pro" w:hAnsi="Source Sans Pro"/>
          <w:sz w:val="20"/>
          <w:szCs w:val="20"/>
        </w:rPr>
      </w:pPr>
    </w:p>
    <w:sectPr w:rsidR="005E304C" w:rsidRPr="009C7F4F" w:rsidSect="00FA523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7929" w14:textId="77777777" w:rsidR="009C6F03" w:rsidRDefault="009C6F03" w:rsidP="00BF30EC">
      <w:r>
        <w:separator/>
      </w:r>
    </w:p>
  </w:endnote>
  <w:endnote w:type="continuationSeparator" w:id="0">
    <w:p w14:paraId="5B7427E3" w14:textId="77777777" w:rsidR="009C6F03" w:rsidRDefault="009C6F03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BAA6" w14:textId="4FD328C9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Copyright © </w:t>
    </w:r>
    <w:r w:rsidR="0048485E">
      <w:rPr>
        <w:rFonts w:ascii="Source Sans Pro Light" w:hAnsi="Source Sans Pro Light"/>
        <w:color w:val="BFBFBF" w:themeColor="background1" w:themeShade="BF"/>
        <w:sz w:val="16"/>
        <w:szCs w:val="16"/>
      </w:rPr>
      <w:t>202</w:t>
    </w:r>
    <w:r w:rsidR="001661D9">
      <w:rPr>
        <w:rFonts w:ascii="Source Sans Pro Light" w:hAnsi="Source Sans Pro Light"/>
        <w:color w:val="BFBFBF" w:themeColor="background1" w:themeShade="BF"/>
        <w:sz w:val="16"/>
        <w:szCs w:val="16"/>
      </w:rPr>
      <w:t>3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699C" w14:textId="77777777" w:rsidR="009C6F03" w:rsidRDefault="009C6F03" w:rsidP="00BF30EC">
      <w:r>
        <w:separator/>
      </w:r>
    </w:p>
  </w:footnote>
  <w:footnote w:type="continuationSeparator" w:id="0">
    <w:p w14:paraId="573C6E63" w14:textId="77777777" w:rsidR="009C6F03" w:rsidRDefault="009C6F03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E0"/>
    <w:multiLevelType w:val="hybridMultilevel"/>
    <w:tmpl w:val="5058C316"/>
    <w:lvl w:ilvl="0" w:tplc="DF7ADF9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6AA9"/>
    <w:multiLevelType w:val="hybridMultilevel"/>
    <w:tmpl w:val="21CCF462"/>
    <w:lvl w:ilvl="0" w:tplc="E840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6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4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AC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3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C3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3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F75549"/>
    <w:multiLevelType w:val="hybridMultilevel"/>
    <w:tmpl w:val="0FFCB1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B6B5D"/>
    <w:multiLevelType w:val="hybridMultilevel"/>
    <w:tmpl w:val="535664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000F9"/>
    <w:multiLevelType w:val="hybridMultilevel"/>
    <w:tmpl w:val="1C5C51B2"/>
    <w:lvl w:ilvl="0" w:tplc="7B78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04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2C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0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66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5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88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4502CF"/>
    <w:multiLevelType w:val="hybridMultilevel"/>
    <w:tmpl w:val="7C52E554"/>
    <w:lvl w:ilvl="0" w:tplc="CEF4F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5D1A"/>
    <w:multiLevelType w:val="hybridMultilevel"/>
    <w:tmpl w:val="E8B2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5637F"/>
    <w:multiLevelType w:val="hybridMultilevel"/>
    <w:tmpl w:val="931ABE0A"/>
    <w:lvl w:ilvl="0" w:tplc="FB800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86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08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E6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9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E1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E0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167C2B"/>
    <w:multiLevelType w:val="hybridMultilevel"/>
    <w:tmpl w:val="C102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E510D"/>
    <w:multiLevelType w:val="hybridMultilevel"/>
    <w:tmpl w:val="37DE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F4510"/>
    <w:multiLevelType w:val="hybridMultilevel"/>
    <w:tmpl w:val="5CBE3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B033E"/>
    <w:multiLevelType w:val="hybridMultilevel"/>
    <w:tmpl w:val="A5948FBE"/>
    <w:lvl w:ilvl="0" w:tplc="E8409F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9954">
    <w:abstractNumId w:val="3"/>
  </w:num>
  <w:num w:numId="2" w16cid:durableId="516164350">
    <w:abstractNumId w:val="1"/>
  </w:num>
  <w:num w:numId="3" w16cid:durableId="1162618384">
    <w:abstractNumId w:val="8"/>
  </w:num>
  <w:num w:numId="4" w16cid:durableId="1040086643">
    <w:abstractNumId w:val="7"/>
  </w:num>
  <w:num w:numId="5" w16cid:durableId="428044056">
    <w:abstractNumId w:val="0"/>
  </w:num>
  <w:num w:numId="6" w16cid:durableId="1992903446">
    <w:abstractNumId w:val="4"/>
  </w:num>
  <w:num w:numId="7" w16cid:durableId="1113405766">
    <w:abstractNumId w:val="5"/>
  </w:num>
  <w:num w:numId="8" w16cid:durableId="274682527">
    <w:abstractNumId w:val="2"/>
  </w:num>
  <w:num w:numId="9" w16cid:durableId="1174342792">
    <w:abstractNumId w:val="9"/>
  </w:num>
  <w:num w:numId="10" w16cid:durableId="1706563777">
    <w:abstractNumId w:val="6"/>
  </w:num>
  <w:num w:numId="11" w16cid:durableId="1811704266">
    <w:abstractNumId w:val="10"/>
  </w:num>
  <w:num w:numId="12" w16cid:durableId="3042655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W1MDYxN7Q0MrdQ0lEKTi0uzszPAykwqwUAvXjPWywAAAA="/>
  </w:docVars>
  <w:rsids>
    <w:rsidRoot w:val="00D851BE"/>
    <w:rsid w:val="0000015E"/>
    <w:rsid w:val="00006CFF"/>
    <w:rsid w:val="00024542"/>
    <w:rsid w:val="00031AA4"/>
    <w:rsid w:val="00032A21"/>
    <w:rsid w:val="00046F5D"/>
    <w:rsid w:val="00052E70"/>
    <w:rsid w:val="000554B0"/>
    <w:rsid w:val="000579D7"/>
    <w:rsid w:val="000622CA"/>
    <w:rsid w:val="0006276D"/>
    <w:rsid w:val="00062EEE"/>
    <w:rsid w:val="000670C4"/>
    <w:rsid w:val="0007159C"/>
    <w:rsid w:val="00073640"/>
    <w:rsid w:val="000A0B21"/>
    <w:rsid w:val="000A1EB2"/>
    <w:rsid w:val="000A4F4B"/>
    <w:rsid w:val="000A5FDB"/>
    <w:rsid w:val="000B2D1E"/>
    <w:rsid w:val="000D0FDB"/>
    <w:rsid w:val="000D5C82"/>
    <w:rsid w:val="000E4604"/>
    <w:rsid w:val="000E7CB4"/>
    <w:rsid w:val="000F6229"/>
    <w:rsid w:val="000F7F12"/>
    <w:rsid w:val="00120F47"/>
    <w:rsid w:val="001231C8"/>
    <w:rsid w:val="00134A78"/>
    <w:rsid w:val="00147AA5"/>
    <w:rsid w:val="00165420"/>
    <w:rsid w:val="00165FE6"/>
    <w:rsid w:val="001661D9"/>
    <w:rsid w:val="00196AFA"/>
    <w:rsid w:val="001A010C"/>
    <w:rsid w:val="001B5EE4"/>
    <w:rsid w:val="001C02DC"/>
    <w:rsid w:val="001E2FD9"/>
    <w:rsid w:val="001E361F"/>
    <w:rsid w:val="001E7976"/>
    <w:rsid w:val="001F27A6"/>
    <w:rsid w:val="00207293"/>
    <w:rsid w:val="00215D8D"/>
    <w:rsid w:val="00232DE5"/>
    <w:rsid w:val="00240C75"/>
    <w:rsid w:val="00242E96"/>
    <w:rsid w:val="00244F0E"/>
    <w:rsid w:val="002504F0"/>
    <w:rsid w:val="002568BC"/>
    <w:rsid w:val="00275180"/>
    <w:rsid w:val="002803E9"/>
    <w:rsid w:val="00283D7A"/>
    <w:rsid w:val="00297BB0"/>
    <w:rsid w:val="002A610B"/>
    <w:rsid w:val="002B130B"/>
    <w:rsid w:val="002B2F38"/>
    <w:rsid w:val="002B3A3B"/>
    <w:rsid w:val="002B3EFD"/>
    <w:rsid w:val="002D2AE0"/>
    <w:rsid w:val="002D3D3B"/>
    <w:rsid w:val="002E225A"/>
    <w:rsid w:val="00313EA3"/>
    <w:rsid w:val="00314618"/>
    <w:rsid w:val="0032661D"/>
    <w:rsid w:val="00326739"/>
    <w:rsid w:val="003268BE"/>
    <w:rsid w:val="003350A7"/>
    <w:rsid w:val="00336566"/>
    <w:rsid w:val="00336A44"/>
    <w:rsid w:val="003528F0"/>
    <w:rsid w:val="003573E2"/>
    <w:rsid w:val="00370E44"/>
    <w:rsid w:val="00372D36"/>
    <w:rsid w:val="0037651A"/>
    <w:rsid w:val="00393273"/>
    <w:rsid w:val="00396BDE"/>
    <w:rsid w:val="00397456"/>
    <w:rsid w:val="003A20AE"/>
    <w:rsid w:val="003B0D53"/>
    <w:rsid w:val="003B0E6E"/>
    <w:rsid w:val="003B4C49"/>
    <w:rsid w:val="003B74B7"/>
    <w:rsid w:val="003D4ED9"/>
    <w:rsid w:val="003F414C"/>
    <w:rsid w:val="004053E1"/>
    <w:rsid w:val="004308ED"/>
    <w:rsid w:val="004552B3"/>
    <w:rsid w:val="00460192"/>
    <w:rsid w:val="00461952"/>
    <w:rsid w:val="0048485E"/>
    <w:rsid w:val="004B2FD7"/>
    <w:rsid w:val="004C453D"/>
    <w:rsid w:val="004C4D09"/>
    <w:rsid w:val="004F7B04"/>
    <w:rsid w:val="00510BD3"/>
    <w:rsid w:val="00520652"/>
    <w:rsid w:val="00522476"/>
    <w:rsid w:val="005238C4"/>
    <w:rsid w:val="00534185"/>
    <w:rsid w:val="00547C6A"/>
    <w:rsid w:val="00556C4C"/>
    <w:rsid w:val="00566E0C"/>
    <w:rsid w:val="005769BE"/>
    <w:rsid w:val="0059589E"/>
    <w:rsid w:val="0059790E"/>
    <w:rsid w:val="005A4C2A"/>
    <w:rsid w:val="005B6418"/>
    <w:rsid w:val="005C28C2"/>
    <w:rsid w:val="005D67B8"/>
    <w:rsid w:val="005E304C"/>
    <w:rsid w:val="005E4D5F"/>
    <w:rsid w:val="005F2762"/>
    <w:rsid w:val="00616E99"/>
    <w:rsid w:val="00634749"/>
    <w:rsid w:val="00654841"/>
    <w:rsid w:val="00684185"/>
    <w:rsid w:val="006866A0"/>
    <w:rsid w:val="0069242D"/>
    <w:rsid w:val="006940AE"/>
    <w:rsid w:val="006A19EC"/>
    <w:rsid w:val="006C6A4D"/>
    <w:rsid w:val="006D0773"/>
    <w:rsid w:val="006F4A94"/>
    <w:rsid w:val="00703B8E"/>
    <w:rsid w:val="00706280"/>
    <w:rsid w:val="00707DDD"/>
    <w:rsid w:val="00714084"/>
    <w:rsid w:val="0071479B"/>
    <w:rsid w:val="00732ADE"/>
    <w:rsid w:val="007600A8"/>
    <w:rsid w:val="007615FA"/>
    <w:rsid w:val="00764D54"/>
    <w:rsid w:val="0076762F"/>
    <w:rsid w:val="00786A48"/>
    <w:rsid w:val="00795733"/>
    <w:rsid w:val="007B324C"/>
    <w:rsid w:val="007C3CCC"/>
    <w:rsid w:val="007C72FC"/>
    <w:rsid w:val="007E1D11"/>
    <w:rsid w:val="007E5B92"/>
    <w:rsid w:val="007F2EFF"/>
    <w:rsid w:val="00800EAA"/>
    <w:rsid w:val="00813CD8"/>
    <w:rsid w:val="008211DF"/>
    <w:rsid w:val="008301F4"/>
    <w:rsid w:val="0083104D"/>
    <w:rsid w:val="0084295D"/>
    <w:rsid w:val="00845E01"/>
    <w:rsid w:val="00855529"/>
    <w:rsid w:val="00856B37"/>
    <w:rsid w:val="00862643"/>
    <w:rsid w:val="0087470A"/>
    <w:rsid w:val="008754BF"/>
    <w:rsid w:val="00875EEB"/>
    <w:rsid w:val="00883707"/>
    <w:rsid w:val="008A318F"/>
    <w:rsid w:val="008D2CF4"/>
    <w:rsid w:val="008D359C"/>
    <w:rsid w:val="008D7A82"/>
    <w:rsid w:val="008E60B3"/>
    <w:rsid w:val="00900B47"/>
    <w:rsid w:val="00906222"/>
    <w:rsid w:val="009116AE"/>
    <w:rsid w:val="00917C4E"/>
    <w:rsid w:val="009278A7"/>
    <w:rsid w:val="009521B1"/>
    <w:rsid w:val="00952C44"/>
    <w:rsid w:val="00974567"/>
    <w:rsid w:val="00980B6D"/>
    <w:rsid w:val="00986186"/>
    <w:rsid w:val="00987F1E"/>
    <w:rsid w:val="009920B7"/>
    <w:rsid w:val="00992C83"/>
    <w:rsid w:val="009A0281"/>
    <w:rsid w:val="009A379E"/>
    <w:rsid w:val="009B5057"/>
    <w:rsid w:val="009B5CE4"/>
    <w:rsid w:val="009C6F03"/>
    <w:rsid w:val="009C7F4F"/>
    <w:rsid w:val="009C7F5A"/>
    <w:rsid w:val="009D289E"/>
    <w:rsid w:val="009D5A8B"/>
    <w:rsid w:val="009E006A"/>
    <w:rsid w:val="009F2552"/>
    <w:rsid w:val="009F6543"/>
    <w:rsid w:val="00A17182"/>
    <w:rsid w:val="00A273DE"/>
    <w:rsid w:val="00A408E1"/>
    <w:rsid w:val="00A53841"/>
    <w:rsid w:val="00A61D77"/>
    <w:rsid w:val="00A66782"/>
    <w:rsid w:val="00A6795E"/>
    <w:rsid w:val="00A964DD"/>
    <w:rsid w:val="00A96D1E"/>
    <w:rsid w:val="00AC6285"/>
    <w:rsid w:val="00AC792A"/>
    <w:rsid w:val="00AD5A10"/>
    <w:rsid w:val="00AE036D"/>
    <w:rsid w:val="00AF378C"/>
    <w:rsid w:val="00AF6EB3"/>
    <w:rsid w:val="00B0037D"/>
    <w:rsid w:val="00B16D6D"/>
    <w:rsid w:val="00B2015B"/>
    <w:rsid w:val="00B20BB5"/>
    <w:rsid w:val="00B259C6"/>
    <w:rsid w:val="00B34656"/>
    <w:rsid w:val="00B40BE9"/>
    <w:rsid w:val="00B4419E"/>
    <w:rsid w:val="00B50E9C"/>
    <w:rsid w:val="00B604F7"/>
    <w:rsid w:val="00B659CA"/>
    <w:rsid w:val="00B70638"/>
    <w:rsid w:val="00B82334"/>
    <w:rsid w:val="00B86546"/>
    <w:rsid w:val="00B92546"/>
    <w:rsid w:val="00B9362F"/>
    <w:rsid w:val="00BB7507"/>
    <w:rsid w:val="00BC59D1"/>
    <w:rsid w:val="00BF18C6"/>
    <w:rsid w:val="00BF30EC"/>
    <w:rsid w:val="00C14905"/>
    <w:rsid w:val="00C17F72"/>
    <w:rsid w:val="00C43954"/>
    <w:rsid w:val="00C43DC9"/>
    <w:rsid w:val="00C46351"/>
    <w:rsid w:val="00C60CA9"/>
    <w:rsid w:val="00C64105"/>
    <w:rsid w:val="00C73B1C"/>
    <w:rsid w:val="00C928F2"/>
    <w:rsid w:val="00CA04F5"/>
    <w:rsid w:val="00CA1FA0"/>
    <w:rsid w:val="00CA5F3B"/>
    <w:rsid w:val="00CB16F8"/>
    <w:rsid w:val="00CD05BC"/>
    <w:rsid w:val="00CF1C71"/>
    <w:rsid w:val="00CF68AD"/>
    <w:rsid w:val="00D062C7"/>
    <w:rsid w:val="00D0649E"/>
    <w:rsid w:val="00D306DB"/>
    <w:rsid w:val="00D37AE0"/>
    <w:rsid w:val="00D50A7E"/>
    <w:rsid w:val="00D54160"/>
    <w:rsid w:val="00D567F1"/>
    <w:rsid w:val="00D63EE7"/>
    <w:rsid w:val="00D76535"/>
    <w:rsid w:val="00D851BE"/>
    <w:rsid w:val="00DA028A"/>
    <w:rsid w:val="00DB0E2E"/>
    <w:rsid w:val="00DB6A2B"/>
    <w:rsid w:val="00DF243D"/>
    <w:rsid w:val="00DF6904"/>
    <w:rsid w:val="00E07004"/>
    <w:rsid w:val="00E167DF"/>
    <w:rsid w:val="00E2704A"/>
    <w:rsid w:val="00E306DD"/>
    <w:rsid w:val="00E30F33"/>
    <w:rsid w:val="00E36247"/>
    <w:rsid w:val="00E43DEA"/>
    <w:rsid w:val="00E55233"/>
    <w:rsid w:val="00E55EA4"/>
    <w:rsid w:val="00E607C3"/>
    <w:rsid w:val="00E66A4C"/>
    <w:rsid w:val="00E86695"/>
    <w:rsid w:val="00EA0D05"/>
    <w:rsid w:val="00EB10C1"/>
    <w:rsid w:val="00ED72D7"/>
    <w:rsid w:val="00F00461"/>
    <w:rsid w:val="00F35C0B"/>
    <w:rsid w:val="00F44436"/>
    <w:rsid w:val="00F50EE5"/>
    <w:rsid w:val="00F55B20"/>
    <w:rsid w:val="00F63FC0"/>
    <w:rsid w:val="00F7219E"/>
    <w:rsid w:val="00FA3E5A"/>
    <w:rsid w:val="00FA5232"/>
    <w:rsid w:val="00FB1CC0"/>
    <w:rsid w:val="00F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8758E"/>
  <w14:defaultImageDpi w14:val="32767"/>
  <w15:chartTrackingRefBased/>
  <w15:docId w15:val="{13F0D6BD-FC12-384D-92A6-7FA9C5D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0B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D05BC"/>
    <w:pPr>
      <w:widowControl w:val="0"/>
      <w:autoSpaceDE w:val="0"/>
      <w:autoSpaceDN w:val="0"/>
      <w:spacing w:line="802" w:lineRule="exact"/>
      <w:ind w:left="120"/>
      <w:outlineLvl w:val="0"/>
    </w:pPr>
    <w:rPr>
      <w:rFonts w:ascii="Gotham Black" w:eastAsia="Gotham Black" w:hAnsi="Gotham Black" w:cs="Gotham Black"/>
      <w:b/>
      <w:b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1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1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F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8485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4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5BC"/>
    <w:rPr>
      <w:rFonts w:ascii="Gotham Black" w:eastAsia="Gotham Black" w:hAnsi="Gotham Black" w:cs="Gotham Black"/>
      <w:b/>
      <w:bCs/>
      <w:sz w:val="68"/>
      <w:szCs w:val="68"/>
    </w:rPr>
  </w:style>
  <w:style w:type="paragraph" w:styleId="BodyText">
    <w:name w:val="Body Text"/>
    <w:basedOn w:val="Normal"/>
    <w:link w:val="BodyTextChar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5BC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D05BC"/>
    <w:pPr>
      <w:widowControl w:val="0"/>
      <w:autoSpaceDE w:val="0"/>
      <w:autoSpaceDN w:val="0"/>
      <w:spacing w:before="297"/>
      <w:ind w:left="300" w:right="105"/>
    </w:pPr>
    <w:rPr>
      <w:rFonts w:ascii="Gotham Black" w:eastAsia="Gotham Black" w:hAnsi="Gotham Black" w:cs="Gotham Black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sid w:val="00CD05BC"/>
    <w:rPr>
      <w:rFonts w:ascii="Gotham Black" w:eastAsia="Gotham Black" w:hAnsi="Gotham Black" w:cs="Gotham Black"/>
      <w:b/>
      <w:bCs/>
      <w:sz w:val="126"/>
      <w:szCs w:val="126"/>
    </w:rPr>
  </w:style>
  <w:style w:type="paragraph" w:customStyle="1" w:styleId="TableParagraph">
    <w:name w:val="Table Paragraph"/>
    <w:basedOn w:val="Normal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styleId="Strong">
    <w:name w:val="Strong"/>
    <w:basedOn w:val="DefaultParagraphFont"/>
    <w:uiPriority w:val="22"/>
    <w:qFormat/>
    <w:rsid w:val="00215D8D"/>
    <w:rPr>
      <w:b/>
      <w:bCs/>
    </w:rPr>
  </w:style>
  <w:style w:type="character" w:styleId="Emphasis">
    <w:name w:val="Emphasis"/>
    <w:basedOn w:val="DefaultParagraphFont"/>
    <w:uiPriority w:val="20"/>
    <w:qFormat/>
    <w:rsid w:val="00215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77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01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455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79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525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614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756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22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261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981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23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539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01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118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8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7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14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23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a.org/resour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cadirect.org/articles/case-study-of-the-week-deliver-rootville-wants-food-time-to-go-loc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ca.org/advisor-resources/sbe-sel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adirect.org/articles/case-study-of-the-week-deliver-rootville-wants-food-time-to-go-lo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SBE Lesson Plan</vt:lpstr>
    </vt:vector>
  </TitlesOfParts>
  <Manager/>
  <Company>DECA Inc.</Company>
  <LinksUpToDate>false</LinksUpToDate>
  <CharactersWithSpaces>7212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SBE Lesson Plan</dc:title>
  <dc:subject>Selling</dc:subject>
  <dc:creator>DECA Inc.</dc:creator>
  <cp:keywords/>
  <dc:description>Copyright DECA Inc. All rights reserved.</dc:description>
  <cp:lastModifiedBy>Danny Spors</cp:lastModifiedBy>
  <cp:revision>15</cp:revision>
  <cp:lastPrinted>2019-06-21T01:47:00Z</cp:lastPrinted>
  <dcterms:created xsi:type="dcterms:W3CDTF">2022-06-02T18:53:00Z</dcterms:created>
  <dcterms:modified xsi:type="dcterms:W3CDTF">2023-11-08T14:44:00Z</dcterms:modified>
  <cp:category/>
</cp:coreProperties>
</file>