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40B3" w14:textId="77777777" w:rsidR="001372DA" w:rsidRDefault="001372DA">
      <w:pPr>
        <w:widowControl w:val="0"/>
        <w:autoSpaceDE w:val="0"/>
        <w:autoSpaceDN w:val="0"/>
        <w:adjustRightInd w:val="0"/>
        <w:rPr>
          <w:rFonts w:ascii="Arial" w:hAnsi="Arial" w:cs="Arial"/>
        </w:rPr>
      </w:pPr>
    </w:p>
    <w:p w14:paraId="15A6E4ED" w14:textId="77777777" w:rsidR="001372DA" w:rsidRDefault="001372DA">
      <w:pPr>
        <w:widowControl w:val="0"/>
        <w:autoSpaceDE w:val="0"/>
        <w:autoSpaceDN w:val="0"/>
        <w:adjustRightInd w:val="0"/>
        <w:jc w:val="center"/>
        <w:rPr>
          <w:rFonts w:ascii="Arial" w:hAnsi="Arial"/>
        </w:rPr>
      </w:pPr>
    </w:p>
    <w:p w14:paraId="3EA92007" w14:textId="77777777" w:rsidR="001372DA" w:rsidRDefault="001372DA">
      <w:pPr>
        <w:pStyle w:val="ARCATNormal"/>
        <w:rPr>
          <w:rFonts w:cs="Times New Roman"/>
          <w:sz w:val="20"/>
          <w:lang w:val="en-US"/>
        </w:rPr>
      </w:pPr>
    </w:p>
    <w:p w14:paraId="793E94C4" w14:textId="77777777" w:rsidR="001372DA" w:rsidRDefault="001372DA">
      <w:pPr>
        <w:pStyle w:val="ARCATTitle"/>
        <w:jc w:val="center"/>
        <w:rPr>
          <w:rFonts w:cs="Times New Roman"/>
          <w:sz w:val="20"/>
          <w:lang w:val="en-US"/>
        </w:rPr>
      </w:pPr>
      <w:r>
        <w:rPr>
          <w:rFonts w:cs="Times New Roman"/>
          <w:sz w:val="20"/>
          <w:lang w:val="en-US"/>
        </w:rPr>
        <w:t>SECTION 08640</w:t>
      </w:r>
    </w:p>
    <w:p w14:paraId="70DE1671" w14:textId="77777777" w:rsidR="001372DA" w:rsidRDefault="001372DA">
      <w:pPr>
        <w:pStyle w:val="ARCATNormal"/>
        <w:rPr>
          <w:rFonts w:cs="Times New Roman"/>
          <w:sz w:val="20"/>
          <w:lang w:val="en-US"/>
        </w:rPr>
      </w:pPr>
    </w:p>
    <w:p w14:paraId="130FD4FB" w14:textId="77777777" w:rsidR="001372DA" w:rsidRDefault="001372DA">
      <w:pPr>
        <w:pStyle w:val="ARCATTitle"/>
        <w:jc w:val="center"/>
        <w:rPr>
          <w:rFonts w:cs="Times New Roman"/>
          <w:sz w:val="20"/>
          <w:lang w:val="en-US"/>
        </w:rPr>
      </w:pPr>
      <w:r>
        <w:rPr>
          <w:rFonts w:cs="Times New Roman"/>
          <w:sz w:val="20"/>
          <w:lang w:val="en-US"/>
        </w:rPr>
        <w:t>METAL FRAMED GLASS FLOOR SYSTEM</w:t>
      </w:r>
    </w:p>
    <w:p w14:paraId="616A5243" w14:textId="77777777" w:rsidR="001372DA" w:rsidRDefault="001372DA">
      <w:pPr>
        <w:pStyle w:val="ARCATNormal"/>
        <w:rPr>
          <w:rFonts w:cs="Times New Roman"/>
          <w:sz w:val="20"/>
          <w:lang w:val="en-US"/>
        </w:rPr>
      </w:pPr>
    </w:p>
    <w:p w14:paraId="46E2AD34" w14:textId="77777777" w:rsidR="001372DA" w:rsidRDefault="001372DA">
      <w:pPr>
        <w:pStyle w:val="ARCATnote"/>
        <w:rPr>
          <w:rFonts w:cs="Times New Roman"/>
          <w:color w:val="FF0000"/>
          <w:lang w:val="en-US"/>
        </w:rPr>
      </w:pPr>
      <w:r>
        <w:rPr>
          <w:rFonts w:cs="Times New Roman"/>
          <w:color w:val="FF0000"/>
          <w:lang w:val="en-US"/>
        </w:rPr>
        <w:t>** NOTE TO SPECIFIER ** Greenlite Glass Systems Inc. ; LITELAM Fire-rated Glass floor system products.</w:t>
      </w:r>
      <w:r>
        <w:rPr>
          <w:rFonts w:cs="Times New Roman"/>
          <w:color w:val="FF0000"/>
          <w:lang w:val="en-US"/>
        </w:rPr>
        <w:br/>
        <w:t xml:space="preserve"> .</w:t>
      </w:r>
      <w:r>
        <w:rPr>
          <w:rFonts w:cs="Times New Roman"/>
          <w:color w:val="FF0000"/>
          <w:lang w:val="en-US"/>
        </w:rPr>
        <w:br/>
        <w:t xml:space="preserve"> This section is based on the products of Greenlite Glass Systems Inc. , which is located at:</w:t>
      </w:r>
      <w:r>
        <w:rPr>
          <w:rFonts w:cs="Times New Roman"/>
          <w:color w:val="FF0000"/>
          <w:lang w:val="en-US"/>
        </w:rPr>
        <w:br/>
        <w:t xml:space="preserve">2495 Davies Ave.  Unit 55  </w:t>
      </w:r>
      <w:r>
        <w:rPr>
          <w:rFonts w:cs="Times New Roman"/>
          <w:color w:val="FF0000"/>
          <w:lang w:val="en-US"/>
        </w:rPr>
        <w:br/>
        <w:t>Port Coquitlam, BC</w:t>
      </w:r>
      <w:r>
        <w:rPr>
          <w:rFonts w:cs="Times New Roman"/>
          <w:color w:val="FF0000"/>
          <w:lang w:val="en-US"/>
        </w:rPr>
        <w:br/>
        <w:t xml:space="preserve">Canada     V3C 0B2 </w:t>
      </w:r>
      <w:r>
        <w:rPr>
          <w:rFonts w:cs="Times New Roman"/>
          <w:color w:val="FF0000"/>
          <w:lang w:val="en-US"/>
        </w:rPr>
        <w:br/>
        <w:t xml:space="preserve">Tel: 778-285-8530 </w:t>
      </w:r>
      <w:r>
        <w:rPr>
          <w:rFonts w:cs="Times New Roman"/>
          <w:color w:val="FF0000"/>
          <w:lang w:val="en-US"/>
        </w:rPr>
        <w:br/>
        <w:t xml:space="preserve">Email: </w:t>
      </w:r>
      <w:hyperlink r:id="rId7" w:history="1">
        <w:r>
          <w:rPr>
            <w:rFonts w:cs="Times New Roman"/>
            <w:color w:val="802020"/>
            <w:u w:val="single"/>
            <w:lang w:val="en-US"/>
          </w:rPr>
          <w:t>request info (info@greenliteglass.com)</w:t>
        </w:r>
      </w:hyperlink>
      <w:r>
        <w:rPr>
          <w:rFonts w:cs="Times New Roman"/>
          <w:color w:val="FF0000"/>
          <w:lang w:val="en-US"/>
        </w:rPr>
        <w:br/>
        <w:t xml:space="preserve">Web: </w:t>
      </w:r>
      <w:hyperlink r:id="rId8" w:history="1">
        <w:r>
          <w:rPr>
            <w:rFonts w:cs="Times New Roman"/>
            <w:color w:val="802020"/>
            <w:u w:val="single"/>
            <w:lang w:val="en-US"/>
          </w:rPr>
          <w:t>www.greenliteglass.com</w:t>
        </w:r>
      </w:hyperlink>
      <w:r>
        <w:rPr>
          <w:rFonts w:cs="Times New Roman"/>
          <w:color w:val="FF0000"/>
          <w:lang w:val="en-US"/>
        </w:rPr>
        <w:t xml:space="preserve"> </w:t>
      </w:r>
      <w:r>
        <w:rPr>
          <w:rFonts w:cs="Times New Roman"/>
          <w:color w:val="FF0000"/>
          <w:lang w:val="en-US"/>
        </w:rPr>
        <w:br/>
        <w:t xml:space="preserve">[ </w:t>
      </w:r>
      <w:hyperlink r:id="rId9" w:history="1">
        <w:r>
          <w:rPr>
            <w:rFonts w:cs="Times New Roman"/>
            <w:color w:val="802020"/>
            <w:u w:val="single"/>
            <w:lang w:val="en-US"/>
          </w:rPr>
          <w:t>Click Here</w:t>
        </w:r>
      </w:hyperlink>
      <w:r>
        <w:rPr>
          <w:rFonts w:cs="Times New Roman"/>
          <w:color w:val="FF0000"/>
          <w:lang w:val="en-US"/>
        </w:rPr>
        <w:t xml:space="preserve"> ] for additional information.</w:t>
      </w:r>
      <w:r>
        <w:rPr>
          <w:rFonts w:cs="Times New Roman"/>
          <w:color w:val="FF0000"/>
          <w:lang w:val="en-US"/>
        </w:rPr>
        <w:br/>
        <w:t xml:space="preserve"> </w:t>
      </w:r>
      <w:r>
        <w:rPr>
          <w:rFonts w:cs="Times New Roman"/>
          <w:color w:val="FF0000"/>
          <w:lang w:val="en-US"/>
        </w:rPr>
        <w:br/>
        <w:t xml:space="preserve"> Greenlite Glass Systems provides distribution and technical service for St. Gobain Glass, a world leader in glass manufacturing for the last 300 years. With a primary focus specialty glass products Greenlite Glass offers Architects and designers unique and creative alternatives to traditional applications. Together with our clients, we develop sophisticated solutions for specific tasks and architectural statements. The integrate structures of our constructions set worldwide standards in lightness and transparency, stability and precision, economy and sound environment practice. </w:t>
      </w:r>
      <w:r>
        <w:rPr>
          <w:rFonts w:cs="Times New Roman"/>
          <w:color w:val="FF0000"/>
          <w:lang w:val="en-US"/>
        </w:rPr>
        <w:br/>
        <w:t xml:space="preserve"> </w:t>
      </w:r>
      <w:r>
        <w:rPr>
          <w:rFonts w:cs="Times New Roman"/>
          <w:color w:val="FF0000"/>
          <w:lang w:val="en-US"/>
        </w:rPr>
        <w:br/>
        <w:t xml:space="preserve"> LITELAM is a fully tested Fire-rated Glass-floor system. The patented "load bi-pass" system gives LITEFLAM a superb range performance with over 90mins integrity/90mins insulation and /90mins load-bearing capability - meeting the requirements of US Building Regulations ASTM E 119, British Standards, European Norms.</w:t>
      </w:r>
    </w:p>
    <w:p w14:paraId="011B8E11" w14:textId="77777777" w:rsidR="001372DA" w:rsidRDefault="001372DA">
      <w:pPr>
        <w:pStyle w:val="ARCATPart"/>
        <w:numPr>
          <w:ilvl w:val="0"/>
          <w:numId w:val="1"/>
        </w:numPr>
        <w:spacing w:before="200"/>
        <w:ind w:left="576" w:hanging="576"/>
        <w:rPr>
          <w:rFonts w:cs="Times New Roman"/>
          <w:sz w:val="20"/>
          <w:lang w:val="en-US"/>
        </w:rPr>
      </w:pPr>
      <w:r>
        <w:rPr>
          <w:rFonts w:cs="Times New Roman"/>
          <w:sz w:val="20"/>
          <w:lang w:val="en-US"/>
        </w:rPr>
        <w:t xml:space="preserve">  GENERAL</w:t>
      </w:r>
    </w:p>
    <w:p w14:paraId="1925E46A"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SECTION INCLUDES</w:t>
      </w:r>
    </w:p>
    <w:p w14:paraId="5DB87FDD" w14:textId="77777777" w:rsidR="001372DA" w:rsidRDefault="001372DA">
      <w:pPr>
        <w:pStyle w:val="ARCATnote"/>
        <w:rPr>
          <w:rFonts w:cs="Times New Roman"/>
          <w:color w:val="FF0000"/>
          <w:lang w:val="en-US"/>
        </w:rPr>
      </w:pPr>
      <w:r>
        <w:rPr>
          <w:rFonts w:cs="Times New Roman"/>
          <w:color w:val="FF0000"/>
          <w:lang w:val="en-US"/>
        </w:rPr>
        <w:t>** NOTE TO SPECIFIER **  Delete items below not required for project.</w:t>
      </w:r>
    </w:p>
    <w:p w14:paraId="0A0E1FF6" w14:textId="77777777" w:rsidR="008B24A8" w:rsidRDefault="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Single Glazed Structural Glass Flooring</w:t>
      </w:r>
    </w:p>
    <w:p w14:paraId="5AECD3EB" w14:textId="77777777" w:rsidR="001372DA" w:rsidRDefault="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007A33CD">
        <w:rPr>
          <w:rFonts w:cs="Times New Roman"/>
          <w:sz w:val="20"/>
          <w:lang w:val="en-US"/>
        </w:rPr>
        <w:t>Insulated</w:t>
      </w:r>
      <w:r w:rsidR="001372DA">
        <w:rPr>
          <w:rFonts w:cs="Times New Roman"/>
          <w:sz w:val="20"/>
          <w:lang w:val="en-US"/>
        </w:rPr>
        <w:t xml:space="preserve"> Glass Floor</w:t>
      </w:r>
      <w:r w:rsidR="007A33CD">
        <w:rPr>
          <w:rFonts w:cs="Times New Roman"/>
          <w:sz w:val="20"/>
          <w:lang w:val="en-US"/>
        </w:rPr>
        <w:t>/Skylight</w:t>
      </w:r>
      <w:r w:rsidR="001372DA">
        <w:rPr>
          <w:rFonts w:cs="Times New Roman"/>
          <w:sz w:val="20"/>
          <w:lang w:val="en-US"/>
        </w:rPr>
        <w:t xml:space="preserve"> System.</w:t>
      </w:r>
    </w:p>
    <w:p w14:paraId="4A8AB703"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RELATED SECTIONS</w:t>
      </w:r>
    </w:p>
    <w:p w14:paraId="469BC35C" w14:textId="77777777" w:rsidR="001372DA" w:rsidRDefault="001372DA">
      <w:pPr>
        <w:pStyle w:val="ARCATnote"/>
        <w:rPr>
          <w:rFonts w:cs="Times New Roman"/>
          <w:color w:val="FF0000"/>
          <w:lang w:val="en-US"/>
        </w:rPr>
      </w:pPr>
      <w:r>
        <w:rPr>
          <w:rFonts w:cs="Times New Roman"/>
          <w:color w:val="FF0000"/>
          <w:lang w:val="en-US"/>
        </w:rPr>
        <w:t>** NOTE TO SPECIFIER **  Delete any sections below not relevant to this project; add others as required.</w:t>
      </w:r>
    </w:p>
    <w:p w14:paraId="60A26F05"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03300 - Cast-in-Place Concrete:  Concrete structure and slabs.</w:t>
      </w:r>
    </w:p>
    <w:p w14:paraId="528A0169"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05520 - Handrails and Railings.</w:t>
      </w:r>
    </w:p>
    <w:p w14:paraId="1364F6E2"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07900 - Joint Sealers:  Sealant installation requirements.</w:t>
      </w:r>
    </w:p>
    <w:p w14:paraId="235FF87F"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09900 - Painting.</w:t>
      </w:r>
    </w:p>
    <w:p w14:paraId="33CCE30C"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REFERENCES</w:t>
      </w:r>
    </w:p>
    <w:p w14:paraId="562F2511" w14:textId="77777777" w:rsidR="001372DA" w:rsidRDefault="001372DA">
      <w:pPr>
        <w:pStyle w:val="ARCATnote"/>
        <w:rPr>
          <w:rFonts w:cs="Times New Roman"/>
          <w:color w:val="FF0000"/>
          <w:lang w:val="en-US"/>
        </w:rPr>
      </w:pPr>
      <w:r>
        <w:rPr>
          <w:rFonts w:cs="Times New Roman"/>
          <w:color w:val="FF0000"/>
          <w:lang w:val="en-US"/>
        </w:rPr>
        <w:t>** NOTE TO SPECIFIER **  Delete references from the list below that are not actually required by the text of the edited section.</w:t>
      </w:r>
    </w:p>
    <w:p w14:paraId="69ADD19E" w14:textId="77777777" w:rsidR="001372DA" w:rsidRPr="00F43F64" w:rsidRDefault="001372DA" w:rsidP="008B24A8">
      <w:pPr>
        <w:pStyle w:val="ARCATParagraph"/>
        <w:spacing w:before="200"/>
      </w:pPr>
    </w:p>
    <w:p w14:paraId="4C4F8F70" w14:textId="77777777" w:rsidR="008B24A8"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ASTM</w:t>
      </w:r>
      <w:r w:rsidRPr="008E007A">
        <w:rPr>
          <w:rFonts w:cs="Times New Roman"/>
          <w:sz w:val="20"/>
          <w:lang w:val="en-US"/>
        </w:rPr>
        <w:t xml:space="preserve"> </w:t>
      </w:r>
      <w:r>
        <w:rPr>
          <w:rFonts w:cs="Times New Roman"/>
          <w:sz w:val="20"/>
          <w:lang w:val="en-US"/>
        </w:rPr>
        <w:t>E2751/E2751M-1</w:t>
      </w:r>
      <w:r w:rsidRPr="004140FD">
        <w:rPr>
          <w:rFonts w:cs="Times New Roman"/>
          <w:sz w:val="20"/>
          <w:lang w:val="en-US"/>
        </w:rPr>
        <w:t>3</w:t>
      </w:r>
      <w:r>
        <w:rPr>
          <w:rFonts w:cs="Times New Roman"/>
          <w:sz w:val="20"/>
          <w:lang w:val="en-US"/>
        </w:rPr>
        <w:t xml:space="preserve"> </w:t>
      </w:r>
      <w:r w:rsidRPr="004140FD">
        <w:rPr>
          <w:rFonts w:cs="Times New Roman"/>
          <w:sz w:val="20"/>
          <w:lang w:val="en-US"/>
        </w:rPr>
        <w:t>Standard Practice for Design and Performance of Supported Laminated Glass Walkways</w:t>
      </w:r>
      <w:r w:rsidRPr="008B24A8">
        <w:rPr>
          <w:rFonts w:cs="Times New Roman"/>
          <w:sz w:val="20"/>
          <w:lang w:val="en-US"/>
        </w:rPr>
        <w:t xml:space="preserve"> </w:t>
      </w:r>
    </w:p>
    <w:p w14:paraId="233E8AE4" w14:textId="77777777" w:rsidR="008B24A8" w:rsidRPr="004140FD"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ASTM </w:t>
      </w:r>
      <w:r w:rsidRPr="00F43F64">
        <w:rPr>
          <w:rFonts w:cs="Times New Roman"/>
          <w:sz w:val="20"/>
          <w:lang w:val="en-US"/>
        </w:rPr>
        <w:t>ASTM E1300-09a Standard Practice for Determining Load Resistance of Glass in Buildings</w:t>
      </w:r>
    </w:p>
    <w:p w14:paraId="31630015" w14:textId="77777777" w:rsidR="008B24A8"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ASTM C 1028 - </w:t>
      </w:r>
      <w:r w:rsidRPr="004D3711">
        <w:rPr>
          <w:rFonts w:cs="Times New Roman"/>
          <w:sz w:val="20"/>
          <w:lang w:val="en-US"/>
        </w:rPr>
        <w:t>Standard Test Method for Determining the Static Coefficient of Friction of Ceramic Tile and Other Like Surfaces</w:t>
      </w:r>
    </w:p>
    <w:p w14:paraId="3E06E265" w14:textId="77777777" w:rsidR="00E352D5" w:rsidRDefault="00E352D5"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ANSI A326.3  - </w:t>
      </w:r>
      <w:r w:rsidRPr="00E352D5">
        <w:rPr>
          <w:rFonts w:cs="Times New Roman"/>
          <w:sz w:val="20"/>
          <w:lang w:val="en-US"/>
        </w:rPr>
        <w:t>American National Standard Test Method for Measuring Dynamic Coefficient of Friction of Hard Surface Flooring Materials</w:t>
      </w:r>
    </w:p>
    <w:p w14:paraId="29282272" w14:textId="77777777" w:rsidR="008B24A8"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ab/>
        <w:t>SSPC SP 6 - Commercial Blast Cleaning.</w:t>
      </w:r>
    </w:p>
    <w:p w14:paraId="03BE3C85" w14:textId="77777777" w:rsidR="008B24A8" w:rsidRPr="008E007A"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8E007A">
        <w:rPr>
          <w:rFonts w:cs="Times New Roman"/>
          <w:sz w:val="20"/>
          <w:lang w:val="en-US"/>
        </w:rPr>
        <w:t>AAMA 800 -Voluntary Specifications and Test Methods for Sealants</w:t>
      </w:r>
    </w:p>
    <w:p w14:paraId="34246A46" w14:textId="77777777" w:rsidR="008B24A8" w:rsidRPr="008E007A"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8E007A">
        <w:rPr>
          <w:rFonts w:cs="Times New Roman"/>
          <w:sz w:val="20"/>
          <w:lang w:val="en-US"/>
        </w:rPr>
        <w:t>AAMA 1503-1998: Voluntary Test Method for Thermal Transmittance and</w:t>
      </w:r>
      <w:r>
        <w:rPr>
          <w:rFonts w:cs="Times New Roman"/>
          <w:sz w:val="20"/>
          <w:lang w:val="en-US"/>
        </w:rPr>
        <w:t xml:space="preserve"> </w:t>
      </w:r>
      <w:r w:rsidRPr="008E007A">
        <w:rPr>
          <w:rFonts w:cs="Times New Roman"/>
          <w:sz w:val="20"/>
          <w:lang w:val="en-US"/>
        </w:rPr>
        <w:t>Condensation Resistance of Windows, Doors and Glazed Wall Sections</w:t>
      </w:r>
    </w:p>
    <w:p w14:paraId="740DBC7E"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DESIGN / PERFORMANCE REQUIREMENTS</w:t>
      </w:r>
    </w:p>
    <w:p w14:paraId="4E052F66"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Design glass floor system assemblies and attachments to resist the following loads:</w:t>
      </w:r>
    </w:p>
    <w:p w14:paraId="37F83F30"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Floor Live and dead loads with L/500 of span maximum deflection.</w:t>
      </w:r>
    </w:p>
    <w:p w14:paraId="499CD3D4"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Live Loads: 60 psf (2.9 kPa) uniform load and concentrated load of 300 psf (14.4 kPa) .</w:t>
      </w:r>
    </w:p>
    <w:p w14:paraId="2077391E"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Live Loads: 100 psf (4.8 kPa) uniform load and concentrated load of 300 psf (14.4 kPa).</w:t>
      </w:r>
    </w:p>
    <w:p w14:paraId="18D70A38" w14:textId="77777777" w:rsidR="00F43F64" w:rsidRDefault="00F43F64">
      <w:pPr>
        <w:pStyle w:val="ARCATSubSub1"/>
        <w:numPr>
          <w:ilvl w:val="4"/>
          <w:numId w:val="1"/>
        </w:numPr>
        <w:ind w:left="2304" w:hanging="576"/>
        <w:rPr>
          <w:rFonts w:cs="Times New Roman"/>
          <w:sz w:val="20"/>
          <w:lang w:val="en-US"/>
        </w:rPr>
      </w:pPr>
      <w:r>
        <w:rPr>
          <w:rFonts w:cs="Times New Roman"/>
          <w:sz w:val="20"/>
          <w:lang w:val="en-US"/>
        </w:rPr>
        <w:t xml:space="preserve">       </w:t>
      </w:r>
      <w:r w:rsidR="007A33CD">
        <w:rPr>
          <w:rFonts w:cs="Times New Roman"/>
          <w:sz w:val="20"/>
          <w:lang w:val="en-US"/>
        </w:rPr>
        <w:t xml:space="preserve">Custom or </w:t>
      </w:r>
      <w:r>
        <w:rPr>
          <w:rFonts w:cs="Times New Roman"/>
          <w:sz w:val="20"/>
          <w:lang w:val="en-US"/>
        </w:rPr>
        <w:t xml:space="preserve">Specific Load:  </w:t>
      </w:r>
      <w:r w:rsidR="007A33CD" w:rsidRPr="007A33CD">
        <w:rPr>
          <w:rFonts w:cs="Times New Roman"/>
          <w:i/>
          <w:sz w:val="20"/>
          <w:lang w:val="en-US"/>
        </w:rPr>
        <w:t>PLEASE SPECIFY</w:t>
      </w:r>
    </w:p>
    <w:p w14:paraId="0CAFC36A"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lastRenderedPageBreak/>
        <w:tab/>
        <w:t>Dead Loads: Actual weight of materials incorporated into Work.</w:t>
      </w:r>
    </w:p>
    <w:p w14:paraId="4DE86E68"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Seismic Loads: As calculated in accordance with applicable code.</w:t>
      </w:r>
    </w:p>
    <w:p w14:paraId="68E06EC2"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SUBMITTALS</w:t>
      </w:r>
    </w:p>
    <w:p w14:paraId="050606A9"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Submit under provisions of Section 01300.</w:t>
      </w:r>
    </w:p>
    <w:p w14:paraId="533A3060"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Product Data:  Manufacturer's data sheets on each product to be used, including:</w:t>
      </w:r>
    </w:p>
    <w:p w14:paraId="7A5EA871"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Preparation instructions and recommendations.</w:t>
      </w:r>
    </w:p>
    <w:p w14:paraId="1C70E187"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Storage and handling requirements and recommendations.</w:t>
      </w:r>
    </w:p>
    <w:p w14:paraId="3188AFDE"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Installation methods.</w:t>
      </w:r>
    </w:p>
    <w:p w14:paraId="63CF977C"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Shop Drawings:</w:t>
      </w:r>
    </w:p>
    <w:p w14:paraId="2DF366F6"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Show methods of installation, location and spacing of anchors, and relationship to adjoining work.</w:t>
      </w:r>
    </w:p>
    <w:p w14:paraId="6DC1A8F5"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Indicate floor layout, interruptions to grid, special sized panels, panels requiring drilling or cut-out for appurtenances or interruptions, edge details.</w:t>
      </w:r>
    </w:p>
    <w:p w14:paraId="397BA4AF"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Design Data: Signed and sealed by professional engineer.</w:t>
      </w:r>
    </w:p>
    <w:p w14:paraId="576993C8"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Submit calculations and analysis to support design.</w:t>
      </w:r>
    </w:p>
    <w:p w14:paraId="08574111"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Verification Samples:  For each finish product specified, two samples, minimum size 6 inches (150 mm) square, representing actual product, color, and patterns.</w:t>
      </w:r>
    </w:p>
    <w:p w14:paraId="1667E1C0"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Manufacturer's Certificates: Certify products meet or exceed specified requirements.</w:t>
      </w:r>
    </w:p>
    <w:p w14:paraId="2A4C3B8C"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Closeout Submittals:  Provide manufacturer's maintenance instructions that include recommendations for periodic cleaning and maintenance of all components.</w:t>
      </w:r>
    </w:p>
    <w:p w14:paraId="4995378F"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QUALITY ASSURANCE</w:t>
      </w:r>
    </w:p>
    <w:p w14:paraId="7C8150A6"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Manufacturer Qualifications: Company specializing in manufacturing Products specified in this section with minimum five years documented experience.</w:t>
      </w:r>
    </w:p>
    <w:p w14:paraId="07FFD922"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Installer Qualifications: Company specializing in performing Work of this section with minimum three years documented experience and approved by manufacturer.</w:t>
      </w:r>
    </w:p>
    <w:p w14:paraId="7D39A552"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Design floor system structure layout for this Project under direct supervision of Professional Engineer experienced in design of this Work and licensed at Project location.</w:t>
      </w:r>
    </w:p>
    <w:p w14:paraId="27882EEE"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Welders Certificates: Certify welders and welding procedures employed on the Work, verifying AWS qualification within previous 12 months.</w:t>
      </w:r>
    </w:p>
    <w:p w14:paraId="2E7D28EB" w14:textId="77777777" w:rsidR="001372DA" w:rsidRDefault="001372DA">
      <w:pPr>
        <w:pStyle w:val="ARCATnote"/>
        <w:rPr>
          <w:rFonts w:cs="Times New Roman"/>
          <w:color w:val="FF0000"/>
          <w:lang w:val="en-US"/>
        </w:rPr>
      </w:pPr>
      <w:r>
        <w:rPr>
          <w:rFonts w:cs="Times New Roman"/>
          <w:color w:val="FF0000"/>
          <w:lang w:val="en-US"/>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2978BA7"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r>
      <w:r w:rsidR="007A33CD">
        <w:rPr>
          <w:rFonts w:cs="Times New Roman"/>
          <w:sz w:val="20"/>
          <w:lang w:val="en-US"/>
        </w:rPr>
        <w:t xml:space="preserve">OPTIONAL </w:t>
      </w:r>
      <w:r>
        <w:rPr>
          <w:rFonts w:cs="Times New Roman"/>
          <w:sz w:val="20"/>
          <w:lang w:val="en-US"/>
        </w:rPr>
        <w:t>Mock-Up:  Provide a mock-up for evaluation of surface preparation techniques and application workmanship.</w:t>
      </w:r>
    </w:p>
    <w:p w14:paraId="5AD535B2"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Finish floor system in area designated by Architect.</w:t>
      </w:r>
    </w:p>
    <w:p w14:paraId="4079D810"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Do not proceed with remaining work until workmanship and color are approved by Architect.</w:t>
      </w:r>
    </w:p>
    <w:p w14:paraId="1D62B4F5"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Refinish mock-up area as required to produce acceptable work.</w:t>
      </w:r>
    </w:p>
    <w:p w14:paraId="6EC4D7FE"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DELIVERY, STORAGE, AND HANDLING</w:t>
      </w:r>
    </w:p>
    <w:p w14:paraId="109F25EF"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Store products in manufacturer's unopened packaging until ready for installation.</w:t>
      </w:r>
    </w:p>
    <w:p w14:paraId="447F02A3"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Store materials in dry place, off the ground, where temperature will not exceed 90 degrees F (32 degrees C).</w:t>
      </w:r>
    </w:p>
    <w:p w14:paraId="579505A0"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lastRenderedPageBreak/>
        <w:tab/>
        <w:t>Handle material in manner that will prevent damage to finished surfaces.  Do not install scratched or damaged components.</w:t>
      </w:r>
    </w:p>
    <w:p w14:paraId="0B059FDF"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SEQUENCING</w:t>
      </w:r>
    </w:p>
    <w:p w14:paraId="71D2F232"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Ensure that locating templates and other information required for installation of products of this section are furnished to affected trades in time to prevent interruption of construction progress.</w:t>
      </w:r>
    </w:p>
    <w:p w14:paraId="44A24D3E"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Ensure that products of this section are supplied to affected trades in time to prevent interruption of construction progress.</w:t>
      </w:r>
    </w:p>
    <w:p w14:paraId="217A1EB7"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PROJECT CONDITIONS</w:t>
      </w:r>
    </w:p>
    <w:p w14:paraId="64F90821"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Maintain environmental conditions (temperature, humidity, and ventilation) within limits recommended by manufacturer for optimum results.  Do not install products under environmental conditions outside manufacturer's absolute limits.</w:t>
      </w:r>
    </w:p>
    <w:p w14:paraId="40B9B5ED"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WARRANTY</w:t>
      </w:r>
    </w:p>
    <w:p w14:paraId="2F851A11"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Manufacturers standard 5 yea</w:t>
      </w:r>
      <w:r w:rsidR="007A33CD">
        <w:rPr>
          <w:rFonts w:cs="Times New Roman"/>
          <w:sz w:val="20"/>
          <w:lang w:val="en-US"/>
        </w:rPr>
        <w:t>r limited warranty</w:t>
      </w:r>
    </w:p>
    <w:p w14:paraId="2045D745" w14:textId="77777777" w:rsidR="007A33CD" w:rsidRDefault="007A33CD" w:rsidP="007A33CD">
      <w:pPr>
        <w:pStyle w:val="ARCATParagraph"/>
        <w:spacing w:before="200"/>
        <w:ind w:left="576"/>
        <w:rPr>
          <w:rFonts w:cs="Times New Roman"/>
          <w:sz w:val="20"/>
          <w:lang w:val="en-US"/>
        </w:rPr>
      </w:pPr>
    </w:p>
    <w:p w14:paraId="3260246B" w14:textId="77777777" w:rsidR="001372DA" w:rsidRDefault="001372DA">
      <w:pPr>
        <w:pStyle w:val="ARCATPart"/>
        <w:numPr>
          <w:ilvl w:val="0"/>
          <w:numId w:val="1"/>
        </w:numPr>
        <w:spacing w:before="200"/>
        <w:ind w:left="576" w:hanging="576"/>
        <w:rPr>
          <w:rFonts w:cs="Times New Roman"/>
          <w:sz w:val="20"/>
          <w:lang w:val="en-US"/>
        </w:rPr>
      </w:pPr>
      <w:r>
        <w:rPr>
          <w:rFonts w:cs="Times New Roman"/>
          <w:sz w:val="20"/>
          <w:lang w:val="en-US"/>
        </w:rPr>
        <w:t xml:space="preserve">  PRODUCTS</w:t>
      </w:r>
    </w:p>
    <w:p w14:paraId="2D61F91C"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MANUFACTURERS</w:t>
      </w:r>
    </w:p>
    <w:p w14:paraId="229E71A7"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Acceptable Manufacturer: Greenlite Glass Systems Inc. , which is located at: 24</w:t>
      </w:r>
      <w:r w:rsidR="00820AA1">
        <w:rPr>
          <w:rFonts w:cs="Times New Roman"/>
          <w:sz w:val="20"/>
          <w:lang w:val="en-US"/>
        </w:rPr>
        <w:t>14</w:t>
      </w:r>
      <w:r>
        <w:rPr>
          <w:rFonts w:cs="Times New Roman"/>
          <w:sz w:val="20"/>
          <w:lang w:val="en-US"/>
        </w:rPr>
        <w:t xml:space="preserve"> </w:t>
      </w:r>
      <w:r w:rsidR="00820AA1">
        <w:rPr>
          <w:rFonts w:cs="Times New Roman"/>
          <w:sz w:val="20"/>
          <w:lang w:val="en-US"/>
        </w:rPr>
        <w:t>St Johns</w:t>
      </w:r>
      <w:r>
        <w:rPr>
          <w:rFonts w:cs="Times New Roman"/>
          <w:sz w:val="20"/>
          <w:lang w:val="en-US"/>
        </w:rPr>
        <w:t xml:space="preserve"> Ave.  Unit </w:t>
      </w:r>
      <w:r w:rsidR="00820AA1">
        <w:rPr>
          <w:rFonts w:cs="Times New Roman"/>
          <w:sz w:val="20"/>
          <w:lang w:val="en-US"/>
        </w:rPr>
        <w:t>214</w:t>
      </w:r>
      <w:r>
        <w:rPr>
          <w:rFonts w:cs="Times New Roman"/>
          <w:sz w:val="20"/>
          <w:lang w:val="en-US"/>
        </w:rPr>
        <w:t xml:space="preserve">  ; Port </w:t>
      </w:r>
      <w:r w:rsidR="00820AA1">
        <w:rPr>
          <w:rFonts w:cs="Times New Roman"/>
          <w:sz w:val="20"/>
          <w:lang w:val="en-US"/>
        </w:rPr>
        <w:t>Moody</w:t>
      </w:r>
      <w:r>
        <w:rPr>
          <w:rFonts w:cs="Times New Roman"/>
          <w:sz w:val="20"/>
          <w:lang w:val="en-US"/>
        </w:rPr>
        <w:t>, BC; Canada     V3</w:t>
      </w:r>
      <w:r w:rsidR="00820AA1">
        <w:rPr>
          <w:rFonts w:cs="Times New Roman"/>
          <w:sz w:val="20"/>
          <w:lang w:val="en-US"/>
        </w:rPr>
        <w:t>H</w:t>
      </w:r>
      <w:r>
        <w:rPr>
          <w:rFonts w:cs="Times New Roman"/>
          <w:sz w:val="20"/>
          <w:lang w:val="en-US"/>
        </w:rPr>
        <w:t xml:space="preserve"> </w:t>
      </w:r>
      <w:r w:rsidR="00820AA1">
        <w:rPr>
          <w:rFonts w:cs="Times New Roman"/>
          <w:sz w:val="20"/>
          <w:lang w:val="en-US"/>
        </w:rPr>
        <w:t>2</w:t>
      </w:r>
      <w:r>
        <w:rPr>
          <w:rFonts w:cs="Times New Roman"/>
          <w:sz w:val="20"/>
          <w:lang w:val="en-US"/>
        </w:rPr>
        <w:t>B</w:t>
      </w:r>
      <w:r w:rsidR="00820AA1">
        <w:rPr>
          <w:rFonts w:cs="Times New Roman"/>
          <w:sz w:val="20"/>
          <w:lang w:val="en-US"/>
        </w:rPr>
        <w:t>1</w:t>
      </w:r>
      <w:r>
        <w:rPr>
          <w:rFonts w:cs="Times New Roman"/>
          <w:sz w:val="20"/>
          <w:lang w:val="en-US"/>
        </w:rPr>
        <w:t xml:space="preserve"> ; Tel: 778-285-8530 ; Email: </w:t>
      </w:r>
      <w:hyperlink r:id="rId10" w:history="1">
        <w:r>
          <w:rPr>
            <w:rFonts w:cs="Times New Roman"/>
            <w:color w:val="802020"/>
            <w:sz w:val="20"/>
            <w:u w:val="single"/>
            <w:lang w:val="en-US"/>
          </w:rPr>
          <w:t>request info (info@greenliteglass.com)</w:t>
        </w:r>
      </w:hyperlink>
      <w:r>
        <w:rPr>
          <w:rFonts w:cs="Times New Roman"/>
          <w:sz w:val="20"/>
          <w:lang w:val="en-US"/>
        </w:rPr>
        <w:t xml:space="preserve">; Web: </w:t>
      </w:r>
      <w:hyperlink r:id="rId11" w:history="1">
        <w:r>
          <w:rPr>
            <w:rFonts w:cs="Times New Roman"/>
            <w:color w:val="802020"/>
            <w:sz w:val="20"/>
            <w:u w:val="single"/>
            <w:lang w:val="en-US"/>
          </w:rPr>
          <w:t>www.greenliteglass.com</w:t>
        </w:r>
      </w:hyperlink>
      <w:r>
        <w:rPr>
          <w:rFonts w:cs="Times New Roman"/>
          <w:sz w:val="20"/>
          <w:lang w:val="en-US"/>
        </w:rPr>
        <w:t xml:space="preserve"> </w:t>
      </w:r>
    </w:p>
    <w:p w14:paraId="337ADC46" w14:textId="77777777" w:rsidR="001372DA" w:rsidRDefault="001372DA">
      <w:pPr>
        <w:pStyle w:val="ARCATnote"/>
        <w:rPr>
          <w:rFonts w:cs="Times New Roman"/>
          <w:color w:val="FF0000"/>
          <w:lang w:val="en-US"/>
        </w:rPr>
      </w:pPr>
      <w:r>
        <w:rPr>
          <w:rFonts w:cs="Times New Roman"/>
          <w:color w:val="FF0000"/>
          <w:lang w:val="en-US"/>
        </w:rPr>
        <w:t>** NOTE TO SPECIFIER **  Delete one of the following two paragraphs; coordinate with requirements of Division 1 section on product options and substitutions.</w:t>
      </w:r>
    </w:p>
    <w:p w14:paraId="0B6143A6"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Substitutions:  Not permitted.</w:t>
      </w:r>
    </w:p>
    <w:p w14:paraId="2D6CDF18" w14:textId="77777777" w:rsidR="001372DA" w:rsidRDefault="001372DA" w:rsidP="00820AA1">
      <w:pPr>
        <w:pStyle w:val="ARCATParagraph"/>
        <w:spacing w:before="200"/>
        <w:ind w:left="1152"/>
        <w:rPr>
          <w:rFonts w:cs="Times New Roman"/>
          <w:sz w:val="20"/>
          <w:lang w:val="en-US"/>
        </w:rPr>
      </w:pPr>
    </w:p>
    <w:p w14:paraId="44B76081"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METAL FRAMED GLASS FLOOR WINDOWS</w:t>
      </w:r>
    </w:p>
    <w:p w14:paraId="49FE04F6"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r>
      <w:r w:rsidR="008B24A8">
        <w:rPr>
          <w:rFonts w:cs="Times New Roman"/>
          <w:sz w:val="20"/>
          <w:lang w:val="en-US"/>
        </w:rPr>
        <w:t>LITEFLOOR R Single Glazed Structural Glass Flooring:</w:t>
      </w:r>
    </w:p>
    <w:p w14:paraId="311131E0" w14:textId="77777777" w:rsidR="007A33CD" w:rsidRDefault="001372DA">
      <w:pPr>
        <w:pStyle w:val="ARCATSubPara"/>
        <w:numPr>
          <w:ilvl w:val="3"/>
          <w:numId w:val="1"/>
        </w:numPr>
        <w:ind w:left="1728" w:hanging="576"/>
        <w:rPr>
          <w:rFonts w:cs="Times New Roman"/>
          <w:sz w:val="20"/>
          <w:lang w:val="en-US"/>
        </w:rPr>
      </w:pPr>
      <w:r>
        <w:rPr>
          <w:rFonts w:cs="Times New Roman"/>
          <w:sz w:val="20"/>
          <w:lang w:val="en-US"/>
        </w:rPr>
        <w:tab/>
        <w:t xml:space="preserve">Steel support framing requires four sided steel support as primary and secondary support. Steel support is mild steel rolled hollow sections protected with intumescent paper and </w:t>
      </w:r>
      <w:r w:rsidR="007A33CD">
        <w:rPr>
          <w:rFonts w:cs="Times New Roman"/>
          <w:sz w:val="20"/>
          <w:lang w:val="en-US"/>
        </w:rPr>
        <w:t>ceramic tape. Primed and painted.</w:t>
      </w:r>
    </w:p>
    <w:p w14:paraId="7BB3366A"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r>
      <w:r>
        <w:rPr>
          <w:rFonts w:cs="Times New Roman"/>
          <w:sz w:val="20"/>
          <w:lang w:val="en-US"/>
        </w:rPr>
        <w:tab/>
        <w:t xml:space="preserve">Double Glazed Panel System: Glass panels are double glazed structural glass on the upper surface and </w:t>
      </w:r>
      <w:r w:rsidR="007A33CD">
        <w:rPr>
          <w:rFonts w:cs="Times New Roman"/>
          <w:sz w:val="20"/>
          <w:lang w:val="en-US"/>
        </w:rPr>
        <w:t>laminated</w:t>
      </w:r>
      <w:r>
        <w:rPr>
          <w:rFonts w:cs="Times New Roman"/>
          <w:sz w:val="20"/>
          <w:lang w:val="en-US"/>
        </w:rPr>
        <w:t xml:space="preserve"> below suitable for indoor or outdoor IGU system applications.</w:t>
      </w:r>
    </w:p>
    <w:p w14:paraId="253B6AC2"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Glass floor systems combine the fire rated glass and structural glass into a single steel frame protected by intumescent paint.</w:t>
      </w:r>
    </w:p>
    <w:p w14:paraId="737B5DD4"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r>
    </w:p>
    <w:p w14:paraId="5ECB878C" w14:textId="77777777" w:rsidR="00A021A5" w:rsidRDefault="001372DA">
      <w:pPr>
        <w:pStyle w:val="ARCATSubPara"/>
        <w:numPr>
          <w:ilvl w:val="3"/>
          <w:numId w:val="1"/>
        </w:numPr>
        <w:ind w:left="1728" w:hanging="576"/>
        <w:rPr>
          <w:rFonts w:cs="Times New Roman"/>
          <w:sz w:val="20"/>
          <w:lang w:val="en-US"/>
        </w:rPr>
      </w:pPr>
      <w:r>
        <w:rPr>
          <w:rFonts w:cs="Times New Roman"/>
          <w:sz w:val="20"/>
          <w:lang w:val="en-US"/>
        </w:rPr>
        <w:tab/>
        <w:t>Steel Support Beam Assembly: L</w:t>
      </w:r>
      <w:r w:rsidR="00A021A5">
        <w:rPr>
          <w:rFonts w:cs="Times New Roman"/>
          <w:sz w:val="20"/>
          <w:lang w:val="en-US"/>
        </w:rPr>
        <w:t>ITEFLOOR</w:t>
      </w:r>
      <w:r>
        <w:rPr>
          <w:rFonts w:cs="Times New Roman"/>
          <w:sz w:val="20"/>
          <w:lang w:val="en-US"/>
        </w:rPr>
        <w:t xml:space="preserve"> Frame consists of the load transfer steel support</w:t>
      </w:r>
    </w:p>
    <w:p w14:paraId="411BF7AD"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Assembly:</w:t>
      </w:r>
    </w:p>
    <w:p w14:paraId="68F97E50"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Glass supported on steel frame shall deflect no more than L/500 under the specified loading. Minimum edge support for the glass panels is 20 to 30 mm.</w:t>
      </w:r>
    </w:p>
    <w:p w14:paraId="466FB46E"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Sealant Seals between panel and edge to be constructed using two-part polysulphide sealant in standard color as specified in Section 07900.</w:t>
      </w:r>
    </w:p>
    <w:p w14:paraId="4669B2FB"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 xml:space="preserve">Bedding Strip: Bedding strip between glass and  supporting steelwork </w:t>
      </w:r>
      <w:r>
        <w:rPr>
          <w:rFonts w:cs="Times New Roman"/>
          <w:sz w:val="20"/>
          <w:lang w:val="en-US"/>
        </w:rPr>
        <w:lastRenderedPageBreak/>
        <w:t>to be 60 shore hardness continuous silicone strip in standard color. Minimum bedding thickness shall be 5 mm.</w:t>
      </w:r>
    </w:p>
    <w:p w14:paraId="60042AE9" w14:textId="77777777" w:rsidR="00400F86" w:rsidRDefault="001372DA" w:rsidP="00400F86">
      <w:pPr>
        <w:pStyle w:val="ARCATParagraph"/>
        <w:numPr>
          <w:ilvl w:val="2"/>
          <w:numId w:val="1"/>
        </w:numPr>
        <w:spacing w:before="200"/>
        <w:ind w:left="1152" w:hanging="576"/>
        <w:rPr>
          <w:rFonts w:cs="Times New Roman"/>
          <w:sz w:val="20"/>
          <w:lang w:val="en-US"/>
        </w:rPr>
      </w:pPr>
      <w:r>
        <w:rPr>
          <w:rFonts w:cs="Times New Roman"/>
          <w:sz w:val="20"/>
          <w:lang w:val="en-US"/>
        </w:rPr>
        <w:tab/>
      </w:r>
      <w:r w:rsidR="00400F86">
        <w:rPr>
          <w:rFonts w:cs="Times New Roman"/>
          <w:sz w:val="20"/>
          <w:lang w:val="en-US"/>
        </w:rPr>
        <w:tab/>
        <w:t xml:space="preserve">LITEFLOOR </w:t>
      </w:r>
      <w:r w:rsidR="008B24A8">
        <w:rPr>
          <w:rFonts w:cs="Times New Roman"/>
          <w:sz w:val="20"/>
          <w:lang w:val="en-US"/>
        </w:rPr>
        <w:t>IGU Double Glazed Insulated Glass Floor/Skylight System:</w:t>
      </w:r>
    </w:p>
    <w:p w14:paraId="1AEF23C8" w14:textId="77777777" w:rsidR="00400F86" w:rsidRDefault="00400F86" w:rsidP="00400F86">
      <w:pPr>
        <w:pStyle w:val="ARCATSubPara"/>
        <w:numPr>
          <w:ilvl w:val="3"/>
          <w:numId w:val="1"/>
        </w:numPr>
        <w:ind w:left="1728" w:hanging="576"/>
        <w:rPr>
          <w:rFonts w:cs="Times New Roman"/>
          <w:sz w:val="20"/>
          <w:lang w:val="en-US"/>
        </w:rPr>
      </w:pPr>
      <w:r>
        <w:rPr>
          <w:rFonts w:cs="Times New Roman"/>
          <w:sz w:val="20"/>
          <w:lang w:val="en-US"/>
        </w:rPr>
        <w:tab/>
        <w:t>Panel Size: Glass panels up to:</w:t>
      </w:r>
    </w:p>
    <w:p w14:paraId="633C8227" w14:textId="77777777" w:rsidR="00400F86" w:rsidRDefault="00400F86" w:rsidP="00400F86">
      <w:pPr>
        <w:pStyle w:val="ARCATnote"/>
        <w:rPr>
          <w:rFonts w:cs="Times New Roman"/>
          <w:color w:val="FF0000"/>
          <w:lang w:val="en-US"/>
        </w:rPr>
      </w:pPr>
      <w:r>
        <w:rPr>
          <w:rFonts w:cs="Times New Roman"/>
          <w:color w:val="FF0000"/>
          <w:lang w:val="en-US"/>
        </w:rPr>
        <w:t>** NOTE TO SPECIFIER **  Select one of the following panel size paragraphs and delete the one not required.</w:t>
      </w:r>
    </w:p>
    <w:p w14:paraId="2359EB7C"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r>
      <w:r w:rsidR="00D57114">
        <w:rPr>
          <w:rFonts w:cs="Times New Roman"/>
          <w:sz w:val="20"/>
          <w:lang w:val="en-US"/>
        </w:rPr>
        <w:t xml:space="preserve"> </w:t>
      </w:r>
    </w:p>
    <w:p w14:paraId="4BABBB4E" w14:textId="77777777" w:rsidR="00400F86" w:rsidRDefault="00400F86" w:rsidP="00400F86">
      <w:pPr>
        <w:pStyle w:val="ARCATSubSub1"/>
        <w:ind w:left="1728"/>
        <w:rPr>
          <w:rFonts w:cs="Times New Roman"/>
          <w:sz w:val="20"/>
          <w:lang w:val="en-US"/>
        </w:rPr>
      </w:pPr>
    </w:p>
    <w:p w14:paraId="163D6F36" w14:textId="77777777" w:rsidR="00400F86" w:rsidRDefault="00400F86" w:rsidP="00400F86">
      <w:pPr>
        <w:pStyle w:val="ARCATSubPara"/>
        <w:numPr>
          <w:ilvl w:val="3"/>
          <w:numId w:val="1"/>
        </w:numPr>
        <w:ind w:left="1728" w:hanging="576"/>
        <w:rPr>
          <w:rFonts w:cs="Times New Roman"/>
          <w:sz w:val="20"/>
          <w:lang w:val="en-US"/>
        </w:rPr>
      </w:pPr>
      <w:r>
        <w:rPr>
          <w:rFonts w:cs="Times New Roman"/>
          <w:sz w:val="20"/>
          <w:lang w:val="en-US"/>
        </w:rPr>
        <w:tab/>
        <w:t>Structural Glass:</w:t>
      </w:r>
    </w:p>
    <w:p w14:paraId="4DE03638"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t xml:space="preserve">Glass construction: Three layers of heat strengthened glass laminated together using two layers of 0.76 mm or 1.52 mm </w:t>
      </w:r>
      <w:r w:rsidR="00C011D0">
        <w:rPr>
          <w:rFonts w:cs="Times New Roman"/>
          <w:sz w:val="20"/>
          <w:lang w:val="en-US"/>
        </w:rPr>
        <w:t>SGP</w:t>
      </w:r>
      <w:r>
        <w:rPr>
          <w:rFonts w:cs="Times New Roman"/>
          <w:sz w:val="20"/>
          <w:lang w:val="en-US"/>
        </w:rPr>
        <w:t xml:space="preserve">, as manufactured by </w:t>
      </w:r>
      <w:r w:rsidR="00C011D0">
        <w:rPr>
          <w:rFonts w:cs="Times New Roman"/>
          <w:sz w:val="20"/>
          <w:lang w:val="en-US"/>
        </w:rPr>
        <w:t>Trosil</w:t>
      </w:r>
      <w:r>
        <w:rPr>
          <w:rFonts w:cs="Times New Roman"/>
          <w:sz w:val="20"/>
          <w:lang w:val="en-US"/>
        </w:rPr>
        <w:t xml:space="preserve"> or equivalent.  Transparent, translucent, or colored interlayer options to be chosen by Architect from standard range.</w:t>
      </w:r>
    </w:p>
    <w:p w14:paraId="2D8CE6C0"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t>Insulated Glass Units with Galvanized Steel Spacer bars and Polyisobutylene sealant.</w:t>
      </w:r>
    </w:p>
    <w:p w14:paraId="117D1684"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 xml:space="preserve">       Low-E/Solar Control Coating:  SN68  (or standard range)</w:t>
      </w:r>
    </w:p>
    <w:p w14:paraId="06D5735D"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t xml:space="preserve">Glass thickness: </w:t>
      </w:r>
      <w:r w:rsidRPr="00647B15">
        <w:rPr>
          <w:rFonts w:cs="Times New Roman"/>
          <w:i/>
          <w:sz w:val="20"/>
          <w:lang w:val="en-US"/>
        </w:rPr>
        <w:t>Subject to Engineering review of loading and spans.</w:t>
      </w:r>
      <w:r>
        <w:rPr>
          <w:rFonts w:cs="Times New Roman"/>
          <w:sz w:val="20"/>
          <w:lang w:val="en-US"/>
        </w:rPr>
        <w:t xml:space="preserve"> Nominally 33 mm thick comprising 3 by 10 mm heat strengthened sheets laminated together,</w:t>
      </w:r>
      <w:r>
        <w:rPr>
          <w:rFonts w:cs="Times New Roman"/>
          <w:sz w:val="20"/>
          <w:lang w:val="en-US"/>
        </w:rPr>
        <w:tab/>
        <w:t>Surface Finish: Slip-resistant Frit Top surface of uppermost sheet to have approximately 30 to 50 percent coverage, as determined by project and architectural requirements. LITEFLOOR anti-slip ceramic frit in standard pattern. Slip resistance co-efficient will be determined in accordance with ASTM C 1028.</w:t>
      </w:r>
    </w:p>
    <w:p w14:paraId="45B76D1C"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t>Color of Frit   As selected by architect from standard range available.</w:t>
      </w:r>
    </w:p>
    <w:p w14:paraId="28E19919"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t>Design Loading: As specified.</w:t>
      </w:r>
    </w:p>
    <w:p w14:paraId="71BB2A52"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Assembly:</w:t>
      </w:r>
    </w:p>
    <w:p w14:paraId="34538E9D"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Glass supported on steel frame shall deflect no more than L/</w:t>
      </w:r>
      <w:r w:rsidR="006877B5">
        <w:rPr>
          <w:rFonts w:cs="Times New Roman"/>
          <w:sz w:val="20"/>
          <w:lang w:val="en-US"/>
        </w:rPr>
        <w:t>360</w:t>
      </w:r>
      <w:r>
        <w:rPr>
          <w:rFonts w:cs="Times New Roman"/>
          <w:sz w:val="20"/>
          <w:lang w:val="en-US"/>
        </w:rPr>
        <w:t xml:space="preserve"> under the specified loading. Minimum edge support for the glass panels is 20 to 30 mm.</w:t>
      </w:r>
    </w:p>
    <w:p w14:paraId="0492FC93"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Sealant Seals between panel and edge to be constructed using two-part polysulphide sealant in standard color as specified in Section 07900.</w:t>
      </w:r>
    </w:p>
    <w:p w14:paraId="15F03739"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Bedding Strip: Bedding strip between glass and  supporting steelwork to be 60 shore hardness continuous silicone strip in standard color. Minimum bedding thickness shall be 5 mm.</w:t>
      </w:r>
    </w:p>
    <w:p w14:paraId="3B833271"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FABRICATION</w:t>
      </w:r>
    </w:p>
    <w:p w14:paraId="3332DD63"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Fit and shop assemble in largest practical sections, for delivery to site and field bolted assembly.</w:t>
      </w:r>
    </w:p>
    <w:p w14:paraId="4163EB9E"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Fabricate components with joints tightly fitted and secured.</w:t>
      </w:r>
    </w:p>
    <w:p w14:paraId="3152DF45"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Make exposed joints butt tight, flush, and hairline. Ease exposed edges to small uniform radius.</w:t>
      </w:r>
    </w:p>
    <w:p w14:paraId="534C2FDC"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Supply components required for anchorage of fabrications. Fabricate anchors and related components of same material and finish as fabrication, except where specifically noted otherwise.</w:t>
      </w:r>
    </w:p>
    <w:p w14:paraId="2CD4E3F0"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Prepare steel component surfaces in accordance with SSPC SP 6.</w:t>
      </w:r>
    </w:p>
    <w:p w14:paraId="7E393FEE"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Shop prime and paint steel members. Do not prime surfaces that will be in contact with concrete, or high strength bolted.</w:t>
      </w:r>
    </w:p>
    <w:p w14:paraId="7556942E" w14:textId="77777777" w:rsidR="001372DA" w:rsidRDefault="007A33CD">
      <w:pPr>
        <w:pStyle w:val="ARCATSubPara"/>
        <w:numPr>
          <w:ilvl w:val="3"/>
          <w:numId w:val="1"/>
        </w:numPr>
        <w:ind w:left="1728" w:hanging="576"/>
        <w:rPr>
          <w:rFonts w:cs="Times New Roman"/>
          <w:sz w:val="20"/>
          <w:lang w:val="en-US"/>
        </w:rPr>
      </w:pPr>
      <w:r>
        <w:rPr>
          <w:rFonts w:cs="Times New Roman"/>
          <w:sz w:val="20"/>
          <w:lang w:val="en-US"/>
        </w:rPr>
        <w:tab/>
        <w:t xml:space="preserve">Finish paint with premier </w:t>
      </w:r>
      <w:r w:rsidR="001372DA">
        <w:rPr>
          <w:rFonts w:cs="Times New Roman"/>
          <w:sz w:val="20"/>
          <w:lang w:val="en-US"/>
        </w:rPr>
        <w:t>paint.</w:t>
      </w:r>
    </w:p>
    <w:p w14:paraId="157F9955" w14:textId="77777777" w:rsidR="001372DA" w:rsidRDefault="001372DA">
      <w:pPr>
        <w:pStyle w:val="ARCATnote"/>
        <w:rPr>
          <w:rFonts w:cs="Times New Roman"/>
          <w:color w:val="FF0000"/>
          <w:lang w:val="en-US"/>
        </w:rPr>
      </w:pPr>
      <w:r>
        <w:rPr>
          <w:rFonts w:cs="Times New Roman"/>
          <w:color w:val="FF0000"/>
          <w:lang w:val="en-US"/>
        </w:rPr>
        <w:t>** NOTE TO SPECIFIER **  Select the following optional paragraph if required and delete if not required.</w:t>
      </w:r>
    </w:p>
    <w:p w14:paraId="5B2A05A7"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Color top coat can be provided as selected by the Architect.</w:t>
      </w:r>
    </w:p>
    <w:p w14:paraId="7627C536"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lastRenderedPageBreak/>
        <w:tab/>
        <w:t>Supply steelwork to site with intumescent paint protection provided up to base coat level only. Final decorative finish coat to be applied on site after installation of steelwork is completed.</w:t>
      </w:r>
    </w:p>
    <w:p w14:paraId="6EC597E2" w14:textId="77777777" w:rsidR="001372DA" w:rsidRDefault="001372DA">
      <w:pPr>
        <w:pStyle w:val="ARCATPart"/>
        <w:numPr>
          <w:ilvl w:val="0"/>
          <w:numId w:val="1"/>
        </w:numPr>
        <w:spacing w:before="200"/>
        <w:ind w:left="576" w:hanging="576"/>
        <w:rPr>
          <w:rFonts w:cs="Times New Roman"/>
          <w:sz w:val="20"/>
          <w:lang w:val="en-US"/>
        </w:rPr>
      </w:pPr>
      <w:r>
        <w:rPr>
          <w:rFonts w:cs="Times New Roman"/>
          <w:sz w:val="20"/>
          <w:lang w:val="en-US"/>
        </w:rPr>
        <w:t xml:space="preserve">  EXECUTION</w:t>
      </w:r>
    </w:p>
    <w:p w14:paraId="2D60AF44"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EXAMINATION</w:t>
      </w:r>
    </w:p>
    <w:p w14:paraId="71308869"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Do not begin installation until substrates have been properly prepared.</w:t>
      </w:r>
    </w:p>
    <w:p w14:paraId="6DEE13A3"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Verify field measurements are as shown on shop drawings.</w:t>
      </w:r>
    </w:p>
    <w:p w14:paraId="617438D8"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If substrate preparation is the responsibility of another installer, notify Architect of unsatisfactory preparation before proceeding.</w:t>
      </w:r>
    </w:p>
    <w:p w14:paraId="42B58E36"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PREPARATION</w:t>
      </w:r>
    </w:p>
    <w:p w14:paraId="4A1D7BFE"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Clean surfaces thoroughly prior to installation.</w:t>
      </w:r>
    </w:p>
    <w:p w14:paraId="682A98F6"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Prepare surfaces using the methods recommended by the manufacturer for achieving the best result for the substrate under the project conditions.</w:t>
      </w:r>
    </w:p>
    <w:p w14:paraId="453AFF77"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INSTALLATION</w:t>
      </w:r>
    </w:p>
    <w:p w14:paraId="036759DE"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Install in accordance with manufacturer's instructions.</w:t>
      </w:r>
    </w:p>
    <w:p w14:paraId="2EEF40C3"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Install components plumb and level, accurately fitted, free from distortion or defects.</w:t>
      </w:r>
    </w:p>
    <w:p w14:paraId="2B944BA3"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Allow for erection loads, and for sufficient temporary bracing to maintain platform safe, plumb, and in alignment until completion of erection and installation of permanent bracing.</w:t>
      </w:r>
    </w:p>
    <w:p w14:paraId="73267B09"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Make field connections with threaded fasteners.</w:t>
      </w:r>
    </w:p>
    <w:p w14:paraId="264B0BC5"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Install panels on frames with full bearing.</w:t>
      </w:r>
    </w:p>
    <w:p w14:paraId="280F5604"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Do not field cut or alter structural members without approval of Architect and glass floor system manufacturer.</w:t>
      </w:r>
    </w:p>
    <w:p w14:paraId="6F639BEF"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After erection, touch up abrasions to match shop finishes.</w:t>
      </w:r>
    </w:p>
    <w:p w14:paraId="5B6220C6"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Field finish components as specified in Section 09900.</w:t>
      </w:r>
    </w:p>
    <w:p w14:paraId="5E903CFF"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FIELD QUALITY CONTROL</w:t>
      </w:r>
    </w:p>
    <w:p w14:paraId="5E80E025"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Bolted Connections: Inspect in accordance with AISC specifications.</w:t>
      </w:r>
    </w:p>
    <w:p w14:paraId="1123DFA9"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Visually inspect all bolted connections.</w:t>
      </w:r>
    </w:p>
    <w:p w14:paraId="2847FF4F"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PROTECTION</w:t>
      </w:r>
    </w:p>
    <w:p w14:paraId="6D1A33EB"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Protect installed products until completion of project.</w:t>
      </w:r>
    </w:p>
    <w:p w14:paraId="21469D62"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Do not permit traffic over unprotected floor surface.</w:t>
      </w:r>
    </w:p>
    <w:p w14:paraId="2D10785E"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Touch-up, repair or replace damaged products before Substantial Completion.</w:t>
      </w:r>
    </w:p>
    <w:p w14:paraId="6BE677BA"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SCHEDULES</w:t>
      </w:r>
    </w:p>
    <w:p w14:paraId="038C02A6" w14:textId="77777777" w:rsidR="001372DA" w:rsidRDefault="001372DA">
      <w:pPr>
        <w:pStyle w:val="ARCATnote"/>
        <w:rPr>
          <w:rFonts w:cs="Times New Roman"/>
          <w:color w:val="FF0000"/>
          <w:lang w:val="en-US"/>
        </w:rPr>
      </w:pPr>
      <w:r>
        <w:rPr>
          <w:rFonts w:cs="Times New Roman"/>
          <w:color w:val="FF0000"/>
          <w:lang w:val="en-US"/>
        </w:rPr>
        <w:lastRenderedPageBreak/>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14:paraId="2D4E5952"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w:t>
      </w:r>
    </w:p>
    <w:p w14:paraId="31C56F6A"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w:t>
      </w:r>
    </w:p>
    <w:p w14:paraId="7E4FFA10" w14:textId="77777777" w:rsidR="001372DA" w:rsidRDefault="001372DA">
      <w:pPr>
        <w:pStyle w:val="ARCATNormal"/>
        <w:rPr>
          <w:rFonts w:cs="Times New Roman"/>
          <w:sz w:val="20"/>
          <w:lang w:val="en-US"/>
        </w:rPr>
      </w:pPr>
    </w:p>
    <w:p w14:paraId="5D393FBB" w14:textId="77777777" w:rsidR="001372DA" w:rsidRDefault="001372DA">
      <w:pPr>
        <w:pStyle w:val="ARCATTitle"/>
        <w:jc w:val="center"/>
        <w:rPr>
          <w:rFonts w:cs="Times New Roman"/>
          <w:sz w:val="20"/>
          <w:lang w:val="en-US"/>
        </w:rPr>
      </w:pPr>
      <w:r>
        <w:rPr>
          <w:rFonts w:cs="Times New Roman"/>
          <w:sz w:val="20"/>
          <w:lang w:val="en-US"/>
        </w:rPr>
        <w:t>END OF SECTION</w:t>
      </w:r>
    </w:p>
    <w:sectPr w:rsidR="001372DA">
      <w:headerReference w:type="default" r:id="rId12"/>
      <w:footerReference w:type="default" r:id="rId13"/>
      <w:type w:val="continuous"/>
      <w:pgSz w:w="12240" w:h="15840"/>
      <w:pgMar w:top="1440" w:right="1800" w:bottom="1440" w:left="180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36C4" w14:textId="77777777" w:rsidR="002F28E4" w:rsidRDefault="002F28E4">
      <w:r>
        <w:separator/>
      </w:r>
    </w:p>
  </w:endnote>
  <w:endnote w:type="continuationSeparator" w:id="0">
    <w:p w14:paraId="3FFAB3C7" w14:textId="77777777" w:rsidR="002F28E4" w:rsidRDefault="002F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3624" w14:textId="77777777" w:rsidR="001372DA" w:rsidRDefault="001372DA">
    <w:pPr>
      <w:pStyle w:val="ARCATfooter"/>
    </w:pPr>
    <w:r>
      <w:rPr>
        <w:rFonts w:cs="Times New Roman"/>
        <w:sz w:val="20"/>
        <w:lang w:val="en-US"/>
      </w:rPr>
      <w:t>08640-</w:t>
    </w:r>
    <w:r>
      <w:rPr>
        <w:rFonts w:cs="Times New Roman"/>
        <w:snapToGrid w:val="0"/>
        <w:sz w:val="20"/>
        <w:lang w:val="en-US"/>
      </w:rPr>
      <w:fldChar w:fldCharType="begin"/>
    </w:r>
    <w:r>
      <w:rPr>
        <w:rFonts w:cs="Times New Roman"/>
        <w:snapToGrid w:val="0"/>
        <w:sz w:val="20"/>
        <w:lang w:val="en-US"/>
      </w:rPr>
      <w:instrText xml:space="preserve"> PAGE </w:instrText>
    </w:r>
    <w:r>
      <w:rPr>
        <w:rFonts w:cs="Times New Roman"/>
        <w:snapToGrid w:val="0"/>
        <w:sz w:val="20"/>
        <w:lang w:val="en-US"/>
      </w:rPr>
      <w:fldChar w:fldCharType="separate"/>
    </w:r>
    <w:r w:rsidR="008B24A8">
      <w:rPr>
        <w:rFonts w:cs="Times New Roman"/>
        <w:noProof/>
        <w:snapToGrid w:val="0"/>
        <w:sz w:val="20"/>
        <w:lang w:val="en-US"/>
      </w:rPr>
      <w:t>1</w:t>
    </w:r>
    <w:r>
      <w:rPr>
        <w:rFonts w:cs="Times New Roman"/>
        <w:snapToGrid w:val="0"/>
        <w:sz w:val="20"/>
        <w:lang w:val="en-US"/>
      </w:rPr>
      <w:fldChar w:fldCharType="end"/>
    </w:r>
    <w:r>
      <w:rPr>
        <w:rFonts w:cs="Times New Roman"/>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D680" w14:textId="77777777" w:rsidR="002F28E4" w:rsidRDefault="002F28E4">
      <w:r>
        <w:separator/>
      </w:r>
    </w:p>
  </w:footnote>
  <w:footnote w:type="continuationSeparator" w:id="0">
    <w:p w14:paraId="5569AD1E" w14:textId="77777777" w:rsidR="002F28E4" w:rsidRDefault="002F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D2E9" w14:textId="77777777" w:rsidR="001372DA" w:rsidRDefault="001372DA">
    <w:pPr>
      <w:pStyle w:val="ARCATheader"/>
      <w:tabs>
        <w:tab w:val="right" w:pos="8640"/>
      </w:tabs>
      <w:rPr>
        <w:rFonts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194703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02C23"/>
    <w:rsid w:val="000E248B"/>
    <w:rsid w:val="00100400"/>
    <w:rsid w:val="001372DA"/>
    <w:rsid w:val="00174D48"/>
    <w:rsid w:val="001F0AF7"/>
    <w:rsid w:val="002D7601"/>
    <w:rsid w:val="002F28E4"/>
    <w:rsid w:val="00400F86"/>
    <w:rsid w:val="004140FD"/>
    <w:rsid w:val="004D3711"/>
    <w:rsid w:val="00573EC1"/>
    <w:rsid w:val="00647B15"/>
    <w:rsid w:val="006877B5"/>
    <w:rsid w:val="007A33CD"/>
    <w:rsid w:val="00820AA1"/>
    <w:rsid w:val="008B24A8"/>
    <w:rsid w:val="008E007A"/>
    <w:rsid w:val="00902C23"/>
    <w:rsid w:val="009C585E"/>
    <w:rsid w:val="00A021A5"/>
    <w:rsid w:val="00A213B2"/>
    <w:rsid w:val="00BA1806"/>
    <w:rsid w:val="00C011D0"/>
    <w:rsid w:val="00D57114"/>
    <w:rsid w:val="00E352D5"/>
    <w:rsid w:val="00F43F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66357"/>
  <w14:defaultImageDpi w14:val="0"/>
  <w15:docId w15:val="{588B63A0-202B-4079-AF31-742F3E21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eastAsia="en-US"/>
    </w:rPr>
  </w:style>
  <w:style w:type="paragraph" w:styleId="Heading4">
    <w:name w:val="heading 4"/>
    <w:basedOn w:val="Normal"/>
    <w:link w:val="Heading4Char"/>
    <w:uiPriority w:val="99"/>
    <w:qFormat/>
    <w:rsid w:val="00F43F64"/>
    <w:pPr>
      <w:spacing w:before="100" w:beforeAutospacing="1" w:after="100" w:afterAutospacing="1"/>
      <w:outlineLvl w:val="3"/>
    </w:pPr>
    <w:rPr>
      <w:b/>
      <w:bCs/>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US" w:eastAsia="en-US"/>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lang w:eastAsia="en-US"/>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lang w:eastAsia="en-US"/>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lang w:eastAsia="en-US"/>
    </w:rPr>
  </w:style>
  <w:style w:type="character" w:customStyle="1" w:styleId="st">
    <w:name w:val="st"/>
    <w:basedOn w:val="DefaultParagraphFont"/>
    <w:uiPriority w:val="99"/>
    <w:rsid w:val="004D37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0498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liteglass.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admin.arcat.com/users.pl?action=UserEmail&amp;company=Greenlite%20Glass%20Systems%20Inc.%20&amp;coid=45727&amp;rep=&amp;fax=&amp;message=RE:%20Spec%20Question%20(08640gre):%20%20&amp;mf="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enliteglas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dmin.arcat.com/users.pl?action=UserEmail&amp;company=Greenlite%20Glass%20Systems%20Inc.%20&amp;coid=45727&amp;rep=&amp;fax=&amp;message=RE:%20Spec%20Question%20(08640gre):%20%20&amp;mf=" TargetMode="External"/><Relationship Id="rId4" Type="http://schemas.openxmlformats.org/officeDocument/2006/relationships/webSettings" Target="webSettings.xml"/><Relationship Id="rId9" Type="http://schemas.openxmlformats.org/officeDocument/2006/relationships/hyperlink" Target="http://www.arcat.com/arcatcos/cos45/arc4572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DA2D914233F42B0E105DD2F484466" ma:contentTypeVersion="15" ma:contentTypeDescription="Create a new document." ma:contentTypeScope="" ma:versionID="379a5bf9030ff4486188dcaec8fa76c5">
  <xsd:schema xmlns:xsd="http://www.w3.org/2001/XMLSchema" xmlns:xs="http://www.w3.org/2001/XMLSchema" xmlns:p="http://schemas.microsoft.com/office/2006/metadata/properties" xmlns:ns2="bfc20fd5-d92e-4408-b7ef-97e99b6647f3" xmlns:ns3="3009a43e-5e1e-4caf-b6e2-15a17f8acf53" targetNamespace="http://schemas.microsoft.com/office/2006/metadata/properties" ma:root="true" ma:fieldsID="fcc6f1ee8ef1a942417c0aad84b5130a" ns2:_="" ns3:_="">
    <xsd:import namespace="bfc20fd5-d92e-4408-b7ef-97e99b6647f3"/>
    <xsd:import namespace="3009a43e-5e1e-4caf-b6e2-15a17f8acf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0fd5-d92e-4408-b7ef-97e99b664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955dc0-c839-4d68-93ff-840ca3eb3bb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9a43e-5e1e-4caf-b6e2-15a17f8acf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be6aeb-d8d5-4100-ab6f-e1008175634f}" ma:internalName="TaxCatchAll" ma:showField="CatchAllData" ma:web="3009a43e-5e1e-4caf-b6e2-15a17f8acf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09a43e-5e1e-4caf-b6e2-15a17f8acf53" xsi:nil="true"/>
    <lcf76f155ced4ddcb4097134ff3c332f xmlns="bfc20fd5-d92e-4408-b7ef-97e99b664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985FA6-86C2-4D9E-B564-B42E7FCA0801}"/>
</file>

<file path=customXml/itemProps2.xml><?xml version="1.0" encoding="utf-8"?>
<ds:datastoreItem xmlns:ds="http://schemas.openxmlformats.org/officeDocument/2006/customXml" ds:itemID="{63524A2D-440C-41EF-802C-D42EFB3DEF2A}"/>
</file>

<file path=customXml/itemProps3.xml><?xml version="1.0" encoding="utf-8"?>
<ds:datastoreItem xmlns:ds="http://schemas.openxmlformats.org/officeDocument/2006/customXml" ds:itemID="{2B0F342B-FC68-45EE-8F36-B48EC23F6E05}"/>
</file>

<file path=docProps/app.xml><?xml version="1.0" encoding="utf-8"?>
<Properties xmlns="http://schemas.openxmlformats.org/officeDocument/2006/extended-properties" xmlns:vt="http://schemas.openxmlformats.org/officeDocument/2006/docPropsVTypes">
  <Template>Normal</Template>
  <TotalTime>0</TotalTime>
  <Pages>6</Pages>
  <Words>2003</Words>
  <Characters>11419</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08640gre 2009-6-22</dc:title>
  <dc:subject/>
  <dc:creator>Ryan Dennett</dc:creator>
  <cp:keywords/>
  <dc:description/>
  <cp:lastModifiedBy>Karim Al-Tabbaa</cp:lastModifiedBy>
  <cp:revision>2</cp:revision>
  <dcterms:created xsi:type="dcterms:W3CDTF">2025-05-09T05:54:00Z</dcterms:created>
  <dcterms:modified xsi:type="dcterms:W3CDTF">2025-05-09T05:54:00Z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0x010100750DA2D914233F42B0E105DD2F484466</vt:lpwstr>
  </property>
</Properties>
</file>