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2F" w14:textId="318A17E9" w:rsidR="00842E7F" w:rsidRPr="00F84FBD" w:rsidRDefault="5E643525" w:rsidP="32B680E3">
      <w:pPr>
        <w:pStyle w:val="Title"/>
        <w:rPr>
          <w:rFonts w:cs="Open Sans"/>
          <w:lang w:val="en-US"/>
        </w:rPr>
      </w:pPr>
      <w:r w:rsidRPr="00F84FBD">
        <w:rPr>
          <w:rFonts w:cs="Open Sans"/>
          <w:lang w:val="en-US"/>
        </w:rPr>
        <w:t xml:space="preserve">Stakeholder checklist </w:t>
      </w:r>
    </w:p>
    <w:p w14:paraId="405FA024" w14:textId="77777777" w:rsidR="00372554" w:rsidRDefault="7B509C25" w:rsidP="00767C89">
      <w:pPr>
        <w:rPr>
          <w:lang w:val="en-US"/>
        </w:rPr>
      </w:pPr>
      <w:r w:rsidRPr="5A296F02">
        <w:rPr>
          <w:rFonts w:cs="Open Sans"/>
          <w:lang w:val="en-US"/>
        </w:rPr>
        <w:t xml:space="preserve">This tool is an </w:t>
      </w:r>
      <w:r w:rsidR="00446476" w:rsidRPr="5A296F02">
        <w:rPr>
          <w:rFonts w:cs="Open Sans"/>
          <w:lang w:val="en-US"/>
        </w:rPr>
        <w:t>overview of</w:t>
      </w:r>
      <w:r w:rsidRPr="5A296F02">
        <w:rPr>
          <w:rFonts w:cs="Open Sans"/>
          <w:lang w:val="en-US"/>
        </w:rPr>
        <w:t xml:space="preserve"> </w:t>
      </w:r>
      <w:r w:rsidR="00365E13" w:rsidRPr="5A296F02">
        <w:rPr>
          <w:rFonts w:cs="Open Sans"/>
          <w:lang w:val="en-US"/>
        </w:rPr>
        <w:t>potentially</w:t>
      </w:r>
      <w:r w:rsidRPr="5A296F02">
        <w:rPr>
          <w:rFonts w:cs="Open Sans"/>
          <w:lang w:val="en-US"/>
        </w:rPr>
        <w:t xml:space="preserve"> </w:t>
      </w:r>
      <w:r w:rsidR="009D584C" w:rsidRPr="5A296F02">
        <w:rPr>
          <w:rFonts w:cs="Open Sans"/>
          <w:lang w:val="en-US"/>
        </w:rPr>
        <w:t>relevant</w:t>
      </w:r>
      <w:r w:rsidRPr="5A296F02">
        <w:rPr>
          <w:rFonts w:cs="Open Sans"/>
          <w:lang w:val="en-US"/>
        </w:rPr>
        <w:t xml:space="preserve"> stakeholders related t</w:t>
      </w:r>
      <w:r w:rsidR="28381A06" w:rsidRPr="5A296F02">
        <w:rPr>
          <w:rFonts w:cs="Open Sans"/>
          <w:lang w:val="en-US"/>
        </w:rPr>
        <w:t xml:space="preserve">o smart energy projects in airports. </w:t>
      </w:r>
      <w:r w:rsidR="28381A06" w:rsidRPr="5A296F02">
        <w:rPr>
          <w:lang w:val="en-US"/>
        </w:rPr>
        <w:t xml:space="preserve">The </w:t>
      </w:r>
      <w:r w:rsidR="006E48D1" w:rsidRPr="5A296F02">
        <w:rPr>
          <w:lang w:val="en-US"/>
        </w:rPr>
        <w:t>stake</w:t>
      </w:r>
      <w:r w:rsidR="00485AF7" w:rsidRPr="5A296F02">
        <w:rPr>
          <w:lang w:val="en-US"/>
        </w:rPr>
        <w:t>holders</w:t>
      </w:r>
      <w:r w:rsidR="001E62CB" w:rsidRPr="5A296F02">
        <w:rPr>
          <w:lang w:val="en-US"/>
        </w:rPr>
        <w:t xml:space="preserve"> presente</w:t>
      </w:r>
      <w:r w:rsidR="00A20A91" w:rsidRPr="5A296F02">
        <w:rPr>
          <w:lang w:val="en-US"/>
        </w:rPr>
        <w:t xml:space="preserve">d in this </w:t>
      </w:r>
      <w:r w:rsidR="000852B4" w:rsidRPr="5A296F02">
        <w:rPr>
          <w:lang w:val="en-US"/>
        </w:rPr>
        <w:t xml:space="preserve">tool </w:t>
      </w:r>
      <w:r w:rsidR="006D3404" w:rsidRPr="5A296F02">
        <w:rPr>
          <w:lang w:val="en-US"/>
        </w:rPr>
        <w:t>are b</w:t>
      </w:r>
      <w:r w:rsidR="00683FA6" w:rsidRPr="5A296F02">
        <w:rPr>
          <w:lang w:val="en-US"/>
        </w:rPr>
        <w:t>a</w:t>
      </w:r>
      <w:r w:rsidR="00854D3E" w:rsidRPr="5A296F02">
        <w:rPr>
          <w:lang w:val="en-US"/>
        </w:rPr>
        <w:t>sed</w:t>
      </w:r>
      <w:r w:rsidR="00842DDA" w:rsidRPr="5A296F02">
        <w:rPr>
          <w:lang w:val="en-US"/>
        </w:rPr>
        <w:t xml:space="preserve"> on th</w:t>
      </w:r>
      <w:r w:rsidR="0024793E" w:rsidRPr="5A296F02">
        <w:rPr>
          <w:lang w:val="en-US"/>
        </w:rPr>
        <w:t xml:space="preserve">e </w:t>
      </w:r>
      <w:r w:rsidR="00A70ED7" w:rsidRPr="5A296F02">
        <w:rPr>
          <w:lang w:val="en-US"/>
        </w:rPr>
        <w:t>findings</w:t>
      </w:r>
      <w:r w:rsidR="002E6AF0" w:rsidRPr="5A296F02">
        <w:rPr>
          <w:lang w:val="en-US"/>
        </w:rPr>
        <w:t xml:space="preserve"> in D</w:t>
      </w:r>
      <w:r w:rsidR="00650665" w:rsidRPr="5A296F02">
        <w:rPr>
          <w:lang w:val="en-US"/>
        </w:rPr>
        <w:t>eliver</w:t>
      </w:r>
      <w:r w:rsidR="004F5BF8" w:rsidRPr="5A296F02">
        <w:rPr>
          <w:lang w:val="en-US"/>
        </w:rPr>
        <w:t>a</w:t>
      </w:r>
      <w:r w:rsidR="00D80D55" w:rsidRPr="5A296F02">
        <w:rPr>
          <w:lang w:val="en-US"/>
        </w:rPr>
        <w:t>b</w:t>
      </w:r>
      <w:r w:rsidR="007D00AD" w:rsidRPr="5A296F02">
        <w:rPr>
          <w:lang w:val="en-US"/>
        </w:rPr>
        <w:t>l</w:t>
      </w:r>
      <w:r w:rsidR="003A6C44" w:rsidRPr="5A296F02">
        <w:rPr>
          <w:lang w:val="en-US"/>
        </w:rPr>
        <w:t>e 4.3</w:t>
      </w:r>
      <w:r w:rsidR="00F116C0">
        <w:rPr>
          <w:rStyle w:val="FootnoteReference"/>
          <w:rFonts w:cs="Open Sans"/>
          <w:lang w:val="en-US"/>
        </w:rPr>
        <w:footnoteReference w:id="1"/>
      </w:r>
      <w:r w:rsidR="00CB2578" w:rsidRPr="5A296F02">
        <w:rPr>
          <w:lang w:val="en-US"/>
        </w:rPr>
        <w:t>, which</w:t>
      </w:r>
      <w:r w:rsidR="001C5358" w:rsidRPr="5A296F02">
        <w:rPr>
          <w:lang w:val="en-US"/>
        </w:rPr>
        <w:t xml:space="preserve"> are als</w:t>
      </w:r>
      <w:r w:rsidR="00EF50DA" w:rsidRPr="5A296F02">
        <w:rPr>
          <w:lang w:val="en-US"/>
        </w:rPr>
        <w:t xml:space="preserve">o </w:t>
      </w:r>
      <w:r w:rsidR="00A70255" w:rsidRPr="5A296F02">
        <w:rPr>
          <w:lang w:val="en-US"/>
        </w:rPr>
        <w:t>presente</w:t>
      </w:r>
      <w:r w:rsidR="008809E7" w:rsidRPr="5A296F02">
        <w:rPr>
          <w:lang w:val="en-US"/>
        </w:rPr>
        <w:t xml:space="preserve">d in the </w:t>
      </w:r>
      <w:r w:rsidR="00672F81" w:rsidRPr="5A296F02">
        <w:rPr>
          <w:lang w:val="en-US"/>
        </w:rPr>
        <w:t>guideline</w:t>
      </w:r>
      <w:r w:rsidR="005135B6" w:rsidRPr="5A296F02">
        <w:rPr>
          <w:lang w:val="en-US"/>
        </w:rPr>
        <w:t xml:space="preserve">s for the </w:t>
      </w:r>
      <w:r w:rsidR="00784185" w:rsidRPr="5A296F02">
        <w:rPr>
          <w:lang w:val="en-US"/>
        </w:rPr>
        <w:t>five</w:t>
      </w:r>
      <w:r w:rsidR="00D84769" w:rsidRPr="5A296F02">
        <w:rPr>
          <w:lang w:val="en-US"/>
        </w:rPr>
        <w:t xml:space="preserve"> </w:t>
      </w:r>
      <w:r w:rsidR="00407025" w:rsidRPr="5A296F02">
        <w:rPr>
          <w:lang w:val="en-US"/>
        </w:rPr>
        <w:t>smart</w:t>
      </w:r>
      <w:r w:rsidR="008A5A15" w:rsidRPr="5A296F02">
        <w:rPr>
          <w:lang w:val="en-US"/>
        </w:rPr>
        <w:t xml:space="preserve"> ener</w:t>
      </w:r>
      <w:r w:rsidR="003C2F14" w:rsidRPr="5A296F02">
        <w:rPr>
          <w:lang w:val="en-US"/>
        </w:rPr>
        <w:t>gy to</w:t>
      </w:r>
      <w:r w:rsidR="006702C4" w:rsidRPr="5A296F02">
        <w:rPr>
          <w:lang w:val="en-US"/>
        </w:rPr>
        <w:t>p</w:t>
      </w:r>
      <w:r w:rsidR="004C034A" w:rsidRPr="5A296F02">
        <w:rPr>
          <w:lang w:val="en-US"/>
        </w:rPr>
        <w:t>ics</w:t>
      </w:r>
      <w:r w:rsidR="00372554">
        <w:rPr>
          <w:lang w:val="en-US"/>
        </w:rPr>
        <w:t xml:space="preserve"> below. </w:t>
      </w:r>
    </w:p>
    <w:p w14:paraId="2134CB71" w14:textId="481DF57D" w:rsidR="00B2299D" w:rsidRDefault="00372554" w:rsidP="00767C89">
      <w:pPr>
        <w:rPr>
          <w:lang w:val="en-US"/>
        </w:rPr>
      </w:pPr>
      <w:r w:rsidRPr="00767C89">
        <w:rPr>
          <w:lang w:val="en-US"/>
        </w:rPr>
        <w:t>The stakeholder lists are not exhaustive; they are examples only. There may be context-specific stakeholders who are not included on these lists.</w:t>
      </w:r>
    </w:p>
    <w:p w14:paraId="3080429D" w14:textId="3FEBB59D" w:rsidR="00EC5A56" w:rsidRDefault="006B33B1" w:rsidP="4DE0C790">
      <w:pPr>
        <w:rPr>
          <w:rFonts w:cs="Open Sans"/>
          <w:lang w:val="en-US"/>
        </w:rPr>
      </w:pPr>
      <w:r>
        <w:rPr>
          <w:rFonts w:cs="Open Sans"/>
          <w:noProof/>
          <w:szCs w:val="22"/>
          <w:lang w:val="en-US"/>
        </w:rPr>
        <w:drawing>
          <wp:inline distT="0" distB="0" distL="0" distR="0" wp14:anchorId="50A320F0" wp14:editId="2C703CEC">
            <wp:extent cx="5486400" cy="2247900"/>
            <wp:effectExtent l="38100" t="0" r="19050" b="38100"/>
            <wp:docPr id="1733349183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BDBF142F-57E5-43AA-955E-A147D48DDF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A4100DE" w14:textId="67184835" w:rsidR="004C034A" w:rsidRDefault="000850FF" w:rsidP="004F0324">
      <w:pPr>
        <w:pStyle w:val="Heading1"/>
        <w:rPr>
          <w:lang w:val="en-US"/>
        </w:rPr>
      </w:pPr>
      <w:r>
        <w:rPr>
          <w:lang w:val="en-US"/>
        </w:rPr>
        <w:t>Stake</w:t>
      </w:r>
      <w:r w:rsidR="00823CAA">
        <w:rPr>
          <w:lang w:val="en-US"/>
        </w:rPr>
        <w:t xml:space="preserve">holders </w:t>
      </w:r>
      <w:r w:rsidR="003B7FED">
        <w:rPr>
          <w:lang w:val="en-US"/>
        </w:rPr>
        <w:t>wh</w:t>
      </w:r>
      <w:r w:rsidR="001706A4">
        <w:rPr>
          <w:lang w:val="en-US"/>
        </w:rPr>
        <w:t xml:space="preserve">en </w:t>
      </w:r>
      <w:r w:rsidR="00455833">
        <w:rPr>
          <w:lang w:val="en-US"/>
        </w:rPr>
        <w:t>co</w:t>
      </w:r>
      <w:r w:rsidR="00695A9B">
        <w:rPr>
          <w:lang w:val="en-US"/>
        </w:rPr>
        <w:t xml:space="preserve">nsidering </w:t>
      </w:r>
      <w:r w:rsidR="003D2DE4">
        <w:rPr>
          <w:lang w:val="en-US"/>
        </w:rPr>
        <w:t>BE</w:t>
      </w:r>
      <w:r w:rsidR="00A969B6">
        <w:rPr>
          <w:lang w:val="en-US"/>
        </w:rPr>
        <w:t>SS in airports</w:t>
      </w:r>
    </w:p>
    <w:p w14:paraId="41788EB3" w14:textId="77777777" w:rsidR="00A41152" w:rsidRDefault="00A41152" w:rsidP="00A41152">
      <w:pPr>
        <w:rPr>
          <w:rFonts w:eastAsia="Open Sans"/>
          <w:color w:val="000000" w:themeColor="text1"/>
          <w:lang w:val="en-US"/>
        </w:rPr>
      </w:pPr>
      <w:r w:rsidRPr="006818C9">
        <w:rPr>
          <w:rFonts w:eastAsia="Open Sans"/>
          <w:color w:val="000000" w:themeColor="text1"/>
          <w:lang w:val="en-US"/>
        </w:rPr>
        <w:t xml:space="preserve">Examples of relevant internal stakeholders: </w:t>
      </w:r>
    </w:p>
    <w:p w14:paraId="12057F31" w14:textId="77777777" w:rsidR="00CE2E20" w:rsidRPr="009C58E4" w:rsidRDefault="00CE2E20" w:rsidP="00CE2E20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fire department</w:t>
      </w:r>
    </w:p>
    <w:p w14:paraId="77ED48F3" w14:textId="77777777" w:rsidR="00CE2E20" w:rsidRPr="009C58E4" w:rsidRDefault="00CE2E20" w:rsidP="00CE2E20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master planning</w:t>
      </w:r>
    </w:p>
    <w:p w14:paraId="65147D6C" w14:textId="642E0D18" w:rsidR="00CE2E20" w:rsidRPr="009C58E4" w:rsidRDefault="00CE2E20" w:rsidP="00CE2E20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784296DA">
        <w:rPr>
          <w:rFonts w:eastAsia="Open Sans"/>
          <w:color w:val="000000" w:themeColor="text1"/>
        </w:rPr>
        <w:t>Airport asset management</w:t>
      </w:r>
      <w:r w:rsidR="001A2C0E" w:rsidRPr="784296DA">
        <w:rPr>
          <w:rFonts w:eastAsia="Open Sans"/>
          <w:color w:val="000000" w:themeColor="text1"/>
        </w:rPr>
        <w:t xml:space="preserve"> </w:t>
      </w:r>
      <w:r w:rsidR="5721C6AE" w:rsidRPr="784296DA">
        <w:rPr>
          <w:rFonts w:eastAsia="Open Sans"/>
          <w:color w:val="000000" w:themeColor="text1"/>
        </w:rPr>
        <w:t xml:space="preserve">and engineering </w:t>
      </w:r>
      <w:r w:rsidRPr="784296DA">
        <w:rPr>
          <w:rFonts w:eastAsia="Open Sans"/>
          <w:color w:val="000000" w:themeColor="text1"/>
        </w:rPr>
        <w:t>(e.g. responsible for electrical infrastructure)</w:t>
      </w:r>
    </w:p>
    <w:p w14:paraId="693FD32C" w14:textId="77777777" w:rsidR="00972123" w:rsidRDefault="00CE2E20" w:rsidP="00972123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784296DA">
        <w:rPr>
          <w:rFonts w:eastAsia="Open Sans"/>
          <w:color w:val="000000" w:themeColor="text1"/>
        </w:rPr>
        <w:t xml:space="preserve">Airport sustainability </w:t>
      </w:r>
      <w:r w:rsidR="7B55AF73" w:rsidRPr="784296DA">
        <w:rPr>
          <w:rFonts w:eastAsia="Open Sans"/>
          <w:color w:val="000000" w:themeColor="text1"/>
        </w:rPr>
        <w:t xml:space="preserve">department </w:t>
      </w:r>
      <w:r w:rsidRPr="784296DA">
        <w:rPr>
          <w:rFonts w:eastAsia="Open Sans"/>
          <w:color w:val="000000" w:themeColor="text1"/>
        </w:rPr>
        <w:t>(e.g. project driver)</w:t>
      </w:r>
    </w:p>
    <w:p w14:paraId="37FE77C6" w14:textId="1B5D66DC" w:rsidR="00972123" w:rsidRPr="00972123" w:rsidRDefault="301267A7" w:rsidP="00972123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72123">
        <w:rPr>
          <w:rFonts w:eastAsia="Open Sans"/>
          <w:color w:val="000000" w:themeColor="text1"/>
          <w:lang w:val="en-US"/>
        </w:rPr>
        <w:t>Airport l</w:t>
      </w:r>
      <w:r w:rsidR="117FCDA3" w:rsidRPr="00972123">
        <w:rPr>
          <w:rFonts w:eastAsia="Open Sans"/>
          <w:color w:val="000000" w:themeColor="text1"/>
          <w:lang w:val="en-US"/>
        </w:rPr>
        <w:t>egal</w:t>
      </w:r>
      <w:r w:rsidR="1D22CAD8" w:rsidRPr="00972123">
        <w:rPr>
          <w:rFonts w:eastAsia="Open Sans"/>
          <w:color w:val="000000" w:themeColor="text1"/>
          <w:lang w:val="en-US"/>
        </w:rPr>
        <w:t xml:space="preserve"> and planning</w:t>
      </w:r>
      <w:r w:rsidR="117FCDA3" w:rsidRPr="00972123">
        <w:rPr>
          <w:rFonts w:eastAsia="Open Sans"/>
          <w:color w:val="000000" w:themeColor="text1"/>
          <w:lang w:val="en-US"/>
        </w:rPr>
        <w:t xml:space="preserve"> department</w:t>
      </w:r>
    </w:p>
    <w:p w14:paraId="244BBCF5" w14:textId="4E1FE0C3" w:rsidR="003212BC" w:rsidRDefault="00A41152">
      <w:pPr>
        <w:rPr>
          <w:rFonts w:eastAsia="Open Sans"/>
          <w:color w:val="000000" w:themeColor="text1"/>
          <w:lang w:val="en-US"/>
        </w:rPr>
      </w:pPr>
      <w:r w:rsidRPr="00A41152">
        <w:rPr>
          <w:rFonts w:eastAsia="Open Sans"/>
          <w:color w:val="000000" w:themeColor="text1"/>
          <w:lang w:val="en-US"/>
        </w:rPr>
        <w:t xml:space="preserve">Examples of external stakeholders: </w:t>
      </w:r>
    </w:p>
    <w:p w14:paraId="41B31A4B" w14:textId="77777777" w:rsidR="00353869" w:rsidRPr="009C58E4" w:rsidRDefault="00353869" w:rsidP="00353869">
      <w:pPr>
        <w:pStyle w:val="ListParagraph"/>
        <w:numPr>
          <w:ilvl w:val="0"/>
          <w:numId w:val="2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Distribution system operator (DSO) (e.g. for grid connection approval)</w:t>
      </w:r>
    </w:p>
    <w:p w14:paraId="0F047C5A" w14:textId="77777777" w:rsidR="00353869" w:rsidRPr="009C58E4" w:rsidRDefault="00353869" w:rsidP="00353869">
      <w:pPr>
        <w:pStyle w:val="ListParagraph"/>
        <w:numPr>
          <w:ilvl w:val="0"/>
          <w:numId w:val="2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Municipality (e.g. for land zone permit, building permit, occupancy approval)</w:t>
      </w:r>
    </w:p>
    <w:p w14:paraId="3A2338A6" w14:textId="77777777" w:rsidR="00353869" w:rsidRPr="009C58E4" w:rsidRDefault="00353869" w:rsidP="00353869">
      <w:pPr>
        <w:pStyle w:val="ListParagraph"/>
        <w:numPr>
          <w:ilvl w:val="0"/>
          <w:numId w:val="2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National or local fire authority</w:t>
      </w:r>
    </w:p>
    <w:p w14:paraId="74411BBB" w14:textId="77777777" w:rsidR="00353869" w:rsidRPr="009C58E4" w:rsidRDefault="00353869" w:rsidP="00353869">
      <w:pPr>
        <w:pStyle w:val="ListParagraph"/>
        <w:numPr>
          <w:ilvl w:val="0"/>
          <w:numId w:val="2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specific authorisation bodies (e.g. Italian Civil Aviation Authority (ENAC))</w:t>
      </w:r>
    </w:p>
    <w:p w14:paraId="3F1571C8" w14:textId="39FADC5F" w:rsidR="00A41152" w:rsidRPr="00480391" w:rsidRDefault="00353869" w:rsidP="00480391">
      <w:pPr>
        <w:pStyle w:val="ListParagraph"/>
        <w:numPr>
          <w:ilvl w:val="0"/>
          <w:numId w:val="2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National or local environmental authority</w:t>
      </w:r>
    </w:p>
    <w:p w14:paraId="182C2EFC" w14:textId="7C27F76B" w:rsidR="001E714C" w:rsidRDefault="001E714C" w:rsidP="001E714C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Stakeholders when considering </w:t>
      </w:r>
      <w:r w:rsidR="007068AE">
        <w:rPr>
          <w:lang w:val="en-US"/>
        </w:rPr>
        <w:t>PV</w:t>
      </w:r>
      <w:r>
        <w:rPr>
          <w:lang w:val="en-US"/>
        </w:rPr>
        <w:t xml:space="preserve"> in airports</w:t>
      </w:r>
    </w:p>
    <w:p w14:paraId="16C8F359" w14:textId="77777777" w:rsidR="006818C9" w:rsidRPr="006818C9" w:rsidRDefault="006818C9" w:rsidP="006818C9">
      <w:pPr>
        <w:rPr>
          <w:rFonts w:eastAsia="Open Sans"/>
          <w:color w:val="000000" w:themeColor="text1"/>
          <w:lang w:val="en-US"/>
        </w:rPr>
      </w:pPr>
      <w:r w:rsidRPr="006818C9">
        <w:rPr>
          <w:rFonts w:eastAsia="Open Sans"/>
          <w:color w:val="000000" w:themeColor="text1"/>
          <w:lang w:val="en-US"/>
        </w:rPr>
        <w:t xml:space="preserve">Examples of relevant internal stakeholders: </w:t>
      </w:r>
    </w:p>
    <w:p w14:paraId="362C5800" w14:textId="77777777" w:rsidR="006818C9" w:rsidRPr="009C58E4" w:rsidRDefault="006818C9" w:rsidP="006818C9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master planning</w:t>
      </w:r>
    </w:p>
    <w:p w14:paraId="5E38DA74" w14:textId="77777777" w:rsidR="006818C9" w:rsidRPr="009C58E4" w:rsidRDefault="006818C9" w:rsidP="006818C9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fire department</w:t>
      </w:r>
    </w:p>
    <w:p w14:paraId="462187E8" w14:textId="3101E970" w:rsidR="006818C9" w:rsidRPr="009C58E4" w:rsidRDefault="006818C9" w:rsidP="006818C9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784296DA">
        <w:rPr>
          <w:rFonts w:eastAsia="Open Sans"/>
          <w:color w:val="000000" w:themeColor="text1"/>
        </w:rPr>
        <w:t>Airport asset management</w:t>
      </w:r>
      <w:r w:rsidR="6EA53FAE" w:rsidRPr="784296DA">
        <w:rPr>
          <w:rFonts w:eastAsia="Open Sans"/>
          <w:color w:val="000000" w:themeColor="text1"/>
        </w:rPr>
        <w:t xml:space="preserve"> and engineering</w:t>
      </w:r>
      <w:r w:rsidRPr="784296DA">
        <w:rPr>
          <w:rFonts w:eastAsia="Open Sans"/>
          <w:color w:val="000000" w:themeColor="text1"/>
        </w:rPr>
        <w:t xml:space="preserve"> (e.g. responsible for electrical infrastructure)</w:t>
      </w:r>
    </w:p>
    <w:p w14:paraId="0F679B1D" w14:textId="77777777" w:rsidR="006818C9" w:rsidRPr="009C58E4" w:rsidRDefault="006818C9" w:rsidP="006818C9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sustainability services (e.g. project driver)</w:t>
      </w:r>
    </w:p>
    <w:p w14:paraId="14B6541F" w14:textId="77777777" w:rsidR="006818C9" w:rsidRPr="009C58E4" w:rsidRDefault="006818C9" w:rsidP="006818C9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security department</w:t>
      </w:r>
    </w:p>
    <w:p w14:paraId="31C5DFA9" w14:textId="77777777" w:rsidR="006818C9" w:rsidRPr="009C58E4" w:rsidRDefault="006818C9" w:rsidP="006818C9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operation and maintenance department</w:t>
      </w:r>
    </w:p>
    <w:p w14:paraId="0F222B4B" w14:textId="77777777" w:rsidR="006818C9" w:rsidRPr="009C58E4" w:rsidRDefault="006818C9" w:rsidP="006818C9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wildlife department</w:t>
      </w:r>
    </w:p>
    <w:p w14:paraId="2CE38801" w14:textId="1403ACC2" w:rsidR="006818C9" w:rsidRPr="009C58E4" w:rsidRDefault="006818C9" w:rsidP="006818C9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784296DA">
        <w:rPr>
          <w:rFonts w:eastAsia="Open Sans"/>
          <w:color w:val="000000" w:themeColor="text1"/>
        </w:rPr>
        <w:t>Airport safety department</w:t>
      </w:r>
    </w:p>
    <w:p w14:paraId="2FE56B33" w14:textId="77777777" w:rsidR="006818C9" w:rsidRPr="009C58E4" w:rsidRDefault="006818C9" w:rsidP="006818C9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communication, surveillance and navigation department</w:t>
      </w:r>
    </w:p>
    <w:p w14:paraId="0F4E5F65" w14:textId="77777777" w:rsidR="006818C9" w:rsidRPr="009C58E4" w:rsidRDefault="006818C9" w:rsidP="006818C9">
      <w:pPr>
        <w:pStyle w:val="ListParagraph"/>
        <w:numPr>
          <w:ilvl w:val="0"/>
          <w:numId w:val="3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legal and planning department</w:t>
      </w:r>
    </w:p>
    <w:p w14:paraId="4CAE4D54" w14:textId="77777777" w:rsidR="006818C9" w:rsidRPr="009C58E4" w:rsidRDefault="006818C9" w:rsidP="006818C9">
      <w:pPr>
        <w:rPr>
          <w:rFonts w:eastAsia="Open Sans"/>
          <w:color w:val="000000" w:themeColor="text1"/>
        </w:rPr>
      </w:pPr>
      <w:proofErr w:type="spellStart"/>
      <w:r w:rsidRPr="009C58E4">
        <w:rPr>
          <w:rFonts w:eastAsia="Open Sans"/>
          <w:color w:val="000000" w:themeColor="text1"/>
        </w:rPr>
        <w:t>Examples</w:t>
      </w:r>
      <w:proofErr w:type="spellEnd"/>
      <w:r w:rsidRPr="009C58E4">
        <w:rPr>
          <w:rFonts w:eastAsia="Open Sans"/>
          <w:color w:val="000000" w:themeColor="text1"/>
        </w:rPr>
        <w:t xml:space="preserve"> of </w:t>
      </w:r>
      <w:proofErr w:type="spellStart"/>
      <w:r w:rsidRPr="009C58E4">
        <w:rPr>
          <w:rFonts w:eastAsia="Open Sans"/>
          <w:color w:val="000000" w:themeColor="text1"/>
        </w:rPr>
        <w:t>external</w:t>
      </w:r>
      <w:proofErr w:type="spellEnd"/>
      <w:r w:rsidRPr="009C58E4">
        <w:rPr>
          <w:rFonts w:eastAsia="Open Sans"/>
          <w:color w:val="000000" w:themeColor="text1"/>
        </w:rPr>
        <w:t xml:space="preserve"> stakeholders: </w:t>
      </w:r>
    </w:p>
    <w:p w14:paraId="55D96CBA" w14:textId="77777777" w:rsidR="006818C9" w:rsidRPr="009C58E4" w:rsidRDefault="006818C9" w:rsidP="006818C9">
      <w:pPr>
        <w:pStyle w:val="ListParagraph"/>
        <w:numPr>
          <w:ilvl w:val="0"/>
          <w:numId w:val="2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Distribution system operator (DSO) (e.g. for grid connection approval)</w:t>
      </w:r>
    </w:p>
    <w:p w14:paraId="112CF3EA" w14:textId="77777777" w:rsidR="006818C9" w:rsidRPr="009C58E4" w:rsidRDefault="006818C9" w:rsidP="006818C9">
      <w:pPr>
        <w:pStyle w:val="ListParagraph"/>
        <w:numPr>
          <w:ilvl w:val="0"/>
          <w:numId w:val="2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Municipality (e.g. for land zone permit, building permit, occupancy approval)</w:t>
      </w:r>
    </w:p>
    <w:p w14:paraId="04961168" w14:textId="77777777" w:rsidR="006818C9" w:rsidRPr="009C58E4" w:rsidRDefault="006818C9" w:rsidP="006818C9">
      <w:pPr>
        <w:pStyle w:val="ListParagraph"/>
        <w:numPr>
          <w:ilvl w:val="0"/>
          <w:numId w:val="2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National or local fire authority</w:t>
      </w:r>
    </w:p>
    <w:p w14:paraId="32FFB4D4" w14:textId="20422F36" w:rsidR="006818C9" w:rsidRPr="006818C9" w:rsidRDefault="006818C9" w:rsidP="006818C9">
      <w:pPr>
        <w:pStyle w:val="ListParagraph"/>
        <w:numPr>
          <w:ilvl w:val="0"/>
          <w:numId w:val="2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specific authorisation bodies (e.g. Danish Civil Aviation Authority (CAA), Italian Civil Aviation Authority (ENAC))</w:t>
      </w:r>
    </w:p>
    <w:p w14:paraId="678477BF" w14:textId="2B44C5AB" w:rsidR="001E714C" w:rsidRDefault="001E714C" w:rsidP="001E714C">
      <w:pPr>
        <w:pStyle w:val="Heading1"/>
        <w:rPr>
          <w:lang w:val="en-US"/>
        </w:rPr>
      </w:pPr>
      <w:r>
        <w:rPr>
          <w:lang w:val="en-US"/>
        </w:rPr>
        <w:t xml:space="preserve">Stakeholders when considering </w:t>
      </w:r>
      <w:r w:rsidR="005A00C4">
        <w:rPr>
          <w:lang w:val="en-US"/>
        </w:rPr>
        <w:t>smart cha</w:t>
      </w:r>
      <w:r w:rsidR="005F0642">
        <w:rPr>
          <w:lang w:val="en-US"/>
        </w:rPr>
        <w:t xml:space="preserve">rging </w:t>
      </w:r>
      <w:r w:rsidR="00634C15">
        <w:rPr>
          <w:lang w:val="en-US"/>
        </w:rPr>
        <w:t xml:space="preserve">and </w:t>
      </w:r>
      <w:r w:rsidR="000C18D1">
        <w:rPr>
          <w:lang w:val="en-US"/>
        </w:rPr>
        <w:t>V2G</w:t>
      </w:r>
      <w:r>
        <w:rPr>
          <w:lang w:val="en-US"/>
        </w:rPr>
        <w:t xml:space="preserve"> in airports</w:t>
      </w:r>
    </w:p>
    <w:p w14:paraId="2769D02E" w14:textId="77777777" w:rsidR="00A41152" w:rsidRDefault="00A41152" w:rsidP="00A41152">
      <w:pPr>
        <w:rPr>
          <w:rFonts w:eastAsia="Open Sans"/>
          <w:color w:val="000000" w:themeColor="text1"/>
          <w:lang w:val="en-US"/>
        </w:rPr>
      </w:pPr>
      <w:r w:rsidRPr="006818C9">
        <w:rPr>
          <w:rFonts w:eastAsia="Open Sans"/>
          <w:color w:val="000000" w:themeColor="text1"/>
          <w:lang w:val="en-US"/>
        </w:rPr>
        <w:t xml:space="preserve">Examples of relevant internal stakeholders: </w:t>
      </w:r>
    </w:p>
    <w:p w14:paraId="2905753F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Airport IT department </w:t>
      </w:r>
    </w:p>
    <w:p w14:paraId="516FB4F3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Airport cybersecurity department </w:t>
      </w:r>
    </w:p>
    <w:p w14:paraId="457DAE8F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Airport master planning department </w:t>
      </w:r>
    </w:p>
    <w:p w14:paraId="019E8D74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Airport operation department (representing vehicle operators) </w:t>
      </w:r>
    </w:p>
    <w:p w14:paraId="00449EC7" w14:textId="77777777" w:rsidR="00BD42BF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 xml:space="preserve">Airport parking department (if passenger cars </w:t>
      </w:r>
      <w:proofErr w:type="gramStart"/>
      <w:r w:rsidRPr="009C58E4">
        <w:rPr>
          <w:rFonts w:eastAsia="Times New Roman"/>
          <w:lang w:eastAsia="da-DK"/>
        </w:rPr>
        <w:t>are considered to be</w:t>
      </w:r>
      <w:proofErr w:type="gramEnd"/>
      <w:r w:rsidRPr="009C58E4">
        <w:rPr>
          <w:rFonts w:eastAsia="Times New Roman"/>
          <w:lang w:eastAsia="da-DK"/>
        </w:rPr>
        <w:t xml:space="preserve"> used) </w:t>
      </w:r>
    </w:p>
    <w:p w14:paraId="45B62572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 xml:space="preserve">Owner of charging infrastructure (if </w:t>
      </w:r>
      <w:r>
        <w:rPr>
          <w:rFonts w:eastAsia="Times New Roman"/>
          <w:lang w:eastAsia="da-DK"/>
        </w:rPr>
        <w:t>infrastructure</w:t>
      </w:r>
      <w:r w:rsidRPr="009C58E4">
        <w:rPr>
          <w:rFonts w:eastAsia="Times New Roman"/>
          <w:lang w:eastAsia="da-DK"/>
        </w:rPr>
        <w:t xml:space="preserve"> is not owned by the airport) </w:t>
      </w:r>
    </w:p>
    <w:p w14:paraId="3FCC059A" w14:textId="2E52FB9F" w:rsidR="00BD42BF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Charge point operator (if existing charging facilities are not operated by the airport) </w:t>
      </w:r>
    </w:p>
    <w:p w14:paraId="4DA113E3" w14:textId="77777777" w:rsidR="00BD42BF" w:rsidRPr="00BD42BF" w:rsidRDefault="00BD42BF" w:rsidP="00BD42BF">
      <w:pPr>
        <w:pStyle w:val="ListParagraph"/>
        <w:spacing w:after="0" w:line="240" w:lineRule="auto"/>
        <w:textAlignment w:val="baseline"/>
        <w:rPr>
          <w:rFonts w:eastAsia="Times New Roman"/>
          <w:lang w:eastAsia="da-DK"/>
        </w:rPr>
      </w:pPr>
    </w:p>
    <w:p w14:paraId="21642EC8" w14:textId="45A75747" w:rsidR="00A41152" w:rsidRPr="00BD42BF" w:rsidRDefault="00A41152" w:rsidP="00BD42BF">
      <w:pPr>
        <w:rPr>
          <w:rFonts w:eastAsia="Open Sans"/>
          <w:color w:val="000000" w:themeColor="text1"/>
          <w:lang w:val="en-US"/>
        </w:rPr>
      </w:pPr>
      <w:r w:rsidRPr="00BD42BF">
        <w:rPr>
          <w:rFonts w:eastAsia="Open Sans"/>
          <w:color w:val="000000" w:themeColor="text1"/>
          <w:lang w:val="en-US"/>
        </w:rPr>
        <w:t xml:space="preserve">Examples of external stakeholders: </w:t>
      </w:r>
    </w:p>
    <w:p w14:paraId="201AD8D5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 xml:space="preserve">Owner of charging infrastructure (if </w:t>
      </w:r>
      <w:r>
        <w:rPr>
          <w:rFonts w:eastAsia="Times New Roman"/>
          <w:lang w:eastAsia="da-DK"/>
        </w:rPr>
        <w:t>infrastructure</w:t>
      </w:r>
      <w:r w:rsidRPr="009C58E4">
        <w:rPr>
          <w:rFonts w:eastAsia="Times New Roman"/>
          <w:lang w:eastAsia="da-DK"/>
        </w:rPr>
        <w:t xml:space="preserve"> is not owned by the airport) </w:t>
      </w:r>
    </w:p>
    <w:p w14:paraId="40FD34C0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Charge point operator (if existing charging facilities are not operated by the airport) </w:t>
      </w:r>
    </w:p>
    <w:p w14:paraId="4CDD8DA1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EMS/software developers  </w:t>
      </w:r>
    </w:p>
    <w:p w14:paraId="6A8F3832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Distribution and/ or transmission system operator (DSO or TSO) </w:t>
      </w:r>
    </w:p>
    <w:p w14:paraId="486C157D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Balance responsible party (relevant only if ancillary services are considered) </w:t>
      </w:r>
    </w:p>
    <w:p w14:paraId="7581374C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Aggregator </w:t>
      </w:r>
    </w:p>
    <w:p w14:paraId="7933451C" w14:textId="77777777" w:rsidR="00BD42BF" w:rsidRPr="009C58E4" w:rsidRDefault="00BD42BF" w:rsidP="00BD42BF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lastRenderedPageBreak/>
        <w:t>EV owners (if passenger cars are considered) </w:t>
      </w:r>
    </w:p>
    <w:p w14:paraId="087C6636" w14:textId="0C6DE81D" w:rsidR="00A41152" w:rsidRDefault="00BD42BF" w:rsidP="00A41152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Electricity supplier </w:t>
      </w:r>
    </w:p>
    <w:p w14:paraId="53CF53F3" w14:textId="77777777" w:rsidR="00480391" w:rsidRPr="00BD42BF" w:rsidRDefault="00480391" w:rsidP="00480391">
      <w:pPr>
        <w:pStyle w:val="ListParagraph"/>
        <w:spacing w:after="0" w:line="240" w:lineRule="auto"/>
        <w:textAlignment w:val="baseline"/>
        <w:rPr>
          <w:rFonts w:eastAsia="Times New Roman"/>
          <w:lang w:eastAsia="da-DK"/>
        </w:rPr>
      </w:pPr>
    </w:p>
    <w:p w14:paraId="00E4199D" w14:textId="2153A39A" w:rsidR="001E714C" w:rsidRDefault="001E714C" w:rsidP="001E714C">
      <w:pPr>
        <w:pStyle w:val="Heading1"/>
        <w:rPr>
          <w:lang w:val="en-US"/>
        </w:rPr>
      </w:pPr>
      <w:r>
        <w:rPr>
          <w:lang w:val="en-US"/>
        </w:rPr>
        <w:t xml:space="preserve">Stakeholders when considering </w:t>
      </w:r>
      <w:r w:rsidR="00910365">
        <w:rPr>
          <w:lang w:val="en-US"/>
        </w:rPr>
        <w:t>chargi</w:t>
      </w:r>
      <w:r w:rsidR="006823D2">
        <w:rPr>
          <w:lang w:val="en-US"/>
        </w:rPr>
        <w:t>ng infr</w:t>
      </w:r>
      <w:r w:rsidR="005457E4">
        <w:rPr>
          <w:lang w:val="en-US"/>
        </w:rPr>
        <w:t>astructur</w:t>
      </w:r>
      <w:r w:rsidR="00851245">
        <w:rPr>
          <w:lang w:val="en-US"/>
        </w:rPr>
        <w:t>e</w:t>
      </w:r>
      <w:r>
        <w:rPr>
          <w:lang w:val="en-US"/>
        </w:rPr>
        <w:t xml:space="preserve"> in airports</w:t>
      </w:r>
    </w:p>
    <w:p w14:paraId="3F540287" w14:textId="77777777" w:rsidR="00A41152" w:rsidRDefault="00A41152" w:rsidP="00A41152">
      <w:pPr>
        <w:rPr>
          <w:rFonts w:eastAsia="Open Sans"/>
          <w:color w:val="000000" w:themeColor="text1"/>
          <w:lang w:val="en-US"/>
        </w:rPr>
      </w:pPr>
      <w:r w:rsidRPr="006818C9">
        <w:rPr>
          <w:rFonts w:eastAsia="Open Sans"/>
          <w:color w:val="000000" w:themeColor="text1"/>
          <w:lang w:val="en-US"/>
        </w:rPr>
        <w:t xml:space="preserve">Examples of relevant internal stakeholders: </w:t>
      </w:r>
    </w:p>
    <w:p w14:paraId="751D252A" w14:textId="77777777" w:rsidR="00A41152" w:rsidRPr="009C58E4" w:rsidRDefault="00A41152" w:rsidP="00A41152">
      <w:pPr>
        <w:pStyle w:val="ListParagraph"/>
        <w:numPr>
          <w:ilvl w:val="0"/>
          <w:numId w:val="4"/>
        </w:numPr>
      </w:pPr>
      <w:r w:rsidRPr="009C58E4">
        <w:t xml:space="preserve">Airport master planning department </w:t>
      </w:r>
    </w:p>
    <w:p w14:paraId="7A27C2C0" w14:textId="77777777" w:rsidR="00A41152" w:rsidRPr="009C58E4" w:rsidRDefault="00A41152" w:rsidP="00A41152">
      <w:pPr>
        <w:pStyle w:val="ListParagraph"/>
        <w:numPr>
          <w:ilvl w:val="0"/>
          <w:numId w:val="4"/>
        </w:numPr>
      </w:pPr>
      <w:r w:rsidRPr="009C58E4">
        <w:t>Airport sustainability department (e.g., ensuring project is aligned with sustainability goals)</w:t>
      </w:r>
    </w:p>
    <w:p w14:paraId="626741C0" w14:textId="77777777" w:rsidR="00A41152" w:rsidRPr="009C58E4" w:rsidRDefault="00A41152" w:rsidP="00A41152">
      <w:pPr>
        <w:pStyle w:val="ListParagraph"/>
        <w:numPr>
          <w:ilvl w:val="0"/>
          <w:numId w:val="4"/>
        </w:numPr>
      </w:pPr>
      <w:r w:rsidRPr="009C58E4">
        <w:t xml:space="preserve">Airport fire department </w:t>
      </w:r>
    </w:p>
    <w:p w14:paraId="36123F8F" w14:textId="3F638600" w:rsidR="00A41152" w:rsidRPr="00A41152" w:rsidRDefault="00A41152" w:rsidP="00A41152">
      <w:pPr>
        <w:pStyle w:val="ListParagraph"/>
        <w:numPr>
          <w:ilvl w:val="0"/>
          <w:numId w:val="4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asset management (e.g. responsible for electrical infrastructure)</w:t>
      </w:r>
    </w:p>
    <w:p w14:paraId="41686464" w14:textId="4218ADC1" w:rsidR="00A41152" w:rsidRPr="00A41152" w:rsidRDefault="00A41152" w:rsidP="00A41152">
      <w:pPr>
        <w:rPr>
          <w:rFonts w:eastAsia="Open Sans"/>
          <w:color w:val="000000" w:themeColor="text1"/>
          <w:lang w:val="en-US"/>
        </w:rPr>
      </w:pPr>
      <w:r w:rsidRPr="00A41152">
        <w:rPr>
          <w:rFonts w:eastAsia="Open Sans"/>
          <w:color w:val="000000" w:themeColor="text1"/>
          <w:lang w:val="en-US"/>
        </w:rPr>
        <w:t xml:space="preserve">Examples of external stakeholders: </w:t>
      </w:r>
    </w:p>
    <w:p w14:paraId="18F613E4" w14:textId="77777777" w:rsidR="00A41152" w:rsidRPr="009C58E4" w:rsidRDefault="00A41152" w:rsidP="00A41152">
      <w:pPr>
        <w:pStyle w:val="ListParagraph"/>
        <w:numPr>
          <w:ilvl w:val="0"/>
          <w:numId w:val="4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Distribution system operator (DSO) (e.g. for grid connection approval)</w:t>
      </w:r>
    </w:p>
    <w:p w14:paraId="3365C89A" w14:textId="77777777" w:rsidR="00A41152" w:rsidRPr="009C58E4" w:rsidRDefault="00A41152" w:rsidP="00A41152">
      <w:pPr>
        <w:pStyle w:val="ListParagraph"/>
        <w:numPr>
          <w:ilvl w:val="0"/>
          <w:numId w:val="4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Parking facility operators</w:t>
      </w:r>
    </w:p>
    <w:p w14:paraId="62CD8D51" w14:textId="77777777" w:rsidR="00A41152" w:rsidRPr="009C58E4" w:rsidRDefault="00A41152" w:rsidP="00A41152">
      <w:pPr>
        <w:pStyle w:val="ListParagraph"/>
        <w:numPr>
          <w:ilvl w:val="0"/>
          <w:numId w:val="4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Airport tenants and businesses</w:t>
      </w:r>
    </w:p>
    <w:p w14:paraId="02B3404F" w14:textId="77777777" w:rsidR="00A41152" w:rsidRPr="009C58E4" w:rsidRDefault="00A41152" w:rsidP="00A41152">
      <w:pPr>
        <w:pStyle w:val="ListParagraph"/>
        <w:numPr>
          <w:ilvl w:val="0"/>
          <w:numId w:val="4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Municipality (e.g. for land zone permit, building permit, occupancy approval)</w:t>
      </w:r>
    </w:p>
    <w:p w14:paraId="31B6CF0C" w14:textId="77777777" w:rsidR="00A41152" w:rsidRPr="009C58E4" w:rsidRDefault="00A41152" w:rsidP="00A41152">
      <w:pPr>
        <w:pStyle w:val="ListParagraph"/>
        <w:numPr>
          <w:ilvl w:val="0"/>
          <w:numId w:val="4"/>
        </w:numPr>
        <w:rPr>
          <w:rFonts w:eastAsia="Open Sans"/>
          <w:color w:val="000000" w:themeColor="text1"/>
        </w:rPr>
      </w:pPr>
      <w:r w:rsidRPr="009C58E4">
        <w:rPr>
          <w:rFonts w:eastAsia="Open Sans"/>
          <w:color w:val="000000" w:themeColor="text1"/>
        </w:rPr>
        <w:t>National authority (e.g., Italian law regarding fire risks)</w:t>
      </w:r>
    </w:p>
    <w:p w14:paraId="4D31C99D" w14:textId="77777777" w:rsidR="00A41152" w:rsidRPr="009C58E4" w:rsidRDefault="00A41152" w:rsidP="00A41152">
      <w:pPr>
        <w:pStyle w:val="ListParagraph"/>
        <w:numPr>
          <w:ilvl w:val="0"/>
          <w:numId w:val="4"/>
        </w:numPr>
        <w:rPr>
          <w:rFonts w:eastAsia="Open Sans"/>
          <w:color w:val="000000" w:themeColor="text1"/>
        </w:rPr>
      </w:pPr>
      <w:r w:rsidRPr="009C58E4">
        <w:t>Vehicle and equipment manufacturers to ensure compatibility and support.</w:t>
      </w:r>
    </w:p>
    <w:p w14:paraId="5BF46942" w14:textId="1803C8E3" w:rsidR="008F3981" w:rsidRDefault="008F3981" w:rsidP="008F3981">
      <w:pPr>
        <w:pStyle w:val="Heading1"/>
        <w:rPr>
          <w:lang w:val="en-US"/>
        </w:rPr>
      </w:pPr>
      <w:r>
        <w:rPr>
          <w:lang w:val="en-US"/>
        </w:rPr>
        <w:t xml:space="preserve">Stakeholders when considering </w:t>
      </w:r>
      <w:r w:rsidR="00420DEB">
        <w:rPr>
          <w:lang w:val="en-US"/>
        </w:rPr>
        <w:t>EMS</w:t>
      </w:r>
      <w:r>
        <w:rPr>
          <w:lang w:val="en-US"/>
        </w:rPr>
        <w:t xml:space="preserve"> in airports</w:t>
      </w:r>
    </w:p>
    <w:p w14:paraId="7CF72634" w14:textId="77777777" w:rsidR="00A41152" w:rsidRDefault="00A41152" w:rsidP="00A41152">
      <w:pPr>
        <w:rPr>
          <w:rFonts w:eastAsia="Open Sans"/>
          <w:color w:val="000000" w:themeColor="text1"/>
          <w:lang w:val="en-US"/>
        </w:rPr>
      </w:pPr>
      <w:r w:rsidRPr="006818C9">
        <w:rPr>
          <w:rFonts w:eastAsia="Open Sans"/>
          <w:color w:val="000000" w:themeColor="text1"/>
          <w:lang w:val="en-US"/>
        </w:rPr>
        <w:t xml:space="preserve">Examples of relevant internal stakeholders: </w:t>
      </w:r>
    </w:p>
    <w:p w14:paraId="0D2FF6E6" w14:textId="77777777" w:rsidR="00480391" w:rsidRPr="00341A8F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Airport </w:t>
      </w:r>
      <w:r w:rsidRPr="00341A8F">
        <w:rPr>
          <w:rFonts w:eastAsia="Times New Roman"/>
          <w:lang w:eastAsia="da-DK"/>
        </w:rPr>
        <w:t>O</w:t>
      </w:r>
      <w:r>
        <w:rPr>
          <w:rFonts w:eastAsia="Times New Roman"/>
          <w:lang w:eastAsia="da-DK"/>
        </w:rPr>
        <w:t xml:space="preserve">peration and </w:t>
      </w:r>
      <w:r w:rsidRPr="00341A8F">
        <w:rPr>
          <w:rFonts w:eastAsia="Times New Roman"/>
          <w:lang w:eastAsia="da-DK"/>
        </w:rPr>
        <w:t>M</w:t>
      </w:r>
      <w:r>
        <w:rPr>
          <w:rFonts w:eastAsia="Times New Roman"/>
          <w:lang w:eastAsia="da-DK"/>
        </w:rPr>
        <w:t>aintenance</w:t>
      </w:r>
      <w:r w:rsidRPr="00341A8F">
        <w:rPr>
          <w:rFonts w:eastAsia="Times New Roman"/>
          <w:lang w:eastAsia="da-DK"/>
        </w:rPr>
        <w:t xml:space="preserve"> department </w:t>
      </w:r>
    </w:p>
    <w:p w14:paraId="041F9180" w14:textId="77777777" w:rsidR="00480391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Airport </w:t>
      </w:r>
      <w:r w:rsidRPr="00341A8F">
        <w:rPr>
          <w:rFonts w:eastAsia="Times New Roman"/>
          <w:lang w:eastAsia="da-DK"/>
        </w:rPr>
        <w:t>Energy department</w:t>
      </w:r>
    </w:p>
    <w:p w14:paraId="16040AFC" w14:textId="77777777" w:rsidR="00480391" w:rsidRPr="009C58E4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Airport IT department </w:t>
      </w:r>
    </w:p>
    <w:p w14:paraId="60B83632" w14:textId="009A03CA" w:rsidR="00480391" w:rsidRPr="00480391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Airport cyber security department </w:t>
      </w:r>
    </w:p>
    <w:p w14:paraId="1D5CD3A4" w14:textId="7FD2038C" w:rsidR="00480391" w:rsidRPr="00480391" w:rsidRDefault="00480391" w:rsidP="00A41152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Owner of charging infrastructure (if existing charging facilities are not owned by the airport) </w:t>
      </w:r>
      <w:r>
        <w:rPr>
          <w:rFonts w:eastAsia="Times New Roman"/>
          <w:lang w:eastAsia="da-DK"/>
        </w:rPr>
        <w:br/>
      </w:r>
    </w:p>
    <w:p w14:paraId="3081A096" w14:textId="77777777" w:rsidR="00A41152" w:rsidRPr="00A41152" w:rsidRDefault="00A41152" w:rsidP="00A41152">
      <w:pPr>
        <w:rPr>
          <w:rFonts w:eastAsia="Open Sans"/>
          <w:color w:val="000000" w:themeColor="text1"/>
          <w:lang w:val="en-US"/>
        </w:rPr>
      </w:pPr>
      <w:r w:rsidRPr="00A41152">
        <w:rPr>
          <w:rFonts w:eastAsia="Open Sans"/>
          <w:color w:val="000000" w:themeColor="text1"/>
          <w:lang w:val="en-US"/>
        </w:rPr>
        <w:t xml:space="preserve">Examples of external stakeholders: </w:t>
      </w:r>
    </w:p>
    <w:p w14:paraId="330C37F9" w14:textId="77777777" w:rsidR="00480391" w:rsidRPr="001E75A6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EMS/software developers  </w:t>
      </w:r>
    </w:p>
    <w:p w14:paraId="76CC2930" w14:textId="77777777" w:rsidR="00480391" w:rsidRPr="009C58E4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Owner of charging infrastructure (if existing charging facilities are not owned by the airport) </w:t>
      </w:r>
    </w:p>
    <w:p w14:paraId="11551F8F" w14:textId="77777777" w:rsidR="00480391" w:rsidRPr="009C58E4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Charge point operator (if existing charging facilities are not operated by the airport) </w:t>
      </w:r>
    </w:p>
    <w:p w14:paraId="09A87404" w14:textId="77777777" w:rsidR="00480391" w:rsidRPr="009C58E4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Energy asset suppliers</w:t>
      </w:r>
      <w:r>
        <w:rPr>
          <w:rFonts w:eastAsia="Times New Roman"/>
          <w:lang w:eastAsia="da-DK"/>
        </w:rPr>
        <w:t xml:space="preserve"> and operators</w:t>
      </w:r>
      <w:r w:rsidRPr="009C58E4">
        <w:rPr>
          <w:rFonts w:eastAsia="Times New Roman"/>
          <w:lang w:eastAsia="da-DK"/>
        </w:rPr>
        <w:t xml:space="preserve"> </w:t>
      </w:r>
      <w:r>
        <w:rPr>
          <w:rFonts w:eastAsia="Times New Roman"/>
          <w:lang w:eastAsia="da-DK"/>
        </w:rPr>
        <w:t>of e.g.,</w:t>
      </w:r>
      <w:r w:rsidRPr="009C58E4">
        <w:rPr>
          <w:rFonts w:eastAsia="Times New Roman"/>
          <w:lang w:eastAsia="da-DK"/>
        </w:rPr>
        <w:t xml:space="preserve"> BESS </w:t>
      </w:r>
      <w:r>
        <w:rPr>
          <w:rFonts w:eastAsia="Times New Roman"/>
          <w:lang w:eastAsia="da-DK"/>
        </w:rPr>
        <w:t>and heat pumps</w:t>
      </w:r>
    </w:p>
    <w:p w14:paraId="24C483E8" w14:textId="77777777" w:rsidR="00480391" w:rsidRPr="009C58E4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Balance responsible party (relevant only if ancillary services are considered) </w:t>
      </w:r>
    </w:p>
    <w:p w14:paraId="22052370" w14:textId="77777777" w:rsidR="00480391" w:rsidRPr="009C58E4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Aggregator </w:t>
      </w:r>
    </w:p>
    <w:p w14:paraId="4AEAF6D5" w14:textId="56D1EBB3" w:rsidR="00480391" w:rsidRPr="00480391" w:rsidRDefault="00480391" w:rsidP="00480391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lang w:eastAsia="da-DK"/>
        </w:rPr>
      </w:pPr>
      <w:r w:rsidRPr="009C58E4">
        <w:rPr>
          <w:rFonts w:eastAsia="Times New Roman"/>
          <w:lang w:eastAsia="da-DK"/>
        </w:rPr>
        <w:t>EV owners (</w:t>
      </w:r>
      <w:r>
        <w:rPr>
          <w:rFonts w:eastAsia="Times New Roman"/>
          <w:lang w:eastAsia="da-DK"/>
        </w:rPr>
        <w:t xml:space="preserve">passengers, </w:t>
      </w:r>
      <w:r w:rsidRPr="009C58E4">
        <w:rPr>
          <w:rFonts w:eastAsia="Times New Roman"/>
          <w:lang w:eastAsia="da-DK"/>
        </w:rPr>
        <w:t>if passenger cars are considered</w:t>
      </w:r>
      <w:r>
        <w:rPr>
          <w:rFonts w:eastAsia="Times New Roman"/>
          <w:lang w:eastAsia="da-DK"/>
        </w:rPr>
        <w:t xml:space="preserve"> and field operators for GSEs</w:t>
      </w:r>
      <w:r w:rsidRPr="009C58E4">
        <w:rPr>
          <w:rFonts w:eastAsia="Times New Roman"/>
          <w:lang w:eastAsia="da-DK"/>
        </w:rPr>
        <w:t>) </w:t>
      </w:r>
    </w:p>
    <w:sectPr w:rsidR="00480391" w:rsidRPr="00480391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F25D" w14:textId="77777777" w:rsidR="0054267F" w:rsidRDefault="0054267F" w:rsidP="00F116C0">
      <w:pPr>
        <w:spacing w:after="0" w:line="240" w:lineRule="auto"/>
      </w:pPr>
      <w:r>
        <w:separator/>
      </w:r>
    </w:p>
  </w:endnote>
  <w:endnote w:type="continuationSeparator" w:id="0">
    <w:p w14:paraId="54C8681E" w14:textId="77777777" w:rsidR="0054267F" w:rsidRDefault="0054267F" w:rsidP="00F1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D8C9" w14:textId="77777777" w:rsidR="0054267F" w:rsidRDefault="0054267F" w:rsidP="00F116C0">
      <w:pPr>
        <w:spacing w:after="0" w:line="240" w:lineRule="auto"/>
      </w:pPr>
      <w:r>
        <w:separator/>
      </w:r>
    </w:p>
  </w:footnote>
  <w:footnote w:type="continuationSeparator" w:id="0">
    <w:p w14:paraId="60EE3515" w14:textId="77777777" w:rsidR="0054267F" w:rsidRDefault="0054267F" w:rsidP="00F116C0">
      <w:pPr>
        <w:spacing w:after="0" w:line="240" w:lineRule="auto"/>
      </w:pPr>
      <w:r>
        <w:continuationSeparator/>
      </w:r>
    </w:p>
  </w:footnote>
  <w:footnote w:id="1">
    <w:p w14:paraId="02D2AE4C" w14:textId="665A4030" w:rsidR="00F116C0" w:rsidRPr="00F116C0" w:rsidRDefault="00F116C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FC530C">
        <w:rPr>
          <w:lang w:val="en-US"/>
        </w:rPr>
        <w:t xml:space="preserve"> </w:t>
      </w:r>
      <w:r w:rsidR="00FC530C" w:rsidRPr="00FC530C">
        <w:rPr>
          <w:i/>
          <w:iCs/>
          <w:sz w:val="18"/>
          <w:szCs w:val="18"/>
          <w:lang w:val="en-US"/>
        </w:rPr>
        <w:t>“</w:t>
      </w:r>
      <w:proofErr w:type="spellStart"/>
      <w:r w:rsidR="00FC530C" w:rsidRPr="00FC530C">
        <w:rPr>
          <w:i/>
          <w:iCs/>
          <w:sz w:val="18"/>
          <w:szCs w:val="18"/>
          <w:lang w:val="en-US"/>
        </w:rPr>
        <w:t>D4.3</w:t>
      </w:r>
      <w:proofErr w:type="spellEnd"/>
      <w:r w:rsidRPr="00FC530C">
        <w:rPr>
          <w:i/>
          <w:iCs/>
          <w:sz w:val="18"/>
          <w:szCs w:val="18"/>
          <w:lang w:val="en-US"/>
        </w:rPr>
        <w:t xml:space="preserve"> </w:t>
      </w:r>
      <w:r w:rsidR="00FC530C" w:rsidRPr="00FC530C">
        <w:rPr>
          <w:i/>
          <w:iCs/>
          <w:sz w:val="18"/>
          <w:szCs w:val="18"/>
          <w:lang w:val="en-US"/>
        </w:rPr>
        <w:t xml:space="preserve">- Best practices for smart energy supply and management in Airports collected as guidelines, handbooks, case studies and business case tools” </w:t>
      </w:r>
      <w:r w:rsidR="001D756B" w:rsidRPr="00FC530C">
        <w:rPr>
          <w:sz w:val="18"/>
          <w:szCs w:val="18"/>
          <w:lang w:val="en-US"/>
        </w:rPr>
        <w:t xml:space="preserve">The report can be found at </w:t>
      </w:r>
      <w:r w:rsidR="00A81FC6" w:rsidRPr="00FC530C">
        <w:rPr>
          <w:sz w:val="18"/>
          <w:szCs w:val="18"/>
          <w:lang w:val="en-US"/>
        </w:rPr>
        <w:t>ALIGHT</w:t>
      </w:r>
      <w:r w:rsidRPr="00FC530C">
        <w:rPr>
          <w:sz w:val="18"/>
          <w:szCs w:val="18"/>
          <w:lang w:val="en-US"/>
        </w:rPr>
        <w:t xml:space="preserve"> website after publication: </w:t>
      </w:r>
      <w:hyperlink r:id="rId1" w:history="1">
        <w:r w:rsidRPr="00FC530C">
          <w:rPr>
            <w:rStyle w:val="Hyperlink"/>
            <w:color w:val="000000" w:themeColor="text1"/>
            <w:sz w:val="18"/>
            <w:szCs w:val="18"/>
            <w:lang w:val="en-US"/>
          </w:rPr>
          <w:t>https://alight-</w:t>
        </w:r>
        <w:proofErr w:type="spellStart"/>
        <w:r w:rsidRPr="00FC530C">
          <w:rPr>
            <w:rStyle w:val="Hyperlink"/>
            <w:color w:val="000000" w:themeColor="text1"/>
            <w:sz w:val="18"/>
            <w:szCs w:val="18"/>
            <w:lang w:val="en-US"/>
          </w:rPr>
          <w:t>aviation.eu</w:t>
        </w:r>
        <w:proofErr w:type="spellEnd"/>
        <w:r w:rsidRPr="00FC530C">
          <w:rPr>
            <w:rStyle w:val="Hyperlink"/>
            <w:color w:val="000000" w:themeColor="text1"/>
            <w:sz w:val="18"/>
            <w:szCs w:val="18"/>
            <w:lang w:val="en-US"/>
          </w:rPr>
          <w:t>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0CCE" w14:textId="66BF5C53" w:rsidR="00B62428" w:rsidRDefault="00B62428">
    <w:pPr>
      <w:pStyle w:val="Header"/>
    </w:pPr>
    <w:r w:rsidRPr="009C58E4">
      <w:rPr>
        <w:noProof/>
      </w:rPr>
      <w:drawing>
        <wp:anchor distT="0" distB="0" distL="114300" distR="114300" simplePos="0" relativeHeight="251659264" behindDoc="0" locked="0" layoutInCell="1" allowOverlap="1" wp14:anchorId="5645B850" wp14:editId="22E4FCF6">
          <wp:simplePos x="0" y="0"/>
          <wp:positionH relativeFrom="column">
            <wp:posOffset>4876800</wp:posOffset>
          </wp:positionH>
          <wp:positionV relativeFrom="paragraph">
            <wp:posOffset>-362585</wp:posOffset>
          </wp:positionV>
          <wp:extent cx="1306061" cy="790575"/>
          <wp:effectExtent l="0" t="0" r="8890" b="0"/>
          <wp:wrapSquare wrapText="bothSides"/>
          <wp:docPr id="717405544" name="Picture 717405544" descr="Et billede, der indeholder tekst, skil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061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3F"/>
    <w:multiLevelType w:val="hybridMultilevel"/>
    <w:tmpl w:val="93B61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8AB0"/>
    <w:multiLevelType w:val="hybridMultilevel"/>
    <w:tmpl w:val="8D86EAD2"/>
    <w:lvl w:ilvl="0" w:tplc="1A4EA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CE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8D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47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25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8A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AD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A1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E1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75978"/>
    <w:multiLevelType w:val="hybridMultilevel"/>
    <w:tmpl w:val="ECDEADB0"/>
    <w:lvl w:ilvl="0" w:tplc="0478B824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FB875"/>
    <w:multiLevelType w:val="hybridMultilevel"/>
    <w:tmpl w:val="7E2CEF70"/>
    <w:lvl w:ilvl="0" w:tplc="4E7C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AA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6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EF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E8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48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29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E9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EA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21D8C"/>
    <w:multiLevelType w:val="hybridMultilevel"/>
    <w:tmpl w:val="751667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96097">
    <w:abstractNumId w:val="2"/>
  </w:num>
  <w:num w:numId="2" w16cid:durableId="1486580926">
    <w:abstractNumId w:val="1"/>
  </w:num>
  <w:num w:numId="3" w16cid:durableId="2112166104">
    <w:abstractNumId w:val="3"/>
  </w:num>
  <w:num w:numId="4" w16cid:durableId="940071294">
    <w:abstractNumId w:val="0"/>
  </w:num>
  <w:num w:numId="5" w16cid:durableId="389767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650DA7"/>
    <w:rsid w:val="0000133A"/>
    <w:rsid w:val="00020E16"/>
    <w:rsid w:val="00045963"/>
    <w:rsid w:val="00050CB9"/>
    <w:rsid w:val="0006406B"/>
    <w:rsid w:val="0006698A"/>
    <w:rsid w:val="00085051"/>
    <w:rsid w:val="000850FF"/>
    <w:rsid w:val="000852B4"/>
    <w:rsid w:val="000B5994"/>
    <w:rsid w:val="000C18D1"/>
    <w:rsid w:val="000C3961"/>
    <w:rsid w:val="000C7BEB"/>
    <w:rsid w:val="000F75F0"/>
    <w:rsid w:val="001001C0"/>
    <w:rsid w:val="00100F77"/>
    <w:rsid w:val="00133A5C"/>
    <w:rsid w:val="00164FFC"/>
    <w:rsid w:val="001706A4"/>
    <w:rsid w:val="0017502F"/>
    <w:rsid w:val="001944DB"/>
    <w:rsid w:val="001A2353"/>
    <w:rsid w:val="001A2C0E"/>
    <w:rsid w:val="001C2378"/>
    <w:rsid w:val="001C5358"/>
    <w:rsid w:val="001D756B"/>
    <w:rsid w:val="001E62CB"/>
    <w:rsid w:val="001E714C"/>
    <w:rsid w:val="001F1699"/>
    <w:rsid w:val="001F2E8F"/>
    <w:rsid w:val="00211644"/>
    <w:rsid w:val="00242B8C"/>
    <w:rsid w:val="0024793E"/>
    <w:rsid w:val="00255849"/>
    <w:rsid w:val="002558E8"/>
    <w:rsid w:val="0026577C"/>
    <w:rsid w:val="002E6AF0"/>
    <w:rsid w:val="00300607"/>
    <w:rsid w:val="00305E65"/>
    <w:rsid w:val="00313757"/>
    <w:rsid w:val="003212BC"/>
    <w:rsid w:val="00330F0A"/>
    <w:rsid w:val="003316CE"/>
    <w:rsid w:val="003337D3"/>
    <w:rsid w:val="003410E8"/>
    <w:rsid w:val="0034460D"/>
    <w:rsid w:val="0034700A"/>
    <w:rsid w:val="00353869"/>
    <w:rsid w:val="00356843"/>
    <w:rsid w:val="00362C48"/>
    <w:rsid w:val="00365E13"/>
    <w:rsid w:val="00372554"/>
    <w:rsid w:val="00396171"/>
    <w:rsid w:val="003A5151"/>
    <w:rsid w:val="003A6C44"/>
    <w:rsid w:val="003B7FED"/>
    <w:rsid w:val="003C2F14"/>
    <w:rsid w:val="003D2DE4"/>
    <w:rsid w:val="003D4968"/>
    <w:rsid w:val="003E59CD"/>
    <w:rsid w:val="003E6B99"/>
    <w:rsid w:val="003F0B51"/>
    <w:rsid w:val="00406973"/>
    <w:rsid w:val="00407025"/>
    <w:rsid w:val="00420DEB"/>
    <w:rsid w:val="00446476"/>
    <w:rsid w:val="00455833"/>
    <w:rsid w:val="004567C9"/>
    <w:rsid w:val="00456C08"/>
    <w:rsid w:val="0046648E"/>
    <w:rsid w:val="00480391"/>
    <w:rsid w:val="00485AF7"/>
    <w:rsid w:val="00486E08"/>
    <w:rsid w:val="004A27B6"/>
    <w:rsid w:val="004A493B"/>
    <w:rsid w:val="004C034A"/>
    <w:rsid w:val="004C0DCE"/>
    <w:rsid w:val="004C7CD2"/>
    <w:rsid w:val="004E77AA"/>
    <w:rsid w:val="004F0324"/>
    <w:rsid w:val="004F5BF8"/>
    <w:rsid w:val="00511149"/>
    <w:rsid w:val="005135B6"/>
    <w:rsid w:val="005155C5"/>
    <w:rsid w:val="0051607B"/>
    <w:rsid w:val="0052448E"/>
    <w:rsid w:val="0054267F"/>
    <w:rsid w:val="0054406A"/>
    <w:rsid w:val="0054504F"/>
    <w:rsid w:val="005457E4"/>
    <w:rsid w:val="005526C3"/>
    <w:rsid w:val="00562FAB"/>
    <w:rsid w:val="00565B57"/>
    <w:rsid w:val="00581907"/>
    <w:rsid w:val="00593A83"/>
    <w:rsid w:val="005A00C4"/>
    <w:rsid w:val="005C56FA"/>
    <w:rsid w:val="005D0FC4"/>
    <w:rsid w:val="005D40D2"/>
    <w:rsid w:val="005E147E"/>
    <w:rsid w:val="005E1870"/>
    <w:rsid w:val="005F0642"/>
    <w:rsid w:val="005F66E1"/>
    <w:rsid w:val="0061157B"/>
    <w:rsid w:val="00620D09"/>
    <w:rsid w:val="00631C1B"/>
    <w:rsid w:val="00633D75"/>
    <w:rsid w:val="00634C15"/>
    <w:rsid w:val="00635A59"/>
    <w:rsid w:val="006436FA"/>
    <w:rsid w:val="00650665"/>
    <w:rsid w:val="006702C4"/>
    <w:rsid w:val="00672F81"/>
    <w:rsid w:val="00673BC9"/>
    <w:rsid w:val="006818C9"/>
    <w:rsid w:val="006823D2"/>
    <w:rsid w:val="00683FA6"/>
    <w:rsid w:val="006927F3"/>
    <w:rsid w:val="00695A9B"/>
    <w:rsid w:val="006A044F"/>
    <w:rsid w:val="006B33B1"/>
    <w:rsid w:val="006C18AD"/>
    <w:rsid w:val="006D3404"/>
    <w:rsid w:val="006D615B"/>
    <w:rsid w:val="006E48D1"/>
    <w:rsid w:val="006E48DF"/>
    <w:rsid w:val="006F1C73"/>
    <w:rsid w:val="007057D1"/>
    <w:rsid w:val="007068AE"/>
    <w:rsid w:val="007227BD"/>
    <w:rsid w:val="00723CFB"/>
    <w:rsid w:val="00731C70"/>
    <w:rsid w:val="00733FDD"/>
    <w:rsid w:val="00756672"/>
    <w:rsid w:val="00767C89"/>
    <w:rsid w:val="00773210"/>
    <w:rsid w:val="00784185"/>
    <w:rsid w:val="0079774A"/>
    <w:rsid w:val="007B0596"/>
    <w:rsid w:val="007B4268"/>
    <w:rsid w:val="007C11FB"/>
    <w:rsid w:val="007D00AD"/>
    <w:rsid w:val="007D5561"/>
    <w:rsid w:val="007E18B5"/>
    <w:rsid w:val="007F536E"/>
    <w:rsid w:val="00815741"/>
    <w:rsid w:val="00823CAA"/>
    <w:rsid w:val="0082696E"/>
    <w:rsid w:val="00831622"/>
    <w:rsid w:val="00837D4C"/>
    <w:rsid w:val="00842DDA"/>
    <w:rsid w:val="00842E7F"/>
    <w:rsid w:val="008458D4"/>
    <w:rsid w:val="00851245"/>
    <w:rsid w:val="00854D3E"/>
    <w:rsid w:val="00862D11"/>
    <w:rsid w:val="00874BDE"/>
    <w:rsid w:val="008809E7"/>
    <w:rsid w:val="00884AB0"/>
    <w:rsid w:val="008A22CB"/>
    <w:rsid w:val="008A5A15"/>
    <w:rsid w:val="008B4DA6"/>
    <w:rsid w:val="008C14B9"/>
    <w:rsid w:val="008C795A"/>
    <w:rsid w:val="008F3981"/>
    <w:rsid w:val="008F5AC3"/>
    <w:rsid w:val="008F5EE6"/>
    <w:rsid w:val="00910365"/>
    <w:rsid w:val="009110A3"/>
    <w:rsid w:val="00912CD9"/>
    <w:rsid w:val="009332D1"/>
    <w:rsid w:val="00961019"/>
    <w:rsid w:val="00972123"/>
    <w:rsid w:val="00980338"/>
    <w:rsid w:val="00985238"/>
    <w:rsid w:val="009B1F60"/>
    <w:rsid w:val="009C021F"/>
    <w:rsid w:val="009C228A"/>
    <w:rsid w:val="009D584C"/>
    <w:rsid w:val="009E43A8"/>
    <w:rsid w:val="00A065D7"/>
    <w:rsid w:val="00A20A91"/>
    <w:rsid w:val="00A41152"/>
    <w:rsid w:val="00A509B2"/>
    <w:rsid w:val="00A549FB"/>
    <w:rsid w:val="00A63BB4"/>
    <w:rsid w:val="00A70255"/>
    <w:rsid w:val="00A703C9"/>
    <w:rsid w:val="00A70ED7"/>
    <w:rsid w:val="00A81FC6"/>
    <w:rsid w:val="00A92B2B"/>
    <w:rsid w:val="00A969B6"/>
    <w:rsid w:val="00A96EC3"/>
    <w:rsid w:val="00AA58F1"/>
    <w:rsid w:val="00AA637A"/>
    <w:rsid w:val="00AB5848"/>
    <w:rsid w:val="00AC0098"/>
    <w:rsid w:val="00AD7180"/>
    <w:rsid w:val="00AE4917"/>
    <w:rsid w:val="00B2299D"/>
    <w:rsid w:val="00B2596E"/>
    <w:rsid w:val="00B313DE"/>
    <w:rsid w:val="00B43634"/>
    <w:rsid w:val="00B51491"/>
    <w:rsid w:val="00B62428"/>
    <w:rsid w:val="00B63221"/>
    <w:rsid w:val="00B72237"/>
    <w:rsid w:val="00B74F06"/>
    <w:rsid w:val="00B8020E"/>
    <w:rsid w:val="00B90987"/>
    <w:rsid w:val="00B91541"/>
    <w:rsid w:val="00BA7AA2"/>
    <w:rsid w:val="00BD3422"/>
    <w:rsid w:val="00BD42BF"/>
    <w:rsid w:val="00BE1EDE"/>
    <w:rsid w:val="00BF35B7"/>
    <w:rsid w:val="00C075DD"/>
    <w:rsid w:val="00C3226B"/>
    <w:rsid w:val="00C53843"/>
    <w:rsid w:val="00C63722"/>
    <w:rsid w:val="00C64BED"/>
    <w:rsid w:val="00C70A06"/>
    <w:rsid w:val="00C73A80"/>
    <w:rsid w:val="00C84BE8"/>
    <w:rsid w:val="00C931E6"/>
    <w:rsid w:val="00CA69B3"/>
    <w:rsid w:val="00CB2578"/>
    <w:rsid w:val="00CB5FFC"/>
    <w:rsid w:val="00CC4C50"/>
    <w:rsid w:val="00CE2E20"/>
    <w:rsid w:val="00D12E3B"/>
    <w:rsid w:val="00D1535E"/>
    <w:rsid w:val="00D24A00"/>
    <w:rsid w:val="00D60399"/>
    <w:rsid w:val="00D7356F"/>
    <w:rsid w:val="00D80D55"/>
    <w:rsid w:val="00D84769"/>
    <w:rsid w:val="00DC4EA8"/>
    <w:rsid w:val="00DD10DB"/>
    <w:rsid w:val="00DE0455"/>
    <w:rsid w:val="00DF52C9"/>
    <w:rsid w:val="00E005A4"/>
    <w:rsid w:val="00E00B9C"/>
    <w:rsid w:val="00E24606"/>
    <w:rsid w:val="00E27896"/>
    <w:rsid w:val="00E31B3B"/>
    <w:rsid w:val="00E50577"/>
    <w:rsid w:val="00E60854"/>
    <w:rsid w:val="00E9160B"/>
    <w:rsid w:val="00E94BCA"/>
    <w:rsid w:val="00EA1C4D"/>
    <w:rsid w:val="00EA3FF8"/>
    <w:rsid w:val="00EA4944"/>
    <w:rsid w:val="00EB256D"/>
    <w:rsid w:val="00EC50C9"/>
    <w:rsid w:val="00EC5A56"/>
    <w:rsid w:val="00EC6370"/>
    <w:rsid w:val="00EE6300"/>
    <w:rsid w:val="00EF196C"/>
    <w:rsid w:val="00EF50DA"/>
    <w:rsid w:val="00F116C0"/>
    <w:rsid w:val="00F25DBC"/>
    <w:rsid w:val="00F3185A"/>
    <w:rsid w:val="00F348DA"/>
    <w:rsid w:val="00F541CF"/>
    <w:rsid w:val="00F60368"/>
    <w:rsid w:val="00F64319"/>
    <w:rsid w:val="00F658D6"/>
    <w:rsid w:val="00F7436B"/>
    <w:rsid w:val="00F75366"/>
    <w:rsid w:val="00F84FBD"/>
    <w:rsid w:val="00F91C88"/>
    <w:rsid w:val="00FA2ABC"/>
    <w:rsid w:val="00FC44EA"/>
    <w:rsid w:val="00FC530C"/>
    <w:rsid w:val="00FC7FC1"/>
    <w:rsid w:val="117FCDA3"/>
    <w:rsid w:val="1A424D11"/>
    <w:rsid w:val="1D22CAD8"/>
    <w:rsid w:val="28381A06"/>
    <w:rsid w:val="2D23B0E8"/>
    <w:rsid w:val="301267A7"/>
    <w:rsid w:val="32B680E3"/>
    <w:rsid w:val="3B26DF83"/>
    <w:rsid w:val="4DE0C790"/>
    <w:rsid w:val="5721C6AE"/>
    <w:rsid w:val="58650DA7"/>
    <w:rsid w:val="5A296F02"/>
    <w:rsid w:val="5E643525"/>
    <w:rsid w:val="68F1EFB1"/>
    <w:rsid w:val="6EA53FAE"/>
    <w:rsid w:val="6FBB75BC"/>
    <w:rsid w:val="784296DA"/>
    <w:rsid w:val="7B509C25"/>
    <w:rsid w:val="7B55AF73"/>
    <w:rsid w:val="7C59C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0DA7"/>
  <w15:chartTrackingRefBased/>
  <w15:docId w15:val="{E1B9CDE4-3E5D-442E-99A3-F6BAC15E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DD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5B7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F0324"/>
    <w:pPr>
      <w:spacing w:after="80" w:line="240" w:lineRule="auto"/>
      <w:contextualSpacing/>
    </w:pPr>
    <w:rPr>
      <w:rFonts w:eastAsiaTheme="minorEastAsia" w:cstheme="majorEastAsia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6D615B"/>
    <w:pPr>
      <w:spacing w:line="259" w:lineRule="auto"/>
      <w:ind w:left="720"/>
      <w:contextualSpacing/>
    </w:pPr>
    <w:rPr>
      <w:rFonts w:eastAsia="Calibri" w:cs="Open Sans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615B"/>
    <w:rPr>
      <w:rFonts w:ascii="Open Sans" w:eastAsia="Calibri" w:hAnsi="Open Sans" w:cs="Open Sans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F35B7"/>
    <w:rPr>
      <w:rFonts w:ascii="Open Sans" w:eastAsiaTheme="majorEastAsia" w:hAnsi="Open Sans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259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96E"/>
    <w:rPr>
      <w:rFonts w:ascii="Open Sans" w:hAnsi="Open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596E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6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6C0"/>
    <w:rPr>
      <w:rFonts w:ascii="Open Sans" w:hAnsi="Open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6C0"/>
    <w:rPr>
      <w:vertAlign w:val="superscript"/>
    </w:rPr>
  </w:style>
  <w:style w:type="character" w:styleId="Hyperlink">
    <w:name w:val="Hyperlink"/>
    <w:uiPriority w:val="99"/>
    <w:unhideWhenUsed/>
    <w:rsid w:val="00F116C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1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6C0"/>
    <w:rPr>
      <w:rFonts w:ascii="Open Sans" w:hAnsi="Open Sans"/>
      <w:sz w:val="22"/>
    </w:rPr>
  </w:style>
  <w:style w:type="paragraph" w:styleId="Footer">
    <w:name w:val="footer"/>
    <w:basedOn w:val="Normal"/>
    <w:link w:val="FooterChar"/>
    <w:uiPriority w:val="99"/>
    <w:unhideWhenUsed/>
    <w:rsid w:val="00F11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C0"/>
    <w:rPr>
      <w:rFonts w:ascii="Open Sans" w:hAnsi="Open Sans"/>
      <w:sz w:val="22"/>
    </w:rPr>
  </w:style>
  <w:style w:type="paragraph" w:styleId="NoSpacing">
    <w:name w:val="No Spacing"/>
    <w:uiPriority w:val="1"/>
    <w:qFormat/>
    <w:rsid w:val="00767C89"/>
    <w:pPr>
      <w:spacing w:after="0" w:line="240" w:lineRule="auto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light-aviation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8A2DFF-0352-4256-BCBE-2A034185448F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9ED5C405-7B87-4580-AA28-705F557F63A3}">
      <dgm:prSet phldrT="[Text]" custT="1"/>
      <dgm:spPr>
        <a:solidFill>
          <a:schemeClr val="accent6"/>
        </a:solidFill>
      </dgm:spPr>
      <dgm:t>
        <a:bodyPr/>
        <a:lstStyle/>
        <a:p>
          <a:r>
            <a:rPr lang="da-DK" sz="1600"/>
            <a:t>Battery energy storage systems (BESS)</a:t>
          </a:r>
        </a:p>
      </dgm:t>
    </dgm:pt>
    <dgm:pt modelId="{91AE31B8-A987-4D6A-BF30-D41F3B6AA4D6}" type="parTrans" cxnId="{F459DC2F-ECCE-49DF-9546-172227BD863E}">
      <dgm:prSet/>
      <dgm:spPr/>
      <dgm:t>
        <a:bodyPr/>
        <a:lstStyle/>
        <a:p>
          <a:endParaRPr lang="da-DK"/>
        </a:p>
      </dgm:t>
    </dgm:pt>
    <dgm:pt modelId="{69FEF33F-155F-4E71-AC1B-0C62AF5438F6}" type="sibTrans" cxnId="{F459DC2F-ECCE-49DF-9546-172227BD863E}">
      <dgm:prSet/>
      <dgm:spPr/>
      <dgm:t>
        <a:bodyPr/>
        <a:lstStyle/>
        <a:p>
          <a:endParaRPr lang="da-DK"/>
        </a:p>
      </dgm:t>
    </dgm:pt>
    <dgm:pt modelId="{CE05CB65-A50A-41A2-8CED-CAFF58AAC319}">
      <dgm:prSet phldrT="[Text]" custT="1"/>
      <dgm:spPr>
        <a:solidFill>
          <a:schemeClr val="accent6"/>
        </a:solidFill>
      </dgm:spPr>
      <dgm:t>
        <a:bodyPr/>
        <a:lstStyle/>
        <a:p>
          <a:r>
            <a:rPr lang="da-DK" sz="1600"/>
            <a:t>Photovoltaics (PV)</a:t>
          </a:r>
        </a:p>
      </dgm:t>
    </dgm:pt>
    <dgm:pt modelId="{FB7CEC36-3A99-4434-BA64-43ACCF683A63}" type="parTrans" cxnId="{E15D8CCF-F871-43CF-AB56-EF503EA57900}">
      <dgm:prSet/>
      <dgm:spPr/>
      <dgm:t>
        <a:bodyPr/>
        <a:lstStyle/>
        <a:p>
          <a:endParaRPr lang="da-DK"/>
        </a:p>
      </dgm:t>
    </dgm:pt>
    <dgm:pt modelId="{29001EB1-B006-4F71-A466-35C2CA9F25D8}" type="sibTrans" cxnId="{E15D8CCF-F871-43CF-AB56-EF503EA57900}">
      <dgm:prSet/>
      <dgm:spPr/>
      <dgm:t>
        <a:bodyPr/>
        <a:lstStyle/>
        <a:p>
          <a:endParaRPr lang="da-DK"/>
        </a:p>
      </dgm:t>
    </dgm:pt>
    <dgm:pt modelId="{966C4933-5708-4AE7-87C7-0AE11C89D8A8}">
      <dgm:prSet phldrT="[Text]" custT="1"/>
      <dgm:spPr>
        <a:solidFill>
          <a:schemeClr val="accent6"/>
        </a:solidFill>
      </dgm:spPr>
      <dgm:t>
        <a:bodyPr/>
        <a:lstStyle/>
        <a:p>
          <a:r>
            <a:rPr lang="da-DK" sz="1600"/>
            <a:t>Smart charging and Vehicle-to-grid (V2G)</a:t>
          </a:r>
        </a:p>
      </dgm:t>
    </dgm:pt>
    <dgm:pt modelId="{FD36CA2B-F847-4650-8040-C8AE5A30B3AD}" type="parTrans" cxnId="{5EA8A164-00F9-45BE-870A-CB6854170B83}">
      <dgm:prSet/>
      <dgm:spPr/>
      <dgm:t>
        <a:bodyPr/>
        <a:lstStyle/>
        <a:p>
          <a:endParaRPr lang="da-DK"/>
        </a:p>
      </dgm:t>
    </dgm:pt>
    <dgm:pt modelId="{7F710ABA-32B9-44D7-AAFD-DEE90EFD6C90}" type="sibTrans" cxnId="{5EA8A164-00F9-45BE-870A-CB6854170B83}">
      <dgm:prSet/>
      <dgm:spPr/>
      <dgm:t>
        <a:bodyPr/>
        <a:lstStyle/>
        <a:p>
          <a:endParaRPr lang="da-DK"/>
        </a:p>
      </dgm:t>
    </dgm:pt>
    <dgm:pt modelId="{2EC8EAFF-D13F-458F-99CB-04D1DF732B3E}">
      <dgm:prSet phldrT="[Text]" custT="1"/>
      <dgm:spPr>
        <a:solidFill>
          <a:schemeClr val="accent6"/>
        </a:solidFill>
      </dgm:spPr>
      <dgm:t>
        <a:bodyPr/>
        <a:lstStyle/>
        <a:p>
          <a:r>
            <a:rPr lang="da-DK" sz="1600"/>
            <a:t>Charging infrastructure</a:t>
          </a:r>
        </a:p>
      </dgm:t>
    </dgm:pt>
    <dgm:pt modelId="{92D690C8-F3D1-4A2E-B9F1-23A060674A84}" type="parTrans" cxnId="{5CF904CD-9134-40E5-AC91-0C80DD684FAF}">
      <dgm:prSet/>
      <dgm:spPr/>
      <dgm:t>
        <a:bodyPr/>
        <a:lstStyle/>
        <a:p>
          <a:endParaRPr lang="da-DK"/>
        </a:p>
      </dgm:t>
    </dgm:pt>
    <dgm:pt modelId="{9FA4493C-7193-4CD1-888E-F21B2045E8E6}" type="sibTrans" cxnId="{5CF904CD-9134-40E5-AC91-0C80DD684FAF}">
      <dgm:prSet/>
      <dgm:spPr/>
      <dgm:t>
        <a:bodyPr/>
        <a:lstStyle/>
        <a:p>
          <a:endParaRPr lang="da-DK"/>
        </a:p>
      </dgm:t>
    </dgm:pt>
    <dgm:pt modelId="{27FE8716-289F-4D9E-8D94-36C87758AA46}">
      <dgm:prSet phldrT="[Text]" custT="1"/>
      <dgm:spPr>
        <a:solidFill>
          <a:schemeClr val="accent6"/>
        </a:solidFill>
      </dgm:spPr>
      <dgm:t>
        <a:bodyPr/>
        <a:lstStyle/>
        <a:p>
          <a:r>
            <a:rPr lang="da-DK" sz="1600"/>
            <a:t>Energy management systems (EMS)</a:t>
          </a:r>
        </a:p>
      </dgm:t>
    </dgm:pt>
    <dgm:pt modelId="{B3C56742-467E-491D-B1D5-843CD6CC0C9D}" type="parTrans" cxnId="{591523BE-8562-40C9-93A7-B7A72FC5795B}">
      <dgm:prSet/>
      <dgm:spPr/>
      <dgm:t>
        <a:bodyPr/>
        <a:lstStyle/>
        <a:p>
          <a:endParaRPr lang="da-DK"/>
        </a:p>
      </dgm:t>
    </dgm:pt>
    <dgm:pt modelId="{F4D6C443-B982-4185-BCEF-07F53862F265}" type="sibTrans" cxnId="{591523BE-8562-40C9-93A7-B7A72FC5795B}">
      <dgm:prSet/>
      <dgm:spPr/>
      <dgm:t>
        <a:bodyPr/>
        <a:lstStyle/>
        <a:p>
          <a:endParaRPr lang="da-DK"/>
        </a:p>
      </dgm:t>
    </dgm:pt>
    <dgm:pt modelId="{8C519802-167F-4580-AAD6-8A50C0253678}" type="pres">
      <dgm:prSet presAssocID="{618A2DFF-0352-4256-BCBE-2A034185448F}" presName="linear" presStyleCnt="0">
        <dgm:presLayoutVars>
          <dgm:animLvl val="lvl"/>
          <dgm:resizeHandles val="exact"/>
        </dgm:presLayoutVars>
      </dgm:prSet>
      <dgm:spPr/>
    </dgm:pt>
    <dgm:pt modelId="{117B2D1D-3FE2-4E6B-8C27-BAAB6406FDC3}" type="pres">
      <dgm:prSet presAssocID="{9ED5C405-7B87-4580-AA28-705F557F63A3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A44E39C5-4D1D-4A49-BF40-1CAC0C0682F4}" type="pres">
      <dgm:prSet presAssocID="{69FEF33F-155F-4E71-AC1B-0C62AF5438F6}" presName="spacer" presStyleCnt="0"/>
      <dgm:spPr/>
    </dgm:pt>
    <dgm:pt modelId="{16598DA8-FC19-4557-8AF5-ACE7641CB538}" type="pres">
      <dgm:prSet presAssocID="{CE05CB65-A50A-41A2-8CED-CAFF58AAC319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582431F3-8205-462D-AA0E-C0FBD8B2E1D4}" type="pres">
      <dgm:prSet presAssocID="{29001EB1-B006-4F71-A466-35C2CA9F25D8}" presName="spacer" presStyleCnt="0"/>
      <dgm:spPr/>
    </dgm:pt>
    <dgm:pt modelId="{B273477C-266C-41C3-83AD-3C013FDCF56E}" type="pres">
      <dgm:prSet presAssocID="{966C4933-5708-4AE7-87C7-0AE11C89D8A8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8924E03B-8685-4758-BCF6-9131A9CD90A5}" type="pres">
      <dgm:prSet presAssocID="{7F710ABA-32B9-44D7-AAFD-DEE90EFD6C90}" presName="spacer" presStyleCnt="0"/>
      <dgm:spPr/>
    </dgm:pt>
    <dgm:pt modelId="{0A5EF0B9-93C9-43BB-904A-BF28EC1D6CE8}" type="pres">
      <dgm:prSet presAssocID="{2EC8EAFF-D13F-458F-99CB-04D1DF732B3E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81FB48E0-13A9-4B96-B026-9434958F9AC2}" type="pres">
      <dgm:prSet presAssocID="{9FA4493C-7193-4CD1-888E-F21B2045E8E6}" presName="spacer" presStyleCnt="0"/>
      <dgm:spPr/>
    </dgm:pt>
    <dgm:pt modelId="{6F3CB033-9FA5-4A86-88A4-809303E6E2BF}" type="pres">
      <dgm:prSet presAssocID="{27FE8716-289F-4D9E-8D94-36C87758AA46}" presName="parentText" presStyleLbl="node1" presStyleIdx="4" presStyleCnt="5">
        <dgm:presLayoutVars>
          <dgm:chMax val="0"/>
          <dgm:bulletEnabled val="1"/>
        </dgm:presLayoutVars>
      </dgm:prSet>
      <dgm:spPr/>
    </dgm:pt>
  </dgm:ptLst>
  <dgm:cxnLst>
    <dgm:cxn modelId="{4A92AB27-0FE4-4D24-A8D0-D66226F691AF}" type="presOf" srcId="{CE05CB65-A50A-41A2-8CED-CAFF58AAC319}" destId="{16598DA8-FC19-4557-8AF5-ACE7641CB538}" srcOrd="0" destOrd="0" presId="urn:microsoft.com/office/officeart/2005/8/layout/vList2"/>
    <dgm:cxn modelId="{F459DC2F-ECCE-49DF-9546-172227BD863E}" srcId="{618A2DFF-0352-4256-BCBE-2A034185448F}" destId="{9ED5C405-7B87-4580-AA28-705F557F63A3}" srcOrd="0" destOrd="0" parTransId="{91AE31B8-A987-4D6A-BF30-D41F3B6AA4D6}" sibTransId="{69FEF33F-155F-4E71-AC1B-0C62AF5438F6}"/>
    <dgm:cxn modelId="{D589E631-C63F-4930-929C-9381437BE285}" type="presOf" srcId="{2EC8EAFF-D13F-458F-99CB-04D1DF732B3E}" destId="{0A5EF0B9-93C9-43BB-904A-BF28EC1D6CE8}" srcOrd="0" destOrd="0" presId="urn:microsoft.com/office/officeart/2005/8/layout/vList2"/>
    <dgm:cxn modelId="{5EA8A164-00F9-45BE-870A-CB6854170B83}" srcId="{618A2DFF-0352-4256-BCBE-2A034185448F}" destId="{966C4933-5708-4AE7-87C7-0AE11C89D8A8}" srcOrd="2" destOrd="0" parTransId="{FD36CA2B-F847-4650-8040-C8AE5A30B3AD}" sibTransId="{7F710ABA-32B9-44D7-AAFD-DEE90EFD6C90}"/>
    <dgm:cxn modelId="{291A0C65-F5B4-4B9C-9386-11E3E295A0E9}" type="presOf" srcId="{9ED5C405-7B87-4580-AA28-705F557F63A3}" destId="{117B2D1D-3FE2-4E6B-8C27-BAAB6406FDC3}" srcOrd="0" destOrd="0" presId="urn:microsoft.com/office/officeart/2005/8/layout/vList2"/>
    <dgm:cxn modelId="{4A3E7866-77AE-4017-855E-4D463738CE3D}" type="presOf" srcId="{27FE8716-289F-4D9E-8D94-36C87758AA46}" destId="{6F3CB033-9FA5-4A86-88A4-809303E6E2BF}" srcOrd="0" destOrd="0" presId="urn:microsoft.com/office/officeart/2005/8/layout/vList2"/>
    <dgm:cxn modelId="{9FAAD067-7F6E-43F7-8E6E-A0AFE2C4FAD6}" type="presOf" srcId="{966C4933-5708-4AE7-87C7-0AE11C89D8A8}" destId="{B273477C-266C-41C3-83AD-3C013FDCF56E}" srcOrd="0" destOrd="0" presId="urn:microsoft.com/office/officeart/2005/8/layout/vList2"/>
    <dgm:cxn modelId="{D6BF7877-BFB3-4E46-A91B-C39D0315DEC6}" type="presOf" srcId="{618A2DFF-0352-4256-BCBE-2A034185448F}" destId="{8C519802-167F-4580-AAD6-8A50C0253678}" srcOrd="0" destOrd="0" presId="urn:microsoft.com/office/officeart/2005/8/layout/vList2"/>
    <dgm:cxn modelId="{591523BE-8562-40C9-93A7-B7A72FC5795B}" srcId="{618A2DFF-0352-4256-BCBE-2A034185448F}" destId="{27FE8716-289F-4D9E-8D94-36C87758AA46}" srcOrd="4" destOrd="0" parTransId="{B3C56742-467E-491D-B1D5-843CD6CC0C9D}" sibTransId="{F4D6C443-B982-4185-BCEF-07F53862F265}"/>
    <dgm:cxn modelId="{5CF904CD-9134-40E5-AC91-0C80DD684FAF}" srcId="{618A2DFF-0352-4256-BCBE-2A034185448F}" destId="{2EC8EAFF-D13F-458F-99CB-04D1DF732B3E}" srcOrd="3" destOrd="0" parTransId="{92D690C8-F3D1-4A2E-B9F1-23A060674A84}" sibTransId="{9FA4493C-7193-4CD1-888E-F21B2045E8E6}"/>
    <dgm:cxn modelId="{E15D8CCF-F871-43CF-AB56-EF503EA57900}" srcId="{618A2DFF-0352-4256-BCBE-2A034185448F}" destId="{CE05CB65-A50A-41A2-8CED-CAFF58AAC319}" srcOrd="1" destOrd="0" parTransId="{FB7CEC36-3A99-4434-BA64-43ACCF683A63}" sibTransId="{29001EB1-B006-4F71-A466-35C2CA9F25D8}"/>
    <dgm:cxn modelId="{D09CB8E1-191C-4589-BDAD-D928ED6F5386}" type="presParOf" srcId="{8C519802-167F-4580-AAD6-8A50C0253678}" destId="{117B2D1D-3FE2-4E6B-8C27-BAAB6406FDC3}" srcOrd="0" destOrd="0" presId="urn:microsoft.com/office/officeart/2005/8/layout/vList2"/>
    <dgm:cxn modelId="{7EF6F150-68DB-4108-84EA-A4927077CC93}" type="presParOf" srcId="{8C519802-167F-4580-AAD6-8A50C0253678}" destId="{A44E39C5-4D1D-4A49-BF40-1CAC0C0682F4}" srcOrd="1" destOrd="0" presId="urn:microsoft.com/office/officeart/2005/8/layout/vList2"/>
    <dgm:cxn modelId="{4C3CB5C3-E005-49AF-B238-6982FCE13FD4}" type="presParOf" srcId="{8C519802-167F-4580-AAD6-8A50C0253678}" destId="{16598DA8-FC19-4557-8AF5-ACE7641CB538}" srcOrd="2" destOrd="0" presId="urn:microsoft.com/office/officeart/2005/8/layout/vList2"/>
    <dgm:cxn modelId="{FC89C645-87B9-40C0-90E1-A98C6BE12819}" type="presParOf" srcId="{8C519802-167F-4580-AAD6-8A50C0253678}" destId="{582431F3-8205-462D-AA0E-C0FBD8B2E1D4}" srcOrd="3" destOrd="0" presId="urn:microsoft.com/office/officeart/2005/8/layout/vList2"/>
    <dgm:cxn modelId="{CBB0BBCF-4D7E-42C9-AFC5-0EF7415A145C}" type="presParOf" srcId="{8C519802-167F-4580-AAD6-8A50C0253678}" destId="{B273477C-266C-41C3-83AD-3C013FDCF56E}" srcOrd="4" destOrd="0" presId="urn:microsoft.com/office/officeart/2005/8/layout/vList2"/>
    <dgm:cxn modelId="{891623BB-B8F7-4889-A392-3A529CDACCCD}" type="presParOf" srcId="{8C519802-167F-4580-AAD6-8A50C0253678}" destId="{8924E03B-8685-4758-BCF6-9131A9CD90A5}" srcOrd="5" destOrd="0" presId="urn:microsoft.com/office/officeart/2005/8/layout/vList2"/>
    <dgm:cxn modelId="{B8BFDEC3-9E39-4F9C-BC65-DF5CFFF5DBEB}" type="presParOf" srcId="{8C519802-167F-4580-AAD6-8A50C0253678}" destId="{0A5EF0B9-93C9-43BB-904A-BF28EC1D6CE8}" srcOrd="6" destOrd="0" presId="urn:microsoft.com/office/officeart/2005/8/layout/vList2"/>
    <dgm:cxn modelId="{D037E297-DBBC-41DE-8754-625108E76A03}" type="presParOf" srcId="{8C519802-167F-4580-AAD6-8A50C0253678}" destId="{81FB48E0-13A9-4B96-B026-9434958F9AC2}" srcOrd="7" destOrd="0" presId="urn:microsoft.com/office/officeart/2005/8/layout/vList2"/>
    <dgm:cxn modelId="{2BE83C76-CB5B-49A3-9E71-D787CD99A58A}" type="presParOf" srcId="{8C519802-167F-4580-AAD6-8A50C0253678}" destId="{6F3CB033-9FA5-4A86-88A4-809303E6E2BF}" srcOrd="8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7B2D1D-3FE2-4E6B-8C27-BAAB6406FDC3}">
      <dsp:nvSpPr>
        <dsp:cNvPr id="0" name=""/>
        <dsp:cNvSpPr/>
      </dsp:nvSpPr>
      <dsp:spPr>
        <a:xfrm>
          <a:off x="0" y="20190"/>
          <a:ext cx="5486400" cy="393120"/>
        </a:xfrm>
        <a:prstGeom prst="round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600" kern="1200"/>
            <a:t>Battery energy storage systems (BESS)</a:t>
          </a:r>
        </a:p>
      </dsp:txBody>
      <dsp:txXfrm>
        <a:off x="19191" y="39381"/>
        <a:ext cx="5448018" cy="354738"/>
      </dsp:txXfrm>
    </dsp:sp>
    <dsp:sp modelId="{16598DA8-FC19-4557-8AF5-ACE7641CB538}">
      <dsp:nvSpPr>
        <dsp:cNvPr id="0" name=""/>
        <dsp:cNvSpPr/>
      </dsp:nvSpPr>
      <dsp:spPr>
        <a:xfrm>
          <a:off x="0" y="473790"/>
          <a:ext cx="5486400" cy="393120"/>
        </a:xfrm>
        <a:prstGeom prst="round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600" kern="1200"/>
            <a:t>Photovoltaics (PV)</a:t>
          </a:r>
        </a:p>
      </dsp:txBody>
      <dsp:txXfrm>
        <a:off x="19191" y="492981"/>
        <a:ext cx="5448018" cy="354738"/>
      </dsp:txXfrm>
    </dsp:sp>
    <dsp:sp modelId="{B273477C-266C-41C3-83AD-3C013FDCF56E}">
      <dsp:nvSpPr>
        <dsp:cNvPr id="0" name=""/>
        <dsp:cNvSpPr/>
      </dsp:nvSpPr>
      <dsp:spPr>
        <a:xfrm>
          <a:off x="0" y="927390"/>
          <a:ext cx="5486400" cy="393120"/>
        </a:xfrm>
        <a:prstGeom prst="round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600" kern="1200"/>
            <a:t>Smart charging and Vehicle-to-grid (V2G)</a:t>
          </a:r>
        </a:p>
      </dsp:txBody>
      <dsp:txXfrm>
        <a:off x="19191" y="946581"/>
        <a:ext cx="5448018" cy="354738"/>
      </dsp:txXfrm>
    </dsp:sp>
    <dsp:sp modelId="{0A5EF0B9-93C9-43BB-904A-BF28EC1D6CE8}">
      <dsp:nvSpPr>
        <dsp:cNvPr id="0" name=""/>
        <dsp:cNvSpPr/>
      </dsp:nvSpPr>
      <dsp:spPr>
        <a:xfrm>
          <a:off x="0" y="1380990"/>
          <a:ext cx="5486400" cy="393120"/>
        </a:xfrm>
        <a:prstGeom prst="round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600" kern="1200"/>
            <a:t>Charging infrastructure</a:t>
          </a:r>
        </a:p>
      </dsp:txBody>
      <dsp:txXfrm>
        <a:off x="19191" y="1400181"/>
        <a:ext cx="5448018" cy="354738"/>
      </dsp:txXfrm>
    </dsp:sp>
    <dsp:sp modelId="{6F3CB033-9FA5-4A86-88A4-809303E6E2BF}">
      <dsp:nvSpPr>
        <dsp:cNvPr id="0" name=""/>
        <dsp:cNvSpPr/>
      </dsp:nvSpPr>
      <dsp:spPr>
        <a:xfrm>
          <a:off x="0" y="1834590"/>
          <a:ext cx="5486400" cy="393120"/>
        </a:xfrm>
        <a:prstGeom prst="round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600" kern="1200"/>
            <a:t>Energy management systems (EMS)</a:t>
          </a:r>
        </a:p>
      </dsp:txBody>
      <dsp:txXfrm>
        <a:off x="19191" y="1853781"/>
        <a:ext cx="5448018" cy="3547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F2D3204DE9E46930A5B3FDD46A67E" ma:contentTypeVersion="19" ma:contentTypeDescription="Create a new document." ma:contentTypeScope="" ma:versionID="950daf1609edb21f2a04bd3b5dbedc7a">
  <xsd:schema xmlns:xsd="http://www.w3.org/2001/XMLSchema" xmlns:xs="http://www.w3.org/2001/XMLSchema" xmlns:p="http://schemas.microsoft.com/office/2006/metadata/properties" xmlns:ns2="d785b821-c12a-4aff-b945-275d8c496cac" xmlns:ns3="f3c7dd59-b121-4ed9-9039-bcb33ae5fe14" targetNamespace="http://schemas.microsoft.com/office/2006/metadata/properties" ma:root="true" ma:fieldsID="57b5b362a3b090e4e360d6276a13ba88" ns2:_="" ns3:_="">
    <xsd:import namespace="d785b821-c12a-4aff-b945-275d8c496cac"/>
    <xsd:import namespace="f3c7dd59-b121-4ed9-9039-bcb33ae5f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b821-c12a-4aff-b945-275d8c496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8143dc-556d-4f3a-a8a6-aec3fa0fa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dd59-b121-4ed9-9039-bcb33ae5f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e91d1a-305b-45a3-a77d-c528bc269436}" ma:internalName="TaxCatchAll" ma:showField="CatchAllData" ma:web="f3c7dd59-b121-4ed9-9039-bcb33ae5f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7dd59-b121-4ed9-9039-bcb33ae5fe14" xsi:nil="true"/>
    <lcf76f155ced4ddcb4097134ff3c332f xmlns="d785b821-c12a-4aff-b945-275d8c496c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0D981-C5AC-4099-947F-85DBD84DD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0AB41-4EC5-40CA-82ED-E799F1F8F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5b821-c12a-4aff-b945-275d8c496cac"/>
    <ds:schemaRef ds:uri="f3c7dd59-b121-4ed9-9039-bcb33ae5f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F8E3B-D910-410F-A59D-F62A6506CFDD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3c7dd59-b121-4ed9-9039-bcb33ae5fe14"/>
    <ds:schemaRef ds:uri="http://purl.org/dc/terms/"/>
    <ds:schemaRef ds:uri="d785b821-c12a-4aff-b945-275d8c496ca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24480C-C97F-42B1-ABAB-69CF41DF7D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629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Zenia Lagoni</dc:creator>
  <cp:keywords/>
  <dc:description/>
  <cp:lastModifiedBy>Zenia Lagoni</cp:lastModifiedBy>
  <cp:revision>278</cp:revision>
  <dcterms:created xsi:type="dcterms:W3CDTF">2025-05-14T18:18:00Z</dcterms:created>
  <dcterms:modified xsi:type="dcterms:W3CDTF">2025-06-23T06:56:00Z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0x010100173F2D3204DE9E46930A5B3FDD46A67E</vt:lpwstr>
  </property>
  <property fmtid="{D5CDD505-2E9C-101B-9397-08002B2CF9AE}" pid="3" name="MediaServiceImageTags">
    <vt:lpwstr/>
  </property>
</Properties>
</file>