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2553" w14:textId="720001C1" w:rsidR="0062350E" w:rsidRDefault="009B4163" w:rsidP="009B4163">
      <w:pPr>
        <w:rPr>
          <w:b/>
          <w:bCs/>
        </w:rPr>
      </w:pPr>
      <w:r w:rsidRPr="0062350E">
        <w:rPr>
          <w:b/>
          <w:bCs/>
        </w:rPr>
        <w:t xml:space="preserve">Position Title: </w:t>
      </w:r>
      <w:r w:rsidRPr="0062350E">
        <w:t>Lead Instrumentation and Control (I&amp;C) Engineer</w:t>
      </w:r>
      <w:r w:rsidRPr="0062350E">
        <w:rPr>
          <w:b/>
          <w:bCs/>
        </w:rPr>
        <w:t xml:space="preserve"> </w:t>
      </w:r>
    </w:p>
    <w:p w14:paraId="6F1DF5FD" w14:textId="6B72D3F5" w:rsidR="0062350E" w:rsidRPr="0062350E" w:rsidRDefault="0062350E" w:rsidP="009B4163">
      <w:r w:rsidRPr="0062350E">
        <w:rPr>
          <w:b/>
          <w:bCs/>
        </w:rPr>
        <w:t>Location:</w:t>
      </w:r>
      <w:r w:rsidRPr="0062350E">
        <w:t xml:space="preserve"> Madison, WI</w:t>
      </w:r>
    </w:p>
    <w:p w14:paraId="36C1AC55" w14:textId="00874E32" w:rsidR="009161E7" w:rsidRPr="0062350E" w:rsidRDefault="009161E7" w:rsidP="009B4163">
      <w:r w:rsidRPr="0062350E">
        <w:rPr>
          <w:b/>
          <w:bCs/>
        </w:rPr>
        <w:t xml:space="preserve">Company: </w:t>
      </w:r>
      <w:proofErr w:type="spellStart"/>
      <w:r w:rsidRPr="0062350E">
        <w:t>Fissionaire</w:t>
      </w:r>
      <w:proofErr w:type="spellEnd"/>
    </w:p>
    <w:p w14:paraId="2FDAE2D9" w14:textId="77777777" w:rsidR="0062350E" w:rsidRPr="0062350E" w:rsidRDefault="0062350E" w:rsidP="009B4163"/>
    <w:p w14:paraId="3C1B0CA8" w14:textId="3A1A030D" w:rsidR="009161E7" w:rsidRPr="0062350E" w:rsidRDefault="009161E7" w:rsidP="009B4163">
      <w:r w:rsidRPr="0062350E">
        <w:rPr>
          <w:b/>
          <w:bCs/>
        </w:rPr>
        <w:t xml:space="preserve">About Us: </w:t>
      </w:r>
      <w:r w:rsidRPr="0062350E">
        <w:t>As an emerging leader in nuclear engineering, our startup is developing revolutionary reactor technology to secure safe and abundant energy for future generations.  We are seeking a highly skilled Lead Instrumentation &amp; Control Engineer to join our dynamic team and contribute to the design and development of next-generation nuclear reactors.</w:t>
      </w:r>
    </w:p>
    <w:p w14:paraId="6B2B36E8" w14:textId="77777777" w:rsidR="0062350E" w:rsidRPr="0062350E" w:rsidRDefault="0062350E" w:rsidP="009B4163">
      <w:pPr>
        <w:rPr>
          <w:b/>
          <w:bCs/>
        </w:rPr>
      </w:pPr>
    </w:p>
    <w:p w14:paraId="7B1A03CA" w14:textId="4C7C28BF" w:rsidR="009B4163" w:rsidRPr="0062350E" w:rsidRDefault="009B4163" w:rsidP="009B4163">
      <w:pPr>
        <w:rPr>
          <w:b/>
          <w:bCs/>
        </w:rPr>
      </w:pPr>
      <w:r w:rsidRPr="0062350E">
        <w:rPr>
          <w:b/>
          <w:bCs/>
        </w:rPr>
        <w:t>Position Overview</w:t>
      </w:r>
      <w:r w:rsidR="0062350E" w:rsidRPr="0062350E">
        <w:rPr>
          <w:b/>
          <w:bCs/>
        </w:rPr>
        <w:t>:</w:t>
      </w:r>
    </w:p>
    <w:p w14:paraId="301050AC" w14:textId="0C971701" w:rsidR="009B4163" w:rsidRPr="0062350E" w:rsidRDefault="009B4163" w:rsidP="009B4163">
      <w:r w:rsidRPr="0062350E">
        <w:t xml:space="preserve">We are seeking an experienced and highly skilled Lead Instrumentation and Control Engineer to play a pivotal role in the development of a </w:t>
      </w:r>
      <w:r w:rsidR="0006535C" w:rsidRPr="0062350E">
        <w:t xml:space="preserve">proliferation resistant </w:t>
      </w:r>
      <w:r w:rsidR="000B35BE" w:rsidRPr="0062350E">
        <w:t>Thermal-Spectrum</w:t>
      </w:r>
      <w:r w:rsidRPr="0062350E">
        <w:t xml:space="preserve"> Molten Salt Breeder Reactor (TS-MSBR). This is a senior-level position with significant technical leadership responsibilities in a cutting-edge advanced nuclear reactor project. The successful candidate will own the design, selection, and implementation of I&amp;C systems, ensuring they meet stringent nuclear safety, performance, and reliability requirements in the unique high-temperature, corrosive, and radioactive environment of a molten salt reactor.</w:t>
      </w:r>
    </w:p>
    <w:p w14:paraId="7CF3ACB9" w14:textId="0A69FD91" w:rsidR="009B4163" w:rsidRPr="0062350E" w:rsidRDefault="00505DB9" w:rsidP="009B4163">
      <w:r w:rsidRPr="0062350E">
        <w:t>T</w:t>
      </w:r>
      <w:r w:rsidR="009B4163" w:rsidRPr="0062350E">
        <w:t>he position is expected to evolve into leadership of a growing I&amp;C team. The Lead I&amp;C Engineer will collaborate closely with reactor physics, mechanical, materials, and systems engineering teams</w:t>
      </w:r>
      <w:r w:rsidRPr="0062350E">
        <w:t xml:space="preserve"> in developing the reactor design.</w:t>
      </w:r>
    </w:p>
    <w:p w14:paraId="7DCD0CDD" w14:textId="77777777" w:rsidR="0062350E" w:rsidRPr="0062350E" w:rsidRDefault="0062350E" w:rsidP="009B4163"/>
    <w:p w14:paraId="2B363809" w14:textId="7063610C" w:rsidR="009B4163" w:rsidRPr="0062350E" w:rsidRDefault="009B4163" w:rsidP="009B4163">
      <w:pPr>
        <w:rPr>
          <w:b/>
          <w:bCs/>
        </w:rPr>
      </w:pPr>
      <w:r w:rsidRPr="0062350E">
        <w:rPr>
          <w:b/>
          <w:bCs/>
        </w:rPr>
        <w:t>Key Responsibilities</w:t>
      </w:r>
      <w:r w:rsidR="0062350E" w:rsidRPr="0062350E">
        <w:rPr>
          <w:b/>
          <w:bCs/>
        </w:rPr>
        <w:t>:</w:t>
      </w:r>
    </w:p>
    <w:p w14:paraId="30F43279" w14:textId="412E4DAB" w:rsidR="0061102B" w:rsidRPr="0062350E" w:rsidRDefault="0061102B" w:rsidP="0061102B">
      <w:pPr>
        <w:numPr>
          <w:ilvl w:val="0"/>
          <w:numId w:val="1"/>
        </w:numPr>
      </w:pPr>
      <w:r w:rsidRPr="0062350E">
        <w:t>Develop I&amp;C roadmaps and budgets for both demonstration/test and commercial systems.</w:t>
      </w:r>
    </w:p>
    <w:p w14:paraId="3A1ABAD2" w14:textId="77777777" w:rsidR="0061102B" w:rsidRPr="0062350E" w:rsidRDefault="0061102B" w:rsidP="00E86F2A">
      <w:pPr>
        <w:numPr>
          <w:ilvl w:val="0"/>
          <w:numId w:val="1"/>
        </w:numPr>
      </w:pPr>
      <w:r w:rsidRPr="0062350E">
        <w:t xml:space="preserve">Develop I&amp;C Architecture for </w:t>
      </w:r>
      <w:proofErr w:type="gramStart"/>
      <w:r w:rsidRPr="0062350E">
        <w:t>reactor</w:t>
      </w:r>
      <w:proofErr w:type="gramEnd"/>
      <w:r w:rsidRPr="0062350E">
        <w:t>, fuel salt processing and power conversion systems.</w:t>
      </w:r>
    </w:p>
    <w:p w14:paraId="54A19039" w14:textId="365A1D17" w:rsidR="00E86F2A" w:rsidRPr="0062350E" w:rsidRDefault="00E86F2A" w:rsidP="00E86F2A">
      <w:pPr>
        <w:numPr>
          <w:ilvl w:val="0"/>
          <w:numId w:val="1"/>
        </w:numPr>
      </w:pPr>
      <w:r w:rsidRPr="0062350E">
        <w:t>Oversee the selection of the primary</w:t>
      </w:r>
      <w:r w:rsidR="0061102B" w:rsidRPr="0062350E">
        <w:t xml:space="preserve"> and secondary</w:t>
      </w:r>
      <w:r w:rsidRPr="0062350E">
        <w:t xml:space="preserve"> </w:t>
      </w:r>
      <w:r w:rsidR="0061102B" w:rsidRPr="0062350E">
        <w:t xml:space="preserve">monitor and </w:t>
      </w:r>
      <w:r w:rsidRPr="0062350E">
        <w:t>control platform</w:t>
      </w:r>
      <w:r w:rsidR="0061102B" w:rsidRPr="0062350E">
        <w:t>s</w:t>
      </w:r>
      <w:r w:rsidRPr="0062350E">
        <w:t>.</w:t>
      </w:r>
    </w:p>
    <w:p w14:paraId="0B6AB133" w14:textId="549566E2" w:rsidR="0061102B" w:rsidRPr="0062350E" w:rsidRDefault="0061102B" w:rsidP="0061102B">
      <w:pPr>
        <w:numPr>
          <w:ilvl w:val="0"/>
          <w:numId w:val="1"/>
        </w:numPr>
      </w:pPr>
      <w:r w:rsidRPr="0062350E">
        <w:t xml:space="preserve">Lead the specification, selection, qualification, and procurement of instrumentation hardware suitable for molten salt environments (high-temperature sensors, flow meters, </w:t>
      </w:r>
      <w:r w:rsidR="00B819C9" w:rsidRPr="0062350E">
        <w:t xml:space="preserve">redox monitors, </w:t>
      </w:r>
      <w:r w:rsidRPr="0062350E">
        <w:t>level detectors, neutron flux monitors, pressure transducers, corrosion-resistant probe</w:t>
      </w:r>
      <w:r w:rsidR="0079781D" w:rsidRPr="0062350E">
        <w:t xml:space="preserve"> designs</w:t>
      </w:r>
      <w:r w:rsidRPr="0062350E">
        <w:t xml:space="preserve">, </w:t>
      </w:r>
      <w:r w:rsidR="00F6136D" w:rsidRPr="0062350E">
        <w:t xml:space="preserve">Beryllium monitoring, </w:t>
      </w:r>
      <w:r w:rsidRPr="0062350E">
        <w:t>etc.).</w:t>
      </w:r>
    </w:p>
    <w:p w14:paraId="5526C747" w14:textId="77777777" w:rsidR="00E86F2A" w:rsidRPr="0062350E" w:rsidRDefault="00E86F2A" w:rsidP="00E86F2A">
      <w:pPr>
        <w:numPr>
          <w:ilvl w:val="0"/>
          <w:numId w:val="1"/>
        </w:numPr>
      </w:pPr>
      <w:r w:rsidRPr="0062350E">
        <w:t>Lead the development of control logic and human-machine interfaces (HMI) for reactor operations.</w:t>
      </w:r>
    </w:p>
    <w:p w14:paraId="5F493ABD" w14:textId="755541AC" w:rsidR="009B4163" w:rsidRPr="0062350E" w:rsidRDefault="00505DB9" w:rsidP="009B4163">
      <w:pPr>
        <w:numPr>
          <w:ilvl w:val="0"/>
          <w:numId w:val="1"/>
        </w:numPr>
      </w:pPr>
      <w:r w:rsidRPr="0062350E">
        <w:t>Ensure</w:t>
      </w:r>
      <w:r w:rsidR="009B4163" w:rsidRPr="0062350E">
        <w:t xml:space="preserve"> functional requirements, safety requirements, and system architectures</w:t>
      </w:r>
      <w:r w:rsidRPr="0062350E">
        <w:t xml:space="preserve"> </w:t>
      </w:r>
      <w:proofErr w:type="gramStart"/>
      <w:r w:rsidRPr="0062350E">
        <w:t>are</w:t>
      </w:r>
      <w:r w:rsidR="009B4163" w:rsidRPr="0062350E">
        <w:t xml:space="preserve"> in compliance with</w:t>
      </w:r>
      <w:proofErr w:type="gramEnd"/>
      <w:r w:rsidR="009B4163" w:rsidRPr="0062350E">
        <w:t xml:space="preserve"> nuclear standards</w:t>
      </w:r>
      <w:r w:rsidRPr="0062350E">
        <w:t>.</w:t>
      </w:r>
    </w:p>
    <w:p w14:paraId="175F57AE" w14:textId="62C55C58" w:rsidR="009B4163" w:rsidRPr="0062350E" w:rsidRDefault="009B4163" w:rsidP="009B4163">
      <w:pPr>
        <w:numPr>
          <w:ilvl w:val="0"/>
          <w:numId w:val="1"/>
        </w:numPr>
      </w:pPr>
      <w:r w:rsidRPr="0062350E">
        <w:lastRenderedPageBreak/>
        <w:t>Perform or oversee hazard analyses, failure modes and effects analyses and safety classification of I&amp;C components and software.</w:t>
      </w:r>
    </w:p>
    <w:p w14:paraId="5EAC1AA3" w14:textId="66918E65" w:rsidR="009B4163" w:rsidRPr="0062350E" w:rsidRDefault="009B4163" w:rsidP="009B4163">
      <w:pPr>
        <w:numPr>
          <w:ilvl w:val="0"/>
          <w:numId w:val="1"/>
        </w:numPr>
      </w:pPr>
      <w:r w:rsidRPr="0062350E">
        <w:t xml:space="preserve">Ensure cybersecurity compliance </w:t>
      </w:r>
      <w:proofErr w:type="gramStart"/>
      <w:r w:rsidRPr="0062350E">
        <w:t>for</w:t>
      </w:r>
      <w:proofErr w:type="gramEnd"/>
      <w:r w:rsidRPr="0062350E">
        <w:t xml:space="preserve"> digital I&amp;C systems</w:t>
      </w:r>
      <w:r w:rsidR="00505DB9" w:rsidRPr="0062350E">
        <w:t>.</w:t>
      </w:r>
    </w:p>
    <w:p w14:paraId="4EC195FA" w14:textId="7480DE33" w:rsidR="00D576B9" w:rsidRPr="0062350E" w:rsidRDefault="00D576B9" w:rsidP="009B4163">
      <w:pPr>
        <w:numPr>
          <w:ilvl w:val="0"/>
          <w:numId w:val="1"/>
        </w:numPr>
      </w:pPr>
      <w:r w:rsidRPr="0062350E">
        <w:t xml:space="preserve">Oversee the selection and implementation of safeguards monitoring </w:t>
      </w:r>
      <w:r w:rsidR="00567E6A" w:rsidRPr="0062350E">
        <w:t>instruments.</w:t>
      </w:r>
    </w:p>
    <w:p w14:paraId="0B86B83C" w14:textId="77777777" w:rsidR="009B4163" w:rsidRPr="0062350E" w:rsidRDefault="009B4163" w:rsidP="009B4163">
      <w:pPr>
        <w:numPr>
          <w:ilvl w:val="0"/>
          <w:numId w:val="1"/>
        </w:numPr>
      </w:pPr>
      <w:r w:rsidRPr="0062350E">
        <w:t>Support integration testing, commissioning planning, and eventual operational readiness of the reactor control systems.</w:t>
      </w:r>
    </w:p>
    <w:p w14:paraId="73A6A211" w14:textId="35D0E6BB" w:rsidR="009B4163" w:rsidRPr="0062350E" w:rsidRDefault="009B4163" w:rsidP="009B4163">
      <w:pPr>
        <w:numPr>
          <w:ilvl w:val="0"/>
          <w:numId w:val="1"/>
        </w:numPr>
      </w:pPr>
      <w:r w:rsidRPr="0062350E">
        <w:t>Interface with regulatory bodies during licensing</w:t>
      </w:r>
      <w:r w:rsidR="00505DB9" w:rsidRPr="0062350E">
        <w:t>, develop technical reports</w:t>
      </w:r>
      <w:r w:rsidRPr="0062350E">
        <w:t xml:space="preserve"> </w:t>
      </w:r>
      <w:r w:rsidR="00505DB9" w:rsidRPr="0062350E">
        <w:t>in support of licensing activities and ensure systems meet regulatory requirements.</w:t>
      </w:r>
    </w:p>
    <w:p w14:paraId="5AA456A4" w14:textId="55989B05" w:rsidR="009B4163" w:rsidRPr="0062350E" w:rsidRDefault="009B4163" w:rsidP="009B4163">
      <w:pPr>
        <w:numPr>
          <w:ilvl w:val="0"/>
          <w:numId w:val="1"/>
        </w:numPr>
      </w:pPr>
      <w:r w:rsidRPr="0062350E">
        <w:t>Collaborate on development, simulation, and modeling of control systems.</w:t>
      </w:r>
    </w:p>
    <w:p w14:paraId="1CB2A05E" w14:textId="4EF43916" w:rsidR="00505DB9" w:rsidRPr="0062350E" w:rsidRDefault="00505DB9" w:rsidP="009B4163">
      <w:pPr>
        <w:numPr>
          <w:ilvl w:val="0"/>
          <w:numId w:val="1"/>
        </w:numPr>
      </w:pPr>
      <w:r w:rsidRPr="0062350E">
        <w:t>Develop and build system test beds to validate and test system operations.</w:t>
      </w:r>
    </w:p>
    <w:p w14:paraId="41B22526" w14:textId="07ED0C68" w:rsidR="00045802" w:rsidRPr="0062350E" w:rsidRDefault="00045802" w:rsidP="00F3190B">
      <w:pPr>
        <w:numPr>
          <w:ilvl w:val="0"/>
          <w:numId w:val="1"/>
        </w:numPr>
      </w:pPr>
      <w:r w:rsidRPr="0062350E">
        <w:t xml:space="preserve">Hire and mentor a team of junior and mid-level engineers specializing in </w:t>
      </w:r>
      <w:proofErr w:type="gramStart"/>
      <w:r w:rsidRPr="0062350E">
        <w:t>hardware,</w:t>
      </w:r>
      <w:proofErr w:type="gramEnd"/>
      <w:r w:rsidRPr="0062350E">
        <w:t xml:space="preserve"> software</w:t>
      </w:r>
      <w:r w:rsidR="0061102B" w:rsidRPr="0062350E">
        <w:t>.</w:t>
      </w:r>
    </w:p>
    <w:p w14:paraId="12B5C5BA" w14:textId="3E737432" w:rsidR="00045802" w:rsidRPr="0062350E" w:rsidRDefault="0061102B" w:rsidP="00F3190B">
      <w:pPr>
        <w:numPr>
          <w:ilvl w:val="0"/>
          <w:numId w:val="1"/>
        </w:numPr>
      </w:pPr>
      <w:r w:rsidRPr="0062350E">
        <w:t>Suppo</w:t>
      </w:r>
      <w:r w:rsidR="005C4C1A" w:rsidRPr="0062350E">
        <w:t>r</w:t>
      </w:r>
      <w:r w:rsidRPr="0062350E">
        <w:t>t and m</w:t>
      </w:r>
      <w:r w:rsidR="00045802" w:rsidRPr="0062350E">
        <w:t>anage relationships with key I&amp;C vendors and partners</w:t>
      </w:r>
      <w:r w:rsidR="0062350E" w:rsidRPr="0062350E">
        <w:t>.</w:t>
      </w:r>
    </w:p>
    <w:p w14:paraId="45192313" w14:textId="77777777" w:rsidR="0062350E" w:rsidRPr="0062350E" w:rsidRDefault="0062350E" w:rsidP="0062350E">
      <w:pPr>
        <w:ind w:left="720"/>
      </w:pPr>
    </w:p>
    <w:p w14:paraId="321D8EDE" w14:textId="2F8EFEB3" w:rsidR="009B4163" w:rsidRPr="0062350E" w:rsidRDefault="009B4163" w:rsidP="00045802">
      <w:pPr>
        <w:rPr>
          <w:b/>
          <w:bCs/>
        </w:rPr>
      </w:pPr>
      <w:r w:rsidRPr="0062350E">
        <w:rPr>
          <w:b/>
          <w:bCs/>
        </w:rPr>
        <w:t>Required Qualifications</w:t>
      </w:r>
      <w:r w:rsidR="0062350E" w:rsidRPr="0062350E">
        <w:rPr>
          <w:b/>
          <w:bCs/>
        </w:rPr>
        <w:t>:</w:t>
      </w:r>
    </w:p>
    <w:p w14:paraId="32FEA2CE" w14:textId="77777777" w:rsidR="009B4163" w:rsidRPr="0062350E" w:rsidRDefault="009B4163" w:rsidP="009B4163">
      <w:pPr>
        <w:numPr>
          <w:ilvl w:val="0"/>
          <w:numId w:val="2"/>
        </w:numPr>
      </w:pPr>
      <w:proofErr w:type="gramStart"/>
      <w:r w:rsidRPr="0062350E">
        <w:t>Bachelor’s degree in Electrical Engineering</w:t>
      </w:r>
      <w:proofErr w:type="gramEnd"/>
      <w:r w:rsidRPr="0062350E">
        <w:t>, Control Systems Engineering, Nuclear Engineering, or a closely related field. Master’s degree or PhD preferred.</w:t>
      </w:r>
    </w:p>
    <w:p w14:paraId="6DB88F9A" w14:textId="1BF78AD6" w:rsidR="009B4163" w:rsidRPr="0062350E" w:rsidRDefault="009B4163" w:rsidP="009B4163">
      <w:pPr>
        <w:numPr>
          <w:ilvl w:val="0"/>
          <w:numId w:val="2"/>
        </w:numPr>
      </w:pPr>
      <w:r w:rsidRPr="0062350E">
        <w:t xml:space="preserve">Minimum 8–10 years of hands-on experience in instrumentation and control system design, with at least 5 years in </w:t>
      </w:r>
      <w:r w:rsidR="00B12818" w:rsidRPr="0062350E">
        <w:t>the nuclear industry</w:t>
      </w:r>
    </w:p>
    <w:p w14:paraId="5C69EDD2" w14:textId="77777777" w:rsidR="009B4163" w:rsidRPr="0062350E" w:rsidRDefault="009B4163" w:rsidP="009B4163">
      <w:pPr>
        <w:numPr>
          <w:ilvl w:val="0"/>
          <w:numId w:val="2"/>
        </w:numPr>
      </w:pPr>
      <w:r w:rsidRPr="0062350E">
        <w:t>Deep expertise in:</w:t>
      </w:r>
    </w:p>
    <w:p w14:paraId="66D57A43" w14:textId="029604F8" w:rsidR="009B4163" w:rsidRPr="0062350E" w:rsidRDefault="009B4163" w:rsidP="009B4163">
      <w:pPr>
        <w:numPr>
          <w:ilvl w:val="1"/>
          <w:numId w:val="2"/>
        </w:numPr>
      </w:pPr>
      <w:r w:rsidRPr="0062350E">
        <w:t>Nuclear I&amp;C requirements and safety principles.</w:t>
      </w:r>
    </w:p>
    <w:p w14:paraId="26C0488A" w14:textId="503EF732" w:rsidR="009B4163" w:rsidRPr="0062350E" w:rsidRDefault="009B4163" w:rsidP="009B4163">
      <w:pPr>
        <w:numPr>
          <w:ilvl w:val="1"/>
          <w:numId w:val="2"/>
        </w:numPr>
      </w:pPr>
      <w:r w:rsidRPr="0062350E">
        <w:t>Control system architectures and platforms</w:t>
      </w:r>
    </w:p>
    <w:p w14:paraId="642A51A8" w14:textId="77777777" w:rsidR="00B12818" w:rsidRPr="0062350E" w:rsidRDefault="009B4163" w:rsidP="009279BF">
      <w:pPr>
        <w:numPr>
          <w:ilvl w:val="1"/>
          <w:numId w:val="2"/>
        </w:numPr>
      </w:pPr>
      <w:r w:rsidRPr="0062350E">
        <w:t xml:space="preserve">Programming industrial control systems </w:t>
      </w:r>
    </w:p>
    <w:p w14:paraId="06746435" w14:textId="211CAD1F" w:rsidR="009B4163" w:rsidRPr="0062350E" w:rsidRDefault="009B4163" w:rsidP="009279BF">
      <w:pPr>
        <w:numPr>
          <w:ilvl w:val="1"/>
          <w:numId w:val="2"/>
        </w:numPr>
      </w:pPr>
      <w:r w:rsidRPr="0062350E">
        <w:t>Industrial communication protocols and real-time data transfer.</w:t>
      </w:r>
    </w:p>
    <w:p w14:paraId="3A34FC2D" w14:textId="468B7A3D" w:rsidR="009B4163" w:rsidRPr="0062350E" w:rsidRDefault="009B4163" w:rsidP="009B4163">
      <w:pPr>
        <w:numPr>
          <w:ilvl w:val="1"/>
          <w:numId w:val="2"/>
        </w:numPr>
      </w:pPr>
      <w:r w:rsidRPr="0062350E">
        <w:t xml:space="preserve">Selection and application of instrumentation in harsh environments </w:t>
      </w:r>
    </w:p>
    <w:p w14:paraId="1DBB29A9" w14:textId="77777777" w:rsidR="009B4163" w:rsidRPr="0062350E" w:rsidRDefault="009B4163" w:rsidP="009B4163">
      <w:pPr>
        <w:numPr>
          <w:ilvl w:val="0"/>
          <w:numId w:val="2"/>
        </w:numPr>
      </w:pPr>
      <w:r w:rsidRPr="0062350E">
        <w:t>Demonstrated experience leading technical efforts and eventually building/managing engineering teams.</w:t>
      </w:r>
    </w:p>
    <w:p w14:paraId="3039EDAB" w14:textId="77777777" w:rsidR="009B4163" w:rsidRPr="0062350E" w:rsidRDefault="009B4163" w:rsidP="009B4163">
      <w:pPr>
        <w:numPr>
          <w:ilvl w:val="0"/>
          <w:numId w:val="2"/>
        </w:numPr>
      </w:pPr>
      <w:r w:rsidRPr="0062350E">
        <w:t>Strong understanding of nuclear quality assurance and regulatory frameworks.</w:t>
      </w:r>
    </w:p>
    <w:p w14:paraId="395F9895" w14:textId="77777777" w:rsidR="009B4163" w:rsidRPr="0062350E" w:rsidRDefault="009B4163" w:rsidP="009B4163">
      <w:pPr>
        <w:numPr>
          <w:ilvl w:val="0"/>
          <w:numId w:val="2"/>
        </w:numPr>
      </w:pPr>
      <w:r w:rsidRPr="0062350E">
        <w:t>Excellent problem-solving, analytical, and communication skills.</w:t>
      </w:r>
    </w:p>
    <w:p w14:paraId="236D4F57" w14:textId="77777777" w:rsidR="009B4163" w:rsidRPr="0062350E" w:rsidRDefault="009B4163" w:rsidP="009B4163">
      <w:pPr>
        <w:numPr>
          <w:ilvl w:val="0"/>
          <w:numId w:val="2"/>
        </w:numPr>
      </w:pPr>
      <w:r w:rsidRPr="0062350E">
        <w:t>Ability to obtain and maintain security clearance if required.</w:t>
      </w:r>
    </w:p>
    <w:p w14:paraId="43C62488" w14:textId="77777777" w:rsidR="0062350E" w:rsidRPr="0062350E" w:rsidRDefault="0062350E" w:rsidP="0062350E">
      <w:pPr>
        <w:ind w:left="720"/>
      </w:pPr>
    </w:p>
    <w:p w14:paraId="338993D3" w14:textId="6B4E7F3E" w:rsidR="009B4163" w:rsidRPr="0062350E" w:rsidRDefault="009B4163" w:rsidP="009B4163">
      <w:pPr>
        <w:rPr>
          <w:b/>
          <w:bCs/>
        </w:rPr>
      </w:pPr>
      <w:r w:rsidRPr="0062350E">
        <w:rPr>
          <w:b/>
          <w:bCs/>
        </w:rPr>
        <w:t>Preferred Qualifications</w:t>
      </w:r>
      <w:r w:rsidR="0062350E">
        <w:rPr>
          <w:b/>
          <w:bCs/>
        </w:rPr>
        <w:t>:</w:t>
      </w:r>
    </w:p>
    <w:p w14:paraId="3FF8C99D" w14:textId="7A6665AB" w:rsidR="009B4163" w:rsidRPr="0062350E" w:rsidRDefault="009B4163" w:rsidP="009B4163">
      <w:pPr>
        <w:numPr>
          <w:ilvl w:val="0"/>
          <w:numId w:val="3"/>
        </w:numPr>
      </w:pPr>
      <w:r w:rsidRPr="0062350E">
        <w:t>Direct experience with molten salt reactors</w:t>
      </w:r>
      <w:r w:rsidR="00B12818" w:rsidRPr="0062350E">
        <w:t xml:space="preserve"> or</w:t>
      </w:r>
      <w:r w:rsidRPr="0062350E">
        <w:t xml:space="preserve"> advanced reactors</w:t>
      </w:r>
      <w:r w:rsidR="00B12818" w:rsidRPr="0062350E">
        <w:t>.</w:t>
      </w:r>
    </w:p>
    <w:p w14:paraId="39ED44BB" w14:textId="36B4CA55" w:rsidR="009B4163" w:rsidRPr="0062350E" w:rsidRDefault="009B4163" w:rsidP="009B4163">
      <w:pPr>
        <w:numPr>
          <w:ilvl w:val="0"/>
          <w:numId w:val="3"/>
        </w:numPr>
      </w:pPr>
      <w:r w:rsidRPr="0062350E">
        <w:t>Experience with instrument</w:t>
      </w:r>
      <w:r w:rsidR="00B12818" w:rsidRPr="0062350E">
        <w:t>ation</w:t>
      </w:r>
      <w:r w:rsidRPr="0062350E">
        <w:t xml:space="preserve"> for molten salt</w:t>
      </w:r>
      <w:r w:rsidR="00B12818" w:rsidRPr="0062350E">
        <w:t xml:space="preserve"> systems</w:t>
      </w:r>
      <w:r w:rsidRPr="0062350E">
        <w:t xml:space="preserve"> </w:t>
      </w:r>
    </w:p>
    <w:p w14:paraId="5E728DDA" w14:textId="34C72453" w:rsidR="009B4163" w:rsidRPr="0062350E" w:rsidRDefault="00B12818" w:rsidP="009B4163">
      <w:pPr>
        <w:numPr>
          <w:ilvl w:val="0"/>
          <w:numId w:val="3"/>
        </w:numPr>
      </w:pPr>
      <w:r w:rsidRPr="0062350E">
        <w:t>Development of safety critical</w:t>
      </w:r>
      <w:r w:rsidR="009B4163" w:rsidRPr="0062350E">
        <w:t xml:space="preserve"> FPGA</w:t>
      </w:r>
      <w:r w:rsidRPr="0062350E">
        <w:t xml:space="preserve"> based systems</w:t>
      </w:r>
    </w:p>
    <w:p w14:paraId="6BB8CED1" w14:textId="77777777" w:rsidR="009B4163" w:rsidRPr="0062350E" w:rsidRDefault="009B4163" w:rsidP="009B4163">
      <w:pPr>
        <w:numPr>
          <w:ilvl w:val="0"/>
          <w:numId w:val="3"/>
        </w:numPr>
      </w:pPr>
      <w:r w:rsidRPr="0062350E">
        <w:t>Professional Engineer (PE) license or equivalent certification.</w:t>
      </w:r>
    </w:p>
    <w:p w14:paraId="07FFA92B" w14:textId="77777777" w:rsidR="0062350E" w:rsidRPr="0062350E" w:rsidRDefault="0062350E" w:rsidP="0062350E">
      <w:pPr>
        <w:pStyle w:val="paragraph"/>
        <w:spacing w:before="0" w:beforeAutospacing="0" w:after="0" w:afterAutospacing="0"/>
        <w:textAlignment w:val="baseline"/>
        <w:rPr>
          <w:rStyle w:val="normaltextrun"/>
          <w:rFonts w:asciiTheme="minorHAnsi" w:eastAsiaTheme="majorEastAsia" w:hAnsiTheme="minorHAnsi" w:cs="Arial"/>
          <w:b/>
          <w:bCs/>
          <w:color w:val="000000"/>
          <w:lang w:val="en"/>
        </w:rPr>
      </w:pPr>
    </w:p>
    <w:p w14:paraId="695C77B9" w14:textId="77777777" w:rsidR="0062350E" w:rsidRPr="0062350E" w:rsidRDefault="0062350E" w:rsidP="0062350E">
      <w:pPr>
        <w:pStyle w:val="paragraph"/>
        <w:spacing w:before="0" w:beforeAutospacing="0" w:after="0" w:afterAutospacing="0"/>
        <w:textAlignment w:val="baseline"/>
        <w:rPr>
          <w:rStyle w:val="normaltextrun"/>
          <w:rFonts w:asciiTheme="minorHAnsi" w:eastAsiaTheme="majorEastAsia" w:hAnsiTheme="minorHAnsi" w:cs="Arial"/>
          <w:b/>
          <w:bCs/>
          <w:color w:val="000000"/>
          <w:lang w:val="en"/>
        </w:rPr>
      </w:pPr>
    </w:p>
    <w:p w14:paraId="032C86EE" w14:textId="2F3A5152" w:rsidR="0062350E" w:rsidRPr="0062350E" w:rsidRDefault="0062350E" w:rsidP="0062350E">
      <w:pPr>
        <w:pStyle w:val="paragraph"/>
        <w:spacing w:before="0" w:beforeAutospacing="0" w:after="0" w:afterAutospacing="0"/>
        <w:textAlignment w:val="baseline"/>
        <w:rPr>
          <w:rFonts w:asciiTheme="minorHAnsi" w:hAnsiTheme="minorHAnsi" w:cs="Segoe UI"/>
        </w:rPr>
      </w:pPr>
      <w:r w:rsidRPr="0062350E">
        <w:rPr>
          <w:rStyle w:val="normaltextrun"/>
          <w:rFonts w:asciiTheme="minorHAnsi" w:eastAsiaTheme="majorEastAsia" w:hAnsiTheme="minorHAnsi" w:cs="Arial"/>
          <w:b/>
          <w:bCs/>
          <w:color w:val="000000"/>
          <w:lang w:val="en"/>
        </w:rPr>
        <w:lastRenderedPageBreak/>
        <w:t>What We Offer</w:t>
      </w:r>
      <w:r>
        <w:rPr>
          <w:rStyle w:val="normaltextrun"/>
          <w:rFonts w:asciiTheme="minorHAnsi" w:eastAsiaTheme="majorEastAsia" w:hAnsiTheme="minorHAnsi" w:cs="Arial"/>
          <w:b/>
          <w:bCs/>
          <w:color w:val="000000"/>
          <w:lang w:val="en"/>
        </w:rPr>
        <w:t>:</w:t>
      </w:r>
    </w:p>
    <w:p w14:paraId="5E40F9A7" w14:textId="77777777" w:rsidR="0062350E" w:rsidRPr="0062350E" w:rsidRDefault="0062350E" w:rsidP="0062350E">
      <w:pPr>
        <w:pStyle w:val="paragraph"/>
        <w:numPr>
          <w:ilvl w:val="0"/>
          <w:numId w:val="7"/>
        </w:numPr>
        <w:spacing w:before="0" w:beforeAutospacing="0" w:after="0" w:afterAutospacing="0"/>
        <w:ind w:left="1080" w:firstLine="0"/>
        <w:textAlignment w:val="baseline"/>
        <w:rPr>
          <w:rFonts w:asciiTheme="minorHAnsi" w:hAnsiTheme="minorHAnsi" w:cs="Arial"/>
        </w:rPr>
      </w:pPr>
      <w:r w:rsidRPr="0062350E">
        <w:rPr>
          <w:rStyle w:val="normaltextrun"/>
          <w:rFonts w:asciiTheme="minorHAnsi" w:eastAsiaTheme="majorEastAsia" w:hAnsiTheme="minorHAnsi" w:cs="Arial"/>
          <w:color w:val="000000"/>
          <w:lang w:val="en"/>
        </w:rPr>
        <w:t>Competitive salary</w:t>
      </w:r>
      <w:r w:rsidRPr="0062350E">
        <w:rPr>
          <w:rStyle w:val="eop"/>
          <w:rFonts w:asciiTheme="minorHAnsi" w:eastAsiaTheme="majorEastAsia" w:hAnsiTheme="minorHAnsi" w:cs="Arial"/>
          <w:color w:val="000000"/>
        </w:rPr>
        <w:t> </w:t>
      </w:r>
    </w:p>
    <w:p w14:paraId="7DB6676A" w14:textId="77777777" w:rsidR="0062350E" w:rsidRPr="0062350E" w:rsidRDefault="0062350E" w:rsidP="0062350E">
      <w:pPr>
        <w:pStyle w:val="paragraph"/>
        <w:numPr>
          <w:ilvl w:val="0"/>
          <w:numId w:val="8"/>
        </w:numPr>
        <w:spacing w:before="0" w:beforeAutospacing="0" w:after="0" w:afterAutospacing="0"/>
        <w:ind w:left="1080" w:firstLine="0"/>
        <w:textAlignment w:val="baseline"/>
        <w:rPr>
          <w:rFonts w:asciiTheme="minorHAnsi" w:hAnsiTheme="minorHAnsi" w:cs="Arial"/>
        </w:rPr>
      </w:pPr>
      <w:r w:rsidRPr="0062350E">
        <w:rPr>
          <w:rStyle w:val="normaltextrun"/>
          <w:rFonts w:asciiTheme="minorHAnsi" w:eastAsiaTheme="majorEastAsia" w:hAnsiTheme="minorHAnsi" w:cs="Arial"/>
          <w:color w:val="000000"/>
          <w:lang w:val="en"/>
        </w:rPr>
        <w:t>Comprehensive benefits including medical, dental and vision</w:t>
      </w:r>
      <w:r w:rsidRPr="0062350E">
        <w:rPr>
          <w:rStyle w:val="eop"/>
          <w:rFonts w:asciiTheme="minorHAnsi" w:eastAsiaTheme="majorEastAsia" w:hAnsiTheme="minorHAnsi" w:cs="Arial"/>
          <w:color w:val="000000"/>
        </w:rPr>
        <w:t> </w:t>
      </w:r>
    </w:p>
    <w:p w14:paraId="59AA45FE" w14:textId="77777777" w:rsidR="0062350E" w:rsidRPr="0062350E" w:rsidRDefault="0062350E" w:rsidP="0062350E">
      <w:pPr>
        <w:pStyle w:val="paragraph"/>
        <w:numPr>
          <w:ilvl w:val="0"/>
          <w:numId w:val="9"/>
        </w:numPr>
        <w:spacing w:before="0" w:beforeAutospacing="0" w:after="0" w:afterAutospacing="0"/>
        <w:ind w:left="1080" w:firstLine="0"/>
        <w:textAlignment w:val="baseline"/>
        <w:rPr>
          <w:rFonts w:asciiTheme="minorHAnsi" w:hAnsiTheme="minorHAnsi" w:cs="Arial"/>
        </w:rPr>
      </w:pPr>
      <w:r w:rsidRPr="0062350E">
        <w:rPr>
          <w:rStyle w:val="normaltextrun"/>
          <w:rFonts w:asciiTheme="minorHAnsi" w:eastAsiaTheme="majorEastAsia" w:hAnsiTheme="minorHAnsi" w:cs="Arial"/>
          <w:color w:val="000000"/>
          <w:lang w:val="en"/>
        </w:rPr>
        <w:t>Paid time off, sick leave and holidays</w:t>
      </w:r>
      <w:r w:rsidRPr="0062350E">
        <w:rPr>
          <w:rStyle w:val="eop"/>
          <w:rFonts w:asciiTheme="minorHAnsi" w:eastAsiaTheme="majorEastAsia" w:hAnsiTheme="minorHAnsi" w:cs="Arial"/>
          <w:color w:val="000000"/>
        </w:rPr>
        <w:t> </w:t>
      </w:r>
    </w:p>
    <w:p w14:paraId="744BFE1B" w14:textId="77777777" w:rsidR="0062350E" w:rsidRPr="0062350E" w:rsidRDefault="0062350E" w:rsidP="0062350E">
      <w:pPr>
        <w:pStyle w:val="paragraph"/>
        <w:numPr>
          <w:ilvl w:val="0"/>
          <w:numId w:val="10"/>
        </w:numPr>
        <w:spacing w:before="0" w:beforeAutospacing="0" w:after="0" w:afterAutospacing="0"/>
        <w:ind w:left="1080" w:firstLine="0"/>
        <w:textAlignment w:val="baseline"/>
        <w:rPr>
          <w:rFonts w:asciiTheme="minorHAnsi" w:hAnsiTheme="minorHAnsi" w:cs="Arial"/>
        </w:rPr>
      </w:pPr>
      <w:r w:rsidRPr="0062350E">
        <w:rPr>
          <w:rStyle w:val="normaltextrun"/>
          <w:rFonts w:asciiTheme="minorHAnsi" w:eastAsiaTheme="majorEastAsia" w:hAnsiTheme="minorHAnsi" w:cs="Arial"/>
          <w:color w:val="000000"/>
          <w:lang w:val="en"/>
        </w:rPr>
        <w:t xml:space="preserve">Bereavement </w:t>
      </w:r>
      <w:proofErr w:type="gramStart"/>
      <w:r w:rsidRPr="0062350E">
        <w:rPr>
          <w:rStyle w:val="normaltextrun"/>
          <w:rFonts w:asciiTheme="minorHAnsi" w:eastAsiaTheme="majorEastAsia" w:hAnsiTheme="minorHAnsi" w:cs="Arial"/>
          <w:color w:val="000000"/>
          <w:lang w:val="en"/>
        </w:rPr>
        <w:t>leave</w:t>
      </w:r>
      <w:proofErr w:type="gramEnd"/>
      <w:r w:rsidRPr="0062350E">
        <w:rPr>
          <w:rStyle w:val="eop"/>
          <w:rFonts w:asciiTheme="minorHAnsi" w:eastAsiaTheme="majorEastAsia" w:hAnsiTheme="minorHAnsi" w:cs="Arial"/>
          <w:color w:val="000000"/>
        </w:rPr>
        <w:t> </w:t>
      </w:r>
    </w:p>
    <w:p w14:paraId="22605409" w14:textId="77777777" w:rsidR="0062350E" w:rsidRDefault="0062350E" w:rsidP="0062350E">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484AB6B" w14:textId="77777777" w:rsidR="0062350E" w:rsidRDefault="0062350E" w:rsidP="0062350E">
      <w:pPr>
        <w:pStyle w:val="paragraph"/>
        <w:shd w:val="clear" w:color="auto" w:fill="FFFFFF"/>
        <w:spacing w:before="0" w:beforeAutospacing="0" w:after="0" w:afterAutospacing="0"/>
        <w:jc w:val="both"/>
        <w:textAlignment w:val="baseline"/>
        <w:rPr>
          <w:rFonts w:ascii="Segoe UI" w:hAnsi="Segoe UI" w:cs="Segoe UI"/>
          <w:sz w:val="18"/>
          <w:szCs w:val="18"/>
        </w:rPr>
      </w:pPr>
      <w:proofErr w:type="spellStart"/>
      <w:r>
        <w:rPr>
          <w:rStyle w:val="normaltextrun"/>
          <w:rFonts w:ascii="Arial" w:eastAsiaTheme="majorEastAsia" w:hAnsi="Arial" w:cs="Arial"/>
          <w:color w:val="000000"/>
        </w:rPr>
        <w:t>Fissionaire</w:t>
      </w:r>
      <w:proofErr w:type="spellEnd"/>
      <w:r>
        <w:rPr>
          <w:rStyle w:val="normaltextrun"/>
          <w:rFonts w:ascii="Arial" w:eastAsiaTheme="majorEastAsia" w:hAnsi="Arial" w:cs="Arial"/>
          <w:color w:val="000000"/>
        </w:rPr>
        <w:t> is an Equal Opportunity Employer that does not discriminate on the basis of actual or perceived race, </w:t>
      </w:r>
      <w:proofErr w:type="spellStart"/>
      <w:r>
        <w:rPr>
          <w:rStyle w:val="normaltextrun"/>
          <w:rFonts w:ascii="Arial" w:eastAsiaTheme="majorEastAsia" w:hAnsi="Arial" w:cs="Arial"/>
          <w:color w:val="000000"/>
        </w:rPr>
        <w:t>colour</w:t>
      </w:r>
      <w:proofErr w:type="spellEnd"/>
      <w:r>
        <w:rPr>
          <w:rStyle w:val="normaltextrun"/>
          <w:rFonts w:ascii="Arial" w:eastAsiaTheme="majorEastAsia" w:hAnsi="Arial" w:cs="Arial"/>
          <w:color w:val="000000"/>
        </w:rPr>
        <w:t>, creed, religion, national origin, ancestry, citizenship status, age, sex or gender (including pregnancy, childbirth, pregnancy-related conditions, and lactation), gender identity or expression (including transgender status), sexual orientation, marital status, family or relationship structure, military service and veteran status, physical or mental disability, genetic information, gender identity, or any other characteristic protected by applicable federal, state, or local laws and ordinances. </w:t>
      </w:r>
      <w:proofErr w:type="spellStart"/>
      <w:r>
        <w:rPr>
          <w:rStyle w:val="normaltextrun"/>
          <w:rFonts w:ascii="Arial" w:eastAsiaTheme="majorEastAsia" w:hAnsi="Arial" w:cs="Arial"/>
          <w:color w:val="000000"/>
        </w:rPr>
        <w:t>Fissionaire’s</w:t>
      </w:r>
      <w:proofErr w:type="spellEnd"/>
      <w:r>
        <w:rPr>
          <w:rStyle w:val="normaltextrun"/>
          <w:rFonts w:ascii="Arial" w:eastAsiaTheme="majorEastAsia" w:hAnsi="Arial" w:cs="Arial"/>
          <w:color w:val="000000"/>
        </w:rPr>
        <w:t> management team is dedicated to this policy with respect to recruitment, hiring, placement, promotion, transfer, training, compensation, benefits, employee activities, access to facilities and programs, and general treatment during employment.  </w:t>
      </w:r>
      <w:r>
        <w:rPr>
          <w:rStyle w:val="normaltextrun"/>
          <w:rFonts w:ascii="Aptos" w:eastAsiaTheme="majorEastAsia" w:hAnsi="Aptos" w:cs="Segoe UI"/>
        </w:rPr>
        <w:t> </w:t>
      </w:r>
      <w:r>
        <w:rPr>
          <w:rStyle w:val="eop"/>
          <w:rFonts w:ascii="Aptos" w:eastAsiaTheme="majorEastAsia" w:hAnsi="Aptos" w:cs="Segoe UI"/>
        </w:rPr>
        <w:t> </w:t>
      </w:r>
    </w:p>
    <w:p w14:paraId="13A27927" w14:textId="77777777" w:rsidR="0062350E" w:rsidRPr="009B4163" w:rsidRDefault="0062350E" w:rsidP="0062350E">
      <w:pPr>
        <w:ind w:left="360"/>
      </w:pPr>
    </w:p>
    <w:p w14:paraId="3781298B" w14:textId="77777777" w:rsidR="00761BDC" w:rsidRDefault="00761BDC"/>
    <w:sectPr w:rsidR="00761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F90"/>
    <w:multiLevelType w:val="multilevel"/>
    <w:tmpl w:val="39A0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E1B5A"/>
    <w:multiLevelType w:val="multilevel"/>
    <w:tmpl w:val="E4E6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A0573"/>
    <w:multiLevelType w:val="multilevel"/>
    <w:tmpl w:val="680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4B2BAB"/>
    <w:multiLevelType w:val="multilevel"/>
    <w:tmpl w:val="D36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93132"/>
    <w:multiLevelType w:val="multilevel"/>
    <w:tmpl w:val="12E8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A82651"/>
    <w:multiLevelType w:val="multilevel"/>
    <w:tmpl w:val="3B04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85E91"/>
    <w:multiLevelType w:val="multilevel"/>
    <w:tmpl w:val="70C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31090F"/>
    <w:multiLevelType w:val="multilevel"/>
    <w:tmpl w:val="7FB0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01A79"/>
    <w:multiLevelType w:val="multilevel"/>
    <w:tmpl w:val="AD1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3224A"/>
    <w:multiLevelType w:val="multilevel"/>
    <w:tmpl w:val="4DA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054123">
    <w:abstractNumId w:val="3"/>
  </w:num>
  <w:num w:numId="2" w16cid:durableId="183979132">
    <w:abstractNumId w:val="5"/>
  </w:num>
  <w:num w:numId="3" w16cid:durableId="58211357">
    <w:abstractNumId w:val="8"/>
  </w:num>
  <w:num w:numId="4" w16cid:durableId="1657567314">
    <w:abstractNumId w:val="7"/>
  </w:num>
  <w:num w:numId="5" w16cid:durableId="1309820649">
    <w:abstractNumId w:val="9"/>
  </w:num>
  <w:num w:numId="6" w16cid:durableId="698967171">
    <w:abstractNumId w:val="1"/>
  </w:num>
  <w:num w:numId="7" w16cid:durableId="101338043">
    <w:abstractNumId w:val="2"/>
  </w:num>
  <w:num w:numId="8" w16cid:durableId="1827353764">
    <w:abstractNumId w:val="0"/>
  </w:num>
  <w:num w:numId="9" w16cid:durableId="31274126">
    <w:abstractNumId w:val="4"/>
  </w:num>
  <w:num w:numId="10" w16cid:durableId="872227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63"/>
    <w:rsid w:val="000254DF"/>
    <w:rsid w:val="00045802"/>
    <w:rsid w:val="0006535C"/>
    <w:rsid w:val="0007756F"/>
    <w:rsid w:val="000B35BE"/>
    <w:rsid w:val="001E5193"/>
    <w:rsid w:val="004574A2"/>
    <w:rsid w:val="00505DB9"/>
    <w:rsid w:val="00567E6A"/>
    <w:rsid w:val="005C4C1A"/>
    <w:rsid w:val="0061102B"/>
    <w:rsid w:val="0062350E"/>
    <w:rsid w:val="00761BDC"/>
    <w:rsid w:val="0079781D"/>
    <w:rsid w:val="007E79A8"/>
    <w:rsid w:val="00910C35"/>
    <w:rsid w:val="009161E7"/>
    <w:rsid w:val="00962F3B"/>
    <w:rsid w:val="009B4163"/>
    <w:rsid w:val="00AC6D68"/>
    <w:rsid w:val="00B12818"/>
    <w:rsid w:val="00B466E2"/>
    <w:rsid w:val="00B819C9"/>
    <w:rsid w:val="00CF1105"/>
    <w:rsid w:val="00D576B9"/>
    <w:rsid w:val="00DE5C25"/>
    <w:rsid w:val="00E55D84"/>
    <w:rsid w:val="00E86F2A"/>
    <w:rsid w:val="00F6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B604"/>
  <w15:chartTrackingRefBased/>
  <w15:docId w15:val="{24D5D87D-2187-4F31-BBDA-E7BCF967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1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1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1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1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163"/>
    <w:rPr>
      <w:rFonts w:eastAsiaTheme="majorEastAsia" w:cstheme="majorBidi"/>
      <w:color w:val="272727" w:themeColor="text1" w:themeTint="D8"/>
    </w:rPr>
  </w:style>
  <w:style w:type="paragraph" w:styleId="Title">
    <w:name w:val="Title"/>
    <w:basedOn w:val="Normal"/>
    <w:next w:val="Normal"/>
    <w:link w:val="TitleChar"/>
    <w:uiPriority w:val="10"/>
    <w:qFormat/>
    <w:rsid w:val="009B4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1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1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163"/>
    <w:rPr>
      <w:i/>
      <w:iCs/>
      <w:color w:val="404040" w:themeColor="text1" w:themeTint="BF"/>
    </w:rPr>
  </w:style>
  <w:style w:type="paragraph" w:styleId="ListParagraph">
    <w:name w:val="List Paragraph"/>
    <w:basedOn w:val="Normal"/>
    <w:uiPriority w:val="34"/>
    <w:qFormat/>
    <w:rsid w:val="009B4163"/>
    <w:pPr>
      <w:ind w:left="720"/>
      <w:contextualSpacing/>
    </w:pPr>
  </w:style>
  <w:style w:type="character" w:styleId="IntenseEmphasis">
    <w:name w:val="Intense Emphasis"/>
    <w:basedOn w:val="DefaultParagraphFont"/>
    <w:uiPriority w:val="21"/>
    <w:qFormat/>
    <w:rsid w:val="009B4163"/>
    <w:rPr>
      <w:i/>
      <w:iCs/>
      <w:color w:val="0F4761" w:themeColor="accent1" w:themeShade="BF"/>
    </w:rPr>
  </w:style>
  <w:style w:type="paragraph" w:styleId="IntenseQuote">
    <w:name w:val="Intense Quote"/>
    <w:basedOn w:val="Normal"/>
    <w:next w:val="Normal"/>
    <w:link w:val="IntenseQuoteChar"/>
    <w:uiPriority w:val="30"/>
    <w:qFormat/>
    <w:rsid w:val="009B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163"/>
    <w:rPr>
      <w:i/>
      <w:iCs/>
      <w:color w:val="0F4761" w:themeColor="accent1" w:themeShade="BF"/>
    </w:rPr>
  </w:style>
  <w:style w:type="character" w:styleId="IntenseReference">
    <w:name w:val="Intense Reference"/>
    <w:basedOn w:val="DefaultParagraphFont"/>
    <w:uiPriority w:val="32"/>
    <w:qFormat/>
    <w:rsid w:val="009B4163"/>
    <w:rPr>
      <w:b/>
      <w:bCs/>
      <w:smallCaps/>
      <w:color w:val="0F4761" w:themeColor="accent1" w:themeShade="BF"/>
      <w:spacing w:val="5"/>
    </w:rPr>
  </w:style>
  <w:style w:type="paragraph" w:styleId="Revision">
    <w:name w:val="Revision"/>
    <w:hidden/>
    <w:uiPriority w:val="99"/>
    <w:semiHidden/>
    <w:rsid w:val="000B35BE"/>
    <w:pPr>
      <w:spacing w:line="240" w:lineRule="auto"/>
    </w:pPr>
  </w:style>
  <w:style w:type="character" w:styleId="CommentReference">
    <w:name w:val="annotation reference"/>
    <w:basedOn w:val="DefaultParagraphFont"/>
    <w:uiPriority w:val="99"/>
    <w:semiHidden/>
    <w:unhideWhenUsed/>
    <w:rsid w:val="0007756F"/>
    <w:rPr>
      <w:sz w:val="16"/>
      <w:szCs w:val="16"/>
    </w:rPr>
  </w:style>
  <w:style w:type="paragraph" w:styleId="CommentText">
    <w:name w:val="annotation text"/>
    <w:basedOn w:val="Normal"/>
    <w:link w:val="CommentTextChar"/>
    <w:uiPriority w:val="99"/>
    <w:semiHidden/>
    <w:unhideWhenUsed/>
    <w:rsid w:val="0007756F"/>
    <w:pPr>
      <w:spacing w:line="240" w:lineRule="auto"/>
    </w:pPr>
    <w:rPr>
      <w:sz w:val="20"/>
      <w:szCs w:val="20"/>
    </w:rPr>
  </w:style>
  <w:style w:type="character" w:customStyle="1" w:styleId="CommentTextChar">
    <w:name w:val="Comment Text Char"/>
    <w:basedOn w:val="DefaultParagraphFont"/>
    <w:link w:val="CommentText"/>
    <w:uiPriority w:val="99"/>
    <w:semiHidden/>
    <w:rsid w:val="0007756F"/>
    <w:rPr>
      <w:sz w:val="20"/>
      <w:szCs w:val="20"/>
    </w:rPr>
  </w:style>
  <w:style w:type="paragraph" w:styleId="CommentSubject">
    <w:name w:val="annotation subject"/>
    <w:basedOn w:val="CommentText"/>
    <w:next w:val="CommentText"/>
    <w:link w:val="CommentSubjectChar"/>
    <w:uiPriority w:val="99"/>
    <w:semiHidden/>
    <w:unhideWhenUsed/>
    <w:rsid w:val="0007756F"/>
    <w:rPr>
      <w:b/>
      <w:bCs/>
    </w:rPr>
  </w:style>
  <w:style w:type="character" w:customStyle="1" w:styleId="CommentSubjectChar">
    <w:name w:val="Comment Subject Char"/>
    <w:basedOn w:val="CommentTextChar"/>
    <w:link w:val="CommentSubject"/>
    <w:uiPriority w:val="99"/>
    <w:semiHidden/>
    <w:rsid w:val="0007756F"/>
    <w:rPr>
      <w:b/>
      <w:bCs/>
      <w:sz w:val="20"/>
      <w:szCs w:val="20"/>
    </w:rPr>
  </w:style>
  <w:style w:type="paragraph" w:customStyle="1" w:styleId="paragraph">
    <w:name w:val="paragraph"/>
    <w:basedOn w:val="Normal"/>
    <w:rsid w:val="006235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2350E"/>
  </w:style>
  <w:style w:type="character" w:customStyle="1" w:styleId="eop">
    <w:name w:val="eop"/>
    <w:basedOn w:val="DefaultParagraphFont"/>
    <w:rsid w:val="00623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17943">
      <w:bodyDiv w:val="1"/>
      <w:marLeft w:val="0"/>
      <w:marRight w:val="0"/>
      <w:marTop w:val="0"/>
      <w:marBottom w:val="0"/>
      <w:divBdr>
        <w:top w:val="none" w:sz="0" w:space="0" w:color="auto"/>
        <w:left w:val="none" w:sz="0" w:space="0" w:color="auto"/>
        <w:bottom w:val="none" w:sz="0" w:space="0" w:color="auto"/>
        <w:right w:val="none" w:sz="0" w:space="0" w:color="auto"/>
      </w:divBdr>
    </w:div>
    <w:div w:id="16266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5C89-6EA6-E142-99C6-3F5C6D8B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811</Words>
  <Characters>4414</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dP</dc:creator>
  <cp:keywords/>
  <dc:description/>
  <cp:lastModifiedBy>Gerald Stasko</cp:lastModifiedBy>
  <cp:revision>2</cp:revision>
  <dcterms:created xsi:type="dcterms:W3CDTF">2026-01-31T00:06:00Z</dcterms:created>
  <dcterms:modified xsi:type="dcterms:W3CDTF">2026-01-31T00:06:00Z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2026-01-27T16:15:29Z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58d04bf4-f511-4240-9208-24edff145118</vt:lpwstr>
  </property>
  <property fmtid="{D5CDD505-2E9C-101B-9397-08002B2CF9AE}" pid="7" name="MSIP_Label_defa4170-0d19-0005-0004-bc88714345d2_ActionId">
    <vt:lpwstr>6ced5ed2-25aa-4d6b-93c4-bf3801156f95</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