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4923BBB1" w:rsidR="00FC4A35" w:rsidRPr="00D11D5A" w:rsidRDefault="00542A74" w:rsidP="00542A74">
            <w:pPr>
              <w:rPr>
                <w:iCs/>
                <w:szCs w:val="20"/>
                <w:lang w:val="en-US"/>
              </w:rPr>
            </w:pPr>
            <w:r w:rsidRPr="00D11D5A">
              <w:rPr>
                <w:iCs/>
                <w:szCs w:val="20"/>
                <w:lang w:val="en-US"/>
              </w:rPr>
              <w:t xml:space="preserve">Support to European </w:t>
            </w:r>
            <w:r w:rsidR="006A2FE9" w:rsidRPr="00D11D5A">
              <w:rPr>
                <w:iCs/>
                <w:szCs w:val="20"/>
                <w:lang w:val="en-US"/>
              </w:rPr>
              <w:t>Cooperation P</w:t>
            </w:r>
            <w:r w:rsidR="00DE2DD9" w:rsidRPr="00D11D5A">
              <w:rPr>
                <w:iCs/>
                <w:szCs w:val="20"/>
                <w:lang w:val="en-US"/>
              </w:rPr>
              <w:t>rojects 202</w:t>
            </w:r>
            <w:r w:rsidR="00587D16">
              <w:rPr>
                <w:iCs/>
                <w:szCs w:val="20"/>
                <w:lang w:val="en-US"/>
              </w:rPr>
              <w:t>6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23175747" w:rsidR="006A2FE9" w:rsidRPr="00D11D5A" w:rsidRDefault="003920AD" w:rsidP="003920AD">
            <w:pPr>
              <w:rPr>
                <w:iCs/>
                <w:szCs w:val="20"/>
                <w:lang w:val="en-US"/>
              </w:rPr>
            </w:pPr>
            <w:r w:rsidRPr="00D11D5A">
              <w:rPr>
                <w:iCs/>
                <w:szCs w:val="20"/>
                <w:lang w:val="en-US"/>
              </w:rPr>
              <w:t>Small</w:t>
            </w:r>
            <w:r w:rsidR="006A2FE9" w:rsidRPr="00D11D5A">
              <w:rPr>
                <w:iCs/>
                <w:szCs w:val="20"/>
                <w:lang w:val="en-US"/>
              </w:rPr>
              <w:t xml:space="preserve"> Scale Cooperation Projects</w:t>
            </w: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6D98DBB4" w:rsidR="00FC4A35" w:rsidRPr="00D11D5A" w:rsidRDefault="00ED3C02" w:rsidP="00473C16">
            <w:pPr>
              <w:rPr>
                <w:lang w:val="en-US"/>
              </w:rPr>
            </w:pPr>
            <w:r w:rsidRPr="00D11D5A">
              <w:rPr>
                <w:lang w:val="en-US"/>
              </w:rPr>
              <w:t>Dürer Kert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7EB42BB7" w:rsidR="00212FFF" w:rsidRPr="00D11D5A" w:rsidRDefault="00ED3C02" w:rsidP="00473C16">
            <w:pPr>
              <w:rPr>
                <w:lang w:val="en-US"/>
              </w:rPr>
            </w:pPr>
            <w:r w:rsidRPr="00D11D5A">
              <w:rPr>
                <w:lang w:val="en-US"/>
              </w:rPr>
              <w:t>Hungary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68156BC9" w:rsidR="00D87A47" w:rsidRPr="00D11D5A" w:rsidRDefault="007A5487" w:rsidP="00705A18">
            <w:pPr>
              <w:rPr>
                <w:lang w:val="en-US"/>
              </w:rPr>
            </w:pPr>
            <w:hyperlink r:id="rId7" w:history="1">
              <w:r w:rsidRPr="00983A9C">
                <w:rPr>
                  <w:rStyle w:val="Hiperhivatkozs"/>
                  <w:lang w:val="en-US"/>
                </w:rPr>
                <w:t>www.durerkert.com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4F38052F" w:rsidR="00705A18" w:rsidRPr="00D11D5A" w:rsidRDefault="00ED3C02" w:rsidP="00705A18">
            <w:pPr>
              <w:rPr>
                <w:lang w:val="en-US"/>
              </w:rPr>
            </w:pPr>
            <w:r w:rsidRPr="00D11D5A">
              <w:rPr>
                <w:lang w:val="en-US"/>
              </w:rPr>
              <w:t>Daniel Biro</w:t>
            </w:r>
            <w:r w:rsidR="00705A18" w:rsidRPr="00D11D5A">
              <w:rPr>
                <w:lang w:val="en-US"/>
              </w:rPr>
              <w:t xml:space="preserve">, </w:t>
            </w:r>
            <w:hyperlink r:id="rId8" w:history="1">
              <w:r w:rsidRPr="00D11D5A">
                <w:rPr>
                  <w:rStyle w:val="Hiperhivatkozs"/>
                  <w:lang w:val="en-US"/>
                </w:rPr>
                <w:t>daniel.biro@durerkert.com</w:t>
              </w:r>
            </w:hyperlink>
            <w:r w:rsidRPr="00D11D5A">
              <w:rPr>
                <w:lang w:val="en-US"/>
              </w:rPr>
              <w:t xml:space="preserve"> </w:t>
            </w:r>
            <w:r w:rsidR="00705A18" w:rsidRPr="00D11D5A">
              <w:rPr>
                <w:lang w:val="en-US"/>
              </w:rPr>
              <w:t xml:space="preserve">, </w:t>
            </w:r>
            <w:r w:rsidRPr="00D11D5A">
              <w:rPr>
                <w:lang w:val="en-US"/>
              </w:rPr>
              <w:t>+36308421210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554EB237" w:rsidR="00705A18" w:rsidRPr="00D11D5A" w:rsidRDefault="00705A18" w:rsidP="00705A18">
            <w:pPr>
              <w:rPr>
                <w:lang w:val="en-US"/>
              </w:rPr>
            </w:pPr>
            <w:r w:rsidRPr="00D11D5A">
              <w:rPr>
                <w:lang w:val="en-US"/>
              </w:rPr>
              <w:t xml:space="preserve">private </w:t>
            </w:r>
            <w:proofErr w:type="gramStart"/>
            <w:r w:rsidRPr="00D11D5A">
              <w:rPr>
                <w:lang w:val="en-US"/>
              </w:rPr>
              <w:t>for profit</w:t>
            </w:r>
            <w:proofErr w:type="gramEnd"/>
            <w:r w:rsidRPr="00D11D5A">
              <w:rPr>
                <w:lang w:val="en-US"/>
              </w:rPr>
              <w:t xml:space="preserve"> </w:t>
            </w:r>
            <w:proofErr w:type="spellStart"/>
            <w:r w:rsidRPr="00D11D5A">
              <w:rPr>
                <w:lang w:val="en-US"/>
              </w:rPr>
              <w:t>organisation</w:t>
            </w:r>
            <w:proofErr w:type="spellEnd"/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04117914" w:rsidR="00705A18" w:rsidRPr="00D11D5A" w:rsidRDefault="00D11D5A" w:rsidP="00705A18">
            <w:pPr>
              <w:rPr>
                <w:lang w:val="en-US"/>
              </w:rPr>
            </w:pPr>
            <w:r w:rsidRPr="00D11D5A">
              <w:rPr>
                <w:lang w:val="en-US"/>
              </w:rPr>
              <w:t xml:space="preserve">50 </w:t>
            </w:r>
            <w:r w:rsidR="00BD6EC4">
              <w:rPr>
                <w:lang w:val="en-US"/>
              </w:rPr>
              <w:t>employee</w:t>
            </w:r>
            <w:r w:rsidR="00D54A99">
              <w:rPr>
                <w:lang w:val="en-US"/>
              </w:rPr>
              <w:t>s</w:t>
            </w:r>
            <w:r w:rsidR="00705A18" w:rsidRPr="00D11D5A">
              <w:rPr>
                <w:lang w:val="en-US"/>
              </w:rPr>
              <w:t xml:space="preserve">, </w:t>
            </w:r>
            <w:r w:rsidRPr="00D11D5A">
              <w:rPr>
                <w:lang w:val="en-US"/>
              </w:rPr>
              <w:t>2000000 Euro</w:t>
            </w:r>
            <w:r w:rsidR="00BD6EC4">
              <w:rPr>
                <w:lang w:val="en-US"/>
              </w:rPr>
              <w:t xml:space="preserve"> (average income per year)</w:t>
            </w: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4B59023A" w:rsidR="00705A18" w:rsidRPr="00D11D5A" w:rsidRDefault="00D11D5A" w:rsidP="00705A18">
            <w:pPr>
              <w:rPr>
                <w:lang w:val="en-US"/>
              </w:rPr>
            </w:pPr>
            <w:r w:rsidRPr="00D11D5A">
              <w:rPr>
                <w:lang w:val="hu-HU"/>
              </w:rPr>
              <w:t>877399242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7F2CE238" w14:textId="1672C027" w:rsidR="00705A18" w:rsidRPr="00D11D5A" w:rsidRDefault="00EC7ECF" w:rsidP="00B3230D">
            <w:pPr>
              <w:jc w:val="both"/>
              <w:rPr>
                <w:lang w:val="en-US"/>
              </w:rPr>
            </w:pPr>
            <w:r w:rsidRPr="00EC7ECF">
              <w:rPr>
                <w:lang w:val="en-US"/>
              </w:rPr>
              <w:t>Dürer Kert, an iconic live music venue</w:t>
            </w:r>
            <w:r>
              <w:rPr>
                <w:lang w:val="en-US"/>
              </w:rPr>
              <w:t xml:space="preserve"> and </w:t>
            </w:r>
            <w:r w:rsidR="00B3230D">
              <w:rPr>
                <w:lang w:val="en-US"/>
              </w:rPr>
              <w:t xml:space="preserve">a </w:t>
            </w:r>
            <w:r>
              <w:rPr>
                <w:lang w:val="en-US"/>
              </w:rPr>
              <w:t>cultural center</w:t>
            </w:r>
            <w:r w:rsidRPr="00EC7ECF">
              <w:rPr>
                <w:lang w:val="en-US"/>
              </w:rPr>
              <w:t xml:space="preserve"> in Budapest, first opened in 2008 and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quickly became the city’s largest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underground entertainment hub, thanks to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its strong focus on community building. Relocated to the Danube riverside in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2021, the venue redefined its values with expanded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opportunities, offering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 xml:space="preserve">not only concerts but also diverse activities like </w:t>
            </w:r>
            <w:r w:rsidR="008E1D79">
              <w:rPr>
                <w:lang w:val="en-US"/>
              </w:rPr>
              <w:t xml:space="preserve">music </w:t>
            </w:r>
            <w:r w:rsidRPr="00EC7ECF">
              <w:rPr>
                <w:lang w:val="en-US"/>
              </w:rPr>
              <w:t>quiz-games, environmental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 xml:space="preserve">protection activities, </w:t>
            </w:r>
            <w:r>
              <w:rPr>
                <w:lang w:val="en-US"/>
              </w:rPr>
              <w:t>cultural conferences, art workshops,</w:t>
            </w:r>
            <w:r w:rsidRPr="00EC7ECF">
              <w:rPr>
                <w:lang w:val="en-US"/>
              </w:rPr>
              <w:t xml:space="preserve"> and relaxing spaces. Inside, its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state-of-the-art concert halls host performances across genres, while the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 xml:space="preserve">tranquil </w:t>
            </w:r>
            <w:r w:rsidR="009F5ED9">
              <w:rPr>
                <w:lang w:val="en-US"/>
              </w:rPr>
              <w:t>“</w:t>
            </w:r>
            <w:proofErr w:type="spellStart"/>
            <w:r w:rsidRPr="00EC7ECF">
              <w:rPr>
                <w:lang w:val="en-US"/>
              </w:rPr>
              <w:t>Fotelbar</w:t>
            </w:r>
            <w:proofErr w:type="spellEnd"/>
            <w:r w:rsidR="009F5ED9">
              <w:rPr>
                <w:lang w:val="en-US"/>
              </w:rPr>
              <w:t>”</w:t>
            </w:r>
            <w:r w:rsidRPr="00EC7ECF">
              <w:rPr>
                <w:lang w:val="en-US"/>
              </w:rPr>
              <w:t xml:space="preserve"> features rotating exhibitions and </w:t>
            </w:r>
            <w:r w:rsidR="00B75322">
              <w:rPr>
                <w:lang w:val="en-US"/>
              </w:rPr>
              <w:t xml:space="preserve">cultural </w:t>
            </w:r>
            <w:r w:rsidRPr="00EC7ECF">
              <w:rPr>
                <w:lang w:val="en-US"/>
              </w:rPr>
              <w:t>events. Beyond music,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Dürer Kert welcomes a wide range of events, from family-friendly programs and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charity days to milestone celebrations by local organizations. Blending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music, art and community, it continues to be a vibrant cultural hub,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evolving while staying true to its roots. Dürer Kert hosts more than 300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 xml:space="preserve">events a year, both as an </w:t>
            </w:r>
            <w:proofErr w:type="spellStart"/>
            <w:r w:rsidRPr="00EC7ECF">
              <w:rPr>
                <w:lang w:val="en-US"/>
              </w:rPr>
              <w:t>organiser</w:t>
            </w:r>
            <w:proofErr w:type="spellEnd"/>
            <w:r w:rsidRPr="00EC7ECF">
              <w:rPr>
                <w:lang w:val="en-US"/>
              </w:rPr>
              <w:t xml:space="preserve"> and as a</w:t>
            </w:r>
            <w:r>
              <w:rPr>
                <w:lang w:val="en-US"/>
              </w:rPr>
              <w:t>n</w:t>
            </w:r>
            <w:r w:rsidRPr="00EC7ECF">
              <w:rPr>
                <w:lang w:val="en-US"/>
              </w:rPr>
              <w:t xml:space="preserve"> </w:t>
            </w:r>
            <w:r>
              <w:rPr>
                <w:lang w:val="en-US"/>
              </w:rPr>
              <w:t>event</w:t>
            </w:r>
            <w:r w:rsidRPr="00EC7ECF">
              <w:rPr>
                <w:lang w:val="en-US"/>
              </w:rPr>
              <w:t xml:space="preserve"> venue. Capacity</w:t>
            </w:r>
            <w:r>
              <w:rPr>
                <w:lang w:val="en-US"/>
              </w:rPr>
              <w:t xml:space="preserve"> </w:t>
            </w:r>
            <w:r w:rsidRPr="00EC7ECF">
              <w:rPr>
                <w:lang w:val="en-US"/>
              </w:rPr>
              <w:t>inside/outside: 1250/2500 people.</w:t>
            </w: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2E4F7400" w:rsidR="00705A18" w:rsidRPr="00D11D5A" w:rsidRDefault="00705A18" w:rsidP="00705A18">
            <w:pPr>
              <w:rPr>
                <w:lang w:val="en-US"/>
              </w:rPr>
            </w:pPr>
            <w:r w:rsidRPr="00D11D5A">
              <w:rPr>
                <w:lang w:val="en-US"/>
              </w:rPr>
              <w:t>project partner</w:t>
            </w:r>
            <w:r w:rsidR="00505F0D">
              <w:rPr>
                <w:lang w:val="en-US"/>
              </w:rPr>
              <w:t>/co-beneficiary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0AA1B1F4" w14:textId="01A9F3EE" w:rsidR="00705A18" w:rsidRPr="00D11D5A" w:rsidRDefault="00ED3C02" w:rsidP="00705A18">
            <w:pPr>
              <w:rPr>
                <w:lang w:val="en-US"/>
              </w:rPr>
            </w:pPr>
            <w:proofErr w:type="spellStart"/>
            <w:r w:rsidRPr="00D11D5A">
              <w:rPr>
                <w:lang w:val="en-US"/>
              </w:rPr>
              <w:t>LiveMX</w:t>
            </w:r>
            <w:proofErr w:type="spellEnd"/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2325861C" w:rsidR="00FC4A35" w:rsidRPr="00080A4D" w:rsidRDefault="00FC4A35" w:rsidP="00212FFF">
            <w:pPr>
              <w:rPr>
                <w:i/>
                <w:lang w:val="en-US"/>
              </w:rPr>
            </w:pP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7377A370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50A321E5" w:rsidR="00DE2DD9" w:rsidRPr="00A12D20" w:rsidRDefault="00A12D20" w:rsidP="00473C16">
            <w:pPr>
              <w:rPr>
                <w:iCs/>
                <w:lang w:val="en-US"/>
              </w:rPr>
            </w:pPr>
            <w:r w:rsidRPr="00A12D20">
              <w:rPr>
                <w:iCs/>
                <w:lang w:val="en-US"/>
              </w:rPr>
              <w:t>All country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6782820" w14:textId="77777777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3CC39EC5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 w:rsidRPr="00D11D5A">
              <w:rPr>
                <w:b/>
                <w:bCs/>
                <w:u w:val="single"/>
                <w:lang w:val="en-US"/>
              </w:rPr>
              <w:t>Yes</w:t>
            </w:r>
            <w:r>
              <w:rPr>
                <w:lang w:val="en-US"/>
              </w:rPr>
              <w:t xml:space="preserve"> / no</w:t>
            </w:r>
          </w:p>
        </w:tc>
        <w:tc>
          <w:tcPr>
            <w:tcW w:w="6656" w:type="dxa"/>
          </w:tcPr>
          <w:p w14:paraId="1368C3A4" w14:textId="6E4838EC" w:rsidR="00542A74" w:rsidRDefault="00B213A4" w:rsidP="00473C16">
            <w:pPr>
              <w:rPr>
                <w:lang w:val="en-US"/>
              </w:rPr>
            </w:pPr>
            <w:r w:rsidRPr="00B213A4">
              <w:rPr>
                <w:lang w:val="en-US"/>
              </w:rPr>
              <w:t xml:space="preserve">We would like to participate in a cooperation project as a partner in the Culture </w:t>
            </w:r>
            <w:proofErr w:type="spellStart"/>
            <w:r w:rsidRPr="00B213A4">
              <w:rPr>
                <w:lang w:val="en-US"/>
              </w:rPr>
              <w:t>Programme</w:t>
            </w:r>
            <w:proofErr w:type="spellEnd"/>
            <w:r w:rsidRPr="00B213A4">
              <w:rPr>
                <w:lang w:val="en-US"/>
              </w:rPr>
              <w:t>.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E973F5E" w14:textId="1D8FBDC5" w:rsidR="00542A74" w:rsidRPr="008A120F" w:rsidRDefault="00B213A4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</w:t>
            </w:r>
            <w:r w:rsidR="00D11D5A" w:rsidRPr="008A120F">
              <w:rPr>
                <w:iCs/>
                <w:lang w:val="en-US"/>
              </w:rPr>
              <w:t xml:space="preserve">usic, performing arts, cultural heritage, youth cultural exchanges, visual arts, </w:t>
            </w:r>
            <w:r w:rsidR="0020127B">
              <w:rPr>
                <w:iCs/>
                <w:lang w:val="en-US"/>
              </w:rPr>
              <w:t xml:space="preserve">crafts, </w:t>
            </w:r>
            <w:r w:rsidR="00895221">
              <w:rPr>
                <w:iCs/>
                <w:lang w:val="en-US"/>
              </w:rPr>
              <w:t>land-art,</w:t>
            </w:r>
            <w:r w:rsidR="00895221" w:rsidRPr="008A120F">
              <w:rPr>
                <w:iCs/>
                <w:lang w:val="en-US"/>
              </w:rPr>
              <w:t xml:space="preserve"> </w:t>
            </w:r>
            <w:r w:rsidR="00D11D5A" w:rsidRPr="008A120F">
              <w:rPr>
                <w:iCs/>
                <w:lang w:val="en-US"/>
              </w:rPr>
              <w:t xml:space="preserve">architecture, </w:t>
            </w:r>
            <w:r w:rsidR="008A120F" w:rsidRPr="008A120F">
              <w:rPr>
                <w:iCs/>
                <w:lang w:val="en-US"/>
              </w:rPr>
              <w:t>contemporary arts.</w:t>
            </w: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5C615917" w14:textId="77777777" w:rsidR="00576CCC" w:rsidRPr="008A120F" w:rsidRDefault="00576CCC" w:rsidP="00576CCC">
            <w:pPr>
              <w:rPr>
                <w:iCs/>
                <w:lang w:val="en-US"/>
              </w:rPr>
            </w:pPr>
            <w:r w:rsidRPr="008A120F">
              <w:rPr>
                <w:b/>
                <w:bCs/>
                <w:iCs/>
                <w:u w:val="single"/>
                <w:lang w:val="en-US"/>
              </w:rPr>
              <w:t>Yes</w:t>
            </w:r>
            <w:r w:rsidRPr="008A120F">
              <w:rPr>
                <w:iCs/>
                <w:lang w:val="en-US"/>
              </w:rPr>
              <w:t xml:space="preserve"> or no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DCA3" w14:textId="77777777" w:rsidR="0043447C" w:rsidRDefault="0043447C" w:rsidP="00473C16">
      <w:pPr>
        <w:spacing w:after="0" w:line="240" w:lineRule="auto"/>
      </w:pPr>
      <w:r>
        <w:separator/>
      </w:r>
    </w:p>
  </w:endnote>
  <w:endnote w:type="continuationSeparator" w:id="0">
    <w:p w14:paraId="5F3E9A0D" w14:textId="77777777" w:rsidR="0043447C" w:rsidRDefault="0043447C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CCC2" w14:textId="77777777" w:rsidR="0043447C" w:rsidRDefault="0043447C" w:rsidP="00473C16">
      <w:pPr>
        <w:spacing w:after="0" w:line="240" w:lineRule="auto"/>
      </w:pPr>
      <w:r>
        <w:separator/>
      </w:r>
    </w:p>
  </w:footnote>
  <w:footnote w:type="continuationSeparator" w:id="0">
    <w:p w14:paraId="5F253893" w14:textId="77777777" w:rsidR="0043447C" w:rsidRDefault="0043447C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074ED6C7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ED3C02">
      <w:rPr>
        <w:lang w:val="en-US"/>
      </w:rPr>
      <w:t>04</w:t>
    </w:r>
    <w:r w:rsidR="00074415">
      <w:rPr>
        <w:lang w:val="en-US"/>
      </w:rPr>
      <w:t>/</w:t>
    </w:r>
    <w:r w:rsidR="00ED3C02">
      <w:rPr>
        <w:lang w:val="en-US"/>
      </w:rPr>
      <w:t>11</w:t>
    </w:r>
    <w:r w:rsidR="00074415">
      <w:rPr>
        <w:lang w:val="en-US"/>
      </w:rPr>
      <w:t>/</w:t>
    </w:r>
    <w:r w:rsidR="00ED3C02">
      <w:rPr>
        <w:lang w:val="en-US"/>
      </w:rPr>
      <w:t>2025</w:t>
    </w:r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8705E"/>
    <w:rsid w:val="0020127B"/>
    <w:rsid w:val="00212FFF"/>
    <w:rsid w:val="003568D4"/>
    <w:rsid w:val="003920AD"/>
    <w:rsid w:val="00412D8E"/>
    <w:rsid w:val="0043447C"/>
    <w:rsid w:val="00473C16"/>
    <w:rsid w:val="004C21B9"/>
    <w:rsid w:val="00501853"/>
    <w:rsid w:val="00505F0D"/>
    <w:rsid w:val="00542A74"/>
    <w:rsid w:val="00576CCC"/>
    <w:rsid w:val="00587D16"/>
    <w:rsid w:val="005D5940"/>
    <w:rsid w:val="005F4A3F"/>
    <w:rsid w:val="006A2FE9"/>
    <w:rsid w:val="00705A18"/>
    <w:rsid w:val="007442BD"/>
    <w:rsid w:val="007A5487"/>
    <w:rsid w:val="00895221"/>
    <w:rsid w:val="008A120F"/>
    <w:rsid w:val="008A1B2E"/>
    <w:rsid w:val="008A6715"/>
    <w:rsid w:val="008E1D79"/>
    <w:rsid w:val="008F47DE"/>
    <w:rsid w:val="009618EB"/>
    <w:rsid w:val="00967A04"/>
    <w:rsid w:val="009F5ED9"/>
    <w:rsid w:val="00A12D20"/>
    <w:rsid w:val="00A26A1B"/>
    <w:rsid w:val="00A515EB"/>
    <w:rsid w:val="00A91656"/>
    <w:rsid w:val="00AC2B8C"/>
    <w:rsid w:val="00B213A4"/>
    <w:rsid w:val="00B31338"/>
    <w:rsid w:val="00B3230D"/>
    <w:rsid w:val="00B75322"/>
    <w:rsid w:val="00BD6EC4"/>
    <w:rsid w:val="00C36FAB"/>
    <w:rsid w:val="00C91437"/>
    <w:rsid w:val="00CB7442"/>
    <w:rsid w:val="00D066B1"/>
    <w:rsid w:val="00D11D5A"/>
    <w:rsid w:val="00D54A99"/>
    <w:rsid w:val="00D87A47"/>
    <w:rsid w:val="00DD16E9"/>
    <w:rsid w:val="00DE2DD9"/>
    <w:rsid w:val="00E97F53"/>
    <w:rsid w:val="00EC68CE"/>
    <w:rsid w:val="00EC7ECF"/>
    <w:rsid w:val="00ED3C02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ED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biro@durerker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urerke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9" ma:contentTypeDescription="Új dokumentum létrehozása." ma:contentTypeScope="" ma:versionID="ac9fc52af4b73cb79cc121d838b801be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e354fbcba08e9e3daf4e92a5ceca8fdb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9AA324EE-3223-453A-AA09-0063837F1C74}"/>
</file>

<file path=customXml/itemProps2.xml><?xml version="1.0" encoding="utf-8"?>
<ds:datastoreItem xmlns:ds="http://schemas.openxmlformats.org/officeDocument/2006/customXml" ds:itemID="{F68F1ED5-3ABB-43F4-B5DA-52222EA9C5B5}"/>
</file>

<file path=customXml/itemProps3.xml><?xml version="1.0" encoding="utf-8"?>
<ds:datastoreItem xmlns:ds="http://schemas.openxmlformats.org/officeDocument/2006/customXml" ds:itemID="{01223EE3-CE80-433B-823D-2F6EB37A7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 search form for Creative Europe project applications</vt:lpstr>
    </vt:vector>
  </TitlesOfParts>
  <Company>Statens It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Dániel Biró</cp:lastModifiedBy>
  <cp:revision>24</cp:revision>
  <dcterms:created xsi:type="dcterms:W3CDTF">2025-11-04T12:55:00Z</dcterms:created>
  <dcterms:modified xsi:type="dcterms:W3CDTF">2025-11-04T13:15:00Z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