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r w:rsidDel="00000000" w:rsidR="00000000" w:rsidRPr="00000000">
        <w:rPr>
          <w:rtl w:val="0"/>
        </w:rPr>
        <w:t xml:space="preserve">             Partner search form     </w:t>
      </w:r>
      <w:r w:rsidDel="00000000" w:rsidR="00000000" w:rsidRPr="00000000">
        <w:rPr>
          <w:sz w:val="20"/>
          <w:szCs w:val="20"/>
          <w:rtl w:val="0"/>
        </w:rPr>
        <w:t xml:space="preserve">14/04/2026</w:t>
      </w:r>
      <w:r w:rsidDel="00000000" w:rsidR="00000000" w:rsidRPr="00000000">
        <w:rPr>
          <w:rtl w:val="0"/>
        </w:rPr>
        <w:t xml:space="preserve"> </w:t>
      </w:r>
    </w:p>
    <w:p w:rsidR="00000000" w:rsidDel="00000000" w:rsidP="00000000" w:rsidRDefault="00000000" w:rsidRPr="00000000" w14:paraId="00000002">
      <w:pPr>
        <w:jc w:val="center"/>
        <w:rPr/>
      </w:pPr>
      <w:r w:rsidDel="00000000" w:rsidR="00000000" w:rsidRPr="00000000">
        <w:rPr>
          <w:rtl w:val="0"/>
        </w:rPr>
        <w:t xml:space="preserve">For Creative Europe project applications</w:t>
      </w:r>
    </w:p>
    <w:tbl>
      <w:tblPr>
        <w:tblStyle w:val="Table1"/>
        <w:tblW w:w="96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656"/>
        <w:tblGridChange w:id="0">
          <w:tblGrid>
            <w:gridCol w:w="2972"/>
            <w:gridCol w:w="6656"/>
          </w:tblGrid>
        </w:tblGridChange>
      </w:tblGrid>
      <w:tr>
        <w:trPr>
          <w:cantSplit w:val="0"/>
          <w:tblHeader w:val="0"/>
        </w:trPr>
        <w:tc>
          <w:tcPr/>
          <w:p w:rsidR="00000000" w:rsidDel="00000000" w:rsidP="00000000" w:rsidRDefault="00000000" w:rsidRPr="00000000" w14:paraId="00000003">
            <w:pPr>
              <w:rPr/>
            </w:pPr>
            <w:r w:rsidDel="00000000" w:rsidR="00000000" w:rsidRPr="00000000">
              <w:rPr>
                <w:rtl w:val="0"/>
              </w:rPr>
              <w:t xml:space="preserve">Call</w:t>
            </w:r>
          </w:p>
        </w:tc>
        <w:tc>
          <w:tcPr/>
          <w:p w:rsidR="00000000" w:rsidDel="00000000" w:rsidP="00000000" w:rsidRDefault="00000000" w:rsidRPr="00000000" w14:paraId="00000004">
            <w:pPr>
              <w:rPr>
                <w:i w:val="1"/>
                <w:iCs w:val="1"/>
              </w:rPr>
            </w:pPr>
            <w:r w:rsidDel="00000000" w:rsidR="00000000" w:rsidRPr="00000000">
              <w:rPr>
                <w:rtl w:val="0"/>
              </w:rPr>
              <w:t xml:space="preserve">Creative Europe Programme – </w:t>
            </w:r>
            <w:r w:rsidDel="00000000" w:rsidR="00000000" w:rsidRPr="00000000">
              <w:rPr>
                <w:rtl w:val="0"/>
              </w:rPr>
            </w:r>
          </w:p>
        </w:tc>
      </w:tr>
      <w:tr>
        <w:trPr>
          <w:cantSplit w:val="0"/>
          <w:tblHeader w:val="0"/>
        </w:trPr>
        <w:tc>
          <w:tcPr/>
          <w:p w:rsidR="00000000" w:rsidDel="00000000" w:rsidP="00000000" w:rsidRDefault="00000000" w:rsidRPr="00000000" w14:paraId="00000005">
            <w:pPr>
              <w:rPr/>
            </w:pPr>
            <w:r w:rsidDel="00000000" w:rsidR="00000000" w:rsidRPr="00000000">
              <w:rPr>
                <w:rtl w:val="0"/>
              </w:rPr>
              <w:t xml:space="preserve">Strand or category</w:t>
            </w:r>
          </w:p>
        </w:tc>
        <w:tc>
          <w:tcPr/>
          <w:p w:rsidR="00000000" w:rsidDel="00000000" w:rsidP="00000000" w:rsidRDefault="00000000" w:rsidRPr="00000000" w14:paraId="00000006">
            <w:pPr>
              <w:rPr>
                <w:i w:val="1"/>
                <w:iCs w:val="1"/>
              </w:rPr>
            </w:pPr>
            <w:r w:rsidDel="00000000" w:rsidR="00000000" w:rsidRPr="00000000">
              <w:rPr>
                <w:rtl w:val="0"/>
              </w:rPr>
              <w:t xml:space="preserve">3-partner transnational cultural cooperation project.</w:t>
            </w:r>
            <w:r w:rsidDel="00000000" w:rsidR="00000000" w:rsidRPr="00000000">
              <w:rPr>
                <w:rtl w:val="0"/>
              </w:rPr>
            </w:r>
          </w:p>
        </w:tc>
      </w:tr>
    </w:tbl>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rPr/>
      </w:pPr>
      <w:r w:rsidDel="00000000" w:rsidR="00000000" w:rsidRPr="00000000">
        <w:rPr>
          <w:rtl w:val="0"/>
        </w:rPr>
        <w:t xml:space="preserve">Cultural operator – who are you?</w:t>
      </w:r>
    </w:p>
    <w:tbl>
      <w:tblPr>
        <w:tblStyle w:val="Table2"/>
        <w:tblW w:w="96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656"/>
        <w:tblGridChange w:id="0">
          <w:tblGrid>
            <w:gridCol w:w="2972"/>
            <w:gridCol w:w="6656"/>
          </w:tblGrid>
        </w:tblGridChange>
      </w:tblGrid>
      <w:tr>
        <w:trPr>
          <w:cantSplit w:val="0"/>
          <w:tblHeader w:val="0"/>
        </w:trPr>
        <w:tc>
          <w:tcPr/>
          <w:p w:rsidR="00000000" w:rsidDel="00000000" w:rsidP="00000000" w:rsidRDefault="00000000" w:rsidRPr="00000000" w14:paraId="00000009">
            <w:pPr>
              <w:rPr/>
            </w:pPr>
            <w:r w:rsidDel="00000000" w:rsidR="00000000" w:rsidRPr="00000000">
              <w:rPr>
                <w:rtl w:val="0"/>
              </w:rPr>
              <w:t xml:space="preserve">Name of organisation</w:t>
            </w:r>
          </w:p>
        </w:tc>
        <w:tc>
          <w:tcPr/>
          <w:p w:rsidR="00000000" w:rsidDel="00000000" w:rsidP="00000000" w:rsidRDefault="00000000" w:rsidRPr="00000000" w14:paraId="0000000A">
            <w:pPr>
              <w:rPr/>
            </w:pPr>
            <w:r w:rsidDel="00000000" w:rsidR="00000000" w:rsidRPr="00000000">
              <w:rPr>
                <w:color w:val="000000"/>
                <w:rtl w:val="0"/>
              </w:rPr>
              <w:t xml:space="preserve">Asbl Théâtre d Un jour</w:t>
            </w:r>
            <w:r w:rsidDel="00000000" w:rsidR="00000000" w:rsidRPr="00000000">
              <w:rPr>
                <w:rtl w:val="0"/>
              </w:rPr>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Country</w:t>
            </w:r>
          </w:p>
        </w:tc>
        <w:tc>
          <w:tcPr/>
          <w:p w:rsidR="00000000" w:rsidDel="00000000" w:rsidP="00000000" w:rsidRDefault="00000000" w:rsidRPr="00000000" w14:paraId="0000000C">
            <w:pPr>
              <w:rPr>
                <w:i w:val="1"/>
                <w:iCs w:val="1"/>
              </w:rPr>
            </w:pPr>
            <w:r w:rsidDel="00000000" w:rsidR="00000000" w:rsidRPr="00000000">
              <w:rPr>
                <w:i w:val="1"/>
                <w:iCs w:val="1"/>
                <w:rtl w:val="0"/>
              </w:rPr>
              <w:t xml:space="preserve">Belgium</w:t>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Organisation website</w:t>
            </w:r>
          </w:p>
        </w:tc>
        <w:tc>
          <w:tcPr/>
          <w:p w:rsidR="00000000" w:rsidDel="00000000" w:rsidP="00000000" w:rsidRDefault="00000000" w:rsidRPr="00000000" w14:paraId="0000000E">
            <w:pPr>
              <w:rPr>
                <w:i w:val="1"/>
                <w:iCs w:val="1"/>
              </w:rPr>
            </w:pPr>
            <w:r w:rsidDel="00000000" w:rsidR="00000000" w:rsidRPr="00000000">
              <w:rPr>
                <w:i w:val="1"/>
                <w:iCs w:val="1"/>
                <w:rtl w:val="0"/>
              </w:rPr>
              <w:t xml:space="preserve">https://t1j.be/fr</w:t>
            </w:r>
          </w:p>
        </w:tc>
      </w:tr>
      <w:tr>
        <w:trPr>
          <w:cantSplit w:val="0"/>
          <w:tblHeader w:val="0"/>
        </w:trPr>
        <w:tc>
          <w:tcPr/>
          <w:p w:rsidR="00000000" w:rsidDel="00000000" w:rsidP="00000000" w:rsidRDefault="00000000" w:rsidRPr="00000000" w14:paraId="0000000F">
            <w:pPr>
              <w:rPr/>
            </w:pPr>
            <w:r w:rsidDel="00000000" w:rsidR="00000000" w:rsidRPr="00000000">
              <w:rPr>
                <w:rtl w:val="0"/>
              </w:rPr>
              <w:t xml:space="preserve">Contact person</w:t>
            </w:r>
          </w:p>
        </w:tc>
        <w:tc>
          <w:tcPr/>
          <w:p w:rsidR="00000000" w:rsidDel="00000000" w:rsidP="00000000" w:rsidRDefault="00000000" w:rsidRPr="00000000" w14:paraId="00000010">
            <w:pPr>
              <w:rPr>
                <w:i w:val="1"/>
                <w:iCs w:val="1"/>
              </w:rPr>
            </w:pPr>
            <w:r w:rsidDel="00000000" w:rsidR="00000000" w:rsidRPr="00000000">
              <w:rPr>
                <w:i w:val="1"/>
                <w:iCs w:val="1"/>
                <w:rtl w:val="0"/>
              </w:rPr>
              <w:t xml:space="preserve">Clarinval </w:t>
            </w:r>
            <w:r w:rsidDel="00000000" w:rsidR="00000000" w:rsidRPr="00000000">
              <w:rPr>
                <w:i w:val="1"/>
                <w:iCs w:val="1"/>
                <w:rtl w:val="0"/>
              </w:rPr>
              <w:t xml:space="preserve">Nathalie - 0032477794163 - </w:t>
            </w:r>
            <w:hyperlink r:id="rId7">
              <w:r w:rsidDel="00000000" w:rsidR="00000000" w:rsidRPr="00000000">
                <w:rPr>
                  <w:i w:val="1"/>
                  <w:iCs w:val="1"/>
                  <w:color w:val="1155cc"/>
                  <w:u w:val="single"/>
                  <w:rtl w:val="0"/>
                </w:rPr>
                <w:t xml:space="preserve">production@t1j.be</w:t>
              </w:r>
            </w:hyperlink>
            <w:r w:rsidDel="00000000" w:rsidR="00000000" w:rsidRPr="00000000">
              <w:rPr>
                <w:rtl w:val="0"/>
              </w:rPr>
            </w:r>
          </w:p>
          <w:p w:rsidR="00000000" w:rsidDel="00000000" w:rsidP="00000000" w:rsidRDefault="00000000" w:rsidRPr="00000000" w14:paraId="00000011">
            <w:pPr>
              <w:rPr>
                <w:i w:val="1"/>
                <w:iCs w:val="1"/>
              </w:rPr>
            </w:pPr>
            <w:r w:rsidDel="00000000" w:rsidR="00000000" w:rsidRPr="00000000">
              <w:rPr>
                <w:i w:val="1"/>
                <w:iCs w:val="1"/>
                <w:rtl w:val="0"/>
              </w:rPr>
              <w:t xml:space="preserve">Chevalier Julien - 0032470911578-</w:t>
            </w:r>
            <w:hyperlink r:id="rId8">
              <w:r w:rsidDel="00000000" w:rsidR="00000000" w:rsidRPr="00000000">
                <w:rPr>
                  <w:i w:val="1"/>
                  <w:iCs w:val="1"/>
                  <w:color w:val="1155cc"/>
                  <w:u w:val="single"/>
                  <w:rtl w:val="0"/>
                </w:rPr>
                <w:t xml:space="preserve">julien@fomoproductions.org</w:t>
              </w:r>
            </w:hyperlink>
            <w:r w:rsidDel="00000000" w:rsidR="00000000" w:rsidRPr="00000000">
              <w:rPr>
                <w:rtl w:val="0"/>
              </w:rPr>
            </w:r>
          </w:p>
        </w:tc>
      </w:tr>
      <w:tr>
        <w:trPr>
          <w:cantSplit w:val="0"/>
          <w:tblHeader w:val="0"/>
        </w:trPr>
        <w:tc>
          <w:tcPr/>
          <w:p w:rsidR="00000000" w:rsidDel="00000000" w:rsidP="00000000" w:rsidRDefault="00000000" w:rsidRPr="00000000" w14:paraId="00000012">
            <w:pPr>
              <w:rPr/>
            </w:pPr>
            <w:r w:rsidDel="00000000" w:rsidR="00000000" w:rsidRPr="00000000">
              <w:rPr>
                <w:rtl w:val="0"/>
              </w:rPr>
              <w:t xml:space="preserve">Organisation type</w:t>
            </w:r>
          </w:p>
        </w:tc>
        <w:tc>
          <w:tcPr/>
          <w:p w:rsidR="00000000" w:rsidDel="00000000" w:rsidP="00000000" w:rsidRDefault="00000000" w:rsidRPr="00000000" w14:paraId="00000013">
            <w:pPr>
              <w:rPr>
                <w:i w:val="1"/>
                <w:iCs w:val="1"/>
              </w:rPr>
            </w:pPr>
            <w:r w:rsidDel="00000000" w:rsidR="00000000" w:rsidRPr="00000000">
              <w:rPr>
                <w:i w:val="1"/>
                <w:iCs w:val="1"/>
                <w:rtl w:val="0"/>
              </w:rPr>
              <w:t xml:space="preserve">asbl</w:t>
            </w:r>
          </w:p>
        </w:tc>
      </w:tr>
      <w:tr>
        <w:trPr>
          <w:cantSplit w:val="0"/>
          <w:tblHeader w:val="0"/>
        </w:trPr>
        <w:tc>
          <w:tcPr/>
          <w:p w:rsidR="00000000" w:rsidDel="00000000" w:rsidP="00000000" w:rsidRDefault="00000000" w:rsidRPr="00000000" w14:paraId="00000014">
            <w:pPr>
              <w:rPr/>
            </w:pPr>
            <w:r w:rsidDel="00000000" w:rsidR="00000000" w:rsidRPr="00000000">
              <w:rPr>
                <w:rtl w:val="0"/>
              </w:rPr>
              <w:t xml:space="preserve">Scale of the organization</w:t>
            </w:r>
          </w:p>
        </w:tc>
        <w:tc>
          <w:tcPr/>
          <w:p w:rsidR="00000000" w:rsidDel="00000000" w:rsidP="00000000" w:rsidRDefault="00000000" w:rsidRPr="00000000" w14:paraId="00000015">
            <w:pPr>
              <w:rPr>
                <w:i w:val="1"/>
                <w:iCs w:val="1"/>
              </w:rPr>
            </w:pPr>
            <w:r w:rsidDel="00000000" w:rsidR="00000000" w:rsidRPr="00000000">
              <w:rPr>
                <w:i w:val="1"/>
                <w:iCs w:val="1"/>
                <w:rtl w:val="0"/>
              </w:rPr>
              <w:t xml:space="preserve">small</w:t>
            </w:r>
          </w:p>
        </w:tc>
      </w:tr>
      <w:tr>
        <w:trPr>
          <w:cantSplit w:val="0"/>
          <w:tblHeader w:val="0"/>
        </w:trPr>
        <w:tc>
          <w:tcPr/>
          <w:p w:rsidR="00000000" w:rsidDel="00000000" w:rsidP="00000000" w:rsidRDefault="00000000" w:rsidRPr="00000000" w14:paraId="00000016">
            <w:pPr>
              <w:rPr/>
            </w:pPr>
            <w:r w:rsidDel="00000000" w:rsidR="00000000" w:rsidRPr="00000000">
              <w:rPr>
                <w:rtl w:val="0"/>
              </w:rPr>
              <w:t xml:space="preserve">PIC number</w:t>
            </w:r>
          </w:p>
        </w:tc>
        <w:tc>
          <w:tcPr/>
          <w:p w:rsidR="00000000" w:rsidDel="00000000" w:rsidP="00000000" w:rsidRDefault="00000000" w:rsidRPr="00000000" w14:paraId="00000017">
            <w:pPr>
              <w:rPr>
                <w:i w:val="1"/>
                <w:iCs w:val="1"/>
              </w:rPr>
            </w:pPr>
            <w:r w:rsidDel="00000000" w:rsidR="00000000" w:rsidRPr="00000000">
              <w:rPr>
                <w:i w:val="1"/>
                <w:iCs w:val="1"/>
                <w:color w:val="000000"/>
                <w:rtl w:val="0"/>
              </w:rPr>
              <w:t xml:space="preserve">Be 0452 946 646</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18">
            <w:pPr>
              <w:rPr/>
            </w:pPr>
            <w:r w:rsidDel="00000000" w:rsidR="00000000" w:rsidRPr="00000000">
              <w:rPr>
                <w:rtl w:val="0"/>
              </w:rPr>
              <w:t xml:space="preserve">Aims and activities of the organisation </w:t>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Theatre d’un Jour (T1J) is a Belgian non-profit performing arts organisation active for over 30 years in contemporary creation and in the development of artistic projects with a strong social and intercultural dimension.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Through an interdisciplinary approach, T1J develops collective creations combining body, voice and multiple artistic forms, with a particular focus on participation, inclusion and “making together”. Its work explores the capacity to build connections and “make world” through shared artistic experiences.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T1J designs and implements collaborative projects involving artists, cultural organisations, public institutions, and social and healthcare actors, within a framework of cross-sectoral and international cooperation. It has strong expertise in the coordination and management of cultural projects at local, European and international levels.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Its productions are presented across Europe (Belgium, Czech Republic, Netherlands, Germany, Switzerland, France, Spain, etc.) and internationally (Brazil, Uruguay, etc.), with approximately 100 performances per year, fostering the circulation of works and intercultural dialogue.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T1J relies on a stable and experienced team (7.4 FTE), multicultural and multilingual. Supported by the Wallonia-Brussels Federation and the Walloon Region, it has solid operational and financial capacity to develop projects at European scale.</w:t>
            </w:r>
          </w:p>
          <w:p w:rsidR="00000000" w:rsidDel="00000000" w:rsidP="00000000" w:rsidRDefault="00000000" w:rsidRPr="00000000" w14:paraId="0000001E">
            <w:pPr>
              <w:rPr>
                <w:i w:val="1"/>
                <w:iCs w:val="1"/>
              </w:rPr>
            </w:pP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1F">
            <w:pPr>
              <w:rPr/>
            </w:pPr>
            <w:r w:rsidDel="00000000" w:rsidR="00000000" w:rsidRPr="00000000">
              <w:rPr>
                <w:rtl w:val="0"/>
              </w:rPr>
              <w:t xml:space="preserve">Role of the organisation in the project</w:t>
            </w:r>
          </w:p>
        </w:tc>
        <w:tc>
          <w:tcPr/>
          <w:p w:rsidR="00000000" w:rsidDel="00000000" w:rsidP="00000000" w:rsidRDefault="00000000" w:rsidRPr="00000000" w14:paraId="00000020">
            <w:pPr>
              <w:rPr>
                <w:i w:val="1"/>
                <w:iCs w:val="1"/>
              </w:rPr>
            </w:pPr>
            <w:r w:rsidDel="00000000" w:rsidR="00000000" w:rsidRPr="00000000">
              <w:rPr>
                <w:i w:val="1"/>
                <w:iCs w:val="1"/>
                <w:rtl w:val="0"/>
              </w:rPr>
              <w:t xml:space="preserve">pilot</w:t>
            </w:r>
          </w:p>
        </w:tc>
      </w:tr>
      <w:tr>
        <w:trPr>
          <w:cantSplit w:val="0"/>
          <w:trHeight w:val="70" w:hRule="atLeast"/>
          <w:tblHeader w:val="0"/>
        </w:trPr>
        <w:tc>
          <w:tcPr/>
          <w:p w:rsidR="00000000" w:rsidDel="00000000" w:rsidP="00000000" w:rsidRDefault="00000000" w:rsidRPr="00000000" w14:paraId="00000021">
            <w:pPr>
              <w:rPr/>
            </w:pPr>
            <w:r w:rsidDel="00000000" w:rsidR="00000000" w:rsidRPr="00000000">
              <w:rPr>
                <w:rtl w:val="0"/>
              </w:rPr>
              <w:t xml:space="preserve">Previous EU grants received</w:t>
            </w:r>
          </w:p>
        </w:tc>
        <w:tc>
          <w:tcPr/>
          <w:p w:rsidR="00000000" w:rsidDel="00000000" w:rsidP="00000000" w:rsidRDefault="00000000" w:rsidRPr="00000000" w14:paraId="00000022">
            <w:pPr>
              <w:rPr>
                <w:i w:val="1"/>
                <w:iCs w:val="1"/>
              </w:rPr>
            </w:pPr>
            <w:r w:rsidDel="00000000" w:rsidR="00000000" w:rsidRPr="00000000">
              <w:rPr>
                <w:i w:val="1"/>
                <w:iCs w:val="1"/>
                <w:rtl w:val="0"/>
              </w:rPr>
              <w:t xml:space="preserve">non</w:t>
            </w:r>
          </w:p>
        </w:tc>
      </w:tr>
    </w:tbl>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2"/>
        <w:rPr/>
      </w:pPr>
      <w:r w:rsidDel="00000000" w:rsidR="00000000" w:rsidRPr="00000000">
        <w:rPr>
          <w:rtl w:val="0"/>
        </w:rPr>
        <w:t xml:space="preserve">Proposed Creative Europe project – to which project are you looking for partners?</w:t>
      </w:r>
    </w:p>
    <w:tbl>
      <w:tblPr>
        <w:tblStyle w:val="Table3"/>
        <w:tblW w:w="96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656"/>
        <w:tblGridChange w:id="0">
          <w:tblGrid>
            <w:gridCol w:w="2972"/>
            <w:gridCol w:w="6656"/>
          </w:tblGrid>
        </w:tblGridChange>
      </w:tblGrid>
      <w:tr>
        <w:trPr>
          <w:cantSplit w:val="0"/>
          <w:tblHeader w:val="0"/>
        </w:trPr>
        <w:tc>
          <w:tcPr/>
          <w:p w:rsidR="00000000" w:rsidDel="00000000" w:rsidP="00000000" w:rsidRDefault="00000000" w:rsidRPr="00000000" w14:paraId="00000025">
            <w:pPr>
              <w:rPr/>
            </w:pPr>
            <w:r w:rsidDel="00000000" w:rsidR="00000000" w:rsidRPr="00000000">
              <w:rPr>
                <w:rtl w:val="0"/>
              </w:rPr>
              <w:t xml:space="preserve">Sector or field</w:t>
            </w:r>
          </w:p>
        </w:tc>
        <w:tc>
          <w:tcPr/>
          <w:p w:rsidR="00000000" w:rsidDel="00000000" w:rsidP="00000000" w:rsidRDefault="00000000" w:rsidRPr="00000000" w14:paraId="00000026">
            <w:pPr>
              <w:rPr>
                <w:i w:val="1"/>
                <w:iCs w:val="1"/>
              </w:rPr>
            </w:pPr>
            <w:r w:rsidDel="00000000" w:rsidR="00000000" w:rsidRPr="00000000">
              <w:rPr>
                <w:rtl w:val="0"/>
              </w:rPr>
              <w:t xml:space="preserve">Performing arts (dance, theatre, music, hybrid forms); transnational cultural cooperation; social inclusion and audience participation; ecological transition in artistic practices (mobility and sustainable touring).</w:t>
            </w:r>
            <w:r w:rsidDel="00000000" w:rsidR="00000000" w:rsidRPr="00000000">
              <w:rPr>
                <w:rtl w:val="0"/>
              </w:rPr>
            </w:r>
          </w:p>
        </w:tc>
      </w:tr>
      <w:tr>
        <w:trPr>
          <w:cantSplit w:val="0"/>
          <w:tblHeader w:val="0"/>
        </w:trPr>
        <w:tc>
          <w:tcPr/>
          <w:p w:rsidR="00000000" w:rsidDel="00000000" w:rsidP="00000000" w:rsidRDefault="00000000" w:rsidRPr="00000000" w14:paraId="00000027">
            <w:pPr>
              <w:rPr/>
            </w:pPr>
            <w:r w:rsidDel="00000000" w:rsidR="00000000" w:rsidRPr="00000000">
              <w:rPr>
                <w:rtl w:val="0"/>
              </w:rPr>
              <w:t xml:space="preserve">Description or summary of the proposed project</w:t>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project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Vivre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proposes the creation of a hybrid artistic work, co-developed with European partners from different fields—dance, physical theatre, music, and visual arts—and conceived as a space for dialogue between practices, cultures, and experiences.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approach aims to question what it means to be European today, in a context of multiple crises—political, social, and environmental—affecting the continent.</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response to current transformations, particularly the increasing human mobility linked to conflicts and climate change, the project explores European identity as something fluid, plural, and constantly evolving. It also opens a reflection on collective memory, including the complex legacies of colonial history, and on how these continue to shape our representations and narratives.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Vivre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thus explores notions of memory, cultural heritage, and identity through a sensitive and collective approach, crossing perspectives and experiences of partners and participants across different European contexts.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artistic form, intentionally hybrid, combines dance, physical theatre, music, and visual arts. It is designed as an evolving structure, able to adapt to partners’ contributions and reflect the multiplicity of European identities.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 the heart of the project lies the intention to recreate spaces of encounter and sharing, where creation becomes a means of experiencing “doing together”.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Vivre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seeks to reactivate forms of collectivity—between memory, celebration, and ritual—and to offer moments where audiences, artists, and participants can meet, exchange, and coexist.</w:t>
            </w:r>
          </w:p>
          <w:p w:rsidR="00000000" w:rsidDel="00000000" w:rsidP="00000000" w:rsidRDefault="00000000" w:rsidRPr="00000000" w14:paraId="0000002E">
            <w:pPr>
              <w:rPr/>
            </w:pPr>
            <w:r w:rsidDel="00000000" w:rsidR="00000000" w:rsidRPr="00000000">
              <w:rPr>
                <w:rtl w:val="0"/>
              </w:rPr>
            </w:r>
          </w:p>
        </w:tc>
      </w:tr>
      <w:tr>
        <w:trPr>
          <w:cantSplit w:val="0"/>
          <w:tblHeader w:val="0"/>
        </w:trPr>
        <w:tc>
          <w:tcPr/>
          <w:p w:rsidR="00000000" w:rsidDel="00000000" w:rsidP="00000000" w:rsidRDefault="00000000" w:rsidRPr="00000000" w14:paraId="0000002F">
            <w:pPr>
              <w:rPr/>
            </w:pPr>
            <w:r w:rsidDel="00000000" w:rsidR="00000000" w:rsidRPr="00000000">
              <w:rPr>
                <w:rtl w:val="0"/>
              </w:rPr>
              <w:t xml:space="preserve">Partners currently involved in the project</w:t>
            </w:r>
          </w:p>
        </w:tc>
        <w:tc>
          <w:tcPr/>
          <w:p w:rsidR="00000000" w:rsidDel="00000000" w:rsidP="00000000" w:rsidRDefault="00000000" w:rsidRPr="00000000" w14:paraId="00000030">
            <w:pPr>
              <w:rPr/>
            </w:pPr>
            <w:r w:rsidDel="00000000" w:rsidR="00000000" w:rsidRPr="00000000">
              <w:rPr>
                <w:rtl w:val="0"/>
              </w:rPr>
              <w:t xml:space="preserve">None – ongoing.</w:t>
            </w:r>
          </w:p>
        </w:tc>
      </w:tr>
    </w:tbl>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2"/>
        <w:rPr/>
      </w:pPr>
      <w:r w:rsidDel="00000000" w:rsidR="00000000" w:rsidRPr="00000000">
        <w:rPr>
          <w:rtl w:val="0"/>
        </w:rPr>
        <w:t xml:space="preserve">Partners searched – which type of partner are you looking for? </w:t>
      </w:r>
    </w:p>
    <w:tbl>
      <w:tblPr>
        <w:tblStyle w:val="Table4"/>
        <w:tblW w:w="96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656"/>
        <w:tblGridChange w:id="0">
          <w:tblGrid>
            <w:gridCol w:w="2972"/>
            <w:gridCol w:w="6656"/>
          </w:tblGrid>
        </w:tblGridChange>
      </w:tblGrid>
      <w:tr>
        <w:trPr>
          <w:cantSplit w:val="0"/>
          <w:tblHeader w:val="0"/>
        </w:trPr>
        <w:tc>
          <w:tcPr/>
          <w:p w:rsidR="00000000" w:rsidDel="00000000" w:rsidP="00000000" w:rsidRDefault="00000000" w:rsidRPr="00000000" w14:paraId="00000033">
            <w:pPr>
              <w:rPr/>
            </w:pPr>
            <w:r w:rsidDel="00000000" w:rsidR="00000000" w:rsidRPr="00000000">
              <w:rPr>
                <w:rtl w:val="0"/>
              </w:rPr>
              <w:t xml:space="preserve">From country or region</w:t>
            </w:r>
          </w:p>
        </w:tc>
        <w:tc>
          <w:tcPr/>
          <w:p w:rsidR="00000000" w:rsidDel="00000000" w:rsidP="00000000" w:rsidRDefault="00000000" w:rsidRPr="00000000" w14:paraId="00000034">
            <w:pPr>
              <w:rPr>
                <w:i w:val="1"/>
                <w:iCs w:val="1"/>
              </w:rPr>
            </w:pPr>
            <w:r w:rsidDel="00000000" w:rsidR="00000000" w:rsidRPr="00000000">
              <w:rPr>
                <w:rtl w:val="0"/>
              </w:rPr>
              <w:t xml:space="preserve">All European countries.</w:t>
            </w:r>
            <w:r w:rsidDel="00000000" w:rsidR="00000000" w:rsidRPr="00000000">
              <w:rPr>
                <w:rtl w:val="0"/>
              </w:rPr>
            </w:r>
          </w:p>
        </w:tc>
      </w:tr>
      <w:tr>
        <w:trPr>
          <w:cantSplit w:val="0"/>
          <w:tblHeader w:val="0"/>
        </w:trPr>
        <w:tc>
          <w:tcPr/>
          <w:p w:rsidR="00000000" w:rsidDel="00000000" w:rsidP="00000000" w:rsidRDefault="00000000" w:rsidRPr="00000000" w14:paraId="00000035">
            <w:pPr>
              <w:rPr/>
            </w:pPr>
            <w:r w:rsidDel="00000000" w:rsidR="00000000" w:rsidRPr="00000000">
              <w:rPr>
                <w:rtl w:val="0"/>
              </w:rPr>
              <w:t xml:space="preserve">Preferred field of expertise </w:t>
            </w:r>
          </w:p>
        </w:tc>
        <w:tc>
          <w:tcPr/>
          <w:p w:rsidR="00000000" w:rsidDel="00000000" w:rsidP="00000000" w:rsidRDefault="00000000" w:rsidRPr="00000000" w14:paraId="00000036">
            <w:pPr>
              <w:rPr>
                <w:i w:val="1"/>
                <w:iCs w:val="1"/>
              </w:rPr>
            </w:pPr>
            <w:r w:rsidDel="00000000" w:rsidR="00000000" w:rsidRPr="00000000">
              <w:rPr>
                <w:rtl w:val="0"/>
              </w:rPr>
              <w:t xml:space="preserve">Artistic creation (performing arts and interdisciplinary forms); European cultural cooperation; cultural mediation and audience participation; social inclusion and cultural diversity; arts education and transmission (arts schools, dance, circus, music); research and critical reflection (universities); ecological transition in artistic practices (sustainable mobility, responsible production and distribution)</w:t>
            </w:r>
            <w:r w:rsidDel="00000000" w:rsidR="00000000" w:rsidRPr="00000000">
              <w:rPr>
                <w:rtl w:val="0"/>
              </w:rPr>
            </w:r>
          </w:p>
        </w:tc>
      </w:tr>
      <w:tr>
        <w:trPr>
          <w:cantSplit w:val="0"/>
          <w:tblHeader w:val="0"/>
        </w:trPr>
        <w:tc>
          <w:tcPr/>
          <w:p w:rsidR="00000000" w:rsidDel="00000000" w:rsidP="00000000" w:rsidRDefault="00000000" w:rsidRPr="00000000" w14:paraId="00000037">
            <w:pPr>
              <w:rPr/>
            </w:pPr>
            <w:r w:rsidDel="00000000" w:rsidR="00000000" w:rsidRPr="00000000">
              <w:rPr>
                <w:rtl w:val="0"/>
              </w:rPr>
              <w:t xml:space="preserve">Please get in contact no later than</w:t>
            </w:r>
          </w:p>
        </w:tc>
        <w:tc>
          <w:tcPr/>
          <w:p w:rsidR="00000000" w:rsidDel="00000000" w:rsidP="00000000" w:rsidRDefault="00000000" w:rsidRPr="00000000" w14:paraId="00000038">
            <w:pPr>
              <w:rPr>
                <w:i w:val="1"/>
                <w:iCs w:val="1"/>
              </w:rPr>
            </w:pPr>
            <w:r w:rsidDel="00000000" w:rsidR="00000000" w:rsidRPr="00000000">
              <w:rPr>
                <w:rtl w:val="0"/>
              </w:rPr>
              <w:t xml:space="preserve">as soon as possible</w:t>
            </w:r>
            <w:r w:rsidDel="00000000" w:rsidR="00000000" w:rsidRPr="00000000">
              <w:rPr>
                <w:rtl w:val="0"/>
              </w:rPr>
            </w:r>
          </w:p>
        </w:tc>
      </w:tr>
    </w:tbl>
    <w:p w:rsidR="00000000" w:rsidDel="00000000" w:rsidP="00000000" w:rsidRDefault="00000000" w:rsidRPr="00000000" w14:paraId="00000039">
      <w:pPr>
        <w:pStyle w:val="Heading2"/>
        <w:rPr/>
      </w:pPr>
      <w:r w:rsidDel="00000000" w:rsidR="00000000" w:rsidRPr="00000000">
        <w:rPr>
          <w:rtl w:val="0"/>
        </w:rPr>
      </w:r>
    </w:p>
    <w:p w:rsidR="00000000" w:rsidDel="00000000" w:rsidP="00000000" w:rsidRDefault="00000000" w:rsidRPr="00000000" w14:paraId="0000003A">
      <w:pPr>
        <w:pStyle w:val="Heading2"/>
        <w:rPr/>
      </w:pPr>
      <w:r w:rsidDel="00000000" w:rsidR="00000000" w:rsidRPr="00000000">
        <w:rPr>
          <w:rtl w:val="0"/>
        </w:rPr>
        <w:t xml:space="preserve">Projects searched – are you interested in participating in other EU projects as a partner?</w:t>
      </w:r>
    </w:p>
    <w:tbl>
      <w:tblPr>
        <w:tblStyle w:val="Table5"/>
        <w:tblW w:w="96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656"/>
        <w:tblGridChange w:id="0">
          <w:tblGrid>
            <w:gridCol w:w="2972"/>
            <w:gridCol w:w="6656"/>
          </w:tblGrid>
        </w:tblGridChange>
      </w:tblGrid>
      <w:tr>
        <w:trPr>
          <w:cantSplit w:val="0"/>
          <w:tblHeader w:val="0"/>
        </w:trPr>
        <w:tc>
          <w:tcPr/>
          <w:p w:rsidR="00000000" w:rsidDel="00000000" w:rsidP="00000000" w:rsidRDefault="00000000" w:rsidRPr="00000000" w14:paraId="0000003B">
            <w:pPr>
              <w:rPr/>
            </w:pPr>
            <w:r w:rsidDel="00000000" w:rsidR="00000000" w:rsidRPr="00000000">
              <w:rPr>
                <w:rtl w:val="0"/>
              </w:rPr>
              <w:t xml:space="preserve">Yes / no</w:t>
            </w:r>
          </w:p>
        </w:tc>
        <w:tc>
          <w:tcPr/>
          <w:p w:rsidR="00000000" w:rsidDel="00000000" w:rsidP="00000000" w:rsidRDefault="00000000" w:rsidRPr="00000000" w14:paraId="0000003C">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3D">
            <w:pPr>
              <w:rPr/>
            </w:pPr>
            <w:r w:rsidDel="00000000" w:rsidR="00000000" w:rsidRPr="00000000">
              <w:rPr>
                <w:rtl w:val="0"/>
              </w:rPr>
              <w:t xml:space="preserve">Which kind of projects are you looking for? </w:t>
            </w:r>
          </w:p>
        </w:tc>
        <w:tc>
          <w:tcPr/>
          <w:p w:rsidR="00000000" w:rsidDel="00000000" w:rsidP="00000000" w:rsidRDefault="00000000" w:rsidRPr="00000000" w14:paraId="0000003E">
            <w:pPr>
              <w:spacing w:after="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interested in European projects that:</w:t>
            </w:r>
          </w:p>
          <w:p w:rsidR="00000000" w:rsidDel="00000000" w:rsidP="00000000" w:rsidRDefault="00000000" w:rsidRPr="00000000" w14:paraId="0000003F">
            <w:pPr>
              <w:numPr>
                <w:ilvl w:val="0"/>
                <w:numId w:val="1"/>
              </w:numPr>
              <w:spacing w:after="0" w:before="2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based on artistic co-creation and intercultural collaboration; </w:t>
            </w:r>
          </w:p>
          <w:p w:rsidR="00000000" w:rsidDel="00000000" w:rsidP="00000000" w:rsidRDefault="00000000" w:rsidRPr="00000000" w14:paraId="00000040">
            <w:pPr>
              <w:numPr>
                <w:ilvl w:val="0"/>
                <w:numId w:val="1"/>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 interdisciplinary forms (performing arts, visual arts, hybrid formats); </w:t>
            </w:r>
          </w:p>
          <w:p w:rsidR="00000000" w:rsidDel="00000000" w:rsidP="00000000" w:rsidRDefault="00000000" w:rsidRPr="00000000" w14:paraId="00000041">
            <w:pPr>
              <w:numPr>
                <w:ilvl w:val="0"/>
                <w:numId w:val="1"/>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explore contemporary issues such as identity, memory, cultural heritage, and social transformations; </w:t>
            </w:r>
          </w:p>
          <w:p w:rsidR="00000000" w:rsidDel="00000000" w:rsidP="00000000" w:rsidRDefault="00000000" w:rsidRPr="00000000" w14:paraId="00000042">
            <w:pPr>
              <w:numPr>
                <w:ilvl w:val="0"/>
                <w:numId w:val="1"/>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integrate inclusion, audience participation, and cultural mediation; </w:t>
            </w:r>
          </w:p>
          <w:p w:rsidR="00000000" w:rsidDel="00000000" w:rsidP="00000000" w:rsidRDefault="00000000" w:rsidRPr="00000000" w14:paraId="00000043">
            <w:pPr>
              <w:numPr>
                <w:ilvl w:val="0"/>
                <w:numId w:val="1"/>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promote transnational cooperation and intercultural dialogue; </w:t>
            </w:r>
          </w:p>
          <w:p w:rsidR="00000000" w:rsidDel="00000000" w:rsidP="00000000" w:rsidRDefault="00000000" w:rsidRPr="00000000" w14:paraId="00000044">
            <w:pPr>
              <w:numPr>
                <w:ilvl w:val="0"/>
                <w:numId w:val="1"/>
              </w:numPr>
              <w:spacing w:after="28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 the challenges of ecological transition in artistic practices.</w:t>
            </w:r>
          </w:p>
          <w:p w:rsidR="00000000" w:rsidDel="00000000" w:rsidP="00000000" w:rsidRDefault="00000000" w:rsidRPr="00000000" w14:paraId="00000045">
            <w:pPr>
              <w:rPr/>
            </w:pPr>
            <w:r w:rsidDel="00000000" w:rsidR="00000000" w:rsidRPr="00000000">
              <w:rPr>
                <w:rtl w:val="0"/>
              </w:rPr>
            </w:r>
          </w:p>
        </w:tc>
      </w:tr>
    </w:tbl>
    <w:p w:rsidR="00000000" w:rsidDel="00000000" w:rsidP="00000000" w:rsidRDefault="00000000" w:rsidRPr="00000000" w14:paraId="00000046">
      <w:pPr>
        <w:pStyle w:val="Heading2"/>
        <w:rPr>
          <w:b w:val="0"/>
          <w:bCs w:val="0"/>
        </w:rPr>
      </w:pPr>
      <w:r w:rsidDel="00000000" w:rsidR="00000000" w:rsidRPr="00000000">
        <w:rPr>
          <w:rtl w:val="0"/>
        </w:rPr>
      </w:r>
    </w:p>
    <w:p w:rsidR="00000000" w:rsidDel="00000000" w:rsidP="00000000" w:rsidRDefault="00000000" w:rsidRPr="00000000" w14:paraId="00000047">
      <w:pPr>
        <w:pStyle w:val="Heading2"/>
        <w:rPr/>
      </w:pPr>
      <w:r w:rsidDel="00000000" w:rsidR="00000000" w:rsidRPr="00000000">
        <w:rPr>
          <w:rtl w:val="0"/>
        </w:rPr>
        <w:t xml:space="preserve">Publication of partner search</w:t>
      </w:r>
    </w:p>
    <w:tbl>
      <w:tblPr>
        <w:tblStyle w:val="Table6"/>
        <w:tblW w:w="96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656"/>
        <w:tblGridChange w:id="0">
          <w:tblGrid>
            <w:gridCol w:w="2972"/>
            <w:gridCol w:w="6656"/>
          </w:tblGrid>
        </w:tblGridChange>
      </w:tblGrid>
      <w:tr>
        <w:trPr>
          <w:cantSplit w:val="0"/>
          <w:tblHeader w:val="0"/>
        </w:trPr>
        <w:tc>
          <w:tcPr/>
          <w:p w:rsidR="00000000" w:rsidDel="00000000" w:rsidP="00000000" w:rsidRDefault="00000000" w:rsidRPr="00000000" w14:paraId="00000048">
            <w:pPr>
              <w:rPr/>
            </w:pPr>
            <w:r w:rsidDel="00000000" w:rsidR="00000000" w:rsidRPr="00000000">
              <w:rPr>
                <w:rtl w:val="0"/>
              </w:rPr>
              <w:t xml:space="preserve">This partner search can be published?*</w:t>
            </w:r>
          </w:p>
        </w:tc>
        <w:tc>
          <w:tcPr/>
          <w:p w:rsidR="00000000" w:rsidDel="00000000" w:rsidP="00000000" w:rsidRDefault="00000000" w:rsidRPr="00000000" w14:paraId="00000049">
            <w:pPr>
              <w:rPr>
                <w:i w:val="1"/>
                <w:iCs w:val="1"/>
              </w:rPr>
            </w:pPr>
            <w:bookmarkStart w:colFirst="0" w:colLast="0" w:name="_heading=h.j2o09f3sn35" w:id="0"/>
            <w:bookmarkEnd w:id="0"/>
            <w:r w:rsidDel="00000000" w:rsidR="00000000" w:rsidRPr="00000000">
              <w:rPr>
                <w:i w:val="1"/>
                <w:iCs w:val="1"/>
                <w:rtl w:val="0"/>
              </w:rPr>
              <w:t xml:space="preserve">yes</w:t>
            </w:r>
          </w:p>
        </w:tc>
      </w:tr>
    </w:tbl>
    <w:p w:rsidR="00000000" w:rsidDel="00000000" w:rsidP="00000000" w:rsidRDefault="00000000" w:rsidRPr="00000000" w14:paraId="0000004A">
      <w:pPr>
        <w:rPr/>
      </w:pPr>
      <w:r w:rsidDel="00000000" w:rsidR="00000000" w:rsidRPr="00000000">
        <w:rPr>
          <w:rtl w:val="0"/>
        </w:rPr>
      </w:r>
    </w:p>
    <w:sectPr>
      <w:headerReference r:id="rId9" w:type="default"/>
      <w:headerReference r:id="rId10" w:type="first"/>
      <w:footerReference r:id="rId11" w:type="first"/>
      <w:pgSz w:h="16838" w:w="11906" w:orient="portrait"/>
      <w:pgMar w:bottom="1701" w:top="1701" w:left="1134" w:right="1134"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By answering “yes” you confirm that the information provided can be shared publicly by the Creative Europe Desks in the countries participating in the Creative Europe programme, in order to support your search for partners.</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tab/>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Pr>
      <w:drawing>
        <wp:inline distB="0" distT="0" distL="0" distR="0">
          <wp:extent cx="1787281" cy="567958"/>
          <wp:effectExtent b="0" l="0" r="0" t="0"/>
          <wp:docPr descr="&quot;&quot;" id="1" name="image1.jpg"/>
          <a:graphic>
            <a:graphicData uri="http://schemas.openxmlformats.org/drawingml/2006/picture">
              <pic:pic>
                <pic:nvPicPr>
                  <pic:cNvPr descr="&quot;&quot;" id="0" name="image1.jpg"/>
                  <pic:cNvPicPr preferRelativeResize="0"/>
                </pic:nvPicPr>
                <pic:blipFill>
                  <a:blip r:embed="rId1"/>
                  <a:srcRect b="0" l="0" r="0" t="0"/>
                  <a:stretch>
                    <a:fillRect/>
                  </a:stretch>
                </pic:blipFill>
                <pic:spPr>
                  <a:xfrm>
                    <a:off x="0" y="0"/>
                    <a:ext cx="1787281" cy="567958"/>
                  </a:xfrm>
                  <a:prstGeom prst="rect"/>
                  <a:ln/>
                </pic:spPr>
              </pic:pic>
            </a:graphicData>
          </a:graphic>
        </wp:inline>
      </w:drawing>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tab/>
      <w:t xml:space="preserve">Date: xx/xx/xxxx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lang w:val="fr-B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sz w:val="40"/>
      <w:szCs w:val="40"/>
    </w:rPr>
  </w:style>
  <w:style w:type="paragraph" w:styleId="Heading2">
    <w:name w:val="heading 2"/>
    <w:basedOn w:val="Normal"/>
    <w:next w:val="Normal"/>
    <w:pPr>
      <w:keepNext w:val="1"/>
      <w:keepLines w:val="1"/>
      <w:spacing w:after="0" w:before="40" w:lineRule="auto"/>
    </w:pPr>
    <w:rPr>
      <w:b w:val="1"/>
      <w:bCs w:val="1"/>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roduction@t1j.be" TargetMode="External"/><Relationship Id="rId8" Type="http://schemas.openxmlformats.org/officeDocument/2006/relationships/hyperlink" Target="mailto:julien@fomoproduction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1MNs0ajZPCZe6OgUJ2hA7ycGVQ==">CgMxLjAyDWguajJvMDlmM3NuMzU4AHIhMWc3SVFQazlhUlNVT0N2NUtyTTBmbFBwVi1XLUhMX2h0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