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98CD8" w14:textId="77777777" w:rsidR="009F396C" w:rsidRPr="00DB0960" w:rsidRDefault="009F396C" w:rsidP="009F396C">
      <w:pPr>
        <w:spacing w:after="160" w:line="259" w:lineRule="auto"/>
        <w:rPr>
          <w:rFonts w:ascii="Arial Narrow" w:eastAsia="Calibri" w:hAnsi="Arial Narrow"/>
          <w:b/>
          <w:caps/>
          <w:color w:val="000000"/>
          <w:spacing w:val="-3"/>
          <w:u w:val="single"/>
        </w:rPr>
      </w:pPr>
    </w:p>
    <w:p w14:paraId="508D1056" w14:textId="77777777" w:rsidR="009F396C" w:rsidRPr="009F396C" w:rsidRDefault="009F396C" w:rsidP="009F396C">
      <w:pPr>
        <w:spacing w:after="160" w:line="259" w:lineRule="auto"/>
        <w:rPr>
          <w:rFonts w:ascii="Arial Narrow" w:eastAsia="Calibri" w:hAnsi="Arial Narrow"/>
          <w:b/>
          <w:caps/>
          <w:color w:val="000000"/>
          <w:spacing w:val="-3"/>
          <w:u w:val="single"/>
        </w:rPr>
      </w:pPr>
    </w:p>
    <w:p w14:paraId="4EB8933A" w14:textId="77777777" w:rsidR="009F396C" w:rsidRPr="00915957" w:rsidRDefault="009F396C" w:rsidP="009F396C">
      <w:pPr>
        <w:spacing w:after="160" w:line="259" w:lineRule="auto"/>
        <w:rPr>
          <w:rFonts w:ascii="Arial Narrow" w:eastAsia="Calibri" w:hAnsi="Arial Narrow"/>
          <w:b/>
          <w:caps/>
          <w:color w:val="000000"/>
          <w:spacing w:val="-3"/>
          <w:sz w:val="40"/>
          <w:szCs w:val="40"/>
        </w:rPr>
      </w:pPr>
    </w:p>
    <w:p w14:paraId="19F4E5B3" w14:textId="1B0EAE4D" w:rsidR="009F396C" w:rsidRPr="00915957" w:rsidRDefault="00F21E72" w:rsidP="009F396C">
      <w:pPr>
        <w:spacing w:after="160" w:line="259" w:lineRule="auto"/>
        <w:jc w:val="center"/>
        <w:rPr>
          <w:rFonts w:ascii="Arial Narrow" w:eastAsia="Calibri" w:hAnsi="Arial Narrow"/>
          <w:b/>
          <w:color w:val="000000" w:themeColor="text1"/>
          <w:spacing w:val="-3"/>
          <w:sz w:val="32"/>
          <w:szCs w:val="32"/>
        </w:rPr>
      </w:pPr>
      <w:r>
        <w:rPr>
          <w:rFonts w:ascii="Arial Narrow" w:eastAsia="Arial Narrow" w:hAnsi="Arial Narrow" w:cs="Arial Narrow"/>
          <w:b/>
          <w:color w:val="000000"/>
          <w:sz w:val="40"/>
        </w:rPr>
        <w:t>EZ Towing and Logistics</w:t>
      </w:r>
      <w:r w:rsidR="00D86D73">
        <w:rPr>
          <w:rFonts w:ascii="Arial Narrow" w:eastAsia="Arial Narrow" w:hAnsi="Arial Narrow" w:cs="Arial Narrow"/>
          <w:b/>
          <w:color w:val="000000"/>
          <w:sz w:val="40"/>
        </w:rPr>
        <w:t xml:space="preserve"> LLC</w:t>
      </w:r>
    </w:p>
    <w:p w14:paraId="631CBE65" w14:textId="77777777" w:rsidR="008C34E3" w:rsidRPr="00915957" w:rsidRDefault="008C34E3" w:rsidP="009F396C">
      <w:pPr>
        <w:spacing w:after="160" w:line="259" w:lineRule="auto"/>
        <w:jc w:val="center"/>
        <w:rPr>
          <w:rFonts w:ascii="Arial Narrow" w:eastAsia="Calibri" w:hAnsi="Arial Narrow"/>
          <w:b/>
          <w:caps/>
          <w:color w:val="000000"/>
          <w:spacing w:val="-3"/>
          <w:sz w:val="32"/>
          <w:szCs w:val="32"/>
        </w:rPr>
      </w:pPr>
    </w:p>
    <w:p w14:paraId="60C115A3" w14:textId="77777777" w:rsidR="009F396C" w:rsidRPr="00915957" w:rsidRDefault="00000000" w:rsidP="009F396C">
      <w:pPr>
        <w:spacing w:after="160" w:line="259" w:lineRule="auto"/>
        <w:jc w:val="center"/>
        <w:rPr>
          <w:rFonts w:ascii="Arial Narrow" w:eastAsia="Calibri" w:hAnsi="Arial Narrow"/>
          <w:b/>
          <w:caps/>
          <w:color w:val="000000"/>
          <w:spacing w:val="-3"/>
          <w:sz w:val="48"/>
          <w:szCs w:val="48"/>
        </w:rPr>
      </w:pPr>
      <w:r w:rsidRPr="00915957">
        <w:rPr>
          <w:rFonts w:ascii="Arial Narrow" w:eastAsia="Calibri" w:hAnsi="Arial Narrow"/>
          <w:b/>
          <w:caps/>
          <w:color w:val="000000"/>
          <w:spacing w:val="-3"/>
          <w:sz w:val="48"/>
          <w:szCs w:val="48"/>
        </w:rPr>
        <w:t>EMPLOYEE HANDBOOK</w:t>
      </w:r>
    </w:p>
    <w:p w14:paraId="6A67EC19" w14:textId="77777777" w:rsidR="009F396C" w:rsidRPr="009F396C" w:rsidRDefault="009F396C" w:rsidP="009F396C">
      <w:pPr>
        <w:spacing w:after="160" w:line="259" w:lineRule="auto"/>
        <w:jc w:val="center"/>
        <w:rPr>
          <w:rFonts w:ascii="Arial Narrow" w:eastAsia="Calibri" w:hAnsi="Arial Narrow"/>
          <w:b/>
          <w:caps/>
          <w:color w:val="000000"/>
          <w:spacing w:val="-3"/>
          <w:sz w:val="48"/>
          <w:szCs w:val="48"/>
          <w:u w:val="single"/>
        </w:rPr>
      </w:pPr>
    </w:p>
    <w:p w14:paraId="2FD96BC7" w14:textId="7C1AF2F9" w:rsidR="009F396C" w:rsidRPr="008C34E3" w:rsidRDefault="00000000" w:rsidP="009F396C">
      <w:pPr>
        <w:spacing w:after="160" w:line="259" w:lineRule="auto"/>
        <w:jc w:val="center"/>
        <w:rPr>
          <w:rFonts w:ascii="Arial Narrow" w:eastAsia="Calibri" w:hAnsi="Arial Narrow"/>
          <w:b/>
          <w:caps/>
          <w:color w:val="000000"/>
          <w:spacing w:val="-3"/>
          <w:sz w:val="40"/>
          <w:szCs w:val="40"/>
        </w:rPr>
      </w:pPr>
      <w:r>
        <w:rPr>
          <w:rFonts w:ascii="Arial Narrow" w:eastAsia="Arial Narrow" w:hAnsi="Arial Narrow" w:cs="Arial Narrow"/>
          <w:b/>
          <w:color w:val="000000"/>
          <w:sz w:val="40"/>
        </w:rPr>
        <w:t>April 202</w:t>
      </w:r>
      <w:r w:rsidR="00D86D73">
        <w:rPr>
          <w:rFonts w:ascii="Arial Narrow" w:eastAsia="Arial Narrow" w:hAnsi="Arial Narrow" w:cs="Arial Narrow"/>
          <w:b/>
          <w:color w:val="000000"/>
          <w:sz w:val="40"/>
        </w:rPr>
        <w:t>5</w:t>
      </w:r>
    </w:p>
    <w:p w14:paraId="43086BF6"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35229ED3"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0C33D20F"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3B0E2EEA"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2A2A99F5"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3F610267"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07A5FE51" w14:textId="77777777" w:rsidR="009F396C" w:rsidRPr="009F396C" w:rsidRDefault="009F396C" w:rsidP="009F396C">
      <w:pPr>
        <w:spacing w:after="160" w:line="259" w:lineRule="auto"/>
        <w:jc w:val="center"/>
        <w:rPr>
          <w:rFonts w:ascii="Arial Narrow" w:eastAsia="Calibri" w:hAnsi="Arial Narrow"/>
          <w:b/>
          <w:caps/>
          <w:color w:val="000000"/>
          <w:spacing w:val="-3"/>
          <w:sz w:val="40"/>
          <w:szCs w:val="40"/>
        </w:rPr>
      </w:pPr>
    </w:p>
    <w:p w14:paraId="061A1530" w14:textId="77777777" w:rsidR="009F396C" w:rsidRPr="009F396C" w:rsidRDefault="00000000" w:rsidP="009F396C">
      <w:pPr>
        <w:spacing w:after="160" w:line="259" w:lineRule="auto"/>
        <w:rPr>
          <w:rFonts w:ascii="Arial Narrow" w:eastAsia="Calibri" w:hAnsi="Arial Narrow"/>
          <w:b/>
          <w:caps/>
          <w:color w:val="000000"/>
          <w:spacing w:val="-3"/>
        </w:rPr>
      </w:pPr>
      <w:r w:rsidRPr="009F396C">
        <w:rPr>
          <w:rFonts w:ascii="Arial Narrow" w:eastAsia="Calibri" w:hAnsi="Arial Narrow"/>
          <w:b/>
          <w:color w:val="000000"/>
          <w:spacing w:val="-3"/>
        </w:rPr>
        <w:t>This employee handbook supersedes all previously issued employee handbooks, and all previously issued employee handbooks are hereby revoked.</w:t>
      </w:r>
      <w:r w:rsidRPr="009F396C">
        <w:rPr>
          <w:rFonts w:ascii="Arial Narrow" w:eastAsia="Calibri" w:hAnsi="Arial Narrow"/>
          <w:b/>
          <w:caps/>
          <w:color w:val="000000"/>
          <w:spacing w:val="-3"/>
        </w:rPr>
        <w:t xml:space="preserve"> </w:t>
      </w:r>
    </w:p>
    <w:p w14:paraId="31AB88E9" w14:textId="77777777" w:rsidR="009F396C" w:rsidRPr="009F396C" w:rsidRDefault="009F396C" w:rsidP="009F396C">
      <w:pPr>
        <w:spacing w:after="160" w:line="259" w:lineRule="auto"/>
        <w:rPr>
          <w:rFonts w:ascii="Arial Narrow" w:eastAsia="Calibri" w:hAnsi="Arial Narrow"/>
          <w:b/>
          <w:caps/>
          <w:color w:val="000000"/>
          <w:spacing w:val="-3"/>
        </w:rPr>
      </w:pPr>
    </w:p>
    <w:p w14:paraId="1CB02E82" w14:textId="77777777" w:rsidR="009F396C" w:rsidRPr="009F396C" w:rsidRDefault="009F396C" w:rsidP="009F396C">
      <w:pPr>
        <w:spacing w:after="160" w:line="259" w:lineRule="auto"/>
        <w:rPr>
          <w:rFonts w:ascii="Arial Narrow" w:eastAsia="Calibri" w:hAnsi="Arial Narrow"/>
          <w:b/>
          <w:caps/>
          <w:color w:val="000000"/>
          <w:spacing w:val="-3"/>
        </w:rPr>
      </w:pPr>
    </w:p>
    <w:p w14:paraId="2DF4FF3A" w14:textId="77777777" w:rsidR="009F396C" w:rsidRPr="009F396C" w:rsidRDefault="009F396C" w:rsidP="009F396C">
      <w:pPr>
        <w:spacing w:after="160" w:line="259" w:lineRule="auto"/>
        <w:rPr>
          <w:rFonts w:ascii="Arial Narrow" w:eastAsia="Calibri" w:hAnsi="Arial Narrow"/>
          <w:b/>
          <w:caps/>
          <w:color w:val="000000"/>
          <w:spacing w:val="-3"/>
        </w:rPr>
      </w:pPr>
    </w:p>
    <w:p w14:paraId="2AF03148" w14:textId="77777777" w:rsidR="009F396C" w:rsidRPr="009F396C" w:rsidRDefault="009F396C" w:rsidP="009F396C">
      <w:pPr>
        <w:spacing w:after="160" w:line="259" w:lineRule="auto"/>
        <w:rPr>
          <w:rFonts w:ascii="Arial Narrow" w:eastAsia="Calibri" w:hAnsi="Arial Narrow"/>
          <w:b/>
          <w:caps/>
          <w:color w:val="000000"/>
          <w:spacing w:val="-3"/>
        </w:rPr>
      </w:pPr>
    </w:p>
    <w:p w14:paraId="5B9F6F7F" w14:textId="77777777" w:rsidR="009F396C" w:rsidRPr="009F396C" w:rsidRDefault="009F396C" w:rsidP="009F396C">
      <w:pPr>
        <w:spacing w:after="160" w:line="259" w:lineRule="auto"/>
        <w:rPr>
          <w:rFonts w:ascii="Arial Narrow" w:eastAsia="Calibri" w:hAnsi="Arial Narrow"/>
          <w:b/>
          <w:caps/>
          <w:color w:val="000000"/>
          <w:spacing w:val="-3"/>
        </w:rPr>
      </w:pPr>
    </w:p>
    <w:p w14:paraId="0E853AE6" w14:textId="77777777" w:rsidR="00120450" w:rsidRDefault="00120450">
      <w:pPr>
        <w:sectPr w:rsidR="001204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8314247" w14:textId="77777777" w:rsidR="00F23993" w:rsidRPr="00AA4B4A" w:rsidRDefault="00000000" w:rsidP="00F23993">
      <w:pPr>
        <w:spacing w:after="160" w:line="259" w:lineRule="auto"/>
        <w:jc w:val="center"/>
        <w:rPr>
          <w:rFonts w:ascii="Arial Narrow" w:eastAsia="Calibri" w:hAnsi="Arial Narrow"/>
          <w:b/>
          <w:caps/>
          <w:color w:val="000000"/>
          <w:spacing w:val="-3"/>
          <w:u w:val="single"/>
        </w:rPr>
      </w:pPr>
      <w:r w:rsidRPr="00785611">
        <w:rPr>
          <w:rFonts w:ascii="Arial Narrow" w:eastAsia="Calibri" w:hAnsi="Arial Narrow"/>
          <w:b/>
          <w:caps/>
          <w:color w:val="000000"/>
          <w:spacing w:val="-3"/>
          <w:u w:val="single"/>
        </w:rPr>
        <w:lastRenderedPageBreak/>
        <w:t>I</w:t>
      </w:r>
      <w:r w:rsidRPr="00AA4B4A">
        <w:rPr>
          <w:rFonts w:ascii="Arial Narrow" w:eastAsia="Calibri" w:hAnsi="Arial Narrow"/>
          <w:b/>
          <w:caps/>
          <w:color w:val="000000"/>
          <w:spacing w:val="-3"/>
          <w:u w:val="single"/>
        </w:rPr>
        <w:t>mportant Notice – Disclaimer</w:t>
      </w:r>
    </w:p>
    <w:p w14:paraId="04C86487" w14:textId="76B6E940" w:rsidR="00F23993" w:rsidRPr="00AA4B4A" w:rsidRDefault="00000000" w:rsidP="00F23993">
      <w:pPr>
        <w:spacing w:after="200" w:line="276" w:lineRule="auto"/>
        <w:jc w:val="both"/>
        <w:rPr>
          <w:rFonts w:ascii="Arial Narrow" w:eastAsia="Calibri" w:hAnsi="Arial Narrow"/>
          <w:b/>
          <w:caps/>
          <w:color w:val="000000"/>
          <w:spacing w:val="-3"/>
          <w:u w:val="single"/>
        </w:rPr>
      </w:pPr>
      <w:r w:rsidRPr="00AA4B4A">
        <w:rPr>
          <w:rFonts w:ascii="Arial Narrow" w:eastAsia="Calibri" w:hAnsi="Arial Narrow"/>
          <w:b/>
          <w:caps/>
          <w:color w:val="000000"/>
          <w:spacing w:val="-3"/>
          <w:u w:val="single"/>
        </w:rPr>
        <w:t xml:space="preserve">This employee handbook (“handbook”) is a guide to general employment procedures and </w:t>
      </w:r>
      <w:r w:rsidRPr="00AE557F">
        <w:rPr>
          <w:rFonts w:ascii="Arial Narrow" w:eastAsia="Calibri" w:hAnsi="Arial Narrow"/>
          <w:b/>
          <w:caps/>
          <w:color w:val="000000"/>
          <w:spacing w:val="-3"/>
          <w:u w:val="single"/>
        </w:rPr>
        <w:t xml:space="preserve">policies of </w:t>
      </w:r>
      <w:r w:rsidR="00F21E72">
        <w:rPr>
          <w:rFonts w:ascii="Arial Narrow" w:eastAsia="Arial Narrow" w:hAnsi="Arial Narrow" w:cs="Arial Narrow"/>
          <w:b/>
          <w:color w:val="000000"/>
          <w:szCs w:val="22"/>
          <w:u w:val="single"/>
        </w:rPr>
        <w:t>EZ TOWING AND LOGISTICS</w:t>
      </w:r>
      <w:r>
        <w:rPr>
          <w:rFonts w:ascii="Arial Narrow" w:eastAsia="Arial Narrow" w:hAnsi="Arial Narrow" w:cs="Arial Narrow"/>
          <w:b/>
          <w:color w:val="000000"/>
          <w:szCs w:val="22"/>
          <w:u w:val="single"/>
        </w:rPr>
        <w:t xml:space="preserve"> LLC</w:t>
      </w:r>
      <w:r w:rsidR="00D73ADF" w:rsidRPr="00AE557F">
        <w:rPr>
          <w:rFonts w:ascii="Arial Narrow" w:eastAsia="Calibri" w:hAnsi="Arial Narrow"/>
          <w:b/>
          <w:caps/>
          <w:spacing w:val="-3"/>
          <w:u w:val="single"/>
        </w:rPr>
        <w:t xml:space="preserve"> </w:t>
      </w:r>
      <w:r w:rsidR="00D73ADF" w:rsidRPr="00AE557F">
        <w:rPr>
          <w:rFonts w:ascii="Arial Narrow" w:eastAsia="Calibri" w:hAnsi="Arial Narrow"/>
          <w:b/>
          <w:caps/>
          <w:color w:val="000000"/>
          <w:spacing w:val="-3"/>
          <w:u w:val="single"/>
        </w:rPr>
        <w:t>(</w:t>
      </w:r>
      <w:r w:rsidRPr="00AE557F">
        <w:rPr>
          <w:rFonts w:ascii="Arial Narrow" w:eastAsia="Calibri" w:hAnsi="Arial Narrow"/>
          <w:b/>
          <w:caps/>
          <w:color w:val="000000"/>
          <w:spacing w:val="-3"/>
          <w:u w:val="single"/>
        </w:rPr>
        <w:t>THE</w:t>
      </w:r>
      <w:r w:rsidRPr="00AA4B4A">
        <w:rPr>
          <w:rFonts w:ascii="Arial Narrow" w:eastAsia="Calibri" w:hAnsi="Arial Narrow"/>
          <w:b/>
          <w:caps/>
          <w:color w:val="000000"/>
          <w:spacing w:val="-3"/>
          <w:u w:val="single"/>
        </w:rPr>
        <w:t xml:space="preserve"> </w:t>
      </w:r>
      <w:r w:rsidR="00D73ADF">
        <w:rPr>
          <w:rFonts w:ascii="Arial Narrow" w:eastAsia="Calibri" w:hAnsi="Arial Narrow"/>
          <w:b/>
          <w:caps/>
          <w:color w:val="000000"/>
          <w:spacing w:val="-3"/>
          <w:u w:val="single"/>
        </w:rPr>
        <w:t>“</w:t>
      </w:r>
      <w:r w:rsidRPr="00AA4B4A">
        <w:rPr>
          <w:rFonts w:ascii="Arial Narrow" w:eastAsia="Calibri" w:hAnsi="Arial Narrow"/>
          <w:b/>
          <w:caps/>
          <w:color w:val="000000"/>
          <w:spacing w:val="-3"/>
          <w:u w:val="single"/>
        </w:rPr>
        <w:t>COMPANY</w:t>
      </w:r>
      <w:r w:rsidR="00D73ADF">
        <w:rPr>
          <w:rFonts w:ascii="Arial Narrow" w:eastAsia="Calibri" w:hAnsi="Arial Narrow"/>
          <w:b/>
          <w:caps/>
          <w:color w:val="000000"/>
          <w:spacing w:val="-3"/>
          <w:u w:val="single"/>
        </w:rPr>
        <w:t>”)</w:t>
      </w:r>
      <w:r w:rsidRPr="00AA4B4A">
        <w:rPr>
          <w:rFonts w:ascii="Arial Narrow" w:eastAsia="Calibri" w:hAnsi="Arial Narrow"/>
          <w:b/>
          <w:caps/>
          <w:color w:val="000000"/>
          <w:spacing w:val="-3"/>
          <w:u w:val="single"/>
        </w:rPr>
        <w:t>.  The handbook is for information purposes only, and is not a contract of employment.  Any Company procedure or policy, including any policy, procedure, or provision in or referred to in this handbook, may be modified, amended, or deleted by THE COMPANY at any time, with or without notice EXCEPT FOR THE AGREEMENT TO ARBITRATE.</w:t>
      </w:r>
    </w:p>
    <w:p w14:paraId="16C55481" w14:textId="77777777" w:rsidR="00F23993" w:rsidRPr="00AA4B4A" w:rsidRDefault="00000000" w:rsidP="00F23993">
      <w:pPr>
        <w:spacing w:after="200" w:line="276" w:lineRule="auto"/>
        <w:jc w:val="both"/>
        <w:rPr>
          <w:rFonts w:ascii="Arial Narrow" w:eastAsia="Calibri" w:hAnsi="Arial Narrow"/>
          <w:b/>
          <w:caps/>
          <w:color w:val="000000"/>
          <w:spacing w:val="-3"/>
          <w:u w:val="single"/>
        </w:rPr>
      </w:pPr>
      <w:r w:rsidRPr="00AA4B4A">
        <w:rPr>
          <w:rFonts w:ascii="Arial Narrow" w:eastAsia="Calibri" w:hAnsi="Arial Narrow"/>
          <w:b/>
          <w:caps/>
          <w:color w:val="000000"/>
          <w:spacing w:val="-3"/>
          <w:u w:val="single"/>
        </w:rPr>
        <w:t>This handbook does not and is not intended to address every possible employER/employee situation.  The Company reserves the right to take action or make a decision which is inconsistent with the provisions of this handbook to address unique situations, on a case-by-case basis, in the Company’s sole discretion.</w:t>
      </w:r>
    </w:p>
    <w:p w14:paraId="2B479AF4" w14:textId="77777777" w:rsidR="00F462EF" w:rsidRDefault="00000000" w:rsidP="00F23993">
      <w:pPr>
        <w:spacing w:after="200" w:line="276" w:lineRule="auto"/>
        <w:jc w:val="both"/>
        <w:rPr>
          <w:rFonts w:ascii="Arial Narrow" w:eastAsia="Calibri" w:hAnsi="Arial Narrow"/>
          <w:b/>
          <w:caps/>
          <w:color w:val="000000"/>
          <w:spacing w:val="-3"/>
          <w:u w:val="single"/>
        </w:rPr>
      </w:pPr>
      <w:r w:rsidRPr="00AA4B4A">
        <w:rPr>
          <w:rFonts w:ascii="Arial Narrow" w:eastAsia="Calibri" w:hAnsi="Arial Narrow"/>
          <w:b/>
          <w:caps/>
          <w:color w:val="000000"/>
          <w:spacing w:val="-3"/>
          <w:u w:val="single"/>
        </w:rPr>
        <w:t>This handbook does not in any way alter the employment status of employees, which is “at-will.”  This means that either you or the Company can terminate the employment relationship at any time, for any or no reason, with or without cause, and with or without notice.  No contrary statement by any Company employee, manager, or agent shall have any force or effect, unless it is in writing, states that it is a “contract of employment,” and is signed by OWNER OF THE COMPANY.</w:t>
      </w:r>
      <w:bookmarkStart w:id="0" w:name="_Toc69031208"/>
      <w:bookmarkStart w:id="1" w:name="_Toc440444767"/>
      <w:bookmarkStart w:id="2" w:name="_Toc480381020"/>
    </w:p>
    <w:p w14:paraId="75103E0E" w14:textId="77777777" w:rsidR="00F462EF" w:rsidRDefault="00000000" w:rsidP="00F462EF">
      <w:pPr>
        <w:spacing w:after="200" w:line="276" w:lineRule="auto"/>
        <w:jc w:val="both"/>
        <w:rPr>
          <w:rFonts w:ascii="Arial Narrow" w:eastAsia="Calibri" w:hAnsi="Arial Narrow"/>
          <w:b/>
          <w:caps/>
          <w:color w:val="000000"/>
          <w:spacing w:val="-3"/>
          <w:u w:val="single"/>
        </w:rPr>
      </w:pPr>
      <w:r>
        <w:rPr>
          <w:rFonts w:ascii="Arial Narrow" w:eastAsia="Calibri" w:hAnsi="Arial Narrow"/>
          <w:b/>
          <w:caps/>
          <w:color w:val="000000"/>
          <w:spacing w:val="-3"/>
          <w:u w:val="single"/>
        </w:rPr>
        <w:t>Employees are not required to sign or otherwise bind themselves to any non-compete or similar agreement that restricts their ability to seek or accept employment from any other person or entity.</w:t>
      </w:r>
    </w:p>
    <w:p w14:paraId="0B29A0DE" w14:textId="77777777" w:rsidR="00930993" w:rsidRDefault="00930993" w:rsidP="00F462EF">
      <w:pPr>
        <w:spacing w:after="200" w:line="276" w:lineRule="auto"/>
        <w:rPr>
          <w:rFonts w:ascii="Arial Narrow" w:eastAsia="Calibri" w:hAnsi="Arial Narrow" w:cs="Arial"/>
          <w:b/>
          <w:bCs/>
          <w:caps/>
          <w:kern w:val="32"/>
          <w:u w:val="single"/>
        </w:rPr>
      </w:pPr>
    </w:p>
    <w:p w14:paraId="570D08D6" w14:textId="77777777" w:rsidR="00F23993" w:rsidRPr="00AA4B4A" w:rsidRDefault="00000000" w:rsidP="00F23993">
      <w:pPr>
        <w:spacing w:after="200" w:line="276" w:lineRule="auto"/>
        <w:jc w:val="center"/>
        <w:rPr>
          <w:rFonts w:ascii="Arial Narrow" w:eastAsia="Calibri" w:hAnsi="Arial Narrow" w:cs="Arial"/>
          <w:b/>
          <w:bCs/>
          <w:caps/>
          <w:kern w:val="32"/>
          <w:u w:val="single"/>
        </w:rPr>
      </w:pPr>
      <w:r w:rsidRPr="00AA4B4A">
        <w:rPr>
          <w:rFonts w:ascii="Arial Narrow" w:eastAsia="Calibri" w:hAnsi="Arial Narrow" w:cs="Arial"/>
          <w:b/>
          <w:bCs/>
          <w:caps/>
          <w:kern w:val="32"/>
          <w:u w:val="single"/>
        </w:rPr>
        <w:t>Employee Acknowledgment</w:t>
      </w:r>
      <w:bookmarkEnd w:id="0"/>
      <w:bookmarkEnd w:id="1"/>
      <w:bookmarkEnd w:id="2"/>
    </w:p>
    <w:p w14:paraId="2A18EFAE" w14:textId="77777777" w:rsidR="00F23993" w:rsidRPr="00AA4B4A" w:rsidRDefault="00000000" w:rsidP="00F23993">
      <w:pPr>
        <w:spacing w:after="200" w:line="276" w:lineRule="auto"/>
        <w:jc w:val="both"/>
        <w:rPr>
          <w:rFonts w:ascii="Arial Narrow" w:eastAsia="Calibri" w:hAnsi="Arial Narrow"/>
          <w:b/>
          <w:color w:val="000000"/>
          <w:spacing w:val="-3"/>
          <w:u w:val="single"/>
        </w:rPr>
      </w:pPr>
      <w:r w:rsidRPr="00522E06">
        <w:rPr>
          <w:rFonts w:ascii="Arial Narrow" w:eastAsia="Calibri" w:hAnsi="Arial Narrow"/>
          <w:b/>
          <w:caps/>
          <w:color w:val="000000"/>
          <w:spacing w:val="-3"/>
          <w:u w:val="single"/>
        </w:rPr>
        <w:t xml:space="preserve">BY MY SIGNATURE I ACKNOWLEDGE RECEIPT OF THE HANDBOOK AND ANY STATE LAW NOTICES THAT MAY BE ATTACHED </w:t>
      </w:r>
      <w:r w:rsidR="004B33E6">
        <w:rPr>
          <w:rFonts w:ascii="Arial Narrow" w:eastAsia="Calibri" w:hAnsi="Arial Narrow"/>
          <w:b/>
          <w:caps/>
          <w:color w:val="000000"/>
          <w:spacing w:val="-3"/>
          <w:u w:val="single"/>
        </w:rPr>
        <w:t>TO AND/OR PROVIDED with THIS</w:t>
      </w:r>
      <w:r w:rsidRPr="00522E06">
        <w:rPr>
          <w:rFonts w:ascii="Arial Narrow" w:eastAsia="Calibri" w:hAnsi="Arial Narrow"/>
          <w:b/>
          <w:caps/>
          <w:color w:val="000000"/>
          <w:spacing w:val="-3"/>
          <w:u w:val="single"/>
        </w:rPr>
        <w:t xml:space="preserve"> HANDBOOK.  I ALSO UNDERSTAND THE HANDBOOK IS NOT AN EMPLOYMENT CONTRACT, AND I KNOW THAT MY EMPLOYMENT IS “AT WILL” AS DEFINED ABOVE.  </w:t>
      </w:r>
    </w:p>
    <w:p w14:paraId="19AFBC4E" w14:textId="77777777" w:rsidR="00F23993" w:rsidRPr="00AA4B4A" w:rsidRDefault="00000000" w:rsidP="00F23993">
      <w:pPr>
        <w:tabs>
          <w:tab w:val="left" w:pos="-1440"/>
          <w:tab w:val="left" w:pos="-720"/>
          <w:tab w:val="left" w:pos="4320"/>
        </w:tabs>
        <w:jc w:val="both"/>
        <w:rPr>
          <w:rFonts w:ascii="Arial Narrow" w:eastAsia="Calibri" w:hAnsi="Arial Narrow"/>
          <w:b/>
          <w:color w:val="000000"/>
          <w:spacing w:val="-3"/>
          <w:u w:val="single"/>
        </w:rPr>
      </w:pPr>
      <w:r w:rsidRPr="00AA4B4A">
        <w:rPr>
          <w:rFonts w:ascii="Arial Narrow" w:eastAsia="Calibri" w:hAnsi="Arial Narrow"/>
          <w:b/>
          <w:color w:val="000000"/>
          <w:spacing w:val="-3"/>
          <w:u w:val="single"/>
        </w:rPr>
        <w:tab/>
      </w:r>
    </w:p>
    <w:p w14:paraId="05D7CADD" w14:textId="77777777" w:rsidR="00F23993" w:rsidRPr="00AA4B4A" w:rsidRDefault="00000000" w:rsidP="00F23993">
      <w:pPr>
        <w:tabs>
          <w:tab w:val="left" w:pos="4320"/>
        </w:tabs>
        <w:jc w:val="both"/>
        <w:rPr>
          <w:rFonts w:ascii="Arial Narrow" w:eastAsia="Calibri" w:hAnsi="Arial Narrow"/>
          <w:color w:val="000000"/>
          <w:spacing w:val="-3"/>
        </w:rPr>
      </w:pPr>
      <w:r w:rsidRPr="00AA4B4A">
        <w:rPr>
          <w:rFonts w:ascii="Arial Narrow" w:eastAsia="Calibri" w:hAnsi="Arial Narrow"/>
          <w:color w:val="000000"/>
          <w:spacing w:val="-3"/>
        </w:rPr>
        <w:t>Employee Signature</w:t>
      </w:r>
    </w:p>
    <w:p w14:paraId="428E418C" w14:textId="77777777" w:rsidR="00F23993" w:rsidRPr="00AA4B4A" w:rsidRDefault="00F23993" w:rsidP="00F23993">
      <w:pPr>
        <w:tabs>
          <w:tab w:val="left" w:pos="-1440"/>
          <w:tab w:val="left" w:pos="-720"/>
          <w:tab w:val="left" w:pos="4320"/>
        </w:tabs>
        <w:spacing w:after="120"/>
        <w:jc w:val="both"/>
        <w:rPr>
          <w:rFonts w:ascii="Arial Narrow" w:eastAsia="Calibri" w:hAnsi="Arial Narrow"/>
          <w:b/>
          <w:color w:val="000000"/>
          <w:spacing w:val="-3"/>
        </w:rPr>
      </w:pPr>
    </w:p>
    <w:p w14:paraId="667579B7" w14:textId="77777777" w:rsidR="00F23993" w:rsidRPr="00AA4B4A" w:rsidRDefault="00000000" w:rsidP="00F23993">
      <w:pPr>
        <w:tabs>
          <w:tab w:val="left" w:pos="-1440"/>
          <w:tab w:val="left" w:pos="-720"/>
          <w:tab w:val="left" w:pos="4320"/>
        </w:tabs>
        <w:jc w:val="both"/>
        <w:rPr>
          <w:rFonts w:ascii="Arial Narrow" w:eastAsia="Calibri" w:hAnsi="Arial Narrow"/>
          <w:b/>
          <w:color w:val="000000"/>
          <w:spacing w:val="-3"/>
          <w:u w:val="single"/>
        </w:rPr>
      </w:pPr>
      <w:r w:rsidRPr="00AA4B4A">
        <w:rPr>
          <w:rFonts w:ascii="Arial Narrow" w:eastAsia="Calibri" w:hAnsi="Arial Narrow"/>
          <w:b/>
          <w:color w:val="000000"/>
          <w:spacing w:val="-3"/>
          <w:u w:val="single"/>
        </w:rPr>
        <w:tab/>
      </w:r>
    </w:p>
    <w:p w14:paraId="43CB43DD" w14:textId="77777777" w:rsidR="00F23993" w:rsidRPr="00AA4B4A" w:rsidRDefault="00000000" w:rsidP="00F23993">
      <w:pPr>
        <w:tabs>
          <w:tab w:val="left" w:pos="4320"/>
        </w:tabs>
        <w:jc w:val="both"/>
        <w:rPr>
          <w:rFonts w:ascii="Arial Narrow" w:eastAsia="Calibri" w:hAnsi="Arial Narrow"/>
          <w:color w:val="000000"/>
          <w:spacing w:val="-3"/>
        </w:rPr>
      </w:pPr>
      <w:r w:rsidRPr="00AA4B4A">
        <w:rPr>
          <w:rFonts w:ascii="Arial Narrow" w:eastAsia="Calibri" w:hAnsi="Arial Narrow"/>
          <w:color w:val="000000"/>
          <w:spacing w:val="-3"/>
        </w:rPr>
        <w:t>Employee Name (please print)</w:t>
      </w:r>
    </w:p>
    <w:p w14:paraId="67F73BB7" w14:textId="77777777" w:rsidR="00F23993" w:rsidRPr="00AA4B4A" w:rsidRDefault="00F23993" w:rsidP="00F23993">
      <w:pPr>
        <w:tabs>
          <w:tab w:val="left" w:pos="4320"/>
        </w:tabs>
        <w:spacing w:after="120"/>
        <w:jc w:val="both"/>
        <w:rPr>
          <w:rFonts w:ascii="Arial Narrow" w:eastAsia="Calibri" w:hAnsi="Arial Narrow"/>
          <w:b/>
          <w:color w:val="000000"/>
          <w:spacing w:val="-3"/>
          <w:u w:val="single"/>
        </w:rPr>
      </w:pPr>
    </w:p>
    <w:p w14:paraId="12BAD1CC" w14:textId="77777777" w:rsidR="00F23993" w:rsidRPr="00AA4B4A" w:rsidRDefault="00000000" w:rsidP="00F23993">
      <w:pPr>
        <w:tabs>
          <w:tab w:val="left" w:pos="-1440"/>
          <w:tab w:val="left" w:pos="-720"/>
          <w:tab w:val="left" w:pos="4320"/>
        </w:tabs>
        <w:jc w:val="both"/>
        <w:rPr>
          <w:rFonts w:ascii="Arial Narrow" w:eastAsia="Calibri" w:hAnsi="Arial Narrow"/>
          <w:b/>
          <w:color w:val="000000"/>
          <w:spacing w:val="-3"/>
          <w:u w:val="single"/>
        </w:rPr>
      </w:pPr>
      <w:r w:rsidRPr="00AA4B4A">
        <w:rPr>
          <w:rFonts w:ascii="Arial Narrow" w:eastAsia="Calibri" w:hAnsi="Arial Narrow"/>
          <w:b/>
          <w:color w:val="000000"/>
          <w:spacing w:val="-3"/>
          <w:u w:val="single"/>
        </w:rPr>
        <w:tab/>
      </w:r>
    </w:p>
    <w:p w14:paraId="240F2B52" w14:textId="77777777" w:rsidR="00F23993" w:rsidRDefault="00000000" w:rsidP="00F23993">
      <w:pPr>
        <w:jc w:val="both"/>
        <w:rPr>
          <w:rFonts w:ascii="Arial Narrow" w:eastAsia="Calibri" w:hAnsi="Arial Narrow"/>
          <w:color w:val="000000"/>
          <w:spacing w:val="-3"/>
        </w:rPr>
      </w:pPr>
      <w:r w:rsidRPr="00AA4B4A">
        <w:rPr>
          <w:rFonts w:ascii="Arial Narrow" w:eastAsia="Calibri" w:hAnsi="Arial Narrow"/>
          <w:color w:val="000000"/>
          <w:spacing w:val="-3"/>
        </w:rPr>
        <w:t>Date</w:t>
      </w:r>
    </w:p>
    <w:p w14:paraId="74FDA2B5" w14:textId="77777777" w:rsidR="00120450" w:rsidRDefault="00120450">
      <w:pPr>
        <w:rPr>
          <w:rFonts w:eastAsia="PMingLiU"/>
          <w:sz w:val="22"/>
          <w:szCs w:val="22"/>
        </w:rPr>
        <w:sectPr w:rsidR="001204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4157E341" w14:textId="77777777" w:rsidR="00BD7842" w:rsidRPr="00BD7842" w:rsidRDefault="00000000" w:rsidP="00BD7842">
      <w:pPr>
        <w:keepNext/>
        <w:keepLines/>
        <w:spacing w:before="240"/>
        <w:jc w:val="center"/>
        <w:outlineLvl w:val="0"/>
        <w:rPr>
          <w:rFonts w:ascii="Arial Narrow" w:eastAsiaTheme="majorEastAsia" w:hAnsi="Arial Narrow" w:cstheme="majorBidi"/>
          <w:b/>
          <w:szCs w:val="32"/>
        </w:rPr>
      </w:pPr>
      <w:bookmarkStart w:id="3" w:name="_Toc47962972"/>
      <w:r w:rsidRPr="00BD7842">
        <w:rPr>
          <w:rFonts w:ascii="Arial Narrow" w:eastAsiaTheme="majorEastAsia" w:hAnsi="Arial Narrow" w:cstheme="majorBidi"/>
          <w:b/>
          <w:szCs w:val="32"/>
        </w:rPr>
        <w:lastRenderedPageBreak/>
        <w:t>EEO AND NON-DISCRIMINATION AND NON-HARASSMENT POLICIES</w:t>
      </w:r>
      <w:bookmarkEnd w:id="3"/>
    </w:p>
    <w:p w14:paraId="63B604DC" w14:textId="77777777" w:rsidR="00BD7842" w:rsidRPr="00BD7842" w:rsidRDefault="00000000" w:rsidP="00611389">
      <w:pPr>
        <w:spacing w:before="240" w:after="240"/>
        <w:jc w:val="both"/>
        <w:rPr>
          <w:rFonts w:ascii="Arial Narrow" w:eastAsia="PMingLiU" w:hAnsi="Arial Narrow"/>
          <w:b/>
          <w:u w:val="single"/>
        </w:rPr>
      </w:pPr>
      <w:r w:rsidRPr="007511D5">
        <w:rPr>
          <w:rFonts w:ascii="Arial Narrow" w:eastAsia="PMingLiU" w:hAnsi="Arial Narrow"/>
          <w:b/>
          <w:u w:val="single"/>
        </w:rPr>
        <w:t>Equal Employment</w:t>
      </w:r>
    </w:p>
    <w:p w14:paraId="58E55A5D" w14:textId="77777777" w:rsidR="00BD7842" w:rsidRPr="00BD7842" w:rsidRDefault="00000000" w:rsidP="00BD7842">
      <w:pPr>
        <w:spacing w:after="240"/>
        <w:jc w:val="both"/>
        <w:rPr>
          <w:rFonts w:ascii="Arial Narrow" w:eastAsia="PMingLiU" w:hAnsi="Arial Narrow"/>
          <w:snapToGrid w:val="0"/>
        </w:rPr>
      </w:pPr>
      <w:r w:rsidRPr="003F46C8">
        <w:rPr>
          <w:rFonts w:ascii="Arial Narrow" w:eastAsia="Calibri" w:hAnsi="Arial Narrow"/>
          <w:color w:val="000000"/>
        </w:rPr>
        <w:t>The Company bases all employment decisions, including selection of employees and the job advancement of employees, on an individual’s qualifications, aptitude, and experience for the position, as well as satisfactory references.  The Company does not discriminate with respect to terms and conditions of employment on the basis of a person’s race, creed, color, religion, age, migrant status, sex, sexual orientation, gender, gender identity or expression, genetic information, national origin, political opinion, caste, marital or family status, uniform service, veteran status, protected disability (including pregnancy), and any other category protected under federal, state, or local law.  This policy of equal employment opportunity applies to all policies and procedures relating to recruitment and hiring, compensation, benefits, and all other terms and conditions of employment</w:t>
      </w:r>
      <w:r w:rsidRPr="00BD7842">
        <w:rPr>
          <w:rFonts w:ascii="Arial Narrow" w:eastAsia="PMingLiU" w:hAnsi="Arial Narrow"/>
          <w:snapToGrid w:val="0"/>
        </w:rPr>
        <w:t xml:space="preserve">. </w:t>
      </w:r>
    </w:p>
    <w:p w14:paraId="71C897F2" w14:textId="77777777" w:rsidR="00BD7842" w:rsidRPr="00BD7842" w:rsidRDefault="00000000" w:rsidP="00BD7842">
      <w:pPr>
        <w:spacing w:after="240"/>
        <w:jc w:val="both"/>
        <w:rPr>
          <w:rFonts w:ascii="Arial Narrow" w:eastAsia="PMingLiU" w:hAnsi="Arial Narrow"/>
          <w:b/>
          <w:bCs/>
          <w:u w:val="single"/>
        </w:rPr>
      </w:pPr>
      <w:bookmarkStart w:id="4" w:name="_Toc3445189"/>
      <w:r w:rsidRPr="00BD7842">
        <w:rPr>
          <w:rFonts w:ascii="Arial Narrow" w:eastAsia="PMingLiU" w:hAnsi="Arial Narrow"/>
          <w:b/>
          <w:bCs/>
          <w:u w:val="single"/>
        </w:rPr>
        <w:t>Accommodating Employees with Disabilities</w:t>
      </w:r>
    </w:p>
    <w:p w14:paraId="377A09EA" w14:textId="77777777" w:rsidR="00BD7842" w:rsidRPr="00BD7842" w:rsidRDefault="00000000" w:rsidP="00BD7842">
      <w:pPr>
        <w:spacing w:after="240"/>
        <w:jc w:val="both"/>
        <w:rPr>
          <w:rFonts w:ascii="Arial Narrow" w:eastAsia="PMingLiU" w:hAnsi="Arial Narrow"/>
        </w:rPr>
      </w:pPr>
      <w:r w:rsidRPr="003F46C8">
        <w:rPr>
          <w:rFonts w:ascii="Arial Narrow" w:eastAsia="Calibri" w:hAnsi="Arial Narrow"/>
          <w:color w:val="000000"/>
        </w:rPr>
        <w:t>The Company complies with the Americans with Disabilities Act (ADA) and applicable state and local laws in ensuring equal opportunity and employment for qualified persons with disabilities.  All employment practices, terms, and conditions of employment and privileges of employment are conducted on a non-discriminatory basis</w:t>
      </w:r>
      <w:r w:rsidRPr="00BD7842">
        <w:rPr>
          <w:rFonts w:ascii="Arial Narrow" w:eastAsia="PMingLiU" w:hAnsi="Arial Narrow"/>
        </w:rPr>
        <w:t>.</w:t>
      </w:r>
    </w:p>
    <w:p w14:paraId="5FDB182B" w14:textId="77777777" w:rsidR="00370A36" w:rsidRPr="00370A36" w:rsidRDefault="00000000" w:rsidP="00370A36">
      <w:pPr>
        <w:spacing w:after="240"/>
        <w:jc w:val="both"/>
        <w:rPr>
          <w:rFonts w:ascii="Arial Narrow" w:eastAsia="PMingLiU" w:hAnsi="Arial Narrow"/>
        </w:rPr>
      </w:pPr>
      <w:r w:rsidRPr="00370A36">
        <w:rPr>
          <w:rFonts w:ascii="Arial Narrow" w:eastAsia="PMingLiU" w:hAnsi="Arial Narrow"/>
        </w:rPr>
        <w:t>An employee needing reasonable accommodation should inform his or her Manager.  On receipt of an accommodation request, the Company will engage in an interactive process with the employee to view possible reasonable accommodation options consistent with the ADA.  Reasonable accommodations which do not result in an undue hardship on the operation of the Company will be considered for all employees with physical or mental disabilities where their disabilities affect their ability to perform the essential functions of their job.  All employment decisions are based on the merits of the situation in accordance with applicable job criteria, not the disability of any individual.</w:t>
      </w:r>
    </w:p>
    <w:p w14:paraId="733B125E" w14:textId="77777777" w:rsidR="00BD7842" w:rsidRPr="00BD7842" w:rsidRDefault="00000000" w:rsidP="00370A36">
      <w:pPr>
        <w:spacing w:after="240"/>
        <w:jc w:val="both"/>
        <w:rPr>
          <w:rFonts w:ascii="Arial Narrow" w:eastAsia="PMingLiU" w:hAnsi="Arial Narrow"/>
        </w:rPr>
      </w:pPr>
      <w:r w:rsidRPr="00370A36">
        <w:rPr>
          <w:rFonts w:ascii="Arial Narrow" w:eastAsia="PMingLiU" w:hAnsi="Arial Narrow"/>
        </w:rPr>
        <w:t xml:space="preserve">An employee who has questions regarding this policy or believes that he/she has been discriminated against based on a disability should notify </w:t>
      </w:r>
      <w:r w:rsidR="00F86ACD" w:rsidRPr="00F86ACD">
        <w:rPr>
          <w:rFonts w:ascii="Arial Narrow" w:eastAsia="PMingLiU" w:hAnsi="Arial Narrow"/>
        </w:rPr>
        <w:t>his/her supervisor, Management, Owner, or Human Resources</w:t>
      </w:r>
      <w:r w:rsidRPr="00370A36">
        <w:rPr>
          <w:rFonts w:ascii="Arial Narrow" w:eastAsia="PMingLiU" w:hAnsi="Arial Narrow"/>
        </w:rPr>
        <w:t>.  All such inquiries will be treated as confidentially as possible without impeding the investigation process</w:t>
      </w:r>
      <w:r w:rsidRPr="00BD7842">
        <w:rPr>
          <w:rFonts w:ascii="Arial Narrow" w:eastAsia="PMingLiU" w:hAnsi="Arial Narrow"/>
        </w:rPr>
        <w:t>.</w:t>
      </w:r>
    </w:p>
    <w:p w14:paraId="3C3C9DCE" w14:textId="77777777" w:rsidR="005D0514" w:rsidRDefault="00000000" w:rsidP="00BD7842">
      <w:pPr>
        <w:spacing w:after="240"/>
        <w:jc w:val="both"/>
        <w:rPr>
          <w:rFonts w:ascii="Arial Narrow" w:eastAsia="Calibri" w:hAnsi="Arial Narrow"/>
          <w:color w:val="000000"/>
        </w:rPr>
      </w:pPr>
      <w:r w:rsidRPr="005D0514">
        <w:rPr>
          <w:rFonts w:ascii="Arial Narrow" w:eastAsia="PMingLiU" w:hAnsi="Arial Narrow"/>
          <w:b/>
          <w:bCs/>
          <w:u w:val="single"/>
        </w:rPr>
        <w:t xml:space="preserve">Pregnancy Accommodations  </w:t>
      </w:r>
    </w:p>
    <w:p w14:paraId="7C7EB2D6" w14:textId="77777777" w:rsidR="005D0514" w:rsidRPr="005D0514" w:rsidRDefault="00000000" w:rsidP="005D0514">
      <w:pPr>
        <w:spacing w:after="240"/>
        <w:jc w:val="both"/>
        <w:rPr>
          <w:rFonts w:ascii="Arial Narrow" w:eastAsia="Calibri" w:hAnsi="Arial Narrow"/>
          <w:b/>
          <w:bCs/>
          <w:color w:val="000000"/>
        </w:rPr>
      </w:pPr>
      <w:bookmarkStart w:id="5" w:name="_Toc3445191"/>
      <w:r w:rsidRPr="005D0514">
        <w:rPr>
          <w:rFonts w:ascii="Arial Narrow" w:eastAsia="Calibri" w:hAnsi="Arial Narrow"/>
          <w:b/>
          <w:bCs/>
          <w:color w:val="000000"/>
        </w:rPr>
        <w:t xml:space="preserve">Eligibility  </w:t>
      </w:r>
    </w:p>
    <w:p w14:paraId="239FB521"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This policy applies to all applicants or employees of the Company in the State of Illinois, and controls where it may conflict with the Company’s other policies.</w:t>
      </w:r>
    </w:p>
    <w:p w14:paraId="40F4705B" w14:textId="77777777" w:rsidR="005D0514" w:rsidRPr="005D0514" w:rsidRDefault="00000000" w:rsidP="005D0514">
      <w:pPr>
        <w:spacing w:after="240"/>
        <w:jc w:val="both"/>
        <w:rPr>
          <w:rFonts w:ascii="Arial Narrow" w:eastAsia="Calibri" w:hAnsi="Arial Narrow"/>
          <w:b/>
          <w:bCs/>
          <w:color w:val="000000"/>
        </w:rPr>
      </w:pPr>
      <w:r w:rsidRPr="005D0514">
        <w:rPr>
          <w:rFonts w:ascii="Arial Narrow" w:eastAsia="Calibri" w:hAnsi="Arial Narrow"/>
          <w:b/>
          <w:bCs/>
          <w:color w:val="000000"/>
        </w:rPr>
        <w:t xml:space="preserve">General Provisions  </w:t>
      </w:r>
    </w:p>
    <w:p w14:paraId="7C8723D4"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 xml:space="preserve">The Company complies with employment laws applicable to mothers and expectant mothers, including the Family and Medical Leave Act, Pregnancy Discrimination Act, Americans with Disabilities Act, and Illinois Human Rights Act.  It is the Company’s policy to make reasonable accommodations for pregnancy, childbirth, </w:t>
      </w:r>
      <w:r w:rsidRPr="005D0514">
        <w:rPr>
          <w:rFonts w:ascii="Arial Narrow" w:eastAsia="Calibri" w:hAnsi="Arial Narrow"/>
          <w:bCs/>
          <w:color w:val="000000"/>
        </w:rPr>
        <w:lastRenderedPageBreak/>
        <w:t>and medical and common conditions related to pregnancy and childbirth if requested by an applicant or employee, and agreed upon.</w:t>
      </w:r>
    </w:p>
    <w:p w14:paraId="677674DF" w14:textId="77777777" w:rsidR="005D0514" w:rsidRPr="005D0514" w:rsidRDefault="00000000" w:rsidP="005D0514">
      <w:pPr>
        <w:spacing w:after="240"/>
        <w:jc w:val="both"/>
        <w:rPr>
          <w:rFonts w:ascii="Arial Narrow" w:eastAsia="Calibri" w:hAnsi="Arial Narrow"/>
          <w:b/>
          <w:bCs/>
          <w:color w:val="000000"/>
        </w:rPr>
      </w:pPr>
      <w:r w:rsidRPr="005D0514">
        <w:rPr>
          <w:rFonts w:ascii="Arial Narrow" w:eastAsia="Calibri" w:hAnsi="Arial Narrow"/>
          <w:b/>
          <w:bCs/>
          <w:color w:val="000000"/>
        </w:rPr>
        <w:t>Procedure for Requesting Accommodations:</w:t>
      </w:r>
    </w:p>
    <w:p w14:paraId="466E8EC4"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Illinois applicants or employees who require accommodation(s) for pregnancy, childbirth, or medical or common conditions related to pregnancy or childbirth should bring any pregnancy accommodation requests to Management, Human Resources, or Owner, who will work with the employee to determine any effective reasonable accommodation(s). An accommodation may not be reasonable where it poses an undue hardship on the Company.</w:t>
      </w:r>
    </w:p>
    <w:p w14:paraId="1A67C36E"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 xml:space="preserve">The employee may be required to provide documentation from her physician to support the need for the reasonable accommodation(s). Documentation may include the medical justification for the requested accommodation(s), a description of the reasonable accommodation(s) that is medically advisable, the date the reasonable accommodation(s) became medically advisable, and the probable duration of the reasonable accommodation(s). </w:t>
      </w:r>
    </w:p>
    <w:p w14:paraId="19C11EB7"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 xml:space="preserve">Employees have the right to reject any unsolicited accommodation offered by the Company.  Additionally, teammates have the right to continue working during a pregnancy if a reasonable accommodation is available that would allow the teammate to continue to perform her job. </w:t>
      </w:r>
    </w:p>
    <w:p w14:paraId="20C41E76" w14:textId="77777777" w:rsidR="005D0514" w:rsidRPr="005D0514" w:rsidRDefault="00000000" w:rsidP="005D0514">
      <w:pPr>
        <w:spacing w:after="240"/>
        <w:jc w:val="both"/>
        <w:rPr>
          <w:rFonts w:ascii="Arial Narrow" w:eastAsia="Calibri" w:hAnsi="Arial Narrow"/>
          <w:b/>
          <w:bCs/>
          <w:color w:val="000000"/>
        </w:rPr>
      </w:pPr>
      <w:r w:rsidRPr="005D0514">
        <w:rPr>
          <w:rFonts w:ascii="Arial Narrow" w:eastAsia="Calibri" w:hAnsi="Arial Narrow"/>
          <w:b/>
          <w:bCs/>
          <w:color w:val="000000"/>
        </w:rPr>
        <w:t>Enforcement</w:t>
      </w:r>
    </w:p>
    <w:p w14:paraId="1ED14F63"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 xml:space="preserve">The Company prohibits discrimination, harassment, and retaliation against applicants and employees for requesting and/or using accommodation(s). If an applicant or employee experiences such prohibited conduct, they must file a complaint with the Company as set forth in the Company’s policies.  Employees also have the right to file a charge with IDHR and/or the EEOC within 300 days of the conduct.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220"/>
      </w:tblGrid>
      <w:tr w:rsidR="003809D0" w14:paraId="6755D860" w14:textId="77777777" w:rsidTr="00C54436">
        <w:tc>
          <w:tcPr>
            <w:tcW w:w="4320" w:type="dxa"/>
          </w:tcPr>
          <w:p w14:paraId="5EDF5D7B" w14:textId="77777777" w:rsidR="005D0514" w:rsidRPr="005D0514" w:rsidRDefault="00000000" w:rsidP="005D0514">
            <w:pPr>
              <w:spacing w:after="240"/>
              <w:jc w:val="both"/>
              <w:rPr>
                <w:rFonts w:ascii="Arial Narrow" w:eastAsia="Calibri" w:hAnsi="Arial Narrow"/>
                <w:bCs/>
                <w:color w:val="000000"/>
                <w:u w:val="single"/>
              </w:rPr>
            </w:pPr>
            <w:r w:rsidRPr="005D0514">
              <w:rPr>
                <w:rFonts w:ascii="Arial Narrow" w:eastAsia="Calibri" w:hAnsi="Arial Narrow"/>
                <w:bCs/>
                <w:color w:val="000000"/>
                <w:u w:val="single"/>
              </w:rPr>
              <w:t>Illinois Department of Human Rights (IDHR)</w:t>
            </w:r>
          </w:p>
        </w:tc>
        <w:tc>
          <w:tcPr>
            <w:tcW w:w="5220" w:type="dxa"/>
          </w:tcPr>
          <w:p w14:paraId="3A1233B1" w14:textId="77777777" w:rsidR="005D0514" w:rsidRPr="005D0514" w:rsidRDefault="00000000" w:rsidP="005D0514">
            <w:pPr>
              <w:spacing w:after="240"/>
              <w:jc w:val="both"/>
              <w:rPr>
                <w:rFonts w:ascii="Arial Narrow" w:eastAsia="Calibri" w:hAnsi="Arial Narrow"/>
                <w:bCs/>
                <w:color w:val="000000"/>
                <w:u w:val="single"/>
              </w:rPr>
            </w:pPr>
            <w:r w:rsidRPr="005D0514">
              <w:rPr>
                <w:rFonts w:ascii="Arial Narrow" w:eastAsia="Calibri" w:hAnsi="Arial Narrow"/>
                <w:bCs/>
                <w:color w:val="000000"/>
                <w:u w:val="single"/>
              </w:rPr>
              <w:t>U.S. Equal Employment Opportunity Commission (EEOC)</w:t>
            </w:r>
          </w:p>
        </w:tc>
      </w:tr>
      <w:tr w:rsidR="003809D0" w14:paraId="5E1EABE4" w14:textId="77777777" w:rsidTr="00C54436">
        <w:tc>
          <w:tcPr>
            <w:tcW w:w="4320" w:type="dxa"/>
          </w:tcPr>
          <w:p w14:paraId="635ADB3A"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Chicago: 312-814-6200 or</w:t>
            </w:r>
          </w:p>
          <w:p w14:paraId="2F991FAE"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 xml:space="preserve">               800-662-3942</w:t>
            </w:r>
          </w:p>
          <w:p w14:paraId="2061275C"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Chicago TTY: 866-740-3953</w:t>
            </w:r>
          </w:p>
          <w:p w14:paraId="4A2FC365"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Springfield: 217-785-5100</w:t>
            </w:r>
          </w:p>
          <w:p w14:paraId="2567E4C4" w14:textId="77777777" w:rsidR="005D0514" w:rsidRPr="005D0514" w:rsidRDefault="00000000" w:rsidP="005D0514">
            <w:pPr>
              <w:spacing w:after="240"/>
              <w:jc w:val="both"/>
              <w:rPr>
                <w:rFonts w:ascii="Arial Narrow" w:eastAsia="Calibri" w:hAnsi="Arial Narrow"/>
                <w:bCs/>
                <w:color w:val="000000"/>
              </w:rPr>
            </w:pPr>
            <w:r w:rsidRPr="005D0514">
              <w:rPr>
                <w:rFonts w:ascii="Arial Narrow" w:eastAsia="Calibri" w:hAnsi="Arial Narrow"/>
                <w:bCs/>
                <w:color w:val="000000"/>
              </w:rPr>
              <w:t>Springfield TTY: 866-740-3953</w:t>
            </w:r>
          </w:p>
        </w:tc>
        <w:tc>
          <w:tcPr>
            <w:tcW w:w="5220" w:type="dxa"/>
          </w:tcPr>
          <w:p w14:paraId="1DBFFC56"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Chicago: 800-669-4000</w:t>
            </w:r>
          </w:p>
          <w:p w14:paraId="69402D81" w14:textId="77777777" w:rsidR="005D0514" w:rsidRPr="005D0514" w:rsidRDefault="00000000" w:rsidP="005D0514">
            <w:pPr>
              <w:jc w:val="both"/>
              <w:rPr>
                <w:rFonts w:ascii="Arial Narrow" w:eastAsia="Calibri" w:hAnsi="Arial Narrow"/>
                <w:bCs/>
                <w:color w:val="000000"/>
              </w:rPr>
            </w:pPr>
            <w:r w:rsidRPr="005D0514">
              <w:rPr>
                <w:rFonts w:ascii="Arial Narrow" w:eastAsia="Calibri" w:hAnsi="Arial Narrow"/>
                <w:bCs/>
                <w:color w:val="000000"/>
              </w:rPr>
              <w:t>Chicago TTY: 800-869-8001</w:t>
            </w:r>
          </w:p>
        </w:tc>
      </w:tr>
    </w:tbl>
    <w:p w14:paraId="59B53799" w14:textId="77777777" w:rsidR="005D0514" w:rsidRPr="005D0514" w:rsidRDefault="00000000" w:rsidP="005D0514">
      <w:pPr>
        <w:spacing w:after="240"/>
        <w:jc w:val="both"/>
        <w:rPr>
          <w:rFonts w:ascii="Arial Narrow" w:eastAsia="PMingLiU" w:hAnsi="Arial Narrow"/>
          <w:b/>
          <w:bCs/>
          <w:u w:val="single"/>
        </w:rPr>
      </w:pPr>
      <w:r w:rsidRPr="005D0514">
        <w:rPr>
          <w:rFonts w:ascii="Arial Narrow" w:eastAsia="PMingLiU" w:hAnsi="Arial Narrow"/>
          <w:b/>
          <w:bCs/>
          <w:u w:val="single"/>
        </w:rPr>
        <w:t xml:space="preserve">Breastfeeding/Lactation </w:t>
      </w:r>
    </w:p>
    <w:p w14:paraId="1822C665" w14:textId="77777777" w:rsidR="005D0514" w:rsidRPr="005D0514" w:rsidRDefault="00000000" w:rsidP="005D0514">
      <w:pPr>
        <w:spacing w:after="240"/>
        <w:jc w:val="both"/>
        <w:rPr>
          <w:rFonts w:ascii="Arial Narrow" w:eastAsia="PMingLiU" w:hAnsi="Arial Narrow"/>
          <w:bCs/>
        </w:rPr>
      </w:pPr>
      <w:r w:rsidRPr="005D0514">
        <w:rPr>
          <w:rFonts w:ascii="Arial Narrow" w:eastAsia="PMingLiU" w:hAnsi="Arial Narrow"/>
          <w:bCs/>
        </w:rPr>
        <w:t xml:space="preserve">The Illinois Nursing Mothers in the Workplace Act provides paid break time to nursing mothers to express milk as needed during work hours.  During at least the first year after her child is born, a nursing mother may take lactation breaks whenever she needs, for a “reasonable” time. Employers must provide a private location in close proximity to the employee’s workspace, other than a bathroom stall, for this purpose. </w:t>
      </w:r>
    </w:p>
    <w:p w14:paraId="0921D40E" w14:textId="77777777" w:rsidR="005D0514" w:rsidRPr="005D0514" w:rsidRDefault="00000000" w:rsidP="005D0514">
      <w:pPr>
        <w:spacing w:after="240"/>
        <w:jc w:val="both"/>
        <w:rPr>
          <w:rFonts w:ascii="Arial Narrow" w:eastAsia="PMingLiU" w:hAnsi="Arial Narrow"/>
          <w:bCs/>
        </w:rPr>
      </w:pPr>
      <w:r w:rsidRPr="005D0514">
        <w:rPr>
          <w:rFonts w:ascii="Arial Narrow" w:eastAsia="PMingLiU" w:hAnsi="Arial Narrow"/>
          <w:bCs/>
        </w:rPr>
        <w:t>The break time may run concurrently with other breaks already provided to the employee. The employee’s compensation may not be reduced for the time used for expressing milk or nursing a baby.</w:t>
      </w:r>
    </w:p>
    <w:p w14:paraId="71D0DBE0" w14:textId="77777777" w:rsidR="00BD7842" w:rsidRPr="00BD7842" w:rsidRDefault="00000000" w:rsidP="007676A4">
      <w:pPr>
        <w:keepNext/>
        <w:spacing w:after="240"/>
        <w:jc w:val="both"/>
        <w:rPr>
          <w:rFonts w:ascii="Arial Narrow" w:eastAsia="PMingLiU" w:hAnsi="Arial Narrow"/>
          <w:b/>
          <w:bCs/>
          <w:u w:val="single"/>
        </w:rPr>
      </w:pPr>
      <w:r w:rsidRPr="00BD7842">
        <w:rPr>
          <w:rFonts w:ascii="Arial Narrow" w:eastAsia="PMingLiU" w:hAnsi="Arial Narrow"/>
          <w:b/>
          <w:bCs/>
          <w:u w:val="single"/>
        </w:rPr>
        <w:lastRenderedPageBreak/>
        <w:t>Religious Accommodations</w:t>
      </w:r>
      <w:bookmarkEnd w:id="5"/>
    </w:p>
    <w:p w14:paraId="74900274" w14:textId="77777777" w:rsidR="00BD7842" w:rsidRPr="00BD7842" w:rsidRDefault="00000000" w:rsidP="00BD7842">
      <w:pPr>
        <w:spacing w:after="240"/>
        <w:jc w:val="both"/>
        <w:rPr>
          <w:rFonts w:ascii="Arial Narrow" w:eastAsia="PMingLiU" w:hAnsi="Arial Narrow"/>
        </w:rPr>
      </w:pPr>
      <w:r w:rsidRPr="003F46C8">
        <w:rPr>
          <w:rFonts w:ascii="Arial Narrow" w:eastAsia="Calibri" w:hAnsi="Arial Narrow"/>
          <w:color w:val="000000"/>
        </w:rPr>
        <w:t xml:space="preserve">The Company complies with Title VII of the Civil Rights Act of 1964 in ensuring equal opportunity in employment regardless of an employee’s religious beliefs.  If an employee needs a reasonable accommodation due to a work requirement or restriction that interferes with a sincerely held religious belief, the employee should contact his/her supervisor, Management, Owner, or Human Resources.  Upon receipt of an accommodation request, the Company will review reasonable accommodation options and will consider accommodations for employees with sincerely held religious beliefs that do not create an undue hardship on the Company.  Any employee who has questions regarding this policy should contact </w:t>
      </w:r>
      <w:r w:rsidR="00E2661B">
        <w:rPr>
          <w:rFonts w:ascii="Arial Narrow" w:eastAsia="Calibri" w:hAnsi="Arial Narrow"/>
          <w:color w:val="000000"/>
        </w:rPr>
        <w:t>his/her</w:t>
      </w:r>
      <w:r w:rsidRPr="003F46C8">
        <w:rPr>
          <w:rFonts w:ascii="Arial Narrow" w:eastAsia="Calibri" w:hAnsi="Arial Narrow"/>
          <w:color w:val="000000"/>
        </w:rPr>
        <w:t xml:space="preserve"> supervisor, Management, Owner, or Human Resources</w:t>
      </w:r>
      <w:r w:rsidRPr="00BD7842">
        <w:rPr>
          <w:rFonts w:ascii="Arial Narrow" w:eastAsia="PMingLiU" w:hAnsi="Arial Narrow"/>
        </w:rPr>
        <w:t>.</w:t>
      </w:r>
    </w:p>
    <w:p w14:paraId="53BB1380" w14:textId="77777777" w:rsidR="00BD7842" w:rsidRPr="00BD7842" w:rsidRDefault="00000000" w:rsidP="00BD7842">
      <w:pPr>
        <w:spacing w:after="240"/>
        <w:jc w:val="both"/>
        <w:rPr>
          <w:rFonts w:ascii="Arial Narrow" w:eastAsia="PMingLiU" w:hAnsi="Arial Narrow"/>
          <w:b/>
          <w:u w:val="single"/>
        </w:rPr>
      </w:pPr>
      <w:r w:rsidRPr="00BD7842">
        <w:rPr>
          <w:rFonts w:ascii="Arial Narrow" w:eastAsia="PMingLiU" w:hAnsi="Arial Narrow"/>
          <w:b/>
          <w:u w:val="single"/>
        </w:rPr>
        <w:t>Non-Harassment Policy</w:t>
      </w:r>
      <w:bookmarkEnd w:id="4"/>
    </w:p>
    <w:p w14:paraId="4AE7FCFA" w14:textId="77777777" w:rsidR="00370A36" w:rsidRPr="00BF6217" w:rsidRDefault="00000000" w:rsidP="00370A36">
      <w:pPr>
        <w:spacing w:after="240"/>
        <w:jc w:val="both"/>
        <w:rPr>
          <w:rFonts w:ascii="Arial Narrow" w:eastAsia="Calibri" w:hAnsi="Arial Narrow"/>
          <w:color w:val="000000"/>
        </w:rPr>
      </w:pPr>
      <w:r w:rsidRPr="00BF6217">
        <w:rPr>
          <w:rFonts w:ascii="Arial Narrow" w:eastAsia="Calibri" w:hAnsi="Arial Narrow"/>
          <w:color w:val="000000"/>
        </w:rPr>
        <w:t xml:space="preserve">Pursuant to federal law and applicable state law, it is the policy of the Company that all employees shall have the opportunity to work in an atmosphere and environment free from any form of harassment or retaliation on the basis of any protected category, including, but not necessarily limited to, race, </w:t>
      </w:r>
      <w:r w:rsidR="002E2FA5" w:rsidRPr="00BF6217">
        <w:rPr>
          <w:rFonts w:ascii="Arial Narrow" w:eastAsia="Calibri" w:hAnsi="Arial Narrow"/>
          <w:color w:val="000000"/>
        </w:rPr>
        <w:t xml:space="preserve">creed, </w:t>
      </w:r>
      <w:r w:rsidR="00416BEC" w:rsidRPr="00BF6217">
        <w:rPr>
          <w:rFonts w:ascii="Arial Narrow" w:eastAsia="Calibri" w:hAnsi="Arial Narrow"/>
          <w:color w:val="000000"/>
        </w:rPr>
        <w:t xml:space="preserve">color, </w:t>
      </w:r>
      <w:r w:rsidRPr="00BF6217">
        <w:rPr>
          <w:rFonts w:ascii="Arial Narrow" w:eastAsia="Calibri" w:hAnsi="Arial Narrow"/>
          <w:color w:val="000000"/>
        </w:rPr>
        <w:t>religion</w:t>
      </w:r>
      <w:r w:rsidR="00416BEC" w:rsidRPr="00BF6217">
        <w:rPr>
          <w:rFonts w:ascii="Arial Narrow" w:eastAsia="Calibri" w:hAnsi="Arial Narrow"/>
          <w:color w:val="000000"/>
        </w:rPr>
        <w:t>,</w:t>
      </w:r>
      <w:r w:rsidRPr="00BF6217">
        <w:rPr>
          <w:rFonts w:ascii="Arial Narrow" w:eastAsia="Calibri" w:hAnsi="Arial Narrow"/>
          <w:color w:val="000000"/>
        </w:rPr>
        <w:t xml:space="preserve"> age, </w:t>
      </w:r>
      <w:r w:rsidR="00416BEC" w:rsidRPr="00BF6217">
        <w:rPr>
          <w:rFonts w:ascii="Arial Narrow" w:eastAsia="Calibri" w:hAnsi="Arial Narrow"/>
          <w:color w:val="000000"/>
        </w:rPr>
        <w:t xml:space="preserve">migrant status, sex, sexual orientation, </w:t>
      </w:r>
      <w:r w:rsidRPr="00BF6217">
        <w:rPr>
          <w:rFonts w:ascii="Arial Narrow" w:eastAsia="Calibri" w:hAnsi="Arial Narrow"/>
          <w:color w:val="000000"/>
        </w:rPr>
        <w:t>gender, gender identity or expression,</w:t>
      </w:r>
      <w:r w:rsidR="00416BEC" w:rsidRPr="00BF6217">
        <w:rPr>
          <w:rFonts w:ascii="Arial Narrow" w:eastAsia="Calibri" w:hAnsi="Arial Narrow"/>
          <w:color w:val="000000"/>
        </w:rPr>
        <w:t xml:space="preserve"> national origin, </w:t>
      </w:r>
      <w:r w:rsidRPr="00BF6217">
        <w:rPr>
          <w:rFonts w:ascii="Arial Narrow" w:eastAsia="Calibri" w:hAnsi="Arial Narrow"/>
          <w:color w:val="000000"/>
        </w:rPr>
        <w:t xml:space="preserve">political opinion, </w:t>
      </w:r>
      <w:r w:rsidR="00416BEC" w:rsidRPr="00BF6217">
        <w:rPr>
          <w:rFonts w:ascii="Arial Narrow" w:eastAsia="Calibri" w:hAnsi="Arial Narrow"/>
          <w:color w:val="000000"/>
        </w:rPr>
        <w:t xml:space="preserve">caste, marital or family status, </w:t>
      </w:r>
      <w:r w:rsidRPr="00BF6217">
        <w:rPr>
          <w:rFonts w:ascii="Arial Narrow" w:eastAsia="Calibri" w:hAnsi="Arial Narrow"/>
          <w:color w:val="000000"/>
        </w:rPr>
        <w:t xml:space="preserve">uniform service, </w:t>
      </w:r>
      <w:r w:rsidR="00416BEC" w:rsidRPr="00BF6217">
        <w:rPr>
          <w:rFonts w:ascii="Arial Narrow" w:eastAsia="Calibri" w:hAnsi="Arial Narrow"/>
          <w:color w:val="000000"/>
        </w:rPr>
        <w:t xml:space="preserve">veteran status, </w:t>
      </w:r>
      <w:r w:rsidRPr="00BF6217">
        <w:rPr>
          <w:rFonts w:ascii="Arial Narrow" w:eastAsia="Calibri" w:hAnsi="Arial Narrow"/>
          <w:color w:val="000000"/>
        </w:rPr>
        <w:t xml:space="preserve">or protected disability (including pregnancy).  In keeping with that policy, the Company will not tolerate harassment of any kind by or of any employees or applicants for employment.   </w:t>
      </w:r>
      <w:r w:rsidR="00416BEC" w:rsidRPr="00BF6217">
        <w:rPr>
          <w:rFonts w:ascii="Arial Narrow" w:eastAsia="Calibri" w:hAnsi="Arial Narrow"/>
          <w:color w:val="000000"/>
        </w:rPr>
        <w:t xml:space="preserve"> </w:t>
      </w:r>
    </w:p>
    <w:p w14:paraId="40E0D6BE" w14:textId="77777777" w:rsidR="00BD7842" w:rsidRPr="00BD7842" w:rsidRDefault="00000000" w:rsidP="00370A36">
      <w:pPr>
        <w:spacing w:after="240"/>
        <w:jc w:val="both"/>
        <w:rPr>
          <w:rFonts w:ascii="Arial Narrow" w:eastAsia="PMingLiU" w:hAnsi="Arial Narrow"/>
        </w:rPr>
      </w:pPr>
      <w:r w:rsidRPr="00BF6217">
        <w:rPr>
          <w:rFonts w:ascii="Arial Narrow" w:eastAsia="Calibri" w:hAnsi="Arial Narrow"/>
          <w:color w:val="000000"/>
        </w:rPr>
        <w:t>“Harassment”</w:t>
      </w:r>
      <w:r w:rsidR="00370A36" w:rsidRPr="00BF6217">
        <w:rPr>
          <w:rFonts w:ascii="Arial Narrow" w:eastAsia="Calibri" w:hAnsi="Arial Narrow"/>
          <w:color w:val="000000"/>
        </w:rPr>
        <w:t xml:space="preserve"> is defined as verbal or physical conduct that denigrates or shows hostility or aversion toward an individual because of his or her </w:t>
      </w:r>
      <w:r w:rsidR="00092CDF" w:rsidRPr="00BF6217">
        <w:rPr>
          <w:rFonts w:ascii="Arial Narrow" w:eastAsia="Calibri" w:hAnsi="Arial Narrow"/>
          <w:color w:val="000000"/>
        </w:rPr>
        <w:t xml:space="preserve">race, creed, color, religion, age, migrant status, sex, sexual orientation, gender, gender identity or expression, national origin, political opinion, caste, marital or family status, uniform service, veteran status, or protected disability </w:t>
      </w:r>
      <w:r w:rsidR="00370A36" w:rsidRPr="00BF6217">
        <w:rPr>
          <w:rFonts w:ascii="Arial Narrow" w:eastAsia="Calibri" w:hAnsi="Arial Narrow"/>
          <w:color w:val="000000"/>
        </w:rPr>
        <w:t>(including pregnancy), or that of his or her relatives, friends, or employees, and that</w:t>
      </w:r>
      <w:r w:rsidRPr="00BF6217">
        <w:rPr>
          <w:rFonts w:ascii="Arial Narrow" w:eastAsia="PMingLiU" w:hAnsi="Arial Narrow"/>
        </w:rPr>
        <w:t>:</w:t>
      </w:r>
      <w:r w:rsidRPr="00BD7842">
        <w:rPr>
          <w:rFonts w:ascii="Arial Narrow" w:eastAsia="PMingLiU" w:hAnsi="Arial Narrow"/>
        </w:rPr>
        <w:t xml:space="preserve">  </w:t>
      </w:r>
    </w:p>
    <w:p w14:paraId="0C9AFB49"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1.</w:t>
      </w:r>
      <w:r w:rsidRPr="00BD7842">
        <w:rPr>
          <w:rFonts w:ascii="Arial Narrow" w:eastAsia="PMingLiU" w:hAnsi="Arial Narrow"/>
        </w:rPr>
        <w:tab/>
        <w:t>Has the purpose or effect of creating an intimidating, hostile, or offensive working environment.</w:t>
      </w:r>
    </w:p>
    <w:p w14:paraId="30A6E534"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2.</w:t>
      </w:r>
      <w:r w:rsidRPr="00BD7842">
        <w:rPr>
          <w:rFonts w:ascii="Arial Narrow" w:eastAsia="PMingLiU" w:hAnsi="Arial Narrow"/>
        </w:rPr>
        <w:tab/>
        <w:t>Has the purpose or effect of unreasonably</w:t>
      </w:r>
      <w:r w:rsidR="00BF6217">
        <w:rPr>
          <w:rFonts w:ascii="Arial Narrow" w:eastAsia="PMingLiU" w:hAnsi="Arial Narrow"/>
        </w:rPr>
        <w:t xml:space="preserve"> interfering with an individual’</w:t>
      </w:r>
      <w:r w:rsidRPr="00BD7842">
        <w:rPr>
          <w:rFonts w:ascii="Arial Narrow" w:eastAsia="PMingLiU" w:hAnsi="Arial Narrow"/>
        </w:rPr>
        <w:t>s work performance.</w:t>
      </w:r>
    </w:p>
    <w:p w14:paraId="0DB3D2E3"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3.</w:t>
      </w:r>
      <w:r w:rsidRPr="00BD7842">
        <w:rPr>
          <w:rFonts w:ascii="Arial Narrow" w:eastAsia="PMingLiU" w:hAnsi="Arial Narrow"/>
        </w:rPr>
        <w:tab/>
        <w:t xml:space="preserve">Otherwise </w:t>
      </w:r>
      <w:r w:rsidR="005D0514">
        <w:rPr>
          <w:rFonts w:ascii="Arial Narrow" w:eastAsia="PMingLiU" w:hAnsi="Arial Narrow"/>
        </w:rPr>
        <w:t>adversely affects an individual’</w:t>
      </w:r>
      <w:r w:rsidRPr="00BD7842">
        <w:rPr>
          <w:rFonts w:ascii="Arial Narrow" w:eastAsia="PMingLiU" w:hAnsi="Arial Narrow"/>
        </w:rPr>
        <w:t>s employment opportunities.</w:t>
      </w:r>
    </w:p>
    <w:p w14:paraId="46ADFD85" w14:textId="77777777" w:rsidR="00BD7842" w:rsidRPr="00BD7842" w:rsidRDefault="00000000" w:rsidP="00BD7842">
      <w:pPr>
        <w:spacing w:after="240"/>
        <w:jc w:val="both"/>
        <w:rPr>
          <w:rFonts w:ascii="Arial Narrow" w:eastAsia="PMingLiU" w:hAnsi="Arial Narrow"/>
        </w:rPr>
      </w:pPr>
      <w:r w:rsidRPr="00BD7842">
        <w:rPr>
          <w:rFonts w:ascii="Arial Narrow" w:eastAsia="PMingLiU" w:hAnsi="Arial Narrow"/>
        </w:rPr>
        <w:t>Examples of harassing conduct can include, but are not limited to, the following:</w:t>
      </w:r>
    </w:p>
    <w:p w14:paraId="1BE3B3DB"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1.</w:t>
      </w:r>
      <w:r w:rsidRPr="00BD7842">
        <w:rPr>
          <w:rFonts w:ascii="Arial Narrow" w:eastAsia="PMingLiU" w:hAnsi="Arial Narrow"/>
        </w:rPr>
        <w:tab/>
      </w:r>
      <w:r w:rsidR="00851121" w:rsidRPr="003F46C8">
        <w:rPr>
          <w:rFonts w:ascii="Arial Narrow" w:eastAsia="Calibri" w:hAnsi="Arial Narrow"/>
          <w:color w:val="000000"/>
        </w:rPr>
        <w:t xml:space="preserve">Use of epithets, slurs, negative stereotyping, or threatening, intimidating, or hostile acts that relate to </w:t>
      </w:r>
      <w:r w:rsidR="00092CDF" w:rsidRPr="00416BEC">
        <w:rPr>
          <w:rFonts w:ascii="Arial Narrow" w:eastAsia="Calibri" w:hAnsi="Arial Narrow"/>
          <w:color w:val="000000"/>
        </w:rPr>
        <w:t>race, creed, color, religion, age, migrant status, sex, sexual orientation, gender, gender identity or expression, national origin, political opinion, caste, marital or family status, uniform service, veteran status, or protected disability</w:t>
      </w:r>
      <w:r w:rsidR="00092CDF" w:rsidRPr="003F46C8">
        <w:rPr>
          <w:rFonts w:ascii="Arial Narrow" w:eastAsia="Calibri" w:hAnsi="Arial Narrow"/>
          <w:color w:val="000000"/>
        </w:rPr>
        <w:t xml:space="preserve"> </w:t>
      </w:r>
      <w:r w:rsidR="00851121" w:rsidRPr="003F46C8">
        <w:rPr>
          <w:rFonts w:ascii="Arial Narrow" w:eastAsia="Calibri" w:hAnsi="Arial Narrow"/>
          <w:color w:val="000000"/>
        </w:rPr>
        <w:t>(including pregnancy)</w:t>
      </w:r>
      <w:r w:rsidRPr="00BD7842">
        <w:rPr>
          <w:rFonts w:ascii="Arial Narrow" w:eastAsia="PMingLiU" w:hAnsi="Arial Narrow"/>
        </w:rPr>
        <w:t>; and</w:t>
      </w:r>
    </w:p>
    <w:p w14:paraId="0977988D"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2.</w:t>
      </w:r>
      <w:r w:rsidRPr="00BD7842">
        <w:rPr>
          <w:rFonts w:ascii="Arial Narrow" w:eastAsia="PMingLiU" w:hAnsi="Arial Narrow"/>
        </w:rPr>
        <w:tab/>
      </w:r>
      <w:r w:rsidR="00851121" w:rsidRPr="003F46C8">
        <w:rPr>
          <w:rFonts w:ascii="Arial Narrow" w:eastAsia="Calibri" w:hAnsi="Arial Narrow"/>
          <w:color w:val="000000"/>
        </w:rPr>
        <w:t xml:space="preserve">Written or graphic material that denigrates or shows hostility or aversion toward an individual or group because of </w:t>
      </w:r>
      <w:r w:rsidR="000545FC" w:rsidRPr="00416BEC">
        <w:rPr>
          <w:rFonts w:ascii="Arial Narrow" w:eastAsia="Calibri" w:hAnsi="Arial Narrow"/>
          <w:color w:val="000000"/>
        </w:rPr>
        <w:t>race, creed, color, religion, age, migrant status, sex, sexual orientation, gender, gender identity or expression, national origin, political opinion, caste, marital or family status, uniform service, veteran status, or protected disability</w:t>
      </w:r>
      <w:r w:rsidR="000545FC" w:rsidRPr="003F46C8">
        <w:rPr>
          <w:rFonts w:ascii="Arial Narrow" w:eastAsia="Calibri" w:hAnsi="Arial Narrow"/>
          <w:color w:val="000000"/>
        </w:rPr>
        <w:t xml:space="preserve"> </w:t>
      </w:r>
      <w:r w:rsidR="00851121" w:rsidRPr="003F46C8">
        <w:rPr>
          <w:rFonts w:ascii="Arial Narrow" w:eastAsia="Calibri" w:hAnsi="Arial Narrow"/>
          <w:color w:val="000000"/>
        </w:rPr>
        <w:t xml:space="preserve">(including pregnancy), </w:t>
      </w:r>
      <w:r w:rsidR="00851121" w:rsidRPr="003F46C8">
        <w:rPr>
          <w:rFonts w:ascii="Arial Narrow" w:eastAsia="Calibri" w:hAnsi="Arial Narrow"/>
          <w:color w:val="000000"/>
        </w:rPr>
        <w:lastRenderedPageBreak/>
        <w:t>and that is placed on walls, bulletin boards, or elsewhere on Company premises, or circulated in the workplace</w:t>
      </w:r>
      <w:r w:rsidRPr="00BD7842">
        <w:rPr>
          <w:rFonts w:ascii="Arial Narrow" w:eastAsia="PMingLiU" w:hAnsi="Arial Narrow"/>
        </w:rPr>
        <w:t>.</w:t>
      </w:r>
    </w:p>
    <w:p w14:paraId="4C241158"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3.</w:t>
      </w:r>
      <w:r w:rsidRPr="00BD7842">
        <w:rPr>
          <w:rFonts w:ascii="Arial Narrow" w:eastAsia="PMingLiU" w:hAnsi="Arial Narrow"/>
        </w:rPr>
        <w:tab/>
      </w:r>
      <w:r w:rsidR="00851121" w:rsidRPr="003F46C8">
        <w:rPr>
          <w:rFonts w:ascii="Arial Narrow" w:eastAsia="Calibri" w:hAnsi="Arial Narrow"/>
          <w:color w:val="000000"/>
        </w:rPr>
        <w:t xml:space="preserve">Verbal or nonverbal innuendoes that relate to or reflect negatively upon someone because of their </w:t>
      </w:r>
      <w:r w:rsidR="000545FC" w:rsidRPr="00416BEC">
        <w:rPr>
          <w:rFonts w:ascii="Arial Narrow" w:eastAsia="Calibri" w:hAnsi="Arial Narrow"/>
          <w:color w:val="000000"/>
        </w:rPr>
        <w:t>race, creed, color, religion, age, migrant status, sex, sexual orientation, gender, gender identity or expression, national origin, political opinion, caste, marital or family status, uniform service, veteran status, or protected disability</w:t>
      </w:r>
      <w:r w:rsidR="000545FC" w:rsidRPr="003F46C8">
        <w:rPr>
          <w:rFonts w:ascii="Arial Narrow" w:eastAsia="Calibri" w:hAnsi="Arial Narrow"/>
          <w:color w:val="000000"/>
        </w:rPr>
        <w:t xml:space="preserve"> </w:t>
      </w:r>
      <w:r w:rsidR="00851121" w:rsidRPr="003F46C8">
        <w:rPr>
          <w:rFonts w:ascii="Arial Narrow" w:eastAsia="Calibri" w:hAnsi="Arial Narrow"/>
          <w:color w:val="000000"/>
        </w:rPr>
        <w:t>(including pregnancy)</w:t>
      </w:r>
      <w:r w:rsidRPr="00BD7842">
        <w:rPr>
          <w:rFonts w:ascii="Arial Narrow" w:eastAsia="PMingLiU" w:hAnsi="Arial Narrow"/>
        </w:rPr>
        <w:t>.</w:t>
      </w:r>
    </w:p>
    <w:p w14:paraId="1EBA38AF" w14:textId="77777777" w:rsidR="00BD7842" w:rsidRPr="00BD7842" w:rsidRDefault="00000000" w:rsidP="00BD7842">
      <w:pPr>
        <w:keepNext/>
        <w:spacing w:after="240"/>
        <w:jc w:val="both"/>
        <w:rPr>
          <w:rFonts w:ascii="Arial Narrow" w:eastAsia="PMingLiU" w:hAnsi="Arial Narrow"/>
        </w:rPr>
      </w:pPr>
      <w:r w:rsidRPr="00BD7842">
        <w:rPr>
          <w:rFonts w:ascii="Arial Narrow" w:eastAsia="PMingLiU" w:hAnsi="Arial Narrow"/>
        </w:rPr>
        <w:t>Similarly, sexual harassment involves:</w:t>
      </w:r>
    </w:p>
    <w:p w14:paraId="691D51A3"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1.</w:t>
      </w:r>
      <w:r w:rsidRPr="00BD7842">
        <w:rPr>
          <w:rFonts w:ascii="Arial Narrow" w:eastAsia="PMingLiU" w:hAnsi="Arial Narrow"/>
        </w:rPr>
        <w:tab/>
      </w:r>
      <w:r w:rsidR="00851121" w:rsidRPr="003F46C8">
        <w:rPr>
          <w:rFonts w:ascii="Arial Narrow" w:eastAsia="Calibri" w:hAnsi="Arial Narrow"/>
          <w:color w:val="000000"/>
        </w:rPr>
        <w:t>Making as a condition of employment unwelcome sexual advances, requests for sexual favors, or other offensive verbal or physical conduct directed toward an individual because of his or her sex</w:t>
      </w:r>
      <w:r w:rsidRPr="00BD7842">
        <w:rPr>
          <w:rFonts w:ascii="Arial Narrow" w:eastAsia="PMingLiU" w:hAnsi="Arial Narrow"/>
        </w:rPr>
        <w:t>.</w:t>
      </w:r>
    </w:p>
    <w:p w14:paraId="24D1BFAB"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2.</w:t>
      </w:r>
      <w:r w:rsidRPr="00BD7842">
        <w:rPr>
          <w:rFonts w:ascii="Arial Narrow" w:eastAsia="PMingLiU" w:hAnsi="Arial Narrow"/>
        </w:rPr>
        <w:tab/>
      </w:r>
      <w:r w:rsidR="00851121" w:rsidRPr="003F46C8">
        <w:rPr>
          <w:rFonts w:ascii="Arial Narrow" w:eastAsia="Calibri" w:hAnsi="Arial Narrow"/>
          <w:color w:val="000000"/>
        </w:rPr>
        <w:t>Making submission to or rejection of such conduct the basis for employment decisions</w:t>
      </w:r>
      <w:r w:rsidRPr="00BD7842">
        <w:rPr>
          <w:rFonts w:ascii="Arial Narrow" w:eastAsia="PMingLiU" w:hAnsi="Arial Narrow"/>
        </w:rPr>
        <w:t>.</w:t>
      </w:r>
    </w:p>
    <w:p w14:paraId="1DB2DAB7"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3.</w:t>
      </w:r>
      <w:r w:rsidRPr="00BD7842">
        <w:rPr>
          <w:rFonts w:ascii="Arial Narrow" w:eastAsia="PMingLiU" w:hAnsi="Arial Narrow"/>
        </w:rPr>
        <w:tab/>
      </w:r>
      <w:r w:rsidR="00851121" w:rsidRPr="003F46C8">
        <w:rPr>
          <w:rFonts w:ascii="Arial Narrow" w:eastAsia="Calibri" w:hAnsi="Arial Narrow"/>
          <w:color w:val="000000"/>
        </w:rPr>
        <w:t>Creating an intimidating, offensive, or hostile work environment by such conduct</w:t>
      </w:r>
      <w:r w:rsidRPr="00BD7842">
        <w:rPr>
          <w:rFonts w:ascii="Arial Narrow" w:eastAsia="PMingLiU" w:hAnsi="Arial Narrow"/>
        </w:rPr>
        <w:t>.</w:t>
      </w:r>
    </w:p>
    <w:p w14:paraId="717D5EEB" w14:textId="77777777" w:rsidR="00BD7842" w:rsidRPr="00BD7842" w:rsidRDefault="00000000" w:rsidP="00BD7842">
      <w:pPr>
        <w:spacing w:after="240"/>
        <w:jc w:val="both"/>
        <w:rPr>
          <w:rFonts w:ascii="Arial Narrow" w:eastAsia="PMingLiU" w:hAnsi="Arial Narrow"/>
        </w:rPr>
      </w:pPr>
      <w:r w:rsidRPr="00BD7842">
        <w:rPr>
          <w:rFonts w:ascii="Arial Narrow" w:eastAsia="PMingLiU" w:hAnsi="Arial Narrow"/>
        </w:rPr>
        <w:t>Conduct which could rise to the level of sexual harassment can include, but is not limited to:</w:t>
      </w:r>
    </w:p>
    <w:p w14:paraId="71AF3F4D"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1.</w:t>
      </w:r>
      <w:r w:rsidRPr="00BD7842">
        <w:rPr>
          <w:rFonts w:ascii="Arial Narrow" w:eastAsia="PMingLiU" w:hAnsi="Arial Narrow"/>
        </w:rPr>
        <w:tab/>
      </w:r>
      <w:r w:rsidR="00237CF3">
        <w:rPr>
          <w:rFonts w:ascii="Arial Narrow" w:eastAsia="Calibri" w:hAnsi="Arial Narrow"/>
          <w:color w:val="000000"/>
        </w:rPr>
        <w:t xml:space="preserve">Verbal: </w:t>
      </w:r>
      <w:r w:rsidR="00851121" w:rsidRPr="003F46C8">
        <w:rPr>
          <w:rFonts w:ascii="Arial Narrow" w:eastAsia="Calibri" w:hAnsi="Arial Narrow"/>
          <w:color w:val="000000"/>
        </w:rPr>
        <w:t>sexual innuendo, suggestive comments, insults, threats, jokes about gender-specific traits, or sexual propositions</w:t>
      </w:r>
      <w:r w:rsidRPr="00BD7842">
        <w:rPr>
          <w:rFonts w:ascii="Arial Narrow" w:eastAsia="PMingLiU" w:hAnsi="Arial Narrow"/>
        </w:rPr>
        <w:t>.</w:t>
      </w:r>
    </w:p>
    <w:p w14:paraId="6B1C5665" w14:textId="77777777" w:rsidR="00BD7842" w:rsidRPr="00BD7842" w:rsidRDefault="00000000" w:rsidP="00BD7842">
      <w:pPr>
        <w:tabs>
          <w:tab w:val="left" w:pos="-1440"/>
        </w:tabs>
        <w:spacing w:after="240"/>
        <w:ind w:left="1440" w:hanging="720"/>
        <w:jc w:val="both"/>
        <w:rPr>
          <w:rFonts w:ascii="Arial Narrow" w:eastAsia="PMingLiU" w:hAnsi="Arial Narrow"/>
        </w:rPr>
      </w:pPr>
      <w:r w:rsidRPr="00BD7842">
        <w:rPr>
          <w:rFonts w:ascii="Arial Narrow" w:eastAsia="PMingLiU" w:hAnsi="Arial Narrow"/>
        </w:rPr>
        <w:t>2.</w:t>
      </w:r>
      <w:r w:rsidRPr="00BD7842">
        <w:rPr>
          <w:rFonts w:ascii="Arial Narrow" w:eastAsia="PMingLiU" w:hAnsi="Arial Narrow"/>
        </w:rPr>
        <w:tab/>
      </w:r>
      <w:r w:rsidR="00237CF3">
        <w:rPr>
          <w:rFonts w:ascii="Arial Narrow" w:eastAsia="Calibri" w:hAnsi="Arial Narrow"/>
          <w:color w:val="000000"/>
        </w:rPr>
        <w:t xml:space="preserve">Nonverbal: </w:t>
      </w:r>
      <w:r w:rsidR="00851121" w:rsidRPr="003F46C8">
        <w:rPr>
          <w:rFonts w:ascii="Arial Narrow" w:eastAsia="Calibri" w:hAnsi="Arial Narrow"/>
          <w:color w:val="000000"/>
        </w:rPr>
        <w:t>making suggestive or insulting noises, leering, whistling, or making obscene gestures</w:t>
      </w:r>
      <w:r w:rsidRPr="00BD7842">
        <w:rPr>
          <w:rFonts w:ascii="Arial Narrow" w:eastAsia="PMingLiU" w:hAnsi="Arial Narrow"/>
        </w:rPr>
        <w:t xml:space="preserve">. </w:t>
      </w:r>
    </w:p>
    <w:p w14:paraId="392B5069" w14:textId="77777777" w:rsidR="00BD7842" w:rsidRPr="00BD7842" w:rsidRDefault="00000000" w:rsidP="00BD7842">
      <w:pPr>
        <w:tabs>
          <w:tab w:val="left" w:pos="-1440"/>
        </w:tabs>
        <w:spacing w:after="240"/>
        <w:ind w:left="1440" w:hanging="720"/>
        <w:jc w:val="both"/>
        <w:rPr>
          <w:rFonts w:ascii="Arial Narrow" w:eastAsia="PMingLiU" w:hAnsi="Arial Narrow"/>
        </w:rPr>
      </w:pPr>
      <w:r>
        <w:rPr>
          <w:rFonts w:ascii="Arial Narrow" w:eastAsia="PMingLiU" w:hAnsi="Arial Narrow"/>
        </w:rPr>
        <w:t>3.</w:t>
      </w:r>
      <w:r>
        <w:rPr>
          <w:rFonts w:ascii="Arial Narrow" w:eastAsia="PMingLiU" w:hAnsi="Arial Narrow"/>
        </w:rPr>
        <w:tab/>
        <w:t xml:space="preserve">Physical: </w:t>
      </w:r>
      <w:r w:rsidRPr="00BD7842">
        <w:rPr>
          <w:rFonts w:ascii="Arial Narrow" w:eastAsia="PMingLiU" w:hAnsi="Arial Narrow"/>
        </w:rPr>
        <w:t>touching, pinching, brushing the body, coercing sexual intercourse, or assault.</w:t>
      </w:r>
    </w:p>
    <w:p w14:paraId="4DB89F64" w14:textId="77777777" w:rsidR="00851121" w:rsidRDefault="00000000" w:rsidP="00611389">
      <w:pPr>
        <w:spacing w:after="240"/>
        <w:jc w:val="both"/>
        <w:rPr>
          <w:rFonts w:ascii="Arial Narrow" w:eastAsia="Calibri" w:hAnsi="Arial Narrow"/>
          <w:color w:val="000000"/>
        </w:rPr>
      </w:pPr>
      <w:r w:rsidRPr="003F46C8">
        <w:rPr>
          <w:rFonts w:ascii="Arial Narrow" w:eastAsia="Calibri" w:hAnsi="Arial Narrow"/>
          <w:color w:val="000000"/>
        </w:rPr>
        <w:t>Such forms of harassment or retaliation may constitute discrimination under various state and federal laws and will not be tolerated by the Company.  Any employee who is found to have engaged in such conduct will receive disciplinary action up to and including termination, depending upon the circumstances.</w:t>
      </w:r>
    </w:p>
    <w:p w14:paraId="3EC7919A" w14:textId="77777777" w:rsidR="008C1903" w:rsidRDefault="00000000" w:rsidP="00A300DF">
      <w:pPr>
        <w:jc w:val="both"/>
        <w:rPr>
          <w:rFonts w:ascii="Arial Narrow" w:eastAsia="Calibri" w:hAnsi="Arial Narrow"/>
          <w:color w:val="000000"/>
        </w:rPr>
      </w:pPr>
      <w:r w:rsidRPr="008C1903">
        <w:rPr>
          <w:rFonts w:ascii="Arial Narrow" w:eastAsia="Calibri" w:hAnsi="Arial Narrow"/>
          <w:color w:val="000000"/>
        </w:rPr>
        <w:t xml:space="preserve">Employees working in Chicago, Illinois are also reminded that sexual harassment and retaliation are illegal in the City of Chicago.  The Human Rights Ordinance defines sexual harassment as any (i) unwelcome sexual advances or unwelcome conduct of a sexual nature or (ii) requests for sexual favors or conduct of a sexual nature when submission to such conduct is either explicitly or implicitly a term or condition of an individual’s employment or such conduct has the effect of creating a hostile or offensive work environment.  </w:t>
      </w:r>
    </w:p>
    <w:p w14:paraId="0929855C" w14:textId="77777777" w:rsidR="008C1903" w:rsidRPr="003F46C8" w:rsidRDefault="008C1903" w:rsidP="00A300DF">
      <w:pPr>
        <w:rPr>
          <w:rFonts w:ascii="Arial Narrow" w:eastAsia="Calibri" w:hAnsi="Arial Narrow"/>
          <w:color w:val="000000"/>
        </w:rPr>
      </w:pPr>
    </w:p>
    <w:p w14:paraId="18EDC7AE" w14:textId="77777777" w:rsidR="00851121" w:rsidRPr="003F46C8" w:rsidRDefault="00000000" w:rsidP="00611389">
      <w:pPr>
        <w:spacing w:after="240"/>
        <w:jc w:val="both"/>
        <w:rPr>
          <w:rFonts w:ascii="Arial Narrow" w:eastAsia="Calibri" w:hAnsi="Arial Narrow"/>
          <w:color w:val="000000"/>
        </w:rPr>
      </w:pPr>
      <w:r w:rsidRPr="003F46C8">
        <w:rPr>
          <w:rFonts w:ascii="Arial Narrow" w:eastAsia="Calibri" w:hAnsi="Arial Narrow"/>
          <w:color w:val="000000"/>
        </w:rPr>
        <w:t xml:space="preserve">Any employee who feels that he or she has suffered any form of discrimination, harassment, or retaliation by anyone must immediately report the alleged conduct to his or her supervisor, Management, Owner, or Human Resources so that an investigation of the complaint can be undertaken.  If your complaint concerns your supervisor, you should immediately report any concerns to Management, Owner, or Human Resources.  Employees may also report any violation of this policy through the Drive Hotline at 1-877-781-2416.  Any employee who observes conduct by another employee </w:t>
      </w:r>
      <w:r w:rsidR="00611389">
        <w:rPr>
          <w:rFonts w:ascii="Arial Narrow" w:eastAsia="Calibri" w:hAnsi="Arial Narrow"/>
          <w:color w:val="000000"/>
        </w:rPr>
        <w:t>that</w:t>
      </w:r>
      <w:r w:rsidRPr="003F46C8">
        <w:rPr>
          <w:rFonts w:ascii="Arial Narrow" w:eastAsia="Calibri" w:hAnsi="Arial Narrow"/>
          <w:color w:val="000000"/>
        </w:rPr>
        <w:t xml:space="preserve"> he or she believes to be harassing, retaliatory, or discriminatory must report such conduct as outlined above.</w:t>
      </w:r>
    </w:p>
    <w:p w14:paraId="75122CF5" w14:textId="77777777" w:rsidR="008C1903" w:rsidRPr="003F46C8" w:rsidRDefault="00000000" w:rsidP="00611389">
      <w:pPr>
        <w:spacing w:after="240"/>
        <w:jc w:val="both"/>
        <w:rPr>
          <w:rFonts w:ascii="Arial Narrow" w:eastAsia="Calibri" w:hAnsi="Arial Narrow"/>
          <w:color w:val="000000"/>
        </w:rPr>
      </w:pPr>
      <w:r w:rsidRPr="003F46C8">
        <w:rPr>
          <w:rFonts w:ascii="Arial Narrow" w:eastAsia="Calibri" w:hAnsi="Arial Narrow"/>
          <w:color w:val="000000"/>
        </w:rPr>
        <w:lastRenderedPageBreak/>
        <w:t>Reports will be treated confidential to the extent possible, without impeding the ability of the Company to conduct a discrete and thorough investigation.  A Representative of Management, Human Resources, or Owner will notify the complaining party of the outcome of the investigation.  Any person employed by the Company who is found to have violated this policy will be subject to appropriate disciplinary action up to and including termination</w:t>
      </w:r>
      <w:r w:rsidR="00611389">
        <w:rPr>
          <w:rFonts w:ascii="Arial Narrow" w:eastAsia="Calibri" w:hAnsi="Arial Narrow"/>
          <w:color w:val="000000"/>
        </w:rPr>
        <w:t xml:space="preserve"> of employment</w:t>
      </w:r>
      <w:r w:rsidRPr="003F46C8">
        <w:rPr>
          <w:rFonts w:ascii="Arial Narrow" w:eastAsia="Calibri" w:hAnsi="Arial Narrow"/>
          <w:color w:val="000000"/>
        </w:rPr>
        <w:t>.  Further, any employee who engages in conduct that violates this policy, or whose conduct would violate this policy if allowed to continue, is subject to disciplinary action, up to and including termination</w:t>
      </w:r>
      <w:r w:rsidR="00611389">
        <w:rPr>
          <w:rFonts w:ascii="Arial Narrow" w:eastAsia="Calibri" w:hAnsi="Arial Narrow"/>
          <w:color w:val="000000"/>
        </w:rPr>
        <w:t xml:space="preserve"> of employment</w:t>
      </w:r>
      <w:r w:rsidRPr="003F46C8">
        <w:rPr>
          <w:rFonts w:ascii="Arial Narrow" w:eastAsia="Calibri" w:hAnsi="Arial Narrow"/>
          <w:color w:val="000000"/>
        </w:rPr>
        <w:t>.  Retaliation or discrimination against an employee for reporting harassment or complaining about harassment is prohibited.  Such misconduct will result in disciplinary action up to and including termination</w:t>
      </w:r>
      <w:r w:rsidR="00611389">
        <w:rPr>
          <w:rFonts w:ascii="Arial Narrow" w:eastAsia="Calibri" w:hAnsi="Arial Narrow"/>
          <w:color w:val="000000"/>
        </w:rPr>
        <w:t xml:space="preserve"> of employment</w:t>
      </w:r>
      <w:r w:rsidRPr="003F46C8">
        <w:rPr>
          <w:rFonts w:ascii="Arial Narrow" w:eastAsia="Calibri" w:hAnsi="Arial Narrow"/>
          <w:color w:val="000000"/>
        </w:rPr>
        <w:t xml:space="preserve">.  Any employee </w:t>
      </w:r>
      <w:r w:rsidR="00611389">
        <w:rPr>
          <w:rFonts w:ascii="Arial Narrow" w:eastAsia="Calibri" w:hAnsi="Arial Narrow"/>
          <w:color w:val="000000"/>
        </w:rPr>
        <w:t>who</w:t>
      </w:r>
      <w:r w:rsidRPr="003F46C8">
        <w:rPr>
          <w:rFonts w:ascii="Arial Narrow" w:eastAsia="Calibri" w:hAnsi="Arial Narrow"/>
          <w:color w:val="000000"/>
        </w:rPr>
        <w:t xml:space="preserve"> knowingly makes a false report of harassment or discrimination will be subject to disciplinary action up to and including termination</w:t>
      </w:r>
      <w:r w:rsidR="00611389">
        <w:rPr>
          <w:rFonts w:ascii="Arial Narrow" w:eastAsia="Calibri" w:hAnsi="Arial Narrow"/>
          <w:color w:val="000000"/>
        </w:rPr>
        <w:t xml:space="preserve"> of employment</w:t>
      </w:r>
      <w:r w:rsidRPr="003F46C8">
        <w:rPr>
          <w:rFonts w:ascii="Arial Narrow" w:eastAsia="Calibri" w:hAnsi="Arial Narrow"/>
          <w:color w:val="000000"/>
        </w:rPr>
        <w:t>.</w:t>
      </w:r>
    </w:p>
    <w:p w14:paraId="5553AF89" w14:textId="77777777" w:rsidR="00B01F27" w:rsidRPr="00B01F27" w:rsidRDefault="00000000" w:rsidP="00B01F27">
      <w:pPr>
        <w:jc w:val="both"/>
        <w:rPr>
          <w:rFonts w:ascii="Arial Narrow" w:eastAsia="Calibri" w:hAnsi="Arial Narrow"/>
          <w:color w:val="000000"/>
        </w:rPr>
      </w:pPr>
      <w:r w:rsidRPr="00B01F27">
        <w:rPr>
          <w:rFonts w:ascii="Arial Narrow" w:eastAsia="Calibri" w:hAnsi="Arial Narrow"/>
          <w:color w:val="000000"/>
        </w:rPr>
        <w:t xml:space="preserve">The Company hopes that any incident of sexual harassment can be resolved through the internal Reporting Procedure outlined above. However, in Illinois, employees have the right to file formal charges with the Illinois Department of Human Rights (IDHR) and/or the U.S. Equal Employment Opportunity Commission (EEOC).  A charge with IDHR must be filed within 300 days of the incident of sexual harassment. A charge with EEOC must be filed within 300 days of the incident. </w:t>
      </w:r>
    </w:p>
    <w:p w14:paraId="0681F06B" w14:textId="77777777" w:rsidR="00B01F27" w:rsidRPr="00B01F27" w:rsidRDefault="00B01F27" w:rsidP="00B01F27">
      <w:pPr>
        <w:jc w:val="both"/>
        <w:rPr>
          <w:rFonts w:ascii="Arial Narrow" w:eastAsia="Calibri" w:hAnsi="Arial Narrow"/>
          <w:color w:val="000000"/>
        </w:rPr>
      </w:pPr>
    </w:p>
    <w:p w14:paraId="41F0DD96" w14:textId="77777777" w:rsidR="00B01F27" w:rsidRPr="00B01F27" w:rsidRDefault="00000000" w:rsidP="00B01F27">
      <w:pPr>
        <w:jc w:val="both"/>
        <w:rPr>
          <w:rFonts w:ascii="Arial Narrow" w:eastAsia="Calibri" w:hAnsi="Arial Narrow"/>
          <w:color w:val="000000"/>
        </w:rPr>
      </w:pPr>
      <w:r w:rsidRPr="00B01F27">
        <w:rPr>
          <w:rFonts w:ascii="Arial Narrow" w:eastAsia="Calibri" w:hAnsi="Arial Narrow"/>
          <w:color w:val="000000"/>
        </w:rPr>
        <w:t>The State of Illinois also has created a Sexual Harassment Helpline:  1-877-236-7703 which is administered by IDHR.</w:t>
      </w:r>
    </w:p>
    <w:p w14:paraId="50719D7B" w14:textId="77777777" w:rsidR="00B01F27" w:rsidRPr="00B01F27" w:rsidRDefault="00B01F27" w:rsidP="00B01F27">
      <w:pPr>
        <w:rPr>
          <w:rFonts w:ascii="Arial Narrow" w:eastAsia="Calibri" w:hAnsi="Arial Narrow"/>
          <w:color w:val="000000"/>
        </w:rPr>
      </w:pPr>
    </w:p>
    <w:p w14:paraId="31B3574B" w14:textId="77777777" w:rsidR="00B01F27" w:rsidRPr="00B01F27" w:rsidRDefault="00000000" w:rsidP="00B01F27">
      <w:pPr>
        <w:rPr>
          <w:rFonts w:ascii="Arial Narrow" w:eastAsia="Calibri" w:hAnsi="Arial Narrow"/>
          <w:b/>
          <w:color w:val="000000"/>
        </w:rPr>
      </w:pPr>
      <w:r w:rsidRPr="00B01F27">
        <w:rPr>
          <w:rFonts w:ascii="Arial Narrow" w:eastAsia="Calibri" w:hAnsi="Arial Narrow"/>
          <w:b/>
          <w:color w:val="000000"/>
        </w:rPr>
        <w:t>Administrative Contacts</w:t>
      </w:r>
    </w:p>
    <w:p w14:paraId="4828A965" w14:textId="77777777" w:rsidR="00B01F27" w:rsidRPr="00B01F27" w:rsidRDefault="00B01F27" w:rsidP="00B01F27">
      <w:pPr>
        <w:rPr>
          <w:rFonts w:ascii="Arial Narrow" w:eastAsia="Calibri" w:hAnsi="Arial Narrow"/>
          <w:color w:val="000000"/>
          <w:u w:val="single"/>
        </w:rPr>
      </w:pPr>
    </w:p>
    <w:p w14:paraId="5AF756AA" w14:textId="77777777" w:rsidR="00B01F27" w:rsidRPr="00B01F27" w:rsidRDefault="00000000" w:rsidP="00B01F27">
      <w:pPr>
        <w:rPr>
          <w:rFonts w:ascii="Arial Narrow" w:eastAsia="Calibri" w:hAnsi="Arial Narrow"/>
          <w:color w:val="000000"/>
          <w:u w:val="single"/>
        </w:rPr>
      </w:pPr>
      <w:r w:rsidRPr="00B01F27">
        <w:rPr>
          <w:rFonts w:ascii="Arial Narrow" w:eastAsia="Calibri" w:hAnsi="Arial Narrow"/>
          <w:color w:val="000000"/>
          <w:u w:val="single"/>
        </w:rPr>
        <w:t>Illinois Department of Human Rights (IDHR)</w:t>
      </w:r>
    </w:p>
    <w:p w14:paraId="5DC4A2D4" w14:textId="77777777" w:rsidR="00B01F27" w:rsidRPr="00B01F27" w:rsidRDefault="00B01F27" w:rsidP="00B01F27">
      <w:pPr>
        <w:rPr>
          <w:rFonts w:ascii="Arial Narrow" w:eastAsia="Calibri" w:hAnsi="Arial Narrow"/>
          <w:color w:val="000000"/>
          <w:u w:val="single"/>
        </w:rPr>
      </w:pPr>
    </w:p>
    <w:p w14:paraId="5BA78E82"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312-814-6200 or 800-662-3942</w:t>
      </w:r>
    </w:p>
    <w:p w14:paraId="4612F5DB"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TTY: 866-740-3953</w:t>
      </w:r>
    </w:p>
    <w:p w14:paraId="606EAA39"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Springfield: 217-785-5100</w:t>
      </w:r>
    </w:p>
    <w:p w14:paraId="10853A7B"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Springfield TTY: 866-740-3953</w:t>
      </w:r>
    </w:p>
    <w:p w14:paraId="62213821" w14:textId="77777777" w:rsidR="00B01F27" w:rsidRPr="00B01F27" w:rsidRDefault="00B01F27" w:rsidP="00B01F27">
      <w:pPr>
        <w:rPr>
          <w:rFonts w:ascii="Arial Narrow" w:eastAsia="Calibri" w:hAnsi="Arial Narrow"/>
          <w:color w:val="000000"/>
        </w:rPr>
      </w:pPr>
    </w:p>
    <w:p w14:paraId="2F7333B7" w14:textId="77777777" w:rsidR="00B01F27" w:rsidRPr="00B01F27" w:rsidRDefault="00000000" w:rsidP="00B01F27">
      <w:pPr>
        <w:rPr>
          <w:rFonts w:ascii="Arial Narrow" w:eastAsia="Calibri" w:hAnsi="Arial Narrow"/>
          <w:color w:val="000000"/>
          <w:u w:val="single"/>
        </w:rPr>
      </w:pPr>
      <w:r w:rsidRPr="00B01F27">
        <w:rPr>
          <w:rFonts w:ascii="Arial Narrow" w:eastAsia="Calibri" w:hAnsi="Arial Narrow"/>
          <w:color w:val="000000"/>
          <w:u w:val="single"/>
        </w:rPr>
        <w:t>Illinois Human Rights Commission (IHRC)</w:t>
      </w:r>
    </w:p>
    <w:p w14:paraId="7193B245" w14:textId="77777777" w:rsidR="00B01F27" w:rsidRPr="00B01F27" w:rsidRDefault="00B01F27" w:rsidP="00B01F27">
      <w:pPr>
        <w:rPr>
          <w:rFonts w:ascii="Arial Narrow" w:eastAsia="Calibri" w:hAnsi="Arial Narrow"/>
          <w:color w:val="000000"/>
          <w:u w:val="single"/>
        </w:rPr>
      </w:pPr>
    </w:p>
    <w:p w14:paraId="4A2AE326"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312-814-6269</w:t>
      </w:r>
    </w:p>
    <w:p w14:paraId="6A58F9CD"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TTY: 312-814-4760</w:t>
      </w:r>
    </w:p>
    <w:p w14:paraId="727414DF"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Springfield: 217-785-4350</w:t>
      </w:r>
    </w:p>
    <w:p w14:paraId="6A51A253"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Springfield TTY: 217-557-1500</w:t>
      </w:r>
    </w:p>
    <w:p w14:paraId="58CD38F8" w14:textId="77777777" w:rsidR="00B01F27" w:rsidRPr="00B01F27" w:rsidRDefault="00B01F27" w:rsidP="00B01F27">
      <w:pPr>
        <w:rPr>
          <w:rFonts w:ascii="Arial Narrow" w:eastAsia="Calibri" w:hAnsi="Arial Narrow"/>
          <w:color w:val="000000"/>
        </w:rPr>
      </w:pPr>
    </w:p>
    <w:p w14:paraId="540F74BC" w14:textId="77777777" w:rsidR="00B01F27" w:rsidRPr="00B01F27" w:rsidRDefault="00000000" w:rsidP="00B01F27">
      <w:pPr>
        <w:rPr>
          <w:rFonts w:ascii="Arial Narrow" w:eastAsia="Calibri" w:hAnsi="Arial Narrow"/>
          <w:color w:val="000000"/>
          <w:u w:val="single"/>
        </w:rPr>
      </w:pPr>
      <w:r w:rsidRPr="00B01F27">
        <w:rPr>
          <w:rFonts w:ascii="Arial Narrow" w:eastAsia="Calibri" w:hAnsi="Arial Narrow"/>
          <w:color w:val="000000"/>
          <w:u w:val="single"/>
        </w:rPr>
        <w:t>U.S. Equal Employment Opportunity Commission (EEOC)</w:t>
      </w:r>
    </w:p>
    <w:p w14:paraId="6FFE26B0" w14:textId="77777777" w:rsidR="00B01F27" w:rsidRPr="00B01F27" w:rsidRDefault="00B01F27" w:rsidP="00B01F27">
      <w:pPr>
        <w:rPr>
          <w:rFonts w:ascii="Arial Narrow" w:eastAsia="Calibri" w:hAnsi="Arial Narrow"/>
          <w:color w:val="000000"/>
          <w:u w:val="single"/>
        </w:rPr>
      </w:pPr>
    </w:p>
    <w:p w14:paraId="041F1857"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800-669-4000</w:t>
      </w:r>
    </w:p>
    <w:p w14:paraId="37F57262" w14:textId="77777777" w:rsidR="00B01F27" w:rsidRPr="00B01F27" w:rsidRDefault="00000000" w:rsidP="00B01F27">
      <w:pPr>
        <w:rPr>
          <w:rFonts w:ascii="Arial Narrow" w:eastAsia="Calibri" w:hAnsi="Arial Narrow"/>
          <w:color w:val="000000"/>
        </w:rPr>
      </w:pPr>
      <w:r w:rsidRPr="00B01F27">
        <w:rPr>
          <w:rFonts w:ascii="Arial Narrow" w:eastAsia="Calibri" w:hAnsi="Arial Narrow"/>
          <w:color w:val="000000"/>
        </w:rPr>
        <w:t>Chicago TTY: 312-869-8001</w:t>
      </w:r>
    </w:p>
    <w:p w14:paraId="5E31FCF4" w14:textId="77777777" w:rsidR="00120450" w:rsidRDefault="00120450">
      <w:pPr>
        <w:sectPr w:rsidR="0012045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3EC2174C" w14:textId="77777777" w:rsidR="00A476A3" w:rsidRPr="00A476A3" w:rsidRDefault="00000000" w:rsidP="00A476A3">
      <w:pPr>
        <w:keepNext/>
        <w:keepLines/>
        <w:spacing w:before="240"/>
        <w:jc w:val="center"/>
        <w:outlineLvl w:val="0"/>
        <w:rPr>
          <w:rFonts w:ascii="Arial Narrow" w:hAnsi="Arial Narrow" w:cstheme="majorBidi"/>
          <w:b/>
          <w:szCs w:val="32"/>
        </w:rPr>
      </w:pPr>
      <w:bookmarkStart w:id="6" w:name="_Toc47962973"/>
      <w:r w:rsidRPr="00A476A3">
        <w:rPr>
          <w:rFonts w:ascii="Arial Narrow" w:hAnsi="Arial Narrow" w:cstheme="majorBidi"/>
          <w:b/>
          <w:szCs w:val="32"/>
        </w:rPr>
        <w:lastRenderedPageBreak/>
        <w:t>OPEN DOOR POLICY</w:t>
      </w:r>
      <w:bookmarkEnd w:id="6"/>
    </w:p>
    <w:p w14:paraId="3704A5B6" w14:textId="77777777" w:rsidR="00A476A3" w:rsidRPr="00A476A3" w:rsidRDefault="00A476A3" w:rsidP="00A476A3">
      <w:pPr>
        <w:jc w:val="center"/>
        <w:rPr>
          <w:rFonts w:ascii="Arial Narrow" w:hAnsi="Arial Narrow"/>
          <w:szCs w:val="20"/>
        </w:rPr>
      </w:pPr>
    </w:p>
    <w:p w14:paraId="48560E8F" w14:textId="77777777" w:rsidR="00A476A3" w:rsidRPr="00A476A3" w:rsidRDefault="00000000" w:rsidP="00A476A3">
      <w:pPr>
        <w:jc w:val="both"/>
        <w:rPr>
          <w:rFonts w:ascii="Arial Narrow" w:hAnsi="Arial Narrow"/>
          <w:snapToGrid w:val="0"/>
          <w:szCs w:val="20"/>
        </w:rPr>
      </w:pPr>
      <w:r w:rsidRPr="00A476A3">
        <w:rPr>
          <w:rFonts w:ascii="Arial Narrow" w:hAnsi="Arial Narrow"/>
          <w:szCs w:val="20"/>
        </w:rPr>
        <w:t>The Company is committed to maintaining a good working relationship with its employees.  However, in any work environment there will be occasions when problems and complaints arise.  It is important that these problems and complaints be discussed so that a resolution can be reached.  Most problems can be solved; but if they are not freely discussed, they can become more serious.  Therefore, it is the responsibility of everyone to help maintain a good working atmosphere.</w:t>
      </w:r>
    </w:p>
    <w:p w14:paraId="28795CD1" w14:textId="77777777" w:rsidR="00A476A3" w:rsidRPr="00A476A3" w:rsidRDefault="00A476A3" w:rsidP="00A476A3">
      <w:pPr>
        <w:jc w:val="both"/>
        <w:rPr>
          <w:rFonts w:ascii="Arial Narrow" w:hAnsi="Arial Narrow"/>
          <w:snapToGrid w:val="0"/>
          <w:szCs w:val="20"/>
        </w:rPr>
      </w:pPr>
    </w:p>
    <w:p w14:paraId="52EA81BC" w14:textId="77777777" w:rsidR="00A476A3" w:rsidRPr="00A476A3" w:rsidRDefault="00000000" w:rsidP="00A476A3">
      <w:pPr>
        <w:jc w:val="both"/>
        <w:rPr>
          <w:rFonts w:ascii="Arial Narrow" w:hAnsi="Arial Narrow"/>
          <w:snapToGrid w:val="0"/>
          <w:szCs w:val="20"/>
        </w:rPr>
      </w:pPr>
      <w:r w:rsidRPr="00A476A3">
        <w:rPr>
          <w:rFonts w:ascii="Arial Narrow" w:hAnsi="Arial Narrow"/>
          <w:snapToGrid w:val="0"/>
          <w:szCs w:val="20"/>
        </w:rPr>
        <w:t>We have adopted the following procedure for handling suggestions, problems</w:t>
      </w:r>
      <w:r w:rsidR="002A5DD9">
        <w:rPr>
          <w:rFonts w:ascii="Arial Narrow" w:hAnsi="Arial Narrow"/>
          <w:snapToGrid w:val="0"/>
          <w:szCs w:val="20"/>
        </w:rPr>
        <w:t>,</w:t>
      </w:r>
      <w:r w:rsidRPr="00A476A3">
        <w:rPr>
          <w:rFonts w:ascii="Arial Narrow" w:hAnsi="Arial Narrow"/>
          <w:snapToGrid w:val="0"/>
          <w:szCs w:val="20"/>
        </w:rPr>
        <w:t xml:space="preserve"> and complaints:</w:t>
      </w:r>
    </w:p>
    <w:p w14:paraId="097FF1E7" w14:textId="77777777" w:rsidR="00A476A3" w:rsidRPr="00A476A3" w:rsidRDefault="00A476A3" w:rsidP="00A476A3">
      <w:pPr>
        <w:jc w:val="both"/>
        <w:rPr>
          <w:rFonts w:ascii="Arial Narrow" w:hAnsi="Arial Narrow"/>
          <w:snapToGrid w:val="0"/>
          <w:szCs w:val="20"/>
        </w:rPr>
      </w:pPr>
    </w:p>
    <w:p w14:paraId="0C6FCDEA" w14:textId="77777777" w:rsidR="00A476A3" w:rsidRPr="00A476A3" w:rsidRDefault="00000000" w:rsidP="00A476A3">
      <w:pPr>
        <w:tabs>
          <w:tab w:val="left" w:pos="-1440"/>
        </w:tabs>
        <w:ind w:left="1440" w:hanging="720"/>
        <w:jc w:val="both"/>
        <w:rPr>
          <w:rFonts w:ascii="Arial Narrow" w:hAnsi="Arial Narrow"/>
          <w:szCs w:val="20"/>
        </w:rPr>
      </w:pPr>
      <w:r w:rsidRPr="00A476A3">
        <w:rPr>
          <w:rFonts w:ascii="Arial Narrow" w:hAnsi="Arial Narrow"/>
          <w:szCs w:val="20"/>
        </w:rPr>
        <w:t xml:space="preserve">1.   </w:t>
      </w:r>
      <w:r w:rsidRPr="00A476A3">
        <w:rPr>
          <w:rFonts w:ascii="Arial Narrow" w:hAnsi="Arial Narrow"/>
          <w:szCs w:val="20"/>
        </w:rPr>
        <w:tab/>
        <w:t>Any employee who has a suggestion, problem, or complaint should discuss the matter with their supervisor.</w:t>
      </w:r>
    </w:p>
    <w:p w14:paraId="383B36D1" w14:textId="77777777" w:rsidR="00A476A3" w:rsidRPr="00A476A3" w:rsidRDefault="00A476A3" w:rsidP="00A476A3">
      <w:pPr>
        <w:tabs>
          <w:tab w:val="left" w:pos="-1440"/>
        </w:tabs>
        <w:ind w:left="1440" w:hanging="720"/>
        <w:jc w:val="both"/>
        <w:rPr>
          <w:rFonts w:ascii="Arial Narrow" w:hAnsi="Arial Narrow"/>
          <w:szCs w:val="20"/>
        </w:rPr>
      </w:pPr>
    </w:p>
    <w:p w14:paraId="52B2BB3A" w14:textId="77777777" w:rsidR="00A476A3" w:rsidRPr="00A476A3" w:rsidRDefault="00000000" w:rsidP="00A476A3">
      <w:pPr>
        <w:tabs>
          <w:tab w:val="left" w:pos="-1440"/>
        </w:tabs>
        <w:ind w:left="1440" w:hanging="720"/>
        <w:jc w:val="both"/>
        <w:rPr>
          <w:rFonts w:ascii="Arial Narrow" w:hAnsi="Arial Narrow"/>
          <w:szCs w:val="20"/>
        </w:rPr>
      </w:pPr>
      <w:r w:rsidRPr="00A476A3">
        <w:rPr>
          <w:rFonts w:ascii="Arial Narrow" w:hAnsi="Arial Narrow"/>
          <w:szCs w:val="20"/>
        </w:rPr>
        <w:t>2.</w:t>
      </w:r>
      <w:r w:rsidRPr="00A476A3">
        <w:rPr>
          <w:rFonts w:ascii="Arial Narrow" w:hAnsi="Arial Narrow"/>
          <w:szCs w:val="20"/>
        </w:rPr>
        <w:tab/>
        <w:t xml:space="preserve">If the suggestion, problem, or complaint is not satisfactorily resolved by the immediate supervisor, or the problem or concern involves </w:t>
      </w:r>
      <w:r w:rsidR="002A5DD9">
        <w:rPr>
          <w:rFonts w:ascii="Arial Narrow" w:hAnsi="Arial Narrow"/>
          <w:szCs w:val="20"/>
        </w:rPr>
        <w:t>the employee’s</w:t>
      </w:r>
      <w:r w:rsidRPr="00A476A3">
        <w:rPr>
          <w:rFonts w:ascii="Arial Narrow" w:hAnsi="Arial Narrow"/>
          <w:szCs w:val="20"/>
        </w:rPr>
        <w:t xml:space="preserve"> supervisor, the employee may discuss it with a member of Management, Human Resources, or Owner.</w:t>
      </w:r>
    </w:p>
    <w:p w14:paraId="2DC58EF7" w14:textId="77777777" w:rsidR="00A476A3" w:rsidRPr="00A476A3" w:rsidRDefault="00A476A3" w:rsidP="00A476A3">
      <w:pPr>
        <w:tabs>
          <w:tab w:val="left" w:pos="-1440"/>
        </w:tabs>
        <w:ind w:left="1440" w:hanging="720"/>
        <w:jc w:val="both"/>
        <w:rPr>
          <w:rFonts w:ascii="Arial Narrow" w:hAnsi="Arial Narrow"/>
          <w:szCs w:val="20"/>
        </w:rPr>
      </w:pPr>
    </w:p>
    <w:p w14:paraId="1E038518" w14:textId="77777777" w:rsidR="00A476A3" w:rsidRPr="00A476A3" w:rsidRDefault="00A476A3" w:rsidP="00A476A3">
      <w:pPr>
        <w:ind w:hanging="720"/>
        <w:jc w:val="both"/>
        <w:rPr>
          <w:rFonts w:ascii="Arial Narrow" w:hAnsi="Arial Narrow"/>
          <w:snapToGrid w:val="0"/>
          <w:szCs w:val="20"/>
        </w:rPr>
      </w:pPr>
    </w:p>
    <w:p w14:paraId="0815AE22" w14:textId="77777777" w:rsidR="00A476A3" w:rsidRPr="00A476A3" w:rsidRDefault="00000000" w:rsidP="00A476A3">
      <w:pPr>
        <w:jc w:val="both"/>
        <w:rPr>
          <w:rFonts w:ascii="Arial Narrow" w:hAnsi="Arial Narrow"/>
          <w:i/>
          <w:snapToGrid w:val="0"/>
          <w:szCs w:val="20"/>
        </w:rPr>
      </w:pPr>
      <w:r w:rsidRPr="00A476A3">
        <w:rPr>
          <w:rFonts w:ascii="Arial Narrow" w:hAnsi="Arial Narrow"/>
          <w:i/>
          <w:snapToGrid w:val="0"/>
          <w:szCs w:val="20"/>
        </w:rPr>
        <w:t xml:space="preserve">Employees may bring issues to Management, Human Resources, or Owner at any time.  </w:t>
      </w:r>
    </w:p>
    <w:p w14:paraId="42C5FB9C" w14:textId="77777777" w:rsidR="00A476A3" w:rsidRPr="00A476A3" w:rsidRDefault="00A476A3" w:rsidP="00A476A3">
      <w:pPr>
        <w:jc w:val="both"/>
        <w:rPr>
          <w:rFonts w:ascii="Arial Narrow" w:hAnsi="Arial Narrow"/>
          <w:i/>
          <w:snapToGrid w:val="0"/>
          <w:szCs w:val="20"/>
        </w:rPr>
      </w:pPr>
    </w:p>
    <w:p w14:paraId="40525E6C" w14:textId="77777777" w:rsidR="00A476A3" w:rsidRPr="00A476A3" w:rsidRDefault="00000000" w:rsidP="00A476A3">
      <w:pPr>
        <w:jc w:val="both"/>
        <w:rPr>
          <w:rFonts w:ascii="Arial Narrow" w:hAnsi="Arial Narrow"/>
          <w:snapToGrid w:val="0"/>
          <w:szCs w:val="20"/>
        </w:rPr>
      </w:pPr>
      <w:r w:rsidRPr="00A476A3">
        <w:rPr>
          <w:rFonts w:ascii="Arial Narrow" w:hAnsi="Arial Narrow"/>
          <w:snapToGrid w:val="0"/>
          <w:szCs w:val="20"/>
        </w:rPr>
        <w:t xml:space="preserve">When </w:t>
      </w:r>
      <w:r w:rsidR="002A5DD9">
        <w:rPr>
          <w:rFonts w:ascii="Arial Narrow" w:hAnsi="Arial Narrow"/>
          <w:snapToGrid w:val="0"/>
          <w:szCs w:val="20"/>
        </w:rPr>
        <w:t>you use</w:t>
      </w:r>
      <w:r w:rsidRPr="00A476A3">
        <w:rPr>
          <w:rFonts w:ascii="Arial Narrow" w:hAnsi="Arial Narrow"/>
          <w:snapToGrid w:val="0"/>
          <w:szCs w:val="20"/>
        </w:rPr>
        <w:t xml:space="preserve"> this Open Door Policy, </w:t>
      </w:r>
      <w:r w:rsidR="002A5DD9">
        <w:rPr>
          <w:rFonts w:ascii="Arial Narrow" w:hAnsi="Arial Narrow"/>
          <w:snapToGrid w:val="0"/>
          <w:szCs w:val="20"/>
        </w:rPr>
        <w:t>you</w:t>
      </w:r>
      <w:r w:rsidRPr="00A476A3">
        <w:rPr>
          <w:rFonts w:ascii="Arial Narrow" w:hAnsi="Arial Narrow"/>
          <w:snapToGrid w:val="0"/>
          <w:szCs w:val="20"/>
        </w:rPr>
        <w:t xml:space="preserve"> will receive an answer promptly.  While the Company may not be able to provide the solution that you desire, we will listen to your concerns and have frank and open communication with you regarding any issue you feel needs to be brought to Management’s attention.</w:t>
      </w:r>
    </w:p>
    <w:p w14:paraId="32FD2B67" w14:textId="77777777" w:rsidR="00A476A3" w:rsidRPr="00A476A3" w:rsidRDefault="00A476A3" w:rsidP="00A476A3">
      <w:pPr>
        <w:ind w:hanging="720"/>
        <w:jc w:val="both"/>
        <w:rPr>
          <w:rFonts w:ascii="Arial Narrow" w:hAnsi="Arial Narrow"/>
          <w:snapToGrid w:val="0"/>
          <w:szCs w:val="20"/>
        </w:rPr>
      </w:pPr>
    </w:p>
    <w:p w14:paraId="3576E3EA" w14:textId="77777777" w:rsidR="00A476A3" w:rsidRPr="00A476A3" w:rsidRDefault="00000000" w:rsidP="00A476A3">
      <w:pPr>
        <w:jc w:val="both"/>
        <w:rPr>
          <w:rFonts w:ascii="Arial Narrow" w:hAnsi="Arial Narrow"/>
          <w:snapToGrid w:val="0"/>
          <w:szCs w:val="20"/>
        </w:rPr>
      </w:pPr>
      <w:r w:rsidRPr="00A476A3">
        <w:rPr>
          <w:rFonts w:ascii="Arial Narrow" w:hAnsi="Arial Narrow"/>
          <w:snapToGrid w:val="0"/>
          <w:szCs w:val="20"/>
        </w:rPr>
        <w:t xml:space="preserve">Employees are encouraged to use the above procedures.    </w:t>
      </w:r>
    </w:p>
    <w:p w14:paraId="2D124527" w14:textId="77777777" w:rsidR="00120450" w:rsidRPr="00A476A3" w:rsidRDefault="00120450">
      <w:pPr>
        <w:rPr>
          <w:rFonts w:ascii="Arial Narrow" w:eastAsia="Arial Narrow" w:hAnsi="Arial Narrow"/>
          <w:b/>
          <w:color w:val="000000"/>
          <w:spacing w:val="1"/>
          <w:szCs w:val="22"/>
        </w:rPr>
        <w:sectPr w:rsidR="00120450" w:rsidRPr="00A476A3">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14:paraId="30F3A509" w14:textId="77777777" w:rsidR="008A4E92" w:rsidRPr="008A4E92" w:rsidRDefault="00000000" w:rsidP="008A4E92">
      <w:pPr>
        <w:keepNext/>
        <w:keepLines/>
        <w:spacing w:before="240"/>
        <w:jc w:val="center"/>
        <w:outlineLvl w:val="0"/>
        <w:rPr>
          <w:rFonts w:ascii="Arial Narrow" w:eastAsia="Calibri" w:hAnsi="Arial Narrow" w:cstheme="majorBidi"/>
          <w:b/>
          <w:szCs w:val="32"/>
        </w:rPr>
      </w:pPr>
      <w:bookmarkStart w:id="7" w:name="_Toc47962974"/>
      <w:r w:rsidRPr="007B1BF4">
        <w:rPr>
          <w:rFonts w:ascii="Arial Narrow" w:eastAsia="Calibri" w:hAnsi="Arial Narrow" w:cstheme="majorBidi"/>
          <w:b/>
          <w:szCs w:val="32"/>
        </w:rPr>
        <w:lastRenderedPageBreak/>
        <w:t>T</w:t>
      </w:r>
      <w:r w:rsidRPr="008A4E92">
        <w:rPr>
          <w:rFonts w:ascii="Arial Narrow" w:eastAsia="Calibri" w:hAnsi="Arial Narrow" w:cstheme="majorBidi"/>
          <w:b/>
          <w:szCs w:val="32"/>
        </w:rPr>
        <w:t>IME KEEPING AND PAY POLICY</w:t>
      </w:r>
      <w:bookmarkEnd w:id="7"/>
    </w:p>
    <w:p w14:paraId="0E0F2922" w14:textId="77777777" w:rsidR="008A4E92" w:rsidRPr="008A4E92" w:rsidRDefault="008A4E92" w:rsidP="008A4E92">
      <w:pPr>
        <w:tabs>
          <w:tab w:val="left" w:pos="7684"/>
        </w:tabs>
        <w:autoSpaceDE w:val="0"/>
        <w:autoSpaceDN w:val="0"/>
        <w:adjustRightInd w:val="0"/>
        <w:jc w:val="both"/>
        <w:rPr>
          <w:rFonts w:ascii="Arial Narrow" w:hAnsi="Arial Narrow" w:cs="Verdana"/>
          <w:b/>
          <w:bCs/>
          <w:u w:val="single"/>
        </w:rPr>
      </w:pPr>
    </w:p>
    <w:p w14:paraId="76A9AF2D" w14:textId="77777777" w:rsidR="008A4E92" w:rsidRPr="008A4E92" w:rsidRDefault="00000000" w:rsidP="008A4E92">
      <w:pPr>
        <w:tabs>
          <w:tab w:val="left" w:pos="7684"/>
        </w:tabs>
        <w:autoSpaceDE w:val="0"/>
        <w:autoSpaceDN w:val="0"/>
        <w:adjustRightInd w:val="0"/>
        <w:jc w:val="both"/>
        <w:rPr>
          <w:rFonts w:ascii="Arial Narrow" w:hAnsi="Arial Narrow" w:cs="Verdana"/>
          <w:b/>
          <w:bCs/>
        </w:rPr>
      </w:pPr>
      <w:r w:rsidRPr="008A4E92">
        <w:rPr>
          <w:rFonts w:ascii="Arial Narrow" w:hAnsi="Arial Narrow" w:cs="Verdana"/>
          <w:b/>
          <w:bCs/>
          <w:u w:val="single"/>
        </w:rPr>
        <w:t>Overtime</w:t>
      </w:r>
    </w:p>
    <w:p w14:paraId="66B24988"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60BBCDBB"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rPr>
        <w:t xml:space="preserve">Overtime shall be paid to non-exempt employees at the rate of </w:t>
      </w:r>
      <w:r w:rsidR="00DB7F59">
        <w:rPr>
          <w:rFonts w:ascii="Arial Narrow" w:hAnsi="Arial Narrow" w:cs="Verdana"/>
        </w:rPr>
        <w:t xml:space="preserve">1½ </w:t>
      </w:r>
      <w:r w:rsidR="005E1416">
        <w:rPr>
          <w:rFonts w:ascii="Arial Narrow" w:hAnsi="Arial Narrow" w:cs="Verdana"/>
        </w:rPr>
        <w:t xml:space="preserve"> times</w:t>
      </w:r>
      <w:r w:rsidRPr="008A4E92">
        <w:rPr>
          <w:rFonts w:ascii="Arial Narrow" w:hAnsi="Arial Narrow" w:cs="Verdana"/>
        </w:rPr>
        <w:t xml:space="preserve"> the non-exempt employees’ regular rate of pay for all compensable work performed in excess of 40 hours during a workweek</w:t>
      </w:r>
      <w:r w:rsidR="005E1416">
        <w:rPr>
          <w:rFonts w:ascii="Arial Narrow" w:hAnsi="Arial Narrow" w:cs="Verdana"/>
        </w:rPr>
        <w:t>,</w:t>
      </w:r>
      <w:r w:rsidRPr="008A4E92">
        <w:rPr>
          <w:rFonts w:ascii="Arial Narrow" w:hAnsi="Arial Narrow" w:cs="Verdana"/>
        </w:rPr>
        <w:t xml:space="preserve"> or as otherwise required under applicable state law.  Non-exe</w:t>
      </w:r>
      <w:r w:rsidR="005E1416">
        <w:rPr>
          <w:rFonts w:ascii="Arial Narrow" w:hAnsi="Arial Narrow" w:cs="Verdana"/>
        </w:rPr>
        <w:t>mpt employees must have advance</w:t>
      </w:r>
      <w:r w:rsidRPr="008A4E92">
        <w:rPr>
          <w:rFonts w:ascii="Arial Narrow" w:hAnsi="Arial Narrow" w:cs="Verdana"/>
        </w:rPr>
        <w:t xml:space="preserve"> authorization from their supervisor before working any overtime</w:t>
      </w:r>
      <w:r w:rsidR="000023A6" w:rsidRPr="000023A6">
        <w:rPr>
          <w:rFonts w:ascii="Arial Narrow" w:hAnsi="Arial Narrow" w:cs="Verdana"/>
        </w:rPr>
        <w:t>, or working outside of scheduled work hours</w:t>
      </w:r>
      <w:r w:rsidRPr="008A4E92">
        <w:rPr>
          <w:rFonts w:ascii="Arial Narrow" w:hAnsi="Arial Narrow" w:cs="Verdana"/>
        </w:rPr>
        <w:t xml:space="preserve">.  Employees who work unauthorized overtime will be paid for such time worked; </w:t>
      </w:r>
      <w:r w:rsidR="000023A6" w:rsidRPr="000023A6">
        <w:rPr>
          <w:rFonts w:ascii="Arial Narrow" w:hAnsi="Arial Narrow" w:cs="Verdana"/>
        </w:rPr>
        <w:t>however, working overtime or during unscheduled hours without receiving advance approval from a supervisor</w:t>
      </w:r>
      <w:r w:rsidRPr="008A4E92">
        <w:rPr>
          <w:rFonts w:ascii="Arial Narrow" w:hAnsi="Arial Narrow" w:cs="Verdana"/>
        </w:rPr>
        <w:t xml:space="preserve"> is a violation of Company policy and will result in disciplinary action, up to and including termination</w:t>
      </w:r>
      <w:r w:rsidR="005E1416">
        <w:rPr>
          <w:rFonts w:ascii="Arial Narrow" w:hAnsi="Arial Narrow" w:cs="Verdana"/>
        </w:rPr>
        <w:t xml:space="preserve"> of employment</w:t>
      </w:r>
      <w:r w:rsidRPr="008A4E92">
        <w:rPr>
          <w:rFonts w:ascii="Arial Narrow" w:hAnsi="Arial Narrow" w:cs="Verdana"/>
        </w:rPr>
        <w:t xml:space="preserve">.  </w:t>
      </w:r>
    </w:p>
    <w:p w14:paraId="1FD06B48"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19B075A9" w14:textId="77777777" w:rsidR="008A4E92" w:rsidRDefault="00000000" w:rsidP="008A4E92">
      <w:pPr>
        <w:tabs>
          <w:tab w:val="left" w:pos="7684"/>
        </w:tabs>
        <w:autoSpaceDE w:val="0"/>
        <w:autoSpaceDN w:val="0"/>
        <w:adjustRightInd w:val="0"/>
        <w:jc w:val="both"/>
        <w:rPr>
          <w:rFonts w:ascii="Arial Narrow" w:hAnsi="Arial Narrow" w:cs="Verdana"/>
        </w:rPr>
      </w:pPr>
      <w:r w:rsidRPr="000023A6">
        <w:rPr>
          <w:rFonts w:ascii="Arial Narrow" w:hAnsi="Arial Narrow" w:cs="Verdana"/>
        </w:rPr>
        <w:t xml:space="preserve">Certain positions at the Company have been designated as exempt under the Fair Labor Standards Act (FLSA).  The Company prohibits deductions from an exempt employees’ salary except as allowed by the FLSA.  If an employee is aware of improper deductions from their salary, this violation should be reported immediately to their supervisor.  All reported or suspected improper deductions from any exempt employees’ pay will be promptly and thoroughly investigated.  If the Company determines that improper deductions were made from an exempt employee’s salary, the Company will promptly reimburse the employee the amounts improperly deducted.  The Company also will ensure that improper deductions from pay do not occur in the future.  </w:t>
      </w:r>
    </w:p>
    <w:p w14:paraId="219E9955" w14:textId="77777777" w:rsidR="000023A6" w:rsidRPr="008A4E92" w:rsidRDefault="000023A6" w:rsidP="008A4E92">
      <w:pPr>
        <w:tabs>
          <w:tab w:val="left" w:pos="7684"/>
        </w:tabs>
        <w:autoSpaceDE w:val="0"/>
        <w:autoSpaceDN w:val="0"/>
        <w:adjustRightInd w:val="0"/>
        <w:jc w:val="both"/>
        <w:rPr>
          <w:rFonts w:ascii="Arial Narrow" w:hAnsi="Arial Narrow" w:cs="Verdana"/>
        </w:rPr>
      </w:pPr>
    </w:p>
    <w:p w14:paraId="5C6D098D" w14:textId="77777777" w:rsidR="008A4E92" w:rsidRPr="008A4E92" w:rsidRDefault="00000000" w:rsidP="008A4E92">
      <w:pPr>
        <w:tabs>
          <w:tab w:val="left" w:pos="7684"/>
        </w:tabs>
        <w:autoSpaceDE w:val="0"/>
        <w:autoSpaceDN w:val="0"/>
        <w:adjustRightInd w:val="0"/>
        <w:jc w:val="both"/>
        <w:rPr>
          <w:rFonts w:ascii="Arial Narrow" w:hAnsi="Arial Narrow" w:cs="Verdana"/>
          <w:b/>
          <w:bCs/>
        </w:rPr>
      </w:pPr>
      <w:r w:rsidRPr="008A4E92">
        <w:rPr>
          <w:rFonts w:ascii="Arial Narrow" w:hAnsi="Arial Narrow" w:cs="Verdana"/>
          <w:b/>
          <w:bCs/>
          <w:u w:val="single"/>
        </w:rPr>
        <w:t>Recording Time Worked</w:t>
      </w:r>
    </w:p>
    <w:p w14:paraId="5E143E7D" w14:textId="77777777" w:rsidR="008A4E92" w:rsidRPr="008A4E92" w:rsidRDefault="008A4E92" w:rsidP="008A4E92">
      <w:pPr>
        <w:tabs>
          <w:tab w:val="left" w:pos="7684"/>
        </w:tabs>
        <w:autoSpaceDE w:val="0"/>
        <w:autoSpaceDN w:val="0"/>
        <w:adjustRightInd w:val="0"/>
        <w:jc w:val="both"/>
        <w:rPr>
          <w:rFonts w:ascii="Arial Narrow" w:hAnsi="Arial Narrow" w:cs="Verdana"/>
          <w:b/>
          <w:bCs/>
        </w:rPr>
      </w:pPr>
    </w:p>
    <w:p w14:paraId="49AE1A33" w14:textId="77777777" w:rsidR="008A4E92" w:rsidRDefault="00000000" w:rsidP="008A4E92">
      <w:pPr>
        <w:tabs>
          <w:tab w:val="left" w:pos="7684"/>
        </w:tabs>
        <w:autoSpaceDE w:val="0"/>
        <w:autoSpaceDN w:val="0"/>
        <w:adjustRightInd w:val="0"/>
        <w:jc w:val="both"/>
        <w:rPr>
          <w:rFonts w:ascii="Arial Narrow" w:hAnsi="Arial Narrow" w:cs="Verdana"/>
        </w:rPr>
      </w:pPr>
      <w:r w:rsidRPr="000023A6">
        <w:rPr>
          <w:rFonts w:ascii="Arial Narrow" w:hAnsi="Arial Narrow" w:cs="Verdana"/>
        </w:rPr>
        <w:t>Non-exempt employees are required to be ready to work and report to their job at the commencement of their scheduled work time and are not authorized to leave their job until their supervisor gives them permission to leave the job or at the end of their scheduled shift.</w:t>
      </w:r>
    </w:p>
    <w:p w14:paraId="372FF9BC" w14:textId="77777777" w:rsidR="000023A6" w:rsidRPr="008A4E92" w:rsidRDefault="000023A6" w:rsidP="008A4E92">
      <w:pPr>
        <w:tabs>
          <w:tab w:val="left" w:pos="7684"/>
        </w:tabs>
        <w:autoSpaceDE w:val="0"/>
        <w:autoSpaceDN w:val="0"/>
        <w:adjustRightInd w:val="0"/>
        <w:jc w:val="both"/>
        <w:rPr>
          <w:rFonts w:ascii="Arial Narrow" w:hAnsi="Arial Narrow" w:cs="Verdana"/>
          <w:b/>
          <w:bCs/>
        </w:rPr>
      </w:pPr>
    </w:p>
    <w:p w14:paraId="468C67A8"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rPr>
        <w:t>Under no circumstances should an employee record another employee’s time.  Such an offense will be grounds for immediate disciplinary action, up to and including termination</w:t>
      </w:r>
      <w:r w:rsidR="005E1416">
        <w:rPr>
          <w:rFonts w:ascii="Arial Narrow" w:hAnsi="Arial Narrow" w:cs="Verdana"/>
        </w:rPr>
        <w:t xml:space="preserve"> of employment</w:t>
      </w:r>
      <w:r w:rsidRPr="008A4E92">
        <w:rPr>
          <w:rFonts w:ascii="Arial Narrow" w:hAnsi="Arial Narrow" w:cs="Verdana"/>
        </w:rPr>
        <w:t>. Non-exempt employees are required to accurately record all hours worked</w:t>
      </w:r>
      <w:r w:rsidR="000023A6" w:rsidRPr="000023A6">
        <w:rPr>
          <w:rFonts w:ascii="Arial Narrow" w:hAnsi="Arial Narrow" w:cs="Verdana"/>
        </w:rPr>
        <w:t>, including the starting and ending times of all work hours and uninterru</w:t>
      </w:r>
      <w:r w:rsidR="000023A6">
        <w:rPr>
          <w:rFonts w:ascii="Arial Narrow" w:hAnsi="Arial Narrow" w:cs="Verdana"/>
        </w:rPr>
        <w:t>pted meal breaks</w:t>
      </w:r>
      <w:r w:rsidRPr="008A4E92">
        <w:rPr>
          <w:rFonts w:ascii="Arial Narrow" w:hAnsi="Arial Narrow" w:cs="Verdana"/>
        </w:rPr>
        <w:t xml:space="preserve">.  Non-exempt employees are prohibited from working “off-the-clock.”  Any non-exempt employee </w:t>
      </w:r>
      <w:r w:rsidR="005E1416">
        <w:rPr>
          <w:rFonts w:ascii="Arial Narrow" w:hAnsi="Arial Narrow" w:cs="Verdana"/>
        </w:rPr>
        <w:t>who</w:t>
      </w:r>
      <w:r w:rsidRPr="008A4E92">
        <w:rPr>
          <w:rFonts w:ascii="Arial Narrow" w:hAnsi="Arial Narrow" w:cs="Verdana"/>
        </w:rPr>
        <w:t xml:space="preserve"> is asked to work “off-the-clock” by a manager must </w:t>
      </w:r>
      <w:r w:rsidR="00770473">
        <w:rPr>
          <w:rFonts w:ascii="Arial Narrow" w:hAnsi="Arial Narrow" w:cs="Verdana"/>
        </w:rPr>
        <w:t xml:space="preserve">immediately </w:t>
      </w:r>
      <w:r w:rsidRPr="008A4E92">
        <w:rPr>
          <w:rFonts w:ascii="Arial Narrow" w:hAnsi="Arial Narrow" w:cs="Verdana"/>
        </w:rPr>
        <w:t xml:space="preserve">report the incident to the Owner or Human Resources so that a proper investigation can be conducted. </w:t>
      </w:r>
    </w:p>
    <w:p w14:paraId="13716104"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7FA386C7"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rPr>
        <w:t xml:space="preserve">Non-exempt employees must record all time worked electronically using the </w:t>
      </w:r>
      <w:r w:rsidR="000023A6">
        <w:rPr>
          <w:rFonts w:ascii="Arial Narrow" w:hAnsi="Arial Narrow" w:cs="Verdana"/>
        </w:rPr>
        <w:t>Company’s</w:t>
      </w:r>
      <w:r w:rsidRPr="008A4E92">
        <w:rPr>
          <w:rFonts w:ascii="Arial Narrow" w:hAnsi="Arial Narrow" w:cs="Verdana"/>
        </w:rPr>
        <w:t xml:space="preserve"> time recording system.  </w:t>
      </w:r>
    </w:p>
    <w:p w14:paraId="3F768691" w14:textId="77777777" w:rsidR="008A4E92" w:rsidRPr="008A4E92" w:rsidRDefault="008A4E92" w:rsidP="008A4E92">
      <w:pPr>
        <w:tabs>
          <w:tab w:val="left" w:pos="7684"/>
        </w:tabs>
        <w:autoSpaceDE w:val="0"/>
        <w:autoSpaceDN w:val="0"/>
        <w:adjustRightInd w:val="0"/>
        <w:jc w:val="both"/>
        <w:rPr>
          <w:rFonts w:ascii="Arial Narrow" w:hAnsi="Arial Narrow" w:cs="Verdana"/>
          <w:b/>
          <w:bCs/>
        </w:rPr>
      </w:pPr>
    </w:p>
    <w:p w14:paraId="41152F55" w14:textId="77777777" w:rsidR="008A4E92" w:rsidRPr="008A4E92" w:rsidRDefault="00000000" w:rsidP="008A4E92">
      <w:pPr>
        <w:tabs>
          <w:tab w:val="left" w:pos="7684"/>
        </w:tabs>
        <w:autoSpaceDE w:val="0"/>
        <w:autoSpaceDN w:val="0"/>
        <w:adjustRightInd w:val="0"/>
        <w:jc w:val="both"/>
        <w:rPr>
          <w:rFonts w:ascii="Arial Narrow" w:hAnsi="Arial Narrow" w:cs="Verdana"/>
          <w:b/>
          <w:bCs/>
        </w:rPr>
      </w:pPr>
      <w:r w:rsidRPr="008A4E92">
        <w:rPr>
          <w:rFonts w:ascii="Arial Narrow" w:hAnsi="Arial Narrow" w:cs="Verdana"/>
          <w:b/>
          <w:bCs/>
          <w:u w:val="single"/>
        </w:rPr>
        <w:t>Employment Categories and Classifications</w:t>
      </w:r>
    </w:p>
    <w:p w14:paraId="64C5B4BB" w14:textId="77777777" w:rsidR="008A4E92" w:rsidRPr="008A4E92" w:rsidRDefault="008A4E92" w:rsidP="008A4E92">
      <w:pPr>
        <w:tabs>
          <w:tab w:val="left" w:pos="7684"/>
        </w:tabs>
        <w:autoSpaceDE w:val="0"/>
        <w:autoSpaceDN w:val="0"/>
        <w:adjustRightInd w:val="0"/>
        <w:jc w:val="both"/>
        <w:rPr>
          <w:rFonts w:ascii="Arial Narrow" w:hAnsi="Arial Narrow" w:cs="Verdana"/>
          <w:b/>
          <w:bCs/>
        </w:rPr>
      </w:pPr>
    </w:p>
    <w:p w14:paraId="0FB35682" w14:textId="77777777" w:rsidR="008A4E92" w:rsidRPr="008A4E92" w:rsidRDefault="00000000" w:rsidP="000023A6">
      <w:pPr>
        <w:tabs>
          <w:tab w:val="left" w:pos="7684"/>
        </w:tabs>
        <w:autoSpaceDE w:val="0"/>
        <w:autoSpaceDN w:val="0"/>
        <w:adjustRightInd w:val="0"/>
        <w:jc w:val="both"/>
        <w:rPr>
          <w:rFonts w:ascii="Arial Narrow" w:hAnsi="Arial Narrow" w:cs="Verdana"/>
        </w:rPr>
      </w:pPr>
      <w:r w:rsidRPr="000023A6">
        <w:rPr>
          <w:rFonts w:ascii="Arial Narrow" w:hAnsi="Arial Narrow" w:cs="Verdana"/>
        </w:rPr>
        <w:t xml:space="preserve">These employment categories and classifications are designed to allow employees to understand their employment status and their eligibility for corresponding benefits. All employment remains “at-will,” however, and these classifications do not alter that status, guarantee employment for any specified period of time, or guarantee any number of work hours per week. Accordingly, the right to terminate the employment </w:t>
      </w:r>
      <w:r w:rsidRPr="000023A6">
        <w:rPr>
          <w:rFonts w:ascii="Arial Narrow" w:hAnsi="Arial Narrow" w:cs="Verdana"/>
        </w:rPr>
        <w:lastRenderedPageBreak/>
        <w:t>relationship at will, at any time, for any reason, with or without notice, is retained by both the employee and the Company.</w:t>
      </w:r>
    </w:p>
    <w:p w14:paraId="6E0A7444"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u w:val="single"/>
        </w:rPr>
        <w:t>Full-time</w:t>
      </w:r>
      <w:r w:rsidRPr="008A4E92">
        <w:rPr>
          <w:rFonts w:ascii="Arial Narrow" w:hAnsi="Arial Narrow" w:cs="Verdana"/>
        </w:rPr>
        <w:t xml:space="preserve"> employees are those who are regularly scheduled to work (</w:t>
      </w:r>
      <w:r w:rsidR="000023A6">
        <w:rPr>
          <w:rFonts w:ascii="Arial Narrow" w:hAnsi="Arial Narrow" w:cs="Verdana"/>
        </w:rPr>
        <w:t>up to</w:t>
      </w:r>
      <w:r w:rsidRPr="008A4E92">
        <w:rPr>
          <w:rFonts w:ascii="Arial Narrow" w:hAnsi="Arial Narrow" w:cs="Verdana"/>
        </w:rPr>
        <w:t xml:space="preserve"> </w:t>
      </w:r>
      <w:r w:rsidRPr="000023A6">
        <w:rPr>
          <w:rFonts w:ascii="Arial Narrow" w:hAnsi="Arial Narrow" w:cs="Verdana"/>
        </w:rPr>
        <w:t>4</w:t>
      </w:r>
      <w:r w:rsidRPr="000023A6">
        <w:rPr>
          <w:rFonts w:ascii="Arial Narrow" w:hAnsi="Arial Narrow" w:cs="Verdana"/>
          <w:bCs/>
        </w:rPr>
        <w:t>0 hours per workweek</w:t>
      </w:r>
      <w:r w:rsidRPr="008A4E92">
        <w:rPr>
          <w:rFonts w:ascii="Arial Narrow" w:hAnsi="Arial Narrow" w:cs="Verdana"/>
        </w:rPr>
        <w:t xml:space="preserve">) and who are not temporary employees.  Generally, they are eligible for the Company’s benefits package, subject to the terms, conditions, and limitations of each benefit program. </w:t>
      </w:r>
    </w:p>
    <w:p w14:paraId="221B5A01"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0E58913D"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u w:val="single"/>
        </w:rPr>
        <w:t>Part-time</w:t>
      </w:r>
      <w:r w:rsidRPr="008A4E92">
        <w:rPr>
          <w:rFonts w:ascii="Arial Narrow" w:hAnsi="Arial Narrow" w:cs="Verdana"/>
        </w:rPr>
        <w:t xml:space="preserve"> employees are those who are regularly scheduled to work less than </w:t>
      </w:r>
      <w:r w:rsidRPr="000023A6">
        <w:rPr>
          <w:rFonts w:ascii="Arial Narrow" w:hAnsi="Arial Narrow" w:cs="Verdana"/>
          <w:bCs/>
        </w:rPr>
        <w:t>40 hours</w:t>
      </w:r>
      <w:r w:rsidRPr="000023A6">
        <w:rPr>
          <w:rFonts w:ascii="Arial Narrow" w:hAnsi="Arial Narrow" w:cs="Verdana"/>
        </w:rPr>
        <w:t xml:space="preserve"> per workweek</w:t>
      </w:r>
      <w:r w:rsidRPr="008A4E92">
        <w:rPr>
          <w:rFonts w:ascii="Arial Narrow" w:hAnsi="Arial Narrow" w:cs="Verdana"/>
        </w:rPr>
        <w:t xml:space="preserve"> and who are not temporary employees.  Part-time employees receive all legally mandated benefits such as social security and workers’ compensation insurance. Part-time employees may not qualify for all benefits offered by the Company depending on the number of hours worked per week.  </w:t>
      </w:r>
    </w:p>
    <w:p w14:paraId="76C87F76"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04CEDBD0"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u w:val="single"/>
        </w:rPr>
        <w:t>Temporary</w:t>
      </w:r>
      <w:r w:rsidRPr="008A4E92">
        <w:rPr>
          <w:rFonts w:ascii="Arial Narrow" w:hAnsi="Arial Narrow" w:cs="Verdana"/>
        </w:rPr>
        <w:t xml:space="preserve"> employees are those who are working on a short-term basis to perform a particular project and will remain employed until that project is completed.  Temporary employees are ineligible for most of the Company’s benefits programs. </w:t>
      </w:r>
    </w:p>
    <w:p w14:paraId="0ED37D7A"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62816CA9" w14:textId="77777777" w:rsidR="008A4E92" w:rsidRPr="008A4E92" w:rsidRDefault="00000000" w:rsidP="008A4E92">
      <w:pPr>
        <w:tabs>
          <w:tab w:val="left" w:pos="7684"/>
        </w:tabs>
        <w:autoSpaceDE w:val="0"/>
        <w:autoSpaceDN w:val="0"/>
        <w:adjustRightInd w:val="0"/>
        <w:jc w:val="both"/>
        <w:rPr>
          <w:rFonts w:ascii="Arial Narrow" w:hAnsi="Arial Narrow" w:cs="Verdana"/>
          <w:b/>
          <w:u w:val="single"/>
        </w:rPr>
      </w:pPr>
      <w:r w:rsidRPr="008A4E92">
        <w:rPr>
          <w:rFonts w:ascii="Arial Narrow" w:hAnsi="Arial Narrow" w:cs="Verdana"/>
          <w:b/>
          <w:u w:val="single"/>
        </w:rPr>
        <w:t>Bonuses</w:t>
      </w:r>
    </w:p>
    <w:p w14:paraId="1A328A34" w14:textId="77777777" w:rsidR="008A4E92" w:rsidRPr="008A4E92" w:rsidRDefault="008A4E92" w:rsidP="008A4E92">
      <w:pPr>
        <w:tabs>
          <w:tab w:val="left" w:pos="7684"/>
        </w:tabs>
        <w:autoSpaceDE w:val="0"/>
        <w:autoSpaceDN w:val="0"/>
        <w:adjustRightInd w:val="0"/>
        <w:jc w:val="both"/>
        <w:rPr>
          <w:rFonts w:ascii="Arial Narrow" w:hAnsi="Arial Narrow" w:cs="Verdana"/>
          <w:b/>
          <w:u w:val="single"/>
        </w:rPr>
      </w:pPr>
    </w:p>
    <w:p w14:paraId="1FECBB91"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rPr>
        <w:t>Employees may be eligible to receive a bonus at the complete and sole discretion of the Company.  Specifically, the Company reserves complete and sole discretion to determine whether any bonuses will be paid, and if so, to set any eligibility criteria, the amount of bonuses (if any), and the timing of bonus payments (if any).</w:t>
      </w:r>
    </w:p>
    <w:p w14:paraId="57E478E0"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72FE02FD" w14:textId="77777777" w:rsidR="008A4E92" w:rsidRPr="008A4E92" w:rsidRDefault="00000000" w:rsidP="008A4E92">
      <w:pPr>
        <w:tabs>
          <w:tab w:val="left" w:pos="7684"/>
        </w:tabs>
        <w:autoSpaceDE w:val="0"/>
        <w:autoSpaceDN w:val="0"/>
        <w:adjustRightInd w:val="0"/>
        <w:jc w:val="both"/>
        <w:rPr>
          <w:rFonts w:ascii="Arial Narrow" w:hAnsi="Arial Narrow" w:cs="Verdana"/>
          <w:b/>
          <w:bCs/>
        </w:rPr>
      </w:pPr>
      <w:r w:rsidRPr="008A4E92">
        <w:rPr>
          <w:rFonts w:ascii="Arial Narrow" w:hAnsi="Arial Narrow" w:cs="Verdana"/>
          <w:b/>
          <w:bCs/>
          <w:u w:val="single"/>
        </w:rPr>
        <w:t>Absenteeism, Tardiness, and Early Departures</w:t>
      </w:r>
    </w:p>
    <w:p w14:paraId="15C5870B"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55DA7076" w14:textId="77777777" w:rsidR="008A4E92" w:rsidRPr="008A4E92" w:rsidRDefault="00000000" w:rsidP="008A4E92">
      <w:pPr>
        <w:tabs>
          <w:tab w:val="left" w:pos="7684"/>
        </w:tabs>
        <w:autoSpaceDE w:val="0"/>
        <w:autoSpaceDN w:val="0"/>
        <w:adjustRightInd w:val="0"/>
        <w:jc w:val="both"/>
        <w:rPr>
          <w:rFonts w:ascii="Arial Narrow" w:hAnsi="Arial Narrow" w:cs="Verdana"/>
        </w:rPr>
      </w:pPr>
      <w:r w:rsidRPr="003F3A09">
        <w:rPr>
          <w:rFonts w:ascii="Arial Narrow" w:hAnsi="Arial Narrow" w:cs="Verdana"/>
        </w:rPr>
        <w:t xml:space="preserve">Reliable attendance is an essential function of your job.  </w:t>
      </w:r>
      <w:r w:rsidRPr="008A4E92">
        <w:rPr>
          <w:rFonts w:ascii="Arial Narrow" w:hAnsi="Arial Narrow" w:cs="Verdana"/>
        </w:rPr>
        <w:t xml:space="preserve">To maintain a safe and productive work environment, the Company expects employees to be reliable and punctual in reporting for scheduled work.  Absenteeism, tardiness, and early departures place a burden on other employees and on the Company and its customers.  In the rare instances when an employee cannot avoid being late to work, is unable to work as scheduled, and/or must leave work early, employees should personally notify their supervisor as soon as possible and </w:t>
      </w:r>
      <w:r w:rsidRPr="008A4E92">
        <w:rPr>
          <w:rFonts w:ascii="Arial Narrow" w:hAnsi="Arial Narrow" w:cs="Verdana"/>
          <w:u w:val="single"/>
        </w:rPr>
        <w:t>in advance</w:t>
      </w:r>
      <w:r w:rsidRPr="008A4E92">
        <w:rPr>
          <w:rFonts w:ascii="Arial Narrow" w:hAnsi="Arial Narrow" w:cs="Verdana"/>
        </w:rPr>
        <w:t xml:space="preserve"> of the anticipated tardiness, absence, or early departure.  </w:t>
      </w:r>
      <w:r w:rsidR="000023A6">
        <w:rPr>
          <w:rFonts w:ascii="Arial Narrow" w:hAnsi="Arial Narrow" w:cs="Verdana"/>
        </w:rPr>
        <w:t>Any t</w:t>
      </w:r>
      <w:r w:rsidRPr="003F3A09">
        <w:rPr>
          <w:rFonts w:ascii="Arial Narrow" w:hAnsi="Arial Narrow" w:cs="Verdana"/>
        </w:rPr>
        <w:t>wo missed scheduled shifts without notice to your supervisor will be considered a voluntary resignation</w:t>
      </w:r>
      <w:r w:rsidR="000023A6">
        <w:rPr>
          <w:rFonts w:ascii="Arial Narrow" w:hAnsi="Arial Narrow" w:cs="Verdana"/>
        </w:rPr>
        <w:t xml:space="preserve"> of employment</w:t>
      </w:r>
      <w:r w:rsidRPr="008A4E92">
        <w:rPr>
          <w:rFonts w:ascii="Arial Narrow" w:hAnsi="Arial Narrow" w:cs="Verdana"/>
        </w:rPr>
        <w:t xml:space="preserve">.  Non-exempt employees will not be paid for any time during which they are late </w:t>
      </w:r>
      <w:r w:rsidR="000023A6">
        <w:rPr>
          <w:rFonts w:ascii="Arial Narrow" w:hAnsi="Arial Narrow" w:cs="Verdana"/>
        </w:rPr>
        <w:t>or</w:t>
      </w:r>
      <w:r w:rsidRPr="008A4E92">
        <w:rPr>
          <w:rFonts w:ascii="Arial Narrow" w:hAnsi="Arial Narrow" w:cs="Verdana"/>
        </w:rPr>
        <w:t xml:space="preserve"> not performing compensable work.</w:t>
      </w:r>
    </w:p>
    <w:p w14:paraId="381932F0" w14:textId="77777777" w:rsidR="008A4E92" w:rsidRPr="008A4E92" w:rsidRDefault="008A4E92" w:rsidP="008A4E92">
      <w:pPr>
        <w:tabs>
          <w:tab w:val="left" w:pos="7684"/>
        </w:tabs>
        <w:autoSpaceDE w:val="0"/>
        <w:autoSpaceDN w:val="0"/>
        <w:adjustRightInd w:val="0"/>
        <w:jc w:val="both"/>
        <w:rPr>
          <w:rFonts w:ascii="Arial Narrow" w:hAnsi="Arial Narrow" w:cs="Verdana"/>
        </w:rPr>
      </w:pPr>
    </w:p>
    <w:p w14:paraId="39C3F362" w14:textId="77777777" w:rsidR="008A4E92" w:rsidRPr="007B1BF4" w:rsidRDefault="00000000" w:rsidP="008A4E92">
      <w:pPr>
        <w:tabs>
          <w:tab w:val="left" w:pos="7684"/>
        </w:tabs>
        <w:autoSpaceDE w:val="0"/>
        <w:autoSpaceDN w:val="0"/>
        <w:adjustRightInd w:val="0"/>
        <w:jc w:val="both"/>
        <w:rPr>
          <w:rFonts w:ascii="Arial Narrow" w:hAnsi="Arial Narrow" w:cs="Verdana"/>
        </w:rPr>
      </w:pPr>
      <w:r w:rsidRPr="008A4E92">
        <w:rPr>
          <w:rFonts w:ascii="Arial Narrow" w:hAnsi="Arial Narrow" w:cs="Verdana"/>
        </w:rPr>
        <w:t xml:space="preserve">Poor attendance, excessive tardiness, and excessive early departures are disruptive to productivity and </w:t>
      </w:r>
      <w:r w:rsidRPr="007B1BF4">
        <w:rPr>
          <w:rFonts w:ascii="Arial Narrow" w:hAnsi="Arial Narrow" w:cs="Verdana"/>
        </w:rPr>
        <w:t>negatively impact customer service.  Poor attendance and tardy violations may lead to disciplinary action up to and including termination</w:t>
      </w:r>
      <w:r w:rsidR="006215A1" w:rsidRPr="007B1BF4">
        <w:rPr>
          <w:rFonts w:ascii="Arial Narrow" w:hAnsi="Arial Narrow" w:cs="Verdana"/>
        </w:rPr>
        <w:t xml:space="preserve"> of employment</w:t>
      </w:r>
      <w:r w:rsidRPr="007B1BF4">
        <w:rPr>
          <w:rFonts w:ascii="Arial Narrow" w:hAnsi="Arial Narrow" w:cs="Verdana"/>
        </w:rPr>
        <w:t>.</w:t>
      </w:r>
    </w:p>
    <w:p w14:paraId="2D5CDA68" w14:textId="77777777" w:rsidR="008A4E92" w:rsidRPr="007B1BF4" w:rsidRDefault="008A4E92" w:rsidP="008A4E92">
      <w:pPr>
        <w:tabs>
          <w:tab w:val="left" w:pos="7684"/>
        </w:tabs>
        <w:autoSpaceDE w:val="0"/>
        <w:autoSpaceDN w:val="0"/>
        <w:adjustRightInd w:val="0"/>
        <w:jc w:val="both"/>
        <w:rPr>
          <w:rFonts w:ascii="Arial Narrow" w:hAnsi="Arial Narrow" w:cs="Verdana"/>
        </w:rPr>
      </w:pPr>
    </w:p>
    <w:p w14:paraId="5E339F85" w14:textId="77777777" w:rsidR="008A4E92" w:rsidRPr="007B1BF4" w:rsidRDefault="00000000" w:rsidP="008A4E92">
      <w:pPr>
        <w:tabs>
          <w:tab w:val="left" w:pos="7684"/>
        </w:tabs>
        <w:autoSpaceDE w:val="0"/>
        <w:autoSpaceDN w:val="0"/>
        <w:adjustRightInd w:val="0"/>
        <w:jc w:val="both"/>
        <w:rPr>
          <w:rFonts w:ascii="Arial Narrow" w:hAnsi="Arial Narrow" w:cs="Verdana"/>
          <w:b/>
          <w:bCs/>
        </w:rPr>
      </w:pPr>
      <w:r w:rsidRPr="007B1BF4">
        <w:rPr>
          <w:rFonts w:ascii="Arial Narrow" w:hAnsi="Arial Narrow" w:cs="Verdana"/>
          <w:b/>
          <w:bCs/>
          <w:u w:val="single"/>
        </w:rPr>
        <w:t>Call-In Procedures</w:t>
      </w:r>
    </w:p>
    <w:p w14:paraId="7D7BA60D" w14:textId="77777777" w:rsidR="008A4E92" w:rsidRPr="007B1BF4" w:rsidRDefault="008A4E92" w:rsidP="008A4E92">
      <w:pPr>
        <w:tabs>
          <w:tab w:val="left" w:pos="7684"/>
        </w:tabs>
        <w:autoSpaceDE w:val="0"/>
        <w:autoSpaceDN w:val="0"/>
        <w:adjustRightInd w:val="0"/>
        <w:jc w:val="both"/>
        <w:rPr>
          <w:rFonts w:ascii="Arial Narrow" w:hAnsi="Arial Narrow" w:cs="Verdana"/>
          <w:color w:val="000000" w:themeColor="text1"/>
        </w:rPr>
      </w:pPr>
    </w:p>
    <w:p w14:paraId="0B9E40C7" w14:textId="77777777" w:rsidR="00E54260" w:rsidRPr="0034751B" w:rsidRDefault="00000000" w:rsidP="0034751B">
      <w:pPr>
        <w:jc w:val="both"/>
      </w:pPr>
      <w:r w:rsidRPr="007B1BF4">
        <w:rPr>
          <w:rFonts w:ascii="Arial Narrow" w:hAnsi="Arial Narrow" w:cs="Verdana"/>
          <w:color w:val="000000" w:themeColor="text1"/>
        </w:rPr>
        <w:t>Employees are expected to use the following call-in procedures when they will be unable to make their scheduled shift or will have to report to work late.  Employees are required to call their immediate supervisor as soon as</w:t>
      </w:r>
      <w:r w:rsidR="00906A4F" w:rsidRPr="007B1BF4">
        <w:rPr>
          <w:rFonts w:ascii="Arial Narrow" w:hAnsi="Arial Narrow" w:cs="Verdana"/>
          <w:color w:val="000000" w:themeColor="text1"/>
        </w:rPr>
        <w:t xml:space="preserve"> practicable, but no later than </w:t>
      </w:r>
      <w:r>
        <w:rPr>
          <w:rFonts w:ascii="Arial Narrow" w:eastAsia="Arial Narrow" w:hAnsi="Arial Narrow" w:cs="Arial Narrow"/>
          <w:color w:val="000000"/>
        </w:rPr>
        <w:t>4 hours</w:t>
      </w:r>
      <w:r w:rsidR="00906A4F" w:rsidRPr="007B1BF4">
        <w:rPr>
          <w:rFonts w:ascii="Arial Narrow" w:hAnsi="Arial Narrow" w:cs="Verdana"/>
          <w:color w:val="000000" w:themeColor="text1"/>
        </w:rPr>
        <w:t xml:space="preserve"> </w:t>
      </w:r>
      <w:r w:rsidRPr="007B1BF4">
        <w:rPr>
          <w:rFonts w:ascii="Arial Narrow" w:hAnsi="Arial Narrow" w:cs="Verdana"/>
          <w:color w:val="000000" w:themeColor="text1"/>
        </w:rPr>
        <w:t xml:space="preserve">before their shift is scheduled to begin.  Employees should attempt to contact their supervisor directly.  If the employee is unable to reach a supervisor, the employee may leave a voicemail for the supervisor but should </w:t>
      </w:r>
      <w:r w:rsidRPr="007B1BF4">
        <w:rPr>
          <w:rFonts w:ascii="Arial Narrow" w:hAnsi="Arial Narrow" w:cs="Verdana"/>
        </w:rPr>
        <w:t xml:space="preserve">follow-up until they have actually spoken to the supervisor.  Failure to follow the appropriate call-in procedures may lead to disciplinary action, up to and </w:t>
      </w:r>
      <w:r w:rsidRPr="007B1BF4">
        <w:rPr>
          <w:rFonts w:ascii="Arial Narrow" w:hAnsi="Arial Narrow" w:cs="Verdana"/>
        </w:rPr>
        <w:lastRenderedPageBreak/>
        <w:t>including termination of employment.  Failure to report to work for any two scheduled shifts without notice to a supervisor will be considered job abandonment and the employee will be deemed to have voluntarily resigned employment.</w:t>
      </w:r>
    </w:p>
    <w:p w14:paraId="5127D61A" w14:textId="77777777" w:rsidR="00DB7F59" w:rsidRDefault="00DB7F59" w:rsidP="008A4E92">
      <w:pPr>
        <w:spacing w:after="200"/>
        <w:rPr>
          <w:rFonts w:ascii="Arial Narrow" w:eastAsia="Calibri" w:hAnsi="Arial Narrow"/>
          <w:b/>
          <w:color w:val="000000"/>
          <w:u w:val="single"/>
        </w:rPr>
      </w:pPr>
    </w:p>
    <w:p w14:paraId="004D8C0D" w14:textId="77777777" w:rsidR="00DB7F59" w:rsidRDefault="00DB7F59" w:rsidP="008A4E92">
      <w:pPr>
        <w:spacing w:after="200"/>
        <w:rPr>
          <w:rFonts w:ascii="Arial Narrow" w:eastAsia="Calibri" w:hAnsi="Arial Narrow"/>
          <w:b/>
          <w:color w:val="000000"/>
          <w:u w:val="single"/>
        </w:rPr>
      </w:pPr>
    </w:p>
    <w:p w14:paraId="3A0271B7" w14:textId="77777777" w:rsidR="00AD7E89" w:rsidRDefault="00000000" w:rsidP="008A4E92">
      <w:pPr>
        <w:spacing w:after="200"/>
        <w:rPr>
          <w:rFonts w:ascii="Arial Narrow" w:eastAsia="Calibri" w:hAnsi="Arial Narrow"/>
          <w:b/>
          <w:color w:val="000000"/>
          <w:u w:val="single"/>
        </w:rPr>
      </w:pPr>
      <w:r>
        <w:rPr>
          <w:rFonts w:ascii="Arial Narrow" w:eastAsia="Calibri" w:hAnsi="Arial Narrow"/>
          <w:b/>
          <w:color w:val="000000"/>
          <w:u w:val="single"/>
        </w:rPr>
        <w:t>Day of Rest</w:t>
      </w:r>
    </w:p>
    <w:p w14:paraId="0AD14CA8" w14:textId="77777777" w:rsidR="007C1AD9" w:rsidRPr="00306766" w:rsidRDefault="00000000" w:rsidP="00306766">
      <w:pPr>
        <w:spacing w:after="200"/>
        <w:jc w:val="both"/>
        <w:rPr>
          <w:rFonts w:ascii="Arial Narrow" w:eastAsia="Calibri" w:hAnsi="Arial Narrow"/>
          <w:color w:val="000000"/>
        </w:rPr>
      </w:pPr>
      <w:r w:rsidRPr="00306766">
        <w:rPr>
          <w:rFonts w:ascii="Arial Narrow" w:eastAsia="Calibri" w:hAnsi="Arial Narrow"/>
          <w:color w:val="000000"/>
        </w:rPr>
        <w:t>Employees will be allowed at least 24 consecutive hours of rest in every consecutive 7-day period.</w:t>
      </w:r>
      <w:r w:rsidR="000B7C09" w:rsidRPr="00306766">
        <w:rPr>
          <w:rFonts w:ascii="Arial Narrow" w:eastAsia="Calibri" w:hAnsi="Arial Narrow"/>
          <w:color w:val="000000"/>
        </w:rPr>
        <w:t xml:space="preserve">  This provision does not apply to part-time employees who work less than 20 hours during the </w:t>
      </w:r>
      <w:r w:rsidR="00401852" w:rsidRPr="00306766">
        <w:rPr>
          <w:rFonts w:ascii="Arial Narrow" w:eastAsia="Calibri" w:hAnsi="Arial Narrow"/>
          <w:color w:val="000000"/>
        </w:rPr>
        <w:t>consecutive 7-day period</w:t>
      </w:r>
      <w:r w:rsidR="000B7C09" w:rsidRPr="00306766">
        <w:rPr>
          <w:rFonts w:ascii="Arial Narrow" w:eastAsia="Calibri" w:hAnsi="Arial Narrow"/>
          <w:color w:val="000000"/>
        </w:rPr>
        <w:t>.</w:t>
      </w:r>
    </w:p>
    <w:p w14:paraId="1A767C5C" w14:textId="77777777" w:rsidR="008A4E92" w:rsidRPr="008A4E92" w:rsidRDefault="00000000" w:rsidP="008A4E92">
      <w:pPr>
        <w:spacing w:after="200"/>
        <w:rPr>
          <w:rFonts w:ascii="Arial Narrow" w:eastAsia="Calibri" w:hAnsi="Arial Narrow"/>
          <w:b/>
          <w:color w:val="000000"/>
          <w:u w:val="single"/>
        </w:rPr>
      </w:pPr>
      <w:r w:rsidRPr="008A4E92">
        <w:rPr>
          <w:rFonts w:ascii="Arial Narrow" w:eastAsia="Calibri" w:hAnsi="Arial Narrow"/>
          <w:b/>
          <w:color w:val="000000"/>
          <w:u w:val="single"/>
        </w:rPr>
        <w:t>Meal and Rest Breaks</w:t>
      </w:r>
    </w:p>
    <w:p w14:paraId="4E8D9928" w14:textId="77777777" w:rsidR="008A4E92" w:rsidRPr="008A4E92" w:rsidRDefault="00000000" w:rsidP="008A4E92">
      <w:pPr>
        <w:spacing w:after="240"/>
        <w:jc w:val="both"/>
        <w:rPr>
          <w:rFonts w:ascii="Arial Narrow" w:hAnsi="Arial Narrow" w:cs="Verdana"/>
        </w:rPr>
      </w:pPr>
      <w:r w:rsidRPr="008A4E92">
        <w:rPr>
          <w:rFonts w:ascii="Arial Narrow" w:hAnsi="Arial Narrow" w:cs="Verdana"/>
        </w:rPr>
        <w:t xml:space="preserve">The Company complies with all applicable state meal and rest break laws.  </w:t>
      </w:r>
    </w:p>
    <w:p w14:paraId="2939752A" w14:textId="77777777" w:rsidR="008A4E92" w:rsidRPr="008A4E92" w:rsidRDefault="00000000" w:rsidP="00306766">
      <w:pPr>
        <w:spacing w:after="240"/>
        <w:jc w:val="both"/>
        <w:rPr>
          <w:rFonts w:ascii="Arial Narrow" w:hAnsi="Arial Narrow" w:cs="Verdana"/>
        </w:rPr>
      </w:pPr>
      <w:r w:rsidRPr="000023A6">
        <w:rPr>
          <w:rFonts w:ascii="Arial Narrow" w:hAnsi="Arial Narrow" w:cs="Verdana"/>
        </w:rPr>
        <w:t xml:space="preserve">Non-exempt employees </w:t>
      </w:r>
      <w:r w:rsidR="007C1AD9">
        <w:rPr>
          <w:rFonts w:ascii="Arial Narrow" w:hAnsi="Arial Narrow" w:cs="Verdana"/>
        </w:rPr>
        <w:t xml:space="preserve">who work a shift of </w:t>
      </w:r>
      <w:r w:rsidR="001F77B8">
        <w:rPr>
          <w:rFonts w:ascii="Arial Narrow" w:hAnsi="Arial Narrow" w:cs="Verdana"/>
        </w:rPr>
        <w:t>7.5</w:t>
      </w:r>
      <w:r w:rsidRPr="000023A6">
        <w:rPr>
          <w:rFonts w:ascii="Arial Narrow" w:hAnsi="Arial Narrow" w:cs="Verdana"/>
        </w:rPr>
        <w:t xml:space="preserve"> hours or longer will receive </w:t>
      </w:r>
      <w:r w:rsidR="00E54260">
        <w:rPr>
          <w:rFonts w:ascii="Arial Narrow" w:hAnsi="Arial Narrow" w:cs="Verdana"/>
        </w:rPr>
        <w:t>2 paid 15-</w:t>
      </w:r>
      <w:r w:rsidRPr="008A4E92">
        <w:rPr>
          <w:rFonts w:ascii="Arial Narrow" w:hAnsi="Arial Narrow" w:cs="Verdana"/>
        </w:rPr>
        <w:t>minute rest breaks and an unpaid and uninterrupted meal break of at least 30 minutes</w:t>
      </w:r>
      <w:r w:rsidR="007C1AD9">
        <w:rPr>
          <w:rFonts w:ascii="Arial Narrow" w:hAnsi="Arial Narrow" w:cs="Verdana"/>
        </w:rPr>
        <w:t xml:space="preserve">.  </w:t>
      </w:r>
      <w:r w:rsidR="001F77B8">
        <w:rPr>
          <w:rFonts w:ascii="Arial Narrow" w:hAnsi="Arial Narrow" w:cs="Verdana"/>
        </w:rPr>
        <w:t>Employees must take their initial meal break no later than 5 hours after the start of the work period, and will receive an additional 20-minute meal break for every additional 4.5 continuous hours worked</w:t>
      </w:r>
      <w:r w:rsidRPr="008A4E92">
        <w:rPr>
          <w:rFonts w:ascii="Arial Narrow" w:hAnsi="Arial Narrow" w:cs="Verdana"/>
        </w:rPr>
        <w:t xml:space="preserve">.  </w:t>
      </w:r>
    </w:p>
    <w:p w14:paraId="1C5099BC" w14:textId="77777777" w:rsidR="008A4E92" w:rsidRPr="008A4E92" w:rsidRDefault="00000000" w:rsidP="008A4E92">
      <w:pPr>
        <w:spacing w:after="240"/>
        <w:jc w:val="both"/>
        <w:rPr>
          <w:rFonts w:ascii="Arial Narrow" w:hAnsi="Arial Narrow" w:cs="Verdana"/>
        </w:rPr>
      </w:pPr>
      <w:r w:rsidRPr="008A4E92">
        <w:rPr>
          <w:rFonts w:ascii="Arial Narrow" w:hAnsi="Arial Narrow" w:cs="Verdana"/>
        </w:rPr>
        <w:t xml:space="preserve">If state or local law does not require that breaks be taken at any particular time during the shift, then one rest break should be taken before the </w:t>
      </w:r>
      <w:r w:rsidR="000B7C09">
        <w:rPr>
          <w:rFonts w:ascii="Arial Narrow" w:hAnsi="Arial Narrow" w:cs="Verdana"/>
        </w:rPr>
        <w:t>initial</w:t>
      </w:r>
      <w:r w:rsidR="00FC4F67">
        <w:rPr>
          <w:rFonts w:ascii="Arial Narrow" w:hAnsi="Arial Narrow" w:cs="Verdana"/>
        </w:rPr>
        <w:t xml:space="preserve"> </w:t>
      </w:r>
      <w:r w:rsidRPr="008A4E92">
        <w:rPr>
          <w:rFonts w:ascii="Arial Narrow" w:hAnsi="Arial Narrow" w:cs="Verdana"/>
        </w:rPr>
        <w:t xml:space="preserve">meal break and one rest break should be taken after the </w:t>
      </w:r>
      <w:r w:rsidR="000B7C09">
        <w:rPr>
          <w:rFonts w:ascii="Arial Narrow" w:hAnsi="Arial Narrow" w:cs="Verdana"/>
        </w:rPr>
        <w:t>initial</w:t>
      </w:r>
      <w:r w:rsidR="00FC4F67">
        <w:rPr>
          <w:rFonts w:ascii="Arial Narrow" w:hAnsi="Arial Narrow" w:cs="Verdana"/>
        </w:rPr>
        <w:t xml:space="preserve"> </w:t>
      </w:r>
      <w:r w:rsidRPr="008A4E92">
        <w:rPr>
          <w:rFonts w:ascii="Arial Narrow" w:hAnsi="Arial Narrow" w:cs="Verdana"/>
        </w:rPr>
        <w:t xml:space="preserve">meal break.  Rest breaks cannot be combined with each other or with the meal break. </w:t>
      </w:r>
    </w:p>
    <w:p w14:paraId="5B269417" w14:textId="77777777" w:rsidR="008A4E92" w:rsidRDefault="00000000" w:rsidP="008A4E92">
      <w:pPr>
        <w:spacing w:after="240"/>
        <w:jc w:val="both"/>
        <w:rPr>
          <w:rFonts w:ascii="Arial Narrow" w:hAnsi="Arial Narrow" w:cs="Verdana"/>
        </w:rPr>
      </w:pPr>
      <w:r w:rsidRPr="008A4E92">
        <w:rPr>
          <w:rFonts w:ascii="Arial Narrow" w:hAnsi="Arial Narrow" w:cs="Verdana"/>
        </w:rPr>
        <w:t xml:space="preserve">Rest breaks are paid breaks.  </w:t>
      </w:r>
      <w:r w:rsidR="000B7C09">
        <w:rPr>
          <w:rFonts w:ascii="Arial Narrow" w:hAnsi="Arial Narrow" w:cs="Verdana"/>
        </w:rPr>
        <w:t>The initial meal break is</w:t>
      </w:r>
      <w:r w:rsidRPr="008A4E92">
        <w:rPr>
          <w:rFonts w:ascii="Arial Narrow" w:hAnsi="Arial Narrow" w:cs="Verdana"/>
        </w:rPr>
        <w:t xml:space="preserve"> unpaid</w:t>
      </w:r>
      <w:r w:rsidR="00FC4F67">
        <w:rPr>
          <w:rFonts w:ascii="Arial Narrow" w:hAnsi="Arial Narrow" w:cs="Verdana"/>
        </w:rPr>
        <w:t xml:space="preserve"> if</w:t>
      </w:r>
      <w:r w:rsidR="00FC4F67" w:rsidRPr="00FC4F67">
        <w:rPr>
          <w:rFonts w:ascii="Arial Narrow" w:hAnsi="Arial Narrow" w:cs="Verdana"/>
        </w:rPr>
        <w:t xml:space="preserve"> </w:t>
      </w:r>
      <w:r w:rsidR="00FC4F67">
        <w:rPr>
          <w:rFonts w:ascii="Arial Narrow" w:hAnsi="Arial Narrow" w:cs="Verdana"/>
        </w:rPr>
        <w:t xml:space="preserve">the </w:t>
      </w:r>
      <w:r w:rsidR="00FC4F67" w:rsidRPr="008A4E92">
        <w:rPr>
          <w:rFonts w:ascii="Arial Narrow" w:hAnsi="Arial Narrow" w:cs="Verdana"/>
        </w:rPr>
        <w:t xml:space="preserve">employee performs no compensable work </w:t>
      </w:r>
      <w:r w:rsidR="000B7C09">
        <w:rPr>
          <w:rFonts w:ascii="Arial Narrow" w:hAnsi="Arial Narrow" w:cs="Verdana"/>
        </w:rPr>
        <w:t>for</w:t>
      </w:r>
      <w:r w:rsidRPr="008A4E92">
        <w:rPr>
          <w:rFonts w:ascii="Arial Narrow" w:hAnsi="Arial Narrow" w:cs="Verdana"/>
        </w:rPr>
        <w:t xml:space="preserve"> 30 minutes in duration</w:t>
      </w:r>
      <w:r w:rsidR="000B7C09">
        <w:rPr>
          <w:rFonts w:ascii="Arial Narrow" w:hAnsi="Arial Narrow" w:cs="Verdana"/>
        </w:rPr>
        <w:t xml:space="preserve">, and any additional meal period is unpaid if the employee performs </w:t>
      </w:r>
      <w:r w:rsidR="00401852">
        <w:rPr>
          <w:rFonts w:ascii="Arial Narrow" w:hAnsi="Arial Narrow" w:cs="Verdana"/>
        </w:rPr>
        <w:t>no comp</w:t>
      </w:r>
      <w:r w:rsidR="000B7C09">
        <w:rPr>
          <w:rFonts w:ascii="Arial Narrow" w:hAnsi="Arial Narrow" w:cs="Verdana"/>
        </w:rPr>
        <w:t xml:space="preserve">ensable work for </w:t>
      </w:r>
      <w:r w:rsidR="00306766">
        <w:rPr>
          <w:rFonts w:ascii="Arial Narrow" w:hAnsi="Arial Narrow" w:cs="Verdana"/>
        </w:rPr>
        <w:t>20 minutes in duration</w:t>
      </w:r>
      <w:r w:rsidRPr="008A4E92">
        <w:rPr>
          <w:rFonts w:ascii="Arial Narrow" w:hAnsi="Arial Narrow" w:cs="Verdana"/>
        </w:rPr>
        <w:t>.  Nonexempt employees provided unpaid meal breaks are required to record the starting and ending time of all meal breaks in the</w:t>
      </w:r>
      <w:r w:rsidR="00114E5F" w:rsidRPr="00114E5F">
        <w:t xml:space="preserve"> </w:t>
      </w:r>
      <w:r w:rsidR="00114E5F" w:rsidRPr="00114E5F">
        <w:rPr>
          <w:rFonts w:ascii="Arial Narrow" w:hAnsi="Arial Narrow" w:cs="Verdana"/>
        </w:rPr>
        <w:t>Company’s</w:t>
      </w:r>
      <w:r w:rsidRPr="008A4E92">
        <w:rPr>
          <w:rFonts w:ascii="Arial Narrow" w:hAnsi="Arial Narrow" w:cs="Verdana"/>
        </w:rPr>
        <w:t xml:space="preserve"> electronic timekee</w:t>
      </w:r>
      <w:r w:rsidR="00DB7F59">
        <w:rPr>
          <w:rFonts w:ascii="Arial Narrow" w:hAnsi="Arial Narrow" w:cs="Verdana"/>
        </w:rPr>
        <w:t xml:space="preserve">ping system.  </w:t>
      </w:r>
      <w:r w:rsidR="00114E5F" w:rsidRPr="00114E5F">
        <w:rPr>
          <w:rFonts w:ascii="Arial Narrow" w:hAnsi="Arial Narrow" w:cs="Verdana"/>
        </w:rPr>
        <w:t>Nonexempt employees should immediately inform their supervisor</w:t>
      </w:r>
      <w:r w:rsidRPr="008A4E92">
        <w:rPr>
          <w:rFonts w:ascii="Arial Narrow" w:hAnsi="Arial Narrow" w:cs="Verdana"/>
        </w:rPr>
        <w:t xml:space="preserve">, Management, Owner, or Human Resources if </w:t>
      </w:r>
      <w:r w:rsidR="00114E5F">
        <w:rPr>
          <w:rFonts w:ascii="Arial Narrow" w:hAnsi="Arial Narrow" w:cs="Verdana"/>
        </w:rPr>
        <w:t>their</w:t>
      </w:r>
      <w:r w:rsidRPr="008A4E92">
        <w:rPr>
          <w:rFonts w:ascii="Arial Narrow" w:hAnsi="Arial Narrow" w:cs="Verdana"/>
        </w:rPr>
        <w:t xml:space="preserve"> meal break is interrupted.  </w:t>
      </w:r>
    </w:p>
    <w:p w14:paraId="720C2B8A" w14:textId="77777777" w:rsidR="00120450" w:rsidRDefault="00000000" w:rsidP="007754F4">
      <w:pPr>
        <w:jc w:val="both"/>
        <w:rPr>
          <w:rFonts w:ascii="Arial Narrow" w:hAnsi="Arial Narrow" w:cs="Verdana"/>
        </w:rPr>
      </w:pPr>
      <w:r w:rsidRPr="00D637E3">
        <w:rPr>
          <w:rFonts w:ascii="Arial Narrow" w:hAnsi="Arial Narrow" w:cs="Verdana"/>
        </w:rPr>
        <w:t>For employees subject to Federal Motor Carrier Safety Administration (FMCSA) hours of service regulations, drivers must take a 30-minute break when they have driven for a period of 8 cumulative hours without at least a 30-minute interruption.  The break may be satisfied by any non-driving period of 30 consecutive minutes (i.e. on-duty not driving, off-duty, sleeper berth, or any combination of these taken consecutively).</w:t>
      </w:r>
    </w:p>
    <w:p w14:paraId="57EF50A1" w14:textId="77777777" w:rsidR="00D637E3" w:rsidRDefault="00D637E3">
      <w:pPr>
        <w:rPr>
          <w:rFonts w:ascii="Arial Narrow" w:hAnsi="Arial Narrow" w:cs="Verdana"/>
        </w:rPr>
      </w:pPr>
    </w:p>
    <w:p w14:paraId="12F5284D" w14:textId="77777777" w:rsidR="00D637E3" w:rsidRPr="00D637E3" w:rsidRDefault="00000000">
      <w:pPr>
        <w:rPr>
          <w:rFonts w:ascii="Arial Narrow" w:hAnsi="Arial Narrow"/>
        </w:rPr>
        <w:sectPr w:rsidR="00D637E3" w:rsidRPr="00D637E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r w:rsidRPr="00D637E3">
        <w:rPr>
          <w:rFonts w:ascii="Arial Narrow" w:hAnsi="Arial Narrow"/>
        </w:rPr>
        <w:t xml:space="preserve">For more information regarding meal and rest breaks, please see your supervisor.  </w:t>
      </w:r>
    </w:p>
    <w:p w14:paraId="6217D675" w14:textId="77777777" w:rsidR="002F4097" w:rsidRPr="002F4097" w:rsidRDefault="00000000" w:rsidP="002F4097">
      <w:pPr>
        <w:keepNext/>
        <w:keepLines/>
        <w:spacing w:before="240"/>
        <w:jc w:val="center"/>
        <w:outlineLvl w:val="0"/>
        <w:rPr>
          <w:rFonts w:ascii="Arial Narrow" w:eastAsia="Calibri" w:hAnsi="Arial Narrow" w:cstheme="majorBidi"/>
          <w:b/>
          <w:szCs w:val="32"/>
        </w:rPr>
      </w:pPr>
      <w:bookmarkStart w:id="8" w:name="_Toc47962978"/>
      <w:r w:rsidRPr="002F4097">
        <w:rPr>
          <w:rFonts w:ascii="Arial Narrow" w:eastAsia="Calibri" w:hAnsi="Arial Narrow" w:cstheme="majorBidi"/>
          <w:b/>
          <w:szCs w:val="32"/>
        </w:rPr>
        <w:lastRenderedPageBreak/>
        <w:t>UNIFORM POLICY</w:t>
      </w:r>
      <w:bookmarkEnd w:id="8"/>
    </w:p>
    <w:p w14:paraId="478B2118" w14:textId="77777777" w:rsidR="002F4097" w:rsidRPr="002F4097" w:rsidRDefault="002F4097" w:rsidP="002F4097">
      <w:pPr>
        <w:tabs>
          <w:tab w:val="left" w:pos="7684"/>
        </w:tabs>
        <w:autoSpaceDE w:val="0"/>
        <w:autoSpaceDN w:val="0"/>
        <w:adjustRightInd w:val="0"/>
        <w:jc w:val="both"/>
        <w:rPr>
          <w:rFonts w:ascii="Arial Narrow" w:hAnsi="Arial Narrow" w:cs="Arial"/>
        </w:rPr>
      </w:pPr>
    </w:p>
    <w:p w14:paraId="5A3B4B15" w14:textId="2F590A9E" w:rsidR="00120450" w:rsidRPr="002F4097" w:rsidRDefault="00000000" w:rsidP="00D86D73">
      <w:pPr>
        <w:jc w:val="both"/>
        <w:rPr>
          <w:rFonts w:ascii="Arial Narrow" w:eastAsia="Calibri" w:hAnsi="Arial Narrow"/>
          <w:color w:val="000000"/>
        </w:rPr>
        <w:sectPr w:rsidR="00120450" w:rsidRPr="002F4097">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pPr>
      <w:r w:rsidRPr="00270AAD">
        <w:rPr>
          <w:rFonts w:ascii="Arial Narrow" w:hAnsi="Arial Narrow" w:cs="Arial"/>
        </w:rPr>
        <w:t xml:space="preserve">Drivers are required to wear Company-issued uniforms while working, the components of which will be determined by Management or Owner, and must include </w:t>
      </w:r>
      <w:r w:rsidR="005742EC">
        <w:rPr>
          <w:rFonts w:ascii="Arial Narrow" w:hAnsi="Arial Narrow" w:cs="Arial"/>
        </w:rPr>
        <w:t xml:space="preserve">non-specialty </w:t>
      </w:r>
      <w:r w:rsidRPr="00270AAD">
        <w:rPr>
          <w:rFonts w:ascii="Arial Narrow" w:hAnsi="Arial Narrow" w:cs="Arial"/>
        </w:rPr>
        <w:t xml:space="preserve">protective footwear.  </w:t>
      </w:r>
      <w:r w:rsidR="00150573">
        <w:rPr>
          <w:rFonts w:ascii="Arial Narrow" w:hAnsi="Arial Narrow" w:cs="Arial"/>
        </w:rPr>
        <w:t xml:space="preserve">To be compliant with this policy, non-specialty </w:t>
      </w:r>
      <w:r w:rsidR="005742EC">
        <w:rPr>
          <w:rFonts w:ascii="Arial Narrow" w:hAnsi="Arial Narrow" w:cs="Arial"/>
        </w:rPr>
        <w:t>protective</w:t>
      </w:r>
      <w:r w:rsidR="00150573">
        <w:rPr>
          <w:rFonts w:ascii="Arial Narrow" w:hAnsi="Arial Narrow" w:cs="Arial"/>
        </w:rPr>
        <w:t xml:space="preserve"> f</w:t>
      </w:r>
      <w:r w:rsidRPr="00270AAD">
        <w:rPr>
          <w:rFonts w:ascii="Arial Narrow" w:hAnsi="Arial Narrow" w:cs="Arial"/>
        </w:rPr>
        <w:t>ootwear must be closed-toed, closed-heeled, and slip-resistant (any brand)</w:t>
      </w:r>
      <w:r w:rsidR="00976262">
        <w:rPr>
          <w:rFonts w:ascii="Arial Narrow" w:hAnsi="Arial Narrow" w:cs="Arial"/>
        </w:rPr>
        <w:t>. Footwear with</w:t>
      </w:r>
      <w:r w:rsidR="00150573">
        <w:rPr>
          <w:rFonts w:ascii="Arial Narrow" w:hAnsi="Arial Narrow" w:cs="Arial"/>
        </w:rPr>
        <w:t xml:space="preserve"> ankle support</w:t>
      </w:r>
      <w:r w:rsidR="00976262">
        <w:rPr>
          <w:rFonts w:ascii="Arial Narrow" w:hAnsi="Arial Narrow" w:cs="Arial"/>
        </w:rPr>
        <w:t xml:space="preserve"> is recommended but not required</w:t>
      </w:r>
      <w:r w:rsidRPr="00270AAD">
        <w:rPr>
          <w:rFonts w:ascii="Arial Narrow" w:hAnsi="Arial Narrow" w:cs="Arial"/>
        </w:rPr>
        <w:t xml:space="preserve">.  If drivers will be (a) delivering packages greater than 50 pounds in weight, or that have one dimension longer than 36 inches, or (b) operating out of </w:t>
      </w:r>
      <w:r w:rsidR="00B30755">
        <w:rPr>
          <w:rFonts w:ascii="Arial Narrow" w:hAnsi="Arial Narrow" w:cs="Arial"/>
        </w:rPr>
        <w:t xml:space="preserve">a </w:t>
      </w:r>
      <w:r w:rsidRPr="00270AAD">
        <w:rPr>
          <w:rFonts w:ascii="Arial Narrow" w:hAnsi="Arial Narrow" w:cs="Arial"/>
        </w:rPr>
        <w:t xml:space="preserve">rural/super-rural station, the driver also must wear shoes that have a reinforced toe made of either steel or steel composite. </w:t>
      </w:r>
      <w:r w:rsidR="00150573">
        <w:rPr>
          <w:rFonts w:ascii="Arial Narrow" w:hAnsi="Arial Narrow" w:cs="Arial"/>
        </w:rPr>
        <w:t>Employ</w:t>
      </w:r>
      <w:r w:rsidR="005742EC">
        <w:rPr>
          <w:rFonts w:ascii="Arial Narrow" w:hAnsi="Arial Narrow" w:cs="Arial"/>
        </w:rPr>
        <w:t>e</w:t>
      </w:r>
      <w:r w:rsidR="00150573">
        <w:rPr>
          <w:rFonts w:ascii="Arial Narrow" w:hAnsi="Arial Narrow" w:cs="Arial"/>
        </w:rPr>
        <w:t xml:space="preserve">es are permitted to take their non-specialty </w:t>
      </w:r>
      <w:r w:rsidR="005742EC">
        <w:rPr>
          <w:rFonts w:ascii="Arial Narrow" w:hAnsi="Arial Narrow" w:cs="Arial"/>
        </w:rPr>
        <w:t xml:space="preserve">protective </w:t>
      </w:r>
      <w:r w:rsidR="00150573">
        <w:rPr>
          <w:rFonts w:ascii="Arial Narrow" w:hAnsi="Arial Narrow" w:cs="Arial"/>
        </w:rPr>
        <w:t xml:space="preserve">footwear offsite and wear the footwear outside of work; however, employees are responsible for </w:t>
      </w:r>
      <w:proofErr w:type="gramStart"/>
      <w:r w:rsidR="005742EC">
        <w:rPr>
          <w:rFonts w:ascii="Arial Narrow" w:hAnsi="Arial Narrow" w:cs="Arial"/>
        </w:rPr>
        <w:t>maintaining</w:t>
      </w:r>
      <w:r w:rsidR="00150573">
        <w:rPr>
          <w:rFonts w:ascii="Arial Narrow" w:hAnsi="Arial Narrow" w:cs="Arial"/>
        </w:rPr>
        <w:t xml:space="preserve"> their safety footwear in good condition at all times</w:t>
      </w:r>
      <w:proofErr w:type="gramEnd"/>
      <w:r w:rsidR="00150573">
        <w:rPr>
          <w:rFonts w:ascii="Arial Narrow" w:hAnsi="Arial Narrow" w:cs="Arial"/>
        </w:rPr>
        <w:t xml:space="preserve">.  </w:t>
      </w:r>
    </w:p>
    <w:p w14:paraId="2FBC5CD1" w14:textId="77777777" w:rsidR="0068016E" w:rsidRPr="0068016E" w:rsidRDefault="00000000" w:rsidP="0068016E">
      <w:pPr>
        <w:keepNext/>
        <w:keepLines/>
        <w:jc w:val="center"/>
        <w:outlineLvl w:val="0"/>
        <w:rPr>
          <w:rFonts w:ascii="Arial Narrow" w:eastAsia="Calibri" w:hAnsi="Arial Narrow" w:cstheme="majorBidi"/>
          <w:b/>
          <w:szCs w:val="32"/>
        </w:rPr>
      </w:pPr>
      <w:bookmarkStart w:id="9" w:name="_Toc47962975"/>
      <w:r w:rsidRPr="00E120EB">
        <w:rPr>
          <w:rFonts w:ascii="Arial Narrow" w:eastAsia="Calibri" w:hAnsi="Arial Narrow" w:cstheme="majorBidi"/>
          <w:b/>
          <w:szCs w:val="32"/>
        </w:rPr>
        <w:lastRenderedPageBreak/>
        <w:t>VIOLENCE</w:t>
      </w:r>
      <w:r w:rsidRPr="0068016E">
        <w:rPr>
          <w:rFonts w:ascii="Arial Narrow" w:eastAsia="Calibri" w:hAnsi="Arial Narrow" w:cstheme="majorBidi"/>
          <w:b/>
          <w:szCs w:val="32"/>
        </w:rPr>
        <w:t xml:space="preserve"> IN THE WORKPLACE POLICY</w:t>
      </w:r>
      <w:bookmarkEnd w:id="9"/>
    </w:p>
    <w:p w14:paraId="68417EE3" w14:textId="77777777" w:rsidR="0068016E" w:rsidRPr="0068016E" w:rsidRDefault="0068016E" w:rsidP="0068016E">
      <w:pPr>
        <w:rPr>
          <w:rFonts w:eastAsia="PMingLiU"/>
          <w:sz w:val="22"/>
          <w:szCs w:val="22"/>
        </w:rPr>
      </w:pPr>
    </w:p>
    <w:p w14:paraId="33ADB6D0" w14:textId="7777777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It is Company policy to maintain a work environment that is safe for employees, clients</w:t>
      </w:r>
      <w:r w:rsidR="00A83956">
        <w:rPr>
          <w:rFonts w:ascii="Arial Narrow" w:eastAsia="Calibri" w:hAnsi="Arial Narrow"/>
          <w:bCs/>
          <w:color w:val="000000"/>
        </w:rPr>
        <w:t xml:space="preserve">, and the general public, </w:t>
      </w:r>
      <w:r w:rsidRPr="0068016E">
        <w:rPr>
          <w:rFonts w:ascii="Arial Narrow" w:eastAsia="Calibri" w:hAnsi="Arial Narrow"/>
          <w:bCs/>
          <w:color w:val="000000"/>
        </w:rPr>
        <w:t>and which provides efficient and stable working conditions.  The Company policy hereby prohibits certain types of conduct at the worksite or outside of the workplace directed at other employees, customers, or others.  Engaging in prohibited behaviors may result in disciplinary action including immediate termination</w:t>
      </w:r>
      <w:r w:rsidR="00A83956">
        <w:rPr>
          <w:rFonts w:ascii="Arial Narrow" w:eastAsia="Calibri" w:hAnsi="Arial Narrow"/>
          <w:bCs/>
          <w:color w:val="000000"/>
        </w:rPr>
        <w:t xml:space="preserve"> of employment</w:t>
      </w:r>
      <w:r w:rsidRPr="0068016E">
        <w:rPr>
          <w:rFonts w:ascii="Arial Narrow" w:eastAsia="Calibri" w:hAnsi="Arial Narrow"/>
          <w:bCs/>
          <w:color w:val="000000"/>
        </w:rPr>
        <w:t>.  The Company has a zero tolerance policy for workplace violence.</w:t>
      </w:r>
    </w:p>
    <w:p w14:paraId="2A4B1611" w14:textId="77777777" w:rsidR="0068016E" w:rsidRPr="0068016E" w:rsidRDefault="00000000" w:rsidP="0068016E">
      <w:pPr>
        <w:spacing w:after="120"/>
        <w:jc w:val="both"/>
        <w:rPr>
          <w:rFonts w:ascii="Arial Narrow" w:eastAsia="Calibri" w:hAnsi="Arial Narrow"/>
          <w:bCs/>
          <w:color w:val="000000"/>
        </w:rPr>
      </w:pPr>
      <w:r w:rsidRPr="0068016E">
        <w:rPr>
          <w:rFonts w:ascii="Arial Narrow" w:eastAsia="Calibri" w:hAnsi="Arial Narrow"/>
          <w:bCs/>
          <w:color w:val="000000"/>
        </w:rPr>
        <w:t>Such prohibited behaviors include, but are not limited to:</w:t>
      </w:r>
    </w:p>
    <w:p w14:paraId="1D9A4F1D"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Carrying/possessing a weapon or items that can be perceived as weapons on Company property</w:t>
      </w:r>
    </w:p>
    <w:p w14:paraId="43D9C335"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Carrying a concealed weapon</w:t>
      </w:r>
    </w:p>
    <w:p w14:paraId="1422A086"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Carrying/possessing explosives and/or explosive devices on Company property</w:t>
      </w:r>
    </w:p>
    <w:p w14:paraId="0F74E71C" w14:textId="77777777" w:rsidR="0068016E" w:rsidRPr="0068016E" w:rsidRDefault="00000000" w:rsidP="0068016E">
      <w:pPr>
        <w:numPr>
          <w:ilvl w:val="0"/>
          <w:numId w:val="16"/>
        </w:numPr>
        <w:jc w:val="both"/>
        <w:rPr>
          <w:rFonts w:ascii="Arial Narrow" w:eastAsia="Calibri" w:hAnsi="Arial Narrow"/>
          <w:bCs/>
          <w:color w:val="000000"/>
        </w:rPr>
      </w:pPr>
      <w:r w:rsidRPr="0068016E">
        <w:rPr>
          <w:rFonts w:ascii="Arial Narrow" w:eastAsia="Calibri" w:hAnsi="Arial Narrow"/>
          <w:bCs/>
          <w:color w:val="000000"/>
        </w:rPr>
        <w:t>Threatening and/or attempting to cause, or causing physical harm to employees and others</w:t>
      </w:r>
    </w:p>
    <w:p w14:paraId="12D2DA04" w14:textId="77777777" w:rsidR="0068016E" w:rsidRPr="0068016E" w:rsidRDefault="00000000" w:rsidP="0068016E">
      <w:pPr>
        <w:numPr>
          <w:ilvl w:val="0"/>
          <w:numId w:val="16"/>
        </w:numPr>
        <w:jc w:val="both"/>
        <w:rPr>
          <w:rFonts w:ascii="Arial Narrow" w:eastAsia="Calibri" w:hAnsi="Arial Narrow"/>
          <w:bCs/>
          <w:color w:val="000000"/>
        </w:rPr>
      </w:pPr>
      <w:r w:rsidRPr="0068016E">
        <w:rPr>
          <w:rFonts w:ascii="Arial Narrow" w:eastAsia="Calibri" w:hAnsi="Arial Narrow"/>
          <w:bCs/>
          <w:color w:val="000000"/>
        </w:rPr>
        <w:t>Maliciously harassing or threatening telephone calls, e-mails, texts, or notes</w:t>
      </w:r>
    </w:p>
    <w:p w14:paraId="3E0291D0"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Maliciously harassing surveillance or stalking</w:t>
      </w:r>
    </w:p>
    <w:p w14:paraId="03A0A18C"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Threatening and/or attempting to cause, or causing physical harm or sabotage to Company or customer property</w:t>
      </w:r>
    </w:p>
    <w:p w14:paraId="44622830" w14:textId="77777777" w:rsidR="0068016E" w:rsidRPr="0068016E" w:rsidRDefault="00000000" w:rsidP="0068016E">
      <w:pPr>
        <w:numPr>
          <w:ilvl w:val="0"/>
          <w:numId w:val="15"/>
        </w:numPr>
        <w:jc w:val="both"/>
        <w:rPr>
          <w:rFonts w:ascii="Arial Narrow" w:eastAsia="Calibri" w:hAnsi="Arial Narrow"/>
          <w:bCs/>
          <w:color w:val="000000"/>
        </w:rPr>
      </w:pPr>
      <w:r w:rsidRPr="0068016E">
        <w:rPr>
          <w:rFonts w:ascii="Arial Narrow" w:eastAsia="Calibri" w:hAnsi="Arial Narrow"/>
          <w:bCs/>
          <w:color w:val="000000"/>
        </w:rPr>
        <w:t>Threatening and/or attempting to cause, or causing harm to other employees</w:t>
      </w:r>
    </w:p>
    <w:p w14:paraId="04AC995A" w14:textId="77777777" w:rsidR="0068016E" w:rsidRPr="0068016E" w:rsidRDefault="0068016E" w:rsidP="0068016E">
      <w:pPr>
        <w:ind w:left="720"/>
        <w:jc w:val="both"/>
        <w:rPr>
          <w:rFonts w:ascii="Arial Narrow" w:eastAsia="Calibri" w:hAnsi="Arial Narrow"/>
          <w:bCs/>
          <w:color w:val="000000"/>
        </w:rPr>
      </w:pPr>
    </w:p>
    <w:p w14:paraId="6C83B1FD" w14:textId="7777777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When threats and/or attempts to harm another individual or customer or customer’s property are discovered, Management will take appropriate disciplinary action, up to and including termination</w:t>
      </w:r>
      <w:r w:rsidR="001E0315">
        <w:rPr>
          <w:rFonts w:ascii="Arial Narrow" w:eastAsia="Calibri" w:hAnsi="Arial Narrow"/>
          <w:bCs/>
          <w:color w:val="000000"/>
        </w:rPr>
        <w:t xml:space="preserve"> of employment</w:t>
      </w:r>
      <w:r w:rsidRPr="0068016E">
        <w:rPr>
          <w:rFonts w:ascii="Arial Narrow" w:eastAsia="Calibri" w:hAnsi="Arial Narrow"/>
          <w:bCs/>
          <w:color w:val="000000"/>
        </w:rPr>
        <w:t xml:space="preserve">.  The Company </w:t>
      </w:r>
      <w:r w:rsidR="001E0315">
        <w:rPr>
          <w:rFonts w:ascii="Arial Narrow" w:eastAsia="Calibri" w:hAnsi="Arial Narrow"/>
          <w:bCs/>
          <w:color w:val="000000"/>
        </w:rPr>
        <w:t xml:space="preserve">also </w:t>
      </w:r>
      <w:r w:rsidRPr="0068016E">
        <w:rPr>
          <w:rFonts w:ascii="Arial Narrow" w:eastAsia="Calibri" w:hAnsi="Arial Narrow"/>
          <w:bCs/>
          <w:color w:val="000000"/>
        </w:rPr>
        <w:t xml:space="preserve">will use any legal means available to prevent violence in the workplace.  Employees </w:t>
      </w:r>
      <w:r w:rsidR="001E0315">
        <w:rPr>
          <w:rFonts w:ascii="Arial Narrow" w:eastAsia="Calibri" w:hAnsi="Arial Narrow"/>
          <w:bCs/>
          <w:color w:val="000000"/>
        </w:rPr>
        <w:t>discharged</w:t>
      </w:r>
      <w:r w:rsidRPr="0068016E">
        <w:rPr>
          <w:rFonts w:ascii="Arial Narrow" w:eastAsia="Calibri" w:hAnsi="Arial Narrow"/>
          <w:bCs/>
          <w:color w:val="000000"/>
        </w:rPr>
        <w:t xml:space="preserve"> for violation of this policy will not be eligible for rehire.</w:t>
      </w:r>
    </w:p>
    <w:p w14:paraId="13501BC4" w14:textId="7777777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Employees should bring any threats of violence or any violent activity to the attention of their supervisor, Management, Owner, or Human Resources.  The Company will not retaliate against any employee for alerting the Company to the potential for any violence or threatened violence in the workplace.</w:t>
      </w:r>
    </w:p>
    <w:p w14:paraId="0345F491" w14:textId="7777777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 xml:space="preserve">Employees are not permitted to carry (either openly or in a concealed manner) any firearms while on the Company’s premises or property, while in Company vehicles, or while acting as a Company representative at any work-related activities, meetings, or functions. This prohibition against the possession or carrying of firearms applies even if the employee is licensed to carry a handgun under state law. Employees licensed to carry a handgun, or </w:t>
      </w:r>
      <w:r w:rsidR="001E0315">
        <w:rPr>
          <w:rFonts w:ascii="Arial Narrow" w:eastAsia="Calibri" w:hAnsi="Arial Narrow"/>
          <w:bCs/>
          <w:color w:val="000000"/>
        </w:rPr>
        <w:t>who otherwise lawfully possess</w:t>
      </w:r>
      <w:r w:rsidRPr="0068016E">
        <w:rPr>
          <w:rFonts w:ascii="Arial Narrow" w:eastAsia="Calibri" w:hAnsi="Arial Narrow"/>
          <w:bCs/>
          <w:color w:val="000000"/>
        </w:rPr>
        <w:t xml:space="preserve"> a firearm, are permitted to transport and store in a safe and discrete manner a lawfully possessed firearm and/or ammunition in his or her locked, privately-owned vehicle while the vehicle is in the Company parking lot, garage, or other parking area provided by the Company for employees.  This policy is intended to comply with all applicable state laws concerning employee rights to possess and carry firearms and shall be interpreted and enforced accordingly.</w:t>
      </w:r>
    </w:p>
    <w:p w14:paraId="2DC4014B" w14:textId="56B8DDC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 xml:space="preserve">Under no circumstances may an employee remove a concealed firearm from a personal vehicle on Company property.  </w:t>
      </w:r>
    </w:p>
    <w:p w14:paraId="537270F1" w14:textId="77777777" w:rsidR="0068016E" w:rsidRPr="0068016E" w:rsidRDefault="00000000" w:rsidP="0068016E">
      <w:pPr>
        <w:spacing w:after="240"/>
        <w:jc w:val="both"/>
        <w:rPr>
          <w:rFonts w:ascii="Arial Narrow" w:eastAsia="Calibri" w:hAnsi="Arial Narrow"/>
          <w:bCs/>
          <w:color w:val="000000"/>
        </w:rPr>
      </w:pPr>
      <w:r w:rsidRPr="0068016E">
        <w:rPr>
          <w:rFonts w:ascii="Arial Narrow" w:eastAsia="Calibri" w:hAnsi="Arial Narrow"/>
          <w:bCs/>
          <w:color w:val="000000"/>
        </w:rPr>
        <w:t xml:space="preserve">Any employee who carries a firearm onto the Company’s premises will </w:t>
      </w:r>
      <w:proofErr w:type="gramStart"/>
      <w:r w:rsidRPr="0068016E">
        <w:rPr>
          <w:rFonts w:ascii="Arial Narrow" w:eastAsia="Calibri" w:hAnsi="Arial Narrow"/>
          <w:bCs/>
          <w:color w:val="000000"/>
        </w:rPr>
        <w:t>be considered to be</w:t>
      </w:r>
      <w:proofErr w:type="gramEnd"/>
      <w:r w:rsidRPr="0068016E">
        <w:rPr>
          <w:rFonts w:ascii="Arial Narrow" w:eastAsia="Calibri" w:hAnsi="Arial Narrow"/>
          <w:bCs/>
          <w:color w:val="000000"/>
        </w:rPr>
        <w:t xml:space="preserve"> committing a </w:t>
      </w:r>
      <w:proofErr w:type="gramStart"/>
      <w:r w:rsidRPr="0068016E">
        <w:rPr>
          <w:rFonts w:ascii="Arial Narrow" w:eastAsia="Calibri" w:hAnsi="Arial Narrow"/>
          <w:bCs/>
          <w:color w:val="000000"/>
        </w:rPr>
        <w:t>trespass</w:t>
      </w:r>
      <w:proofErr w:type="gramEnd"/>
      <w:r w:rsidRPr="0068016E">
        <w:rPr>
          <w:rFonts w:ascii="Arial Narrow" w:eastAsia="Calibri" w:hAnsi="Arial Narrow"/>
          <w:bCs/>
          <w:color w:val="000000"/>
        </w:rPr>
        <w:t xml:space="preserve"> and the proper authorities may be notified. </w:t>
      </w:r>
    </w:p>
    <w:p w14:paraId="68639E19" w14:textId="77777777" w:rsidR="00120450" w:rsidRDefault="00000000" w:rsidP="0068016E">
      <w:pPr>
        <w:sectPr w:rsidR="00120450">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pPr>
      <w:r w:rsidRPr="0068016E">
        <w:rPr>
          <w:rFonts w:ascii="Arial Narrow" w:eastAsia="Calibri" w:hAnsi="Arial Narrow"/>
          <w:bCs/>
          <w:color w:val="000000"/>
        </w:rPr>
        <w:t>Any violation of this policy may lead to discipline up to and including termination</w:t>
      </w:r>
      <w:r w:rsidR="00224496">
        <w:rPr>
          <w:rFonts w:ascii="Arial Narrow" w:eastAsia="Calibri" w:hAnsi="Arial Narrow"/>
          <w:bCs/>
          <w:color w:val="000000"/>
        </w:rPr>
        <w:t xml:space="preserve"> of employment.</w:t>
      </w:r>
    </w:p>
    <w:p w14:paraId="50B50909" w14:textId="77777777" w:rsidR="00A7630A" w:rsidRPr="00A7630A" w:rsidRDefault="00000000" w:rsidP="00A7630A">
      <w:pPr>
        <w:keepNext/>
        <w:keepLines/>
        <w:spacing w:before="240"/>
        <w:jc w:val="center"/>
        <w:outlineLvl w:val="0"/>
        <w:rPr>
          <w:rFonts w:ascii="Arial Narrow" w:eastAsia="Calibri" w:hAnsi="Arial Narrow" w:cstheme="majorBidi"/>
          <w:b/>
          <w:szCs w:val="32"/>
        </w:rPr>
      </w:pPr>
      <w:bookmarkStart w:id="10" w:name="_Toc47962976"/>
      <w:r w:rsidRPr="00A7630A">
        <w:rPr>
          <w:rFonts w:ascii="Arial Narrow" w:eastAsia="Calibri" w:hAnsi="Arial Narrow" w:cstheme="majorBidi"/>
          <w:b/>
          <w:szCs w:val="32"/>
        </w:rPr>
        <w:lastRenderedPageBreak/>
        <w:t xml:space="preserve">WORKPLACE SAFETY, SAFE DRIVING, </w:t>
      </w:r>
      <w:r w:rsidR="00FA4488">
        <w:rPr>
          <w:rFonts w:ascii="Arial Narrow" w:eastAsia="Calibri" w:hAnsi="Arial Narrow" w:cstheme="majorBidi"/>
          <w:b/>
          <w:szCs w:val="32"/>
        </w:rPr>
        <w:t>AND</w:t>
      </w:r>
      <w:r w:rsidRPr="00A7630A">
        <w:rPr>
          <w:rFonts w:ascii="Arial Narrow" w:eastAsia="Calibri" w:hAnsi="Arial Narrow" w:cstheme="majorBidi"/>
          <w:b/>
          <w:szCs w:val="32"/>
        </w:rPr>
        <w:t xml:space="preserve"> ACCIDENT/INCIDENT REPORTING POLICIES</w:t>
      </w:r>
      <w:bookmarkEnd w:id="10"/>
    </w:p>
    <w:p w14:paraId="4C2883F2" w14:textId="77777777" w:rsidR="00A7630A" w:rsidRPr="00A7630A" w:rsidRDefault="00000000" w:rsidP="00A7630A">
      <w:pPr>
        <w:tabs>
          <w:tab w:val="left" w:pos="360"/>
        </w:tabs>
        <w:spacing w:before="238" w:line="223" w:lineRule="exact"/>
        <w:textAlignment w:val="baseline"/>
        <w:rPr>
          <w:rFonts w:ascii="Arial Narrow" w:hAnsi="Arial Narrow"/>
          <w:b/>
          <w:color w:val="000000"/>
          <w:u w:val="single"/>
        </w:rPr>
      </w:pPr>
      <w:r w:rsidRPr="00A7630A">
        <w:rPr>
          <w:rFonts w:ascii="Arial Narrow" w:hAnsi="Arial Narrow"/>
          <w:b/>
          <w:color w:val="000000"/>
          <w:u w:val="single"/>
        </w:rPr>
        <w:t>Delivery Station Safety Standards</w:t>
      </w:r>
    </w:p>
    <w:p w14:paraId="495AC769" w14:textId="0353F2C7" w:rsidR="00A7630A" w:rsidRPr="00A7630A" w:rsidRDefault="00000000" w:rsidP="00A7630A">
      <w:pPr>
        <w:spacing w:before="240"/>
        <w:jc w:val="both"/>
        <w:textAlignment w:val="baseline"/>
        <w:rPr>
          <w:rFonts w:ascii="Arial Narrow" w:hAnsi="Arial Narrow"/>
          <w:color w:val="000000"/>
        </w:rPr>
      </w:pPr>
      <w:r w:rsidRPr="00A7630A">
        <w:rPr>
          <w:rFonts w:ascii="Arial Narrow" w:hAnsi="Arial Narrow"/>
          <w:color w:val="000000"/>
        </w:rPr>
        <w:t xml:space="preserve">While on </w:t>
      </w:r>
      <w:r w:rsidR="00D86D73">
        <w:rPr>
          <w:rFonts w:ascii="Arial Narrow" w:hAnsi="Arial Narrow"/>
          <w:color w:val="000000"/>
        </w:rPr>
        <w:t xml:space="preserve">Client </w:t>
      </w:r>
      <w:r w:rsidRPr="00A7630A">
        <w:rPr>
          <w:rFonts w:ascii="Arial Narrow" w:hAnsi="Arial Narrow"/>
          <w:color w:val="000000"/>
        </w:rPr>
        <w:t>property, employees must meet the following safety requirements:</w:t>
      </w:r>
    </w:p>
    <w:p w14:paraId="3AA0E195" w14:textId="095AFB18" w:rsidR="00A7630A" w:rsidRPr="00A7630A" w:rsidRDefault="00000000" w:rsidP="00A7630A">
      <w:pPr>
        <w:numPr>
          <w:ilvl w:val="0"/>
          <w:numId w:val="17"/>
        </w:numPr>
        <w:tabs>
          <w:tab w:val="left" w:pos="1080"/>
        </w:tabs>
        <w:spacing w:before="240" w:after="200"/>
        <w:ind w:firstLine="720"/>
        <w:contextualSpacing/>
        <w:jc w:val="both"/>
        <w:textAlignment w:val="baseline"/>
        <w:rPr>
          <w:rFonts w:ascii="Arial Narrow" w:hAnsi="Arial Narrow"/>
          <w:color w:val="000000"/>
        </w:rPr>
      </w:pPr>
      <w:r w:rsidRPr="00A7630A">
        <w:rPr>
          <w:rFonts w:ascii="Arial Narrow" w:hAnsi="Arial Narrow"/>
          <w:color w:val="000000"/>
        </w:rPr>
        <w:t xml:space="preserve">At all times wear a reflective safety vest and display their </w:t>
      </w:r>
      <w:proofErr w:type="gramStart"/>
      <w:r w:rsidR="00D86D73">
        <w:rPr>
          <w:rFonts w:ascii="Arial Narrow" w:hAnsi="Arial Narrow"/>
          <w:color w:val="000000"/>
        </w:rPr>
        <w:t>Client</w:t>
      </w:r>
      <w:proofErr w:type="gramEnd"/>
      <w:r w:rsidR="00D86D73">
        <w:rPr>
          <w:rFonts w:ascii="Arial Narrow" w:hAnsi="Arial Narrow"/>
          <w:color w:val="000000"/>
        </w:rPr>
        <w:t xml:space="preserve"> </w:t>
      </w:r>
      <w:r w:rsidRPr="00A7630A">
        <w:rPr>
          <w:rFonts w:ascii="Arial Narrow" w:hAnsi="Arial Narrow"/>
          <w:color w:val="000000"/>
        </w:rPr>
        <w:t xml:space="preserve">issued identification </w:t>
      </w:r>
      <w:proofErr w:type="gramStart"/>
      <w:r w:rsidRPr="00A7630A">
        <w:rPr>
          <w:rFonts w:ascii="Arial Narrow" w:hAnsi="Arial Narrow"/>
          <w:color w:val="000000"/>
        </w:rPr>
        <w:t>badge;</w:t>
      </w:r>
      <w:proofErr w:type="gramEnd"/>
    </w:p>
    <w:p w14:paraId="48FAF42F" w14:textId="77777777" w:rsidR="00A7630A" w:rsidRPr="00A7630A" w:rsidRDefault="00000000" w:rsidP="00A7630A">
      <w:pPr>
        <w:numPr>
          <w:ilvl w:val="0"/>
          <w:numId w:val="17"/>
        </w:numPr>
        <w:tabs>
          <w:tab w:val="left" w:pos="1080"/>
        </w:tabs>
        <w:spacing w:before="240" w:after="200"/>
        <w:ind w:firstLine="720"/>
        <w:contextualSpacing/>
        <w:jc w:val="both"/>
        <w:textAlignment w:val="baseline"/>
        <w:rPr>
          <w:rFonts w:ascii="Arial Narrow" w:hAnsi="Arial Narrow"/>
          <w:color w:val="000000"/>
        </w:rPr>
      </w:pPr>
      <w:r w:rsidRPr="00A7630A">
        <w:rPr>
          <w:rFonts w:ascii="Arial Narrow" w:hAnsi="Arial Narrow"/>
          <w:color w:val="000000"/>
        </w:rPr>
        <w:t xml:space="preserve">Never wear headphones; </w:t>
      </w:r>
    </w:p>
    <w:p w14:paraId="5E768DDB" w14:textId="77777777" w:rsidR="00A7630A" w:rsidRPr="00A7630A" w:rsidRDefault="00000000" w:rsidP="00A7630A">
      <w:pPr>
        <w:numPr>
          <w:ilvl w:val="0"/>
          <w:numId w:val="17"/>
        </w:numPr>
        <w:tabs>
          <w:tab w:val="left" w:pos="1080"/>
        </w:tabs>
        <w:spacing w:before="240" w:after="200"/>
        <w:ind w:firstLine="720"/>
        <w:contextualSpacing/>
        <w:jc w:val="both"/>
        <w:textAlignment w:val="baseline"/>
        <w:rPr>
          <w:rFonts w:ascii="Arial Narrow" w:hAnsi="Arial Narrow"/>
          <w:color w:val="000000"/>
        </w:rPr>
      </w:pPr>
      <w:r w:rsidRPr="00A7630A">
        <w:rPr>
          <w:rFonts w:ascii="Arial Narrow" w:hAnsi="Arial Narrow"/>
          <w:color w:val="000000"/>
        </w:rPr>
        <w:t>Use proper bending and liftin</w:t>
      </w:r>
      <w:r w:rsidR="00A66670">
        <w:rPr>
          <w:rFonts w:ascii="Arial Narrow" w:hAnsi="Arial Narrow"/>
          <w:color w:val="000000"/>
        </w:rPr>
        <w:t>g technique when loading heavy</w:t>
      </w:r>
      <w:r w:rsidRPr="00A7630A">
        <w:rPr>
          <w:rFonts w:ascii="Arial Narrow" w:hAnsi="Arial Narrow"/>
          <w:color w:val="000000"/>
        </w:rPr>
        <w:t xml:space="preserve"> packages; and</w:t>
      </w:r>
    </w:p>
    <w:p w14:paraId="052D0226" w14:textId="77777777" w:rsidR="00A7630A" w:rsidRPr="00A7630A" w:rsidRDefault="00000000" w:rsidP="00A7630A">
      <w:pPr>
        <w:numPr>
          <w:ilvl w:val="0"/>
          <w:numId w:val="17"/>
        </w:numPr>
        <w:tabs>
          <w:tab w:val="left" w:pos="1080"/>
        </w:tabs>
        <w:spacing w:before="240" w:after="200"/>
        <w:ind w:firstLine="720"/>
        <w:contextualSpacing/>
        <w:jc w:val="both"/>
        <w:textAlignment w:val="baseline"/>
        <w:rPr>
          <w:rFonts w:ascii="Arial Narrow" w:hAnsi="Arial Narrow"/>
          <w:color w:val="000000"/>
        </w:rPr>
      </w:pPr>
      <w:r w:rsidRPr="00A7630A">
        <w:rPr>
          <w:rFonts w:ascii="Arial Narrow" w:hAnsi="Arial Narrow"/>
          <w:color w:val="000000"/>
        </w:rPr>
        <w:t>When operating motor vehicles</w:t>
      </w:r>
      <w:r w:rsidR="005806B3">
        <w:rPr>
          <w:rFonts w:ascii="Arial Narrow" w:hAnsi="Arial Narrow"/>
          <w:color w:val="000000"/>
        </w:rPr>
        <w:t xml:space="preserve"> or electric bicycles (if applicable)</w:t>
      </w:r>
      <w:r w:rsidRPr="00A7630A">
        <w:rPr>
          <w:rFonts w:ascii="Arial Narrow" w:hAnsi="Arial Narrow"/>
          <w:color w:val="000000"/>
        </w:rPr>
        <w:t>:</w:t>
      </w:r>
    </w:p>
    <w:p w14:paraId="2AB81B63" w14:textId="77777777" w:rsidR="00A7630A" w:rsidRPr="00A7630A" w:rsidRDefault="00000000" w:rsidP="00A7630A">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sidRPr="00A7630A">
        <w:rPr>
          <w:rFonts w:ascii="Arial Narrow" w:hAnsi="Arial Narrow"/>
          <w:color w:val="000000"/>
        </w:rPr>
        <w:t>Have the hazard lights (“flashers”) turned on;</w:t>
      </w:r>
    </w:p>
    <w:p w14:paraId="73FF658D" w14:textId="77777777" w:rsidR="005806B3" w:rsidRDefault="00000000" w:rsidP="005806B3">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Pr>
          <w:rFonts w:ascii="Arial Narrow" w:hAnsi="Arial Narrow"/>
          <w:color w:val="000000"/>
        </w:rPr>
        <w:t>Do no</w:t>
      </w:r>
      <w:r w:rsidR="00A7630A" w:rsidRPr="00A7630A">
        <w:rPr>
          <w:rFonts w:ascii="Arial Narrow" w:hAnsi="Arial Narrow"/>
          <w:color w:val="000000"/>
        </w:rPr>
        <w:t>t exceed 5 miles per hour;</w:t>
      </w:r>
    </w:p>
    <w:p w14:paraId="010DCD8B" w14:textId="77777777" w:rsidR="00A7630A" w:rsidRPr="00A7630A" w:rsidRDefault="00000000" w:rsidP="00A7630A">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sidRPr="00A7630A">
        <w:rPr>
          <w:rFonts w:ascii="Arial Narrow" w:hAnsi="Arial Narrow"/>
          <w:color w:val="000000"/>
        </w:rPr>
        <w:t xml:space="preserve">Never leave a vehicle “idling” within the </w:t>
      </w:r>
      <w:proofErr w:type="gramStart"/>
      <w:r w:rsidRPr="00A7630A">
        <w:rPr>
          <w:rFonts w:ascii="Arial Narrow" w:hAnsi="Arial Narrow"/>
          <w:color w:val="000000"/>
        </w:rPr>
        <w:t>facility;</w:t>
      </w:r>
      <w:proofErr w:type="gramEnd"/>
    </w:p>
    <w:p w14:paraId="0992F12A" w14:textId="77777777" w:rsidR="00A7630A" w:rsidRPr="00A7630A" w:rsidRDefault="00000000" w:rsidP="00A7630A">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sidRPr="00A7630A">
        <w:rPr>
          <w:rFonts w:ascii="Arial Narrow" w:hAnsi="Arial Narrow"/>
          <w:color w:val="000000"/>
        </w:rPr>
        <w:t>Always use a spotter when operating a vehicle in reverse; and</w:t>
      </w:r>
    </w:p>
    <w:p w14:paraId="653A9D6A" w14:textId="77777777" w:rsidR="00AC1FEF" w:rsidRPr="004D428B" w:rsidRDefault="00000000" w:rsidP="00AC1FEF">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sidRPr="00A7630A">
        <w:rPr>
          <w:rFonts w:ascii="Arial Narrow" w:hAnsi="Arial Narrow"/>
          <w:color w:val="000000"/>
        </w:rPr>
        <w:t>Always follow locally posted safety instructions.</w:t>
      </w:r>
    </w:p>
    <w:p w14:paraId="14B5E9F4" w14:textId="77777777" w:rsidR="004D428B" w:rsidRPr="00A7630A" w:rsidRDefault="00000000" w:rsidP="004D428B">
      <w:pPr>
        <w:numPr>
          <w:ilvl w:val="0"/>
          <w:numId w:val="17"/>
        </w:numPr>
        <w:tabs>
          <w:tab w:val="left" w:pos="1080"/>
        </w:tabs>
        <w:spacing w:before="240" w:after="200"/>
        <w:ind w:firstLine="720"/>
        <w:contextualSpacing/>
        <w:jc w:val="both"/>
        <w:textAlignment w:val="baseline"/>
        <w:rPr>
          <w:rFonts w:ascii="Arial Narrow" w:hAnsi="Arial Narrow"/>
          <w:color w:val="000000"/>
        </w:rPr>
      </w:pPr>
      <w:r w:rsidRPr="00A7630A">
        <w:rPr>
          <w:rFonts w:ascii="Arial Narrow" w:hAnsi="Arial Narrow"/>
          <w:color w:val="000000"/>
        </w:rPr>
        <w:t xml:space="preserve">When </w:t>
      </w:r>
      <w:r>
        <w:rPr>
          <w:rFonts w:ascii="Arial Narrow" w:hAnsi="Arial Narrow"/>
          <w:color w:val="000000"/>
        </w:rPr>
        <w:t>handling packages marked as “Heavy” or “Team Lift”:</w:t>
      </w:r>
    </w:p>
    <w:p w14:paraId="21DCE9CB" w14:textId="77777777" w:rsidR="004D428B" w:rsidRDefault="00000000" w:rsidP="004D428B">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Pr>
          <w:rFonts w:ascii="Arial Narrow" w:hAnsi="Arial Narrow"/>
          <w:color w:val="000000"/>
        </w:rPr>
        <w:t xml:space="preserve">Always use a dolly to </w:t>
      </w:r>
      <w:r w:rsidRPr="004D428B">
        <w:rPr>
          <w:rFonts w:ascii="Arial Narrow" w:hAnsi="Arial Narrow"/>
          <w:color w:val="000000"/>
        </w:rPr>
        <w:t>transport/move packages and do not leave packages unattended on a dolly</w:t>
      </w:r>
      <w:r w:rsidRPr="00A7630A">
        <w:rPr>
          <w:rFonts w:ascii="Arial Narrow" w:hAnsi="Arial Narrow"/>
          <w:color w:val="000000"/>
        </w:rPr>
        <w:t>;</w:t>
      </w:r>
    </w:p>
    <w:p w14:paraId="3301D468" w14:textId="77777777" w:rsidR="004D428B" w:rsidRDefault="00000000" w:rsidP="004D428B">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Pr>
          <w:rFonts w:ascii="Arial Narrow" w:hAnsi="Arial Narrow"/>
          <w:color w:val="000000"/>
        </w:rPr>
        <w:t>Always push the dolly; and</w:t>
      </w:r>
    </w:p>
    <w:p w14:paraId="683E7471" w14:textId="77777777" w:rsidR="004D428B" w:rsidRPr="00A7630A" w:rsidRDefault="00000000" w:rsidP="004D428B">
      <w:pPr>
        <w:numPr>
          <w:ilvl w:val="0"/>
          <w:numId w:val="18"/>
        </w:numPr>
        <w:tabs>
          <w:tab w:val="left" w:pos="1800"/>
        </w:tabs>
        <w:spacing w:before="240" w:after="200"/>
        <w:ind w:left="1800" w:hanging="360"/>
        <w:contextualSpacing/>
        <w:jc w:val="both"/>
        <w:textAlignment w:val="baseline"/>
        <w:rPr>
          <w:rFonts w:ascii="Arial Narrow" w:hAnsi="Arial Narrow"/>
          <w:color w:val="000000"/>
        </w:rPr>
      </w:pPr>
      <w:r>
        <w:rPr>
          <w:rFonts w:ascii="Arial Narrow" w:hAnsi="Arial Narrow"/>
          <w:color w:val="000000"/>
        </w:rPr>
        <w:t xml:space="preserve">Ask for assistance in </w:t>
      </w:r>
      <w:r w:rsidRPr="004D428B">
        <w:rPr>
          <w:rFonts w:ascii="Arial Narrow" w:hAnsi="Arial Narrow"/>
          <w:color w:val="000000"/>
        </w:rPr>
        <w:t>transporting/moving packages that you cannot safely move</w:t>
      </w:r>
      <w:r>
        <w:rPr>
          <w:rFonts w:ascii="Arial Narrow" w:hAnsi="Arial Narrow"/>
          <w:color w:val="000000"/>
        </w:rPr>
        <w:t xml:space="preserve"> yourself.</w:t>
      </w:r>
    </w:p>
    <w:p w14:paraId="3F060B03" w14:textId="77777777" w:rsidR="004D428B" w:rsidRDefault="004D428B" w:rsidP="00A7630A">
      <w:pPr>
        <w:tabs>
          <w:tab w:val="left" w:pos="7684"/>
        </w:tabs>
        <w:autoSpaceDE w:val="0"/>
        <w:autoSpaceDN w:val="0"/>
        <w:adjustRightInd w:val="0"/>
        <w:spacing w:before="240"/>
        <w:contextualSpacing/>
        <w:jc w:val="both"/>
        <w:rPr>
          <w:rFonts w:ascii="Arial Narrow" w:hAnsi="Arial Narrow" w:cs="Verdana"/>
        </w:rPr>
      </w:pPr>
    </w:p>
    <w:p w14:paraId="65E14482" w14:textId="025F7880" w:rsidR="00A7630A" w:rsidRPr="00A7630A" w:rsidRDefault="00000000" w:rsidP="00A7630A">
      <w:pPr>
        <w:tabs>
          <w:tab w:val="left" w:pos="7684"/>
        </w:tabs>
        <w:autoSpaceDE w:val="0"/>
        <w:autoSpaceDN w:val="0"/>
        <w:adjustRightInd w:val="0"/>
        <w:spacing w:before="240"/>
        <w:contextualSpacing/>
        <w:jc w:val="both"/>
        <w:rPr>
          <w:rFonts w:ascii="Arial Narrow" w:hAnsi="Arial Narrow" w:cs="Verdana"/>
        </w:rPr>
      </w:pPr>
      <w:r w:rsidRPr="00A7630A">
        <w:rPr>
          <w:rFonts w:ascii="Arial Narrow" w:hAnsi="Arial Narrow" w:cs="Verdana"/>
        </w:rPr>
        <w:t xml:space="preserve">Any employee with questions regarding these safety standards should contact </w:t>
      </w:r>
      <w:r w:rsidR="00D516F3">
        <w:rPr>
          <w:rFonts w:ascii="Arial Narrow" w:hAnsi="Arial Narrow" w:cs="Verdana"/>
        </w:rPr>
        <w:t>his/her</w:t>
      </w:r>
      <w:r w:rsidRPr="00A7630A">
        <w:rPr>
          <w:rFonts w:ascii="Arial Narrow" w:hAnsi="Arial Narrow" w:cs="Verdana"/>
        </w:rPr>
        <w:t xml:space="preserve"> supervisor, Management, or Owner.  </w:t>
      </w:r>
    </w:p>
    <w:p w14:paraId="0E0E27F0" w14:textId="77777777" w:rsidR="00A7630A" w:rsidRPr="00A7630A" w:rsidRDefault="00A7630A" w:rsidP="00A7630A">
      <w:pPr>
        <w:tabs>
          <w:tab w:val="left" w:pos="7684"/>
        </w:tabs>
        <w:autoSpaceDE w:val="0"/>
        <w:autoSpaceDN w:val="0"/>
        <w:adjustRightInd w:val="0"/>
        <w:jc w:val="both"/>
        <w:rPr>
          <w:rFonts w:ascii="Arial Narrow" w:hAnsi="Arial Narrow" w:cs="Verdana"/>
        </w:rPr>
      </w:pPr>
    </w:p>
    <w:p w14:paraId="501EED91" w14:textId="77777777" w:rsidR="00A7630A" w:rsidRPr="00A7630A" w:rsidRDefault="00000000" w:rsidP="00A7630A">
      <w:pPr>
        <w:tabs>
          <w:tab w:val="left" w:pos="7684"/>
        </w:tabs>
        <w:autoSpaceDE w:val="0"/>
        <w:autoSpaceDN w:val="0"/>
        <w:adjustRightInd w:val="0"/>
        <w:jc w:val="both"/>
        <w:rPr>
          <w:rFonts w:ascii="Arial Narrow" w:hAnsi="Arial Narrow" w:cs="Verdana"/>
          <w:b/>
          <w:bCs/>
        </w:rPr>
      </w:pPr>
      <w:r w:rsidRPr="00A7630A">
        <w:rPr>
          <w:rFonts w:ascii="Arial Narrow" w:hAnsi="Arial Narrow" w:cs="Verdana"/>
          <w:b/>
          <w:bCs/>
          <w:u w:val="single"/>
        </w:rPr>
        <w:t>On-The-Job Injury</w:t>
      </w:r>
    </w:p>
    <w:p w14:paraId="4D8CA32D" w14:textId="77777777" w:rsidR="00A7630A" w:rsidRPr="00A7630A" w:rsidRDefault="00A7630A" w:rsidP="00A7630A">
      <w:pPr>
        <w:tabs>
          <w:tab w:val="left" w:pos="7684"/>
        </w:tabs>
        <w:autoSpaceDE w:val="0"/>
        <w:autoSpaceDN w:val="0"/>
        <w:adjustRightInd w:val="0"/>
        <w:jc w:val="both"/>
        <w:rPr>
          <w:rFonts w:ascii="Arial Narrow" w:hAnsi="Arial Narrow" w:cs="Verdana"/>
          <w:b/>
          <w:bCs/>
        </w:rPr>
      </w:pPr>
    </w:p>
    <w:p w14:paraId="275CC479" w14:textId="77777777" w:rsidR="00A7630A" w:rsidRPr="00A7630A" w:rsidRDefault="00000000" w:rsidP="00A7630A">
      <w:pPr>
        <w:tabs>
          <w:tab w:val="left" w:pos="7684"/>
        </w:tabs>
        <w:autoSpaceDE w:val="0"/>
        <w:autoSpaceDN w:val="0"/>
        <w:adjustRightInd w:val="0"/>
        <w:jc w:val="both"/>
        <w:rPr>
          <w:rFonts w:ascii="Arial Narrow" w:hAnsi="Arial Narrow" w:cs="Verdana"/>
        </w:rPr>
      </w:pPr>
      <w:r w:rsidRPr="00A7630A">
        <w:rPr>
          <w:rFonts w:ascii="Arial Narrow" w:hAnsi="Arial Narrow" w:cs="Verdana"/>
        </w:rPr>
        <w:t>Any injury or illness, no matter how minor</w:t>
      </w:r>
      <w:r w:rsidR="00AA6339">
        <w:rPr>
          <w:rFonts w:ascii="Arial Narrow" w:hAnsi="Arial Narrow" w:cs="Verdana"/>
        </w:rPr>
        <w:t>,</w:t>
      </w:r>
      <w:r w:rsidRPr="00A7630A">
        <w:rPr>
          <w:rFonts w:ascii="Arial Narrow" w:hAnsi="Arial Narrow" w:cs="Verdana"/>
        </w:rPr>
        <w:t xml:space="preserve"> suffered in the course of employment, must be reported immediately to your supervisor.  You will receive prompt, appropriate treatment for your condition.  If the injury or illness qualifies under applicable state workers’ compensation law, the Company will pay the medical costs. If time is lost from work, compensation </w:t>
      </w:r>
      <w:r w:rsidR="00477B6B" w:rsidRPr="00A7630A">
        <w:rPr>
          <w:rFonts w:ascii="Arial Narrow" w:hAnsi="Arial Narrow" w:cs="Verdana"/>
        </w:rPr>
        <w:t xml:space="preserve">also </w:t>
      </w:r>
      <w:r w:rsidRPr="00A7630A">
        <w:rPr>
          <w:rFonts w:ascii="Arial Narrow" w:hAnsi="Arial Narrow" w:cs="Verdana"/>
        </w:rPr>
        <w:t>will be in accordance with applicable state workers’ compensation laws. The cost of this benefit is borne entirely by the Company.  Failure to adequately report on-the-job injuries may impact an employee’s entitlement to benefits under applicable state workers’ compensation laws.</w:t>
      </w:r>
      <w:r w:rsidR="00477B6B">
        <w:rPr>
          <w:rFonts w:ascii="Arial Narrow" w:hAnsi="Arial Narrow" w:cs="Verdana"/>
        </w:rPr>
        <w:t xml:space="preserve"> </w:t>
      </w:r>
    </w:p>
    <w:p w14:paraId="2CEA289B" w14:textId="77777777" w:rsidR="00A7630A" w:rsidRPr="00A7630A" w:rsidRDefault="00A7630A" w:rsidP="00A7630A">
      <w:pPr>
        <w:tabs>
          <w:tab w:val="left" w:pos="7684"/>
        </w:tabs>
        <w:autoSpaceDE w:val="0"/>
        <w:autoSpaceDN w:val="0"/>
        <w:adjustRightInd w:val="0"/>
        <w:jc w:val="both"/>
        <w:rPr>
          <w:rFonts w:ascii="Arial Narrow" w:hAnsi="Arial Narrow" w:cs="Verdana"/>
        </w:rPr>
      </w:pPr>
    </w:p>
    <w:p w14:paraId="2E248333" w14:textId="77777777" w:rsidR="00A7630A" w:rsidRPr="00A7630A" w:rsidRDefault="00000000" w:rsidP="00A7630A">
      <w:pPr>
        <w:tabs>
          <w:tab w:val="left" w:pos="7684"/>
        </w:tabs>
        <w:autoSpaceDE w:val="0"/>
        <w:autoSpaceDN w:val="0"/>
        <w:adjustRightInd w:val="0"/>
        <w:jc w:val="both"/>
        <w:rPr>
          <w:rFonts w:ascii="Arial Narrow" w:hAnsi="Arial Narrow" w:cs="Verdana"/>
          <w:b/>
          <w:bCs/>
          <w:u w:val="single"/>
        </w:rPr>
      </w:pPr>
      <w:r w:rsidRPr="00A7630A">
        <w:rPr>
          <w:rFonts w:ascii="Arial Narrow" w:hAnsi="Arial Narrow" w:cs="Verdana"/>
          <w:b/>
          <w:bCs/>
          <w:u w:val="single"/>
        </w:rPr>
        <w:t>On-Road Safety Standards</w:t>
      </w:r>
    </w:p>
    <w:p w14:paraId="49C9FA8B" w14:textId="77777777" w:rsidR="00A7630A" w:rsidRPr="00A7630A" w:rsidRDefault="00000000" w:rsidP="00A7630A">
      <w:pPr>
        <w:spacing w:before="238"/>
        <w:jc w:val="both"/>
        <w:textAlignment w:val="baseline"/>
        <w:rPr>
          <w:rFonts w:ascii="Arial Narrow" w:hAnsi="Arial Narrow"/>
          <w:color w:val="000000"/>
        </w:rPr>
      </w:pPr>
      <w:r w:rsidRPr="00A7630A">
        <w:rPr>
          <w:rFonts w:ascii="Arial Narrow" w:hAnsi="Arial Narrow"/>
          <w:color w:val="000000"/>
        </w:rPr>
        <w:t>Employees are required to abide by the following safety and compliance requirements:</w:t>
      </w:r>
    </w:p>
    <w:p w14:paraId="649D771E" w14:textId="77777777" w:rsidR="00A7630A" w:rsidRPr="00A7630A" w:rsidRDefault="00000000" w:rsidP="00A7630A">
      <w:pPr>
        <w:numPr>
          <w:ilvl w:val="0"/>
          <w:numId w:val="17"/>
        </w:numPr>
        <w:tabs>
          <w:tab w:val="left" w:pos="720"/>
        </w:tabs>
        <w:spacing w:before="120" w:after="120"/>
        <w:ind w:left="1080" w:right="288" w:hanging="360"/>
        <w:jc w:val="both"/>
        <w:textAlignment w:val="baseline"/>
        <w:rPr>
          <w:rFonts w:ascii="Arial Narrow" w:hAnsi="Arial Narrow"/>
          <w:color w:val="000000"/>
        </w:rPr>
      </w:pPr>
      <w:r w:rsidRPr="00A7630A">
        <w:rPr>
          <w:rFonts w:ascii="Arial Narrow" w:hAnsi="Arial Narrow"/>
          <w:color w:val="000000"/>
        </w:rPr>
        <w:t>Drivers should comply with all applicable laws pertaining to motor vehicle operation, health, and safety (including with respect to speed, seatbelts, and distracted driving);</w:t>
      </w:r>
    </w:p>
    <w:p w14:paraId="07EFA4D3" w14:textId="13274D13" w:rsidR="00AA6339" w:rsidRDefault="00000000" w:rsidP="00E568B0">
      <w:pPr>
        <w:numPr>
          <w:ilvl w:val="0"/>
          <w:numId w:val="17"/>
        </w:numPr>
        <w:tabs>
          <w:tab w:val="left" w:pos="720"/>
        </w:tabs>
        <w:spacing w:after="120"/>
        <w:ind w:left="1080" w:hanging="360"/>
        <w:jc w:val="both"/>
        <w:textAlignment w:val="baseline"/>
        <w:rPr>
          <w:rFonts w:ascii="Arial Narrow" w:hAnsi="Arial Narrow"/>
          <w:color w:val="000000"/>
        </w:rPr>
      </w:pPr>
      <w:r w:rsidRPr="00A7630A">
        <w:rPr>
          <w:rFonts w:ascii="Arial Narrow" w:hAnsi="Arial Narrow"/>
          <w:color w:val="000000"/>
        </w:rPr>
        <w:t>Immediately</w:t>
      </w:r>
      <w:r w:rsidR="00E568B0" w:rsidRPr="00E568B0">
        <w:rPr>
          <w:rFonts w:ascii="Arial Narrow" w:hAnsi="Arial Narrow"/>
          <w:color w:val="000000"/>
        </w:rPr>
        <w:t>, and no later than 24 hours after the incident,</w:t>
      </w:r>
      <w:r w:rsidRPr="00A7630A">
        <w:rPr>
          <w:rFonts w:ascii="Arial Narrow" w:hAnsi="Arial Narrow"/>
          <w:color w:val="000000"/>
        </w:rPr>
        <w:t xml:space="preserve"> notify your supervisor or Management  in the event of a significant safety incident or any other sensitive incidents that may impact customer trust of </w:t>
      </w:r>
      <w:r>
        <w:rPr>
          <w:rFonts w:ascii="Arial Narrow" w:hAnsi="Arial Narrow"/>
          <w:color w:val="000000"/>
        </w:rPr>
        <w:t>the C</w:t>
      </w:r>
      <w:r w:rsidRPr="00A7630A">
        <w:rPr>
          <w:rFonts w:ascii="Arial Narrow" w:hAnsi="Arial Narrow"/>
          <w:color w:val="000000"/>
        </w:rPr>
        <w:t xml:space="preserve">ompany, including any incidents involving any fatalities, injuries, damage to vehicles resulting in the need of a tow, assault, robbery, vehicle/package theft, physical or verbal threats, harassment, dog bites, trailing or following, and property damage; </w:t>
      </w:r>
    </w:p>
    <w:p w14:paraId="0F92EDD9" w14:textId="77777777" w:rsidR="00A7630A" w:rsidRPr="00AA6339" w:rsidRDefault="00000000" w:rsidP="00AA6339">
      <w:pPr>
        <w:numPr>
          <w:ilvl w:val="0"/>
          <w:numId w:val="17"/>
        </w:numPr>
        <w:tabs>
          <w:tab w:val="left" w:pos="720"/>
        </w:tabs>
        <w:spacing w:after="120"/>
        <w:ind w:left="1080" w:hanging="360"/>
        <w:jc w:val="both"/>
        <w:textAlignment w:val="baseline"/>
        <w:rPr>
          <w:rFonts w:ascii="Arial Narrow" w:hAnsi="Arial Narrow"/>
          <w:color w:val="000000"/>
        </w:rPr>
      </w:pPr>
      <w:r w:rsidRPr="00AA6339">
        <w:rPr>
          <w:rFonts w:ascii="Arial Narrow" w:hAnsi="Arial Narrow"/>
          <w:color w:val="000000"/>
        </w:rPr>
        <w:lastRenderedPageBreak/>
        <w:t>Under certain circumstances, you may be required by federal regulations to undergo a post-accident drug and alcohol test.  The requirements for this post-accident testing are set out in the drug and alcohol testing provisions below.  You must make yourself available and cooperate in the a</w:t>
      </w:r>
      <w:r>
        <w:rPr>
          <w:rFonts w:ascii="Arial Narrow" w:hAnsi="Arial Narrow"/>
          <w:color w:val="000000"/>
        </w:rPr>
        <w:t xml:space="preserve">dministration of such tests; </w:t>
      </w:r>
      <w:r w:rsidRPr="00AA6339">
        <w:rPr>
          <w:rFonts w:ascii="Arial Narrow" w:hAnsi="Arial Narrow"/>
          <w:color w:val="000000"/>
        </w:rPr>
        <w:t>and</w:t>
      </w:r>
    </w:p>
    <w:p w14:paraId="12BB6458" w14:textId="3EED2F88" w:rsidR="00A7630A" w:rsidRPr="00A7630A" w:rsidRDefault="00000000" w:rsidP="00E568B0">
      <w:pPr>
        <w:numPr>
          <w:ilvl w:val="0"/>
          <w:numId w:val="17"/>
        </w:numPr>
        <w:tabs>
          <w:tab w:val="left" w:pos="720"/>
        </w:tabs>
        <w:spacing w:after="120"/>
        <w:ind w:left="1080" w:right="72" w:hanging="360"/>
        <w:jc w:val="both"/>
        <w:textAlignment w:val="baseline"/>
        <w:rPr>
          <w:rFonts w:ascii="Arial Narrow" w:hAnsi="Arial Narrow"/>
          <w:color w:val="000000"/>
        </w:rPr>
      </w:pPr>
      <w:r w:rsidRPr="00A7630A">
        <w:rPr>
          <w:rFonts w:ascii="Arial Narrow" w:hAnsi="Arial Narrow"/>
          <w:color w:val="000000"/>
        </w:rPr>
        <w:t xml:space="preserve">Notify your supervisor or Management promptly </w:t>
      </w:r>
      <w:r w:rsidR="00E568B0" w:rsidRPr="00E568B0">
        <w:rPr>
          <w:rFonts w:ascii="Arial Narrow" w:hAnsi="Arial Narrow"/>
          <w:color w:val="000000"/>
        </w:rPr>
        <w:t xml:space="preserve">(and in any event within 24 hours) </w:t>
      </w:r>
      <w:r w:rsidRPr="00A7630A">
        <w:rPr>
          <w:rFonts w:ascii="Arial Narrow" w:hAnsi="Arial Narrow"/>
          <w:color w:val="000000"/>
        </w:rPr>
        <w:t xml:space="preserve">after becoming aware of any (a) injury to persons, property damage, environmental damage, fire, breakage, spillage, leakage, or any other accident or incident involving any product defined, designated, or classified as hazardous material, hazardous substance, or dangerous good (including limited and excepted quantities, consumer commodity, ORM-D, lithium batteries, and radioactive and magnetic materials) under any applicable law and transported by </w:t>
      </w:r>
      <w:r w:rsidR="00AA6339">
        <w:rPr>
          <w:rFonts w:ascii="Arial Narrow" w:hAnsi="Arial Narrow"/>
          <w:color w:val="000000"/>
        </w:rPr>
        <w:t>C</w:t>
      </w:r>
      <w:r w:rsidRPr="00A7630A">
        <w:rPr>
          <w:rFonts w:ascii="Arial Narrow" w:hAnsi="Arial Narrow"/>
          <w:color w:val="000000"/>
        </w:rPr>
        <w:t>ompany under the Program Agreement (collectively, “Hazardous Materials”), (b) event or circumstance involving Hazardous Materials that violates or is reasonably likely to violate any applicable law, rule, or regulation, or (c) investigation of any shipment containing Hazardous Materials by any governmental agency or authority.</w:t>
      </w:r>
    </w:p>
    <w:p w14:paraId="3A053486" w14:textId="77777777" w:rsidR="00A7630A" w:rsidRPr="00A7630A" w:rsidRDefault="00000000" w:rsidP="00A7630A">
      <w:pPr>
        <w:tabs>
          <w:tab w:val="left" w:pos="1080"/>
        </w:tabs>
        <w:ind w:right="72"/>
        <w:jc w:val="both"/>
        <w:textAlignment w:val="baseline"/>
        <w:rPr>
          <w:rFonts w:ascii="Arial Narrow" w:hAnsi="Arial Narrow"/>
          <w:color w:val="000000"/>
        </w:rPr>
      </w:pPr>
      <w:r w:rsidRPr="00A7630A">
        <w:rPr>
          <w:rFonts w:ascii="Arial Narrow" w:hAnsi="Arial Narrow"/>
          <w:color w:val="000000"/>
        </w:rPr>
        <w:t>Employees are expected to abide by all federal, state, and local driving laws.  In the event the accident is subject to DOT/FMCSA regulations, the Company will maintain</w:t>
      </w:r>
      <w:r w:rsidR="00541F78">
        <w:rPr>
          <w:rFonts w:ascii="Arial Narrow" w:hAnsi="Arial Narrow"/>
          <w:color w:val="000000"/>
        </w:rPr>
        <w:t xml:space="preserve"> an accident register for </w:t>
      </w:r>
      <w:r w:rsidRPr="00A7630A">
        <w:rPr>
          <w:rFonts w:ascii="Arial Narrow" w:hAnsi="Arial Narrow"/>
          <w:color w:val="000000"/>
        </w:rPr>
        <w:t>3 years after the date of each accident.  The accident register will contain accidents meeting the definition in 49 CFR Part 390.15. In the event an accident is subject to OSHA regulation, the Company will report the incident to OSHA if it results in the employee’s fatality, amputation, loss of an eye, or in-patient hospitalization.</w:t>
      </w:r>
    </w:p>
    <w:p w14:paraId="74BCC720" w14:textId="77777777" w:rsidR="00A7630A" w:rsidRPr="00A7630A" w:rsidRDefault="00A7630A" w:rsidP="00A7630A">
      <w:pPr>
        <w:tabs>
          <w:tab w:val="left" w:pos="7684"/>
        </w:tabs>
        <w:autoSpaceDE w:val="0"/>
        <w:autoSpaceDN w:val="0"/>
        <w:adjustRightInd w:val="0"/>
        <w:jc w:val="both"/>
        <w:rPr>
          <w:rFonts w:ascii="Arial Narrow" w:hAnsi="Arial Narrow" w:cs="Verdana"/>
          <w:bCs/>
        </w:rPr>
      </w:pPr>
    </w:p>
    <w:p w14:paraId="09301DA6" w14:textId="77777777" w:rsidR="00A7630A" w:rsidRPr="00A7630A" w:rsidRDefault="00000000" w:rsidP="00A7630A">
      <w:pPr>
        <w:tabs>
          <w:tab w:val="left" w:pos="7684"/>
        </w:tabs>
        <w:autoSpaceDE w:val="0"/>
        <w:autoSpaceDN w:val="0"/>
        <w:adjustRightInd w:val="0"/>
        <w:jc w:val="both"/>
        <w:rPr>
          <w:rFonts w:ascii="Arial Narrow" w:hAnsi="Arial Narrow" w:cs="Verdana"/>
          <w:b/>
          <w:bCs/>
        </w:rPr>
      </w:pPr>
      <w:r w:rsidRPr="00A7630A">
        <w:rPr>
          <w:rFonts w:ascii="Arial Narrow" w:hAnsi="Arial Narrow" w:cs="Verdana"/>
          <w:b/>
          <w:bCs/>
          <w:u w:val="single"/>
        </w:rPr>
        <w:t>Use of Cell Phones/Other Electronic Devices While Driving</w:t>
      </w:r>
    </w:p>
    <w:p w14:paraId="15EE2912" w14:textId="77777777" w:rsidR="00A7630A" w:rsidRPr="00A7630A" w:rsidRDefault="00A7630A" w:rsidP="00A7630A">
      <w:pPr>
        <w:tabs>
          <w:tab w:val="left" w:pos="7684"/>
        </w:tabs>
        <w:autoSpaceDE w:val="0"/>
        <w:autoSpaceDN w:val="0"/>
        <w:adjustRightInd w:val="0"/>
        <w:jc w:val="both"/>
        <w:rPr>
          <w:rFonts w:ascii="Arial Narrow" w:hAnsi="Arial Narrow" w:cs="Verdana"/>
        </w:rPr>
      </w:pPr>
    </w:p>
    <w:p w14:paraId="6CAA611E" w14:textId="77777777" w:rsidR="00A7630A" w:rsidRPr="00A7630A" w:rsidRDefault="00000000" w:rsidP="00A7630A">
      <w:pPr>
        <w:tabs>
          <w:tab w:val="left" w:pos="7684"/>
        </w:tabs>
        <w:autoSpaceDE w:val="0"/>
        <w:autoSpaceDN w:val="0"/>
        <w:adjustRightInd w:val="0"/>
        <w:jc w:val="both"/>
        <w:rPr>
          <w:rFonts w:ascii="Arial Narrow" w:hAnsi="Arial Narrow" w:cs="Verdana"/>
        </w:rPr>
      </w:pPr>
      <w:r w:rsidRPr="00A7630A">
        <w:rPr>
          <w:rFonts w:ascii="Arial Narrow" w:hAnsi="Arial Narrow" w:cs="Verdana"/>
        </w:rPr>
        <w:t>This policy provides standards for safe use of cell phones and other electronic communication devices (mobile phone</w:t>
      </w:r>
      <w:r w:rsidR="00541F78">
        <w:rPr>
          <w:rFonts w:ascii="Arial Narrow" w:hAnsi="Arial Narrow" w:cs="Verdana"/>
        </w:rPr>
        <w:t>s</w:t>
      </w:r>
      <w:r w:rsidRPr="00A7630A">
        <w:rPr>
          <w:rFonts w:ascii="Arial Narrow" w:hAnsi="Arial Narrow" w:cs="Verdana"/>
        </w:rPr>
        <w:t xml:space="preserve"> and other handheld devices) by employees when operating Company vehicles, leased or rented vehicles, or personal vehicles while conducting Company business.  Employees must adhere to all federal, state, and local rules and regulations regarding the use of cell phones and</w:t>
      </w:r>
      <w:r w:rsidR="00541F78">
        <w:rPr>
          <w:rFonts w:ascii="Arial Narrow" w:hAnsi="Arial Narrow" w:cs="Verdana"/>
        </w:rPr>
        <w:t xml:space="preserve"> other handheld electronic devic</w:t>
      </w:r>
      <w:r w:rsidRPr="00A7630A">
        <w:rPr>
          <w:rFonts w:ascii="Arial Narrow" w:hAnsi="Arial Narrow" w:cs="Verdana"/>
        </w:rPr>
        <w:t>es when driving on Company time, for Company purposes, and/or within a Company vehicle.  Employees must not use cell phones or</w:t>
      </w:r>
      <w:r w:rsidR="00541F78">
        <w:rPr>
          <w:rFonts w:ascii="Arial Narrow" w:hAnsi="Arial Narrow" w:cs="Verdana"/>
        </w:rPr>
        <w:t xml:space="preserve"> other handheld electronic devic</w:t>
      </w:r>
      <w:r w:rsidRPr="00A7630A">
        <w:rPr>
          <w:rFonts w:ascii="Arial Narrow" w:hAnsi="Arial Narrow" w:cs="Verdana"/>
        </w:rPr>
        <w:t>es if such conduct is prohibited by state or local law.  Please check with your supervisor, Management, Owner, or Human Resources if you are unsure as to whether cell phones or</w:t>
      </w:r>
      <w:r w:rsidR="00541F78">
        <w:rPr>
          <w:rFonts w:ascii="Arial Narrow" w:hAnsi="Arial Narrow" w:cs="Verdana"/>
        </w:rPr>
        <w:t xml:space="preserve"> other handheld electronic devic</w:t>
      </w:r>
      <w:r w:rsidRPr="00A7630A">
        <w:rPr>
          <w:rFonts w:ascii="Arial Narrow" w:hAnsi="Arial Narrow" w:cs="Verdana"/>
        </w:rPr>
        <w:t>es may be used in your particular state.</w:t>
      </w:r>
    </w:p>
    <w:p w14:paraId="5F5CA3F9" w14:textId="77777777" w:rsidR="00A7630A" w:rsidRPr="00A7630A" w:rsidRDefault="00A7630A" w:rsidP="00A7630A">
      <w:pPr>
        <w:tabs>
          <w:tab w:val="left" w:pos="7684"/>
        </w:tabs>
        <w:autoSpaceDE w:val="0"/>
        <w:autoSpaceDN w:val="0"/>
        <w:adjustRightInd w:val="0"/>
        <w:jc w:val="both"/>
        <w:rPr>
          <w:rFonts w:ascii="Arial Narrow" w:hAnsi="Arial Narrow" w:cs="Verdana"/>
        </w:rPr>
      </w:pPr>
    </w:p>
    <w:p w14:paraId="000B6CD7" w14:textId="77777777" w:rsidR="00A7630A" w:rsidRPr="00A7630A" w:rsidRDefault="00000000" w:rsidP="00A7630A">
      <w:pPr>
        <w:tabs>
          <w:tab w:val="left" w:pos="7684"/>
        </w:tabs>
        <w:autoSpaceDE w:val="0"/>
        <w:autoSpaceDN w:val="0"/>
        <w:adjustRightInd w:val="0"/>
        <w:jc w:val="both"/>
        <w:rPr>
          <w:rFonts w:ascii="Arial Narrow" w:hAnsi="Arial Narrow" w:cs="Verdana"/>
        </w:rPr>
      </w:pPr>
      <w:r w:rsidRPr="00A7630A">
        <w:rPr>
          <w:rFonts w:ascii="Arial Narrow" w:hAnsi="Arial Narrow" w:cs="Verdana"/>
        </w:rPr>
        <w:t>Employees should not use handheld cell phones or other handheld electronic devices for any purpose when driving on Company time</w:t>
      </w:r>
      <w:r w:rsidR="00541F78">
        <w:rPr>
          <w:rFonts w:ascii="Arial Narrow" w:hAnsi="Arial Narrow" w:cs="Verdana"/>
        </w:rPr>
        <w:t>,</w:t>
      </w:r>
      <w:r w:rsidRPr="00A7630A">
        <w:rPr>
          <w:rFonts w:ascii="Arial Narrow" w:hAnsi="Arial Narrow" w:cs="Verdana"/>
        </w:rPr>
        <w:t xml:space="preserve"> for Company purposes</w:t>
      </w:r>
      <w:r w:rsidR="00541F78">
        <w:rPr>
          <w:rFonts w:ascii="Arial Narrow" w:hAnsi="Arial Narrow" w:cs="Verdana"/>
        </w:rPr>
        <w:t>,</w:t>
      </w:r>
      <w:r w:rsidRPr="00A7630A">
        <w:rPr>
          <w:rFonts w:ascii="Arial Narrow" w:hAnsi="Arial Narrow" w:cs="Verdana"/>
        </w:rPr>
        <w:t xml:space="preserve"> and/or within a Company vehicle.  If an employee needs to make or receive a call while driving, the employee should make or receive the call only after parking in a lawfully designated area.  If an employee has a hands-free device that allows the employee to talk on a cell phone or other electronic device, the employee may make and receive calls using the hands-free device, but such calls should be limited to </w:t>
      </w:r>
      <w:r w:rsidR="00FA4488">
        <w:rPr>
          <w:rFonts w:ascii="Arial Narrow" w:hAnsi="Arial Narrow" w:cs="Verdana"/>
        </w:rPr>
        <w:t>5</w:t>
      </w:r>
      <w:r w:rsidRPr="00A7630A">
        <w:rPr>
          <w:rFonts w:ascii="Arial Narrow" w:hAnsi="Arial Narrow" w:cs="Verdana"/>
        </w:rPr>
        <w:t xml:space="preserve"> minutes or less.  Employees are strictly prohibited from texting, e-mailing, surfing the internet, or otherwise using any other electronic communication device while driving on Company time, for Company purposes, and/or within a Company vehicle.  Employees are further prohibited from taking notes or writing when talking on a cell phone while operating a Company vehicle or private vehicle while conducting Company business.</w:t>
      </w:r>
    </w:p>
    <w:p w14:paraId="515B1E5D" w14:textId="77777777" w:rsidR="00120450" w:rsidRDefault="00120450">
      <w:pPr>
        <w:rPr>
          <w:rFonts w:eastAsia="PMingLiU"/>
          <w:sz w:val="22"/>
          <w:szCs w:val="22"/>
        </w:rPr>
      </w:pPr>
    </w:p>
    <w:p w14:paraId="2FA8C0B6" w14:textId="77777777" w:rsidR="00AA6339" w:rsidRPr="00B90DD0" w:rsidRDefault="00000000" w:rsidP="00AA6339">
      <w:pPr>
        <w:rPr>
          <w:rFonts w:ascii="Arial Narrow" w:eastAsia="PMingLiU" w:hAnsi="Arial Narrow"/>
          <w:b/>
        </w:rPr>
      </w:pPr>
      <w:r w:rsidRPr="00B90DD0">
        <w:rPr>
          <w:rFonts w:ascii="Arial Narrow" w:eastAsia="PMingLiU" w:hAnsi="Arial Narrow"/>
          <w:b/>
        </w:rPr>
        <w:t>Texting</w:t>
      </w:r>
    </w:p>
    <w:p w14:paraId="77F5CEF2" w14:textId="77777777" w:rsidR="00AA6339" w:rsidRPr="00AA6339" w:rsidRDefault="00AA6339" w:rsidP="00AA6339">
      <w:pPr>
        <w:rPr>
          <w:rFonts w:ascii="Arial Narrow" w:eastAsia="PMingLiU" w:hAnsi="Arial Narrow"/>
        </w:rPr>
      </w:pPr>
    </w:p>
    <w:p w14:paraId="2C110909" w14:textId="77777777" w:rsidR="00AA6339" w:rsidRPr="00AA6339" w:rsidRDefault="00000000" w:rsidP="00B90DD0">
      <w:pPr>
        <w:jc w:val="both"/>
        <w:rPr>
          <w:rFonts w:ascii="Arial Narrow" w:eastAsia="PMingLiU" w:hAnsi="Arial Narrow"/>
        </w:rPr>
      </w:pPr>
      <w:r w:rsidRPr="00AA6339">
        <w:rPr>
          <w:rFonts w:ascii="Arial Narrow" w:eastAsia="PMingLiU" w:hAnsi="Arial Narrow"/>
        </w:rPr>
        <w:lastRenderedPageBreak/>
        <w:t>No driver shall engage in texting while driving. Driving means operating a commercial motor vehicle, with the motor running, including while temporarily stationary because of traffic, a traffic control device, or other momentary delays. Driving does not include operating a commercial motor vehicle with or without the motor running when the driver moved the vehicle to the side of, or off, a highway, as defined in 49 CFR 390.5, and halted in a location where the vehicle can safely remain stationary.</w:t>
      </w:r>
    </w:p>
    <w:p w14:paraId="24946022" w14:textId="77777777" w:rsidR="00AA6339" w:rsidRPr="00AA6339" w:rsidRDefault="00AA6339" w:rsidP="00AA6339">
      <w:pPr>
        <w:rPr>
          <w:rFonts w:ascii="Arial Narrow" w:eastAsia="PMingLiU" w:hAnsi="Arial Narrow"/>
        </w:rPr>
      </w:pPr>
    </w:p>
    <w:p w14:paraId="6B38C53A" w14:textId="77777777" w:rsidR="00AA6339" w:rsidRPr="00AA6339" w:rsidRDefault="00000000" w:rsidP="00B90DD0">
      <w:pPr>
        <w:jc w:val="both"/>
        <w:rPr>
          <w:rFonts w:ascii="Arial Narrow" w:eastAsia="PMingLiU" w:hAnsi="Arial Narrow"/>
        </w:rPr>
      </w:pPr>
      <w:r w:rsidRPr="00B90DD0">
        <w:rPr>
          <w:rFonts w:ascii="Arial Narrow" w:eastAsia="PMingLiU" w:hAnsi="Arial Narrow"/>
          <w:u w:val="single"/>
        </w:rPr>
        <w:t>Emergency exception</w:t>
      </w:r>
      <w:r>
        <w:rPr>
          <w:rFonts w:ascii="Arial Narrow" w:eastAsia="PMingLiU" w:hAnsi="Arial Narrow"/>
        </w:rPr>
        <w:t>:</w:t>
      </w:r>
      <w:r w:rsidRPr="00AA6339">
        <w:rPr>
          <w:rFonts w:ascii="Arial Narrow" w:eastAsia="PMingLiU" w:hAnsi="Arial Narrow"/>
        </w:rPr>
        <w:t xml:space="preserve"> Texting while driving is permissible by drivers of a commercial motor vehicle when necessary to communicate with law enforcement officials or other emergency services.</w:t>
      </w:r>
    </w:p>
    <w:p w14:paraId="7BF329D8" w14:textId="77777777" w:rsidR="00AA6339" w:rsidRPr="00AA6339" w:rsidRDefault="00AA6339" w:rsidP="00AA6339">
      <w:pPr>
        <w:rPr>
          <w:rFonts w:ascii="Arial Narrow" w:eastAsia="PMingLiU" w:hAnsi="Arial Narrow"/>
        </w:rPr>
      </w:pPr>
    </w:p>
    <w:p w14:paraId="3A993356" w14:textId="77777777" w:rsidR="00AA6339" w:rsidRPr="00B90DD0" w:rsidRDefault="00000000" w:rsidP="00AA6339">
      <w:pPr>
        <w:rPr>
          <w:rFonts w:ascii="Arial Narrow" w:eastAsia="PMingLiU" w:hAnsi="Arial Narrow"/>
          <w:b/>
        </w:rPr>
      </w:pPr>
      <w:r w:rsidRPr="00B90DD0">
        <w:rPr>
          <w:rFonts w:ascii="Arial Narrow" w:eastAsia="PMingLiU" w:hAnsi="Arial Narrow"/>
          <w:b/>
        </w:rPr>
        <w:t>Cell Phone</w:t>
      </w:r>
    </w:p>
    <w:p w14:paraId="22534B6D" w14:textId="77777777" w:rsidR="00AA6339" w:rsidRPr="00AA6339" w:rsidRDefault="00AA6339" w:rsidP="00AA6339">
      <w:pPr>
        <w:rPr>
          <w:rFonts w:ascii="Arial Narrow" w:eastAsia="PMingLiU" w:hAnsi="Arial Narrow"/>
        </w:rPr>
      </w:pPr>
    </w:p>
    <w:p w14:paraId="70815EA0" w14:textId="77777777" w:rsidR="00AA6339" w:rsidRPr="00AA6339" w:rsidRDefault="00000000" w:rsidP="00B90DD0">
      <w:pPr>
        <w:jc w:val="both"/>
        <w:rPr>
          <w:rFonts w:ascii="Arial Narrow" w:eastAsia="PMingLiU" w:hAnsi="Arial Narrow"/>
        </w:rPr>
      </w:pPr>
      <w:r>
        <w:rPr>
          <w:rFonts w:ascii="Arial Narrow" w:eastAsia="PMingLiU" w:hAnsi="Arial Narrow"/>
        </w:rPr>
        <w:t>No driver shall use a hand</w:t>
      </w:r>
      <w:r w:rsidRPr="00AA6339">
        <w:rPr>
          <w:rFonts w:ascii="Arial Narrow" w:eastAsia="PMingLiU" w:hAnsi="Arial Narrow"/>
        </w:rPr>
        <w:t xml:space="preserve">held mobile telephone while driving a commercial motor vehicle </w:t>
      </w:r>
      <w:r>
        <w:rPr>
          <w:rFonts w:ascii="Arial Narrow" w:eastAsia="PMingLiU" w:hAnsi="Arial Narrow"/>
        </w:rPr>
        <w:t>(</w:t>
      </w:r>
      <w:r w:rsidRPr="00AA6339">
        <w:rPr>
          <w:rFonts w:ascii="Arial Narrow" w:eastAsia="PMingLiU" w:hAnsi="Arial Narrow"/>
        </w:rPr>
        <w:t>CMV</w:t>
      </w:r>
      <w:r>
        <w:rPr>
          <w:rFonts w:ascii="Arial Narrow" w:eastAsia="PMingLiU" w:hAnsi="Arial Narrow"/>
        </w:rPr>
        <w:t>)</w:t>
      </w:r>
      <w:r w:rsidRPr="00AA6339">
        <w:rPr>
          <w:rFonts w:ascii="Arial Narrow" w:eastAsia="PMingLiU" w:hAnsi="Arial Narrow"/>
        </w:rPr>
        <w:t>. Driving means operating a commercial motor vehicle on a highway, including while temporarily stationary because of traffic, a traffic control device, or other momentary delays. Driving does not include operating a commercial motor vehicle when the driver has moved the vehicle to the side of, or off, a highway and has halted in a location where the vehicle can safely remain stationary.</w:t>
      </w:r>
    </w:p>
    <w:p w14:paraId="2E180BA6" w14:textId="77777777" w:rsidR="00AA6339" w:rsidRPr="00AA6339" w:rsidRDefault="00AA6339" w:rsidP="00B90DD0">
      <w:pPr>
        <w:jc w:val="both"/>
        <w:rPr>
          <w:rFonts w:ascii="Arial Narrow" w:eastAsia="PMingLiU" w:hAnsi="Arial Narrow"/>
        </w:rPr>
      </w:pPr>
    </w:p>
    <w:p w14:paraId="6B83ABF4" w14:textId="77777777" w:rsidR="00AA6339" w:rsidRDefault="00000000" w:rsidP="00B90DD0">
      <w:pPr>
        <w:jc w:val="both"/>
        <w:rPr>
          <w:rFonts w:ascii="Arial Narrow" w:eastAsia="PMingLiU" w:hAnsi="Arial Narrow"/>
        </w:rPr>
      </w:pPr>
      <w:r w:rsidRPr="00B90DD0">
        <w:rPr>
          <w:rFonts w:ascii="Arial Narrow" w:eastAsia="PMingLiU" w:hAnsi="Arial Narrow"/>
          <w:u w:val="single"/>
        </w:rPr>
        <w:t>Emergency exception</w:t>
      </w:r>
      <w:r w:rsidR="00B90DD0">
        <w:rPr>
          <w:rFonts w:ascii="Arial Narrow" w:eastAsia="PMingLiU" w:hAnsi="Arial Narrow"/>
        </w:rPr>
        <w:t>:</w:t>
      </w:r>
      <w:r w:rsidRPr="00AA6339">
        <w:rPr>
          <w:rFonts w:ascii="Arial Narrow" w:eastAsia="PMingLiU" w:hAnsi="Arial Narrow"/>
        </w:rPr>
        <w:t xml:space="preserve"> Using a hand-held mobile telephone is permissible by drivers of a CMV when necessary to communicate with law enforcement officials or other emergency services.</w:t>
      </w:r>
    </w:p>
    <w:p w14:paraId="3568A8E0" w14:textId="77777777" w:rsidR="008878C7" w:rsidRDefault="008878C7" w:rsidP="00B90DD0">
      <w:pPr>
        <w:jc w:val="both"/>
        <w:rPr>
          <w:rFonts w:ascii="Arial Narrow" w:eastAsia="PMingLiU" w:hAnsi="Arial Narrow"/>
        </w:rPr>
      </w:pPr>
    </w:p>
    <w:p w14:paraId="0B236F52" w14:textId="77777777" w:rsidR="008878C7" w:rsidRPr="008878C7" w:rsidRDefault="00000000" w:rsidP="00B90DD0">
      <w:pPr>
        <w:jc w:val="both"/>
        <w:rPr>
          <w:rFonts w:ascii="Arial Narrow" w:eastAsia="PMingLiU" w:hAnsi="Arial Narrow"/>
          <w:b/>
          <w:u w:val="single"/>
        </w:rPr>
      </w:pPr>
      <w:r w:rsidRPr="008878C7">
        <w:rPr>
          <w:rFonts w:ascii="Arial Narrow" w:eastAsia="PMingLiU" w:hAnsi="Arial Narrow"/>
          <w:b/>
          <w:u w:val="single"/>
        </w:rPr>
        <w:t>License Status Notification Policy</w:t>
      </w:r>
    </w:p>
    <w:p w14:paraId="69725D60" w14:textId="77777777" w:rsidR="008878C7" w:rsidRPr="008878C7" w:rsidRDefault="008878C7" w:rsidP="00B90DD0">
      <w:pPr>
        <w:jc w:val="both"/>
        <w:rPr>
          <w:rFonts w:ascii="Arial Narrow" w:eastAsia="PMingLiU" w:hAnsi="Arial Narrow"/>
          <w:u w:val="single"/>
        </w:rPr>
      </w:pPr>
    </w:p>
    <w:p w14:paraId="63751BBE" w14:textId="77777777" w:rsidR="008878C7" w:rsidRPr="00AA6339" w:rsidRDefault="00000000" w:rsidP="00B90DD0">
      <w:pPr>
        <w:jc w:val="both"/>
        <w:rPr>
          <w:rFonts w:ascii="Arial Narrow" w:eastAsia="PMingLiU" w:hAnsi="Arial Narrow"/>
        </w:rPr>
        <w:sectPr w:rsidR="008878C7" w:rsidRPr="00AA6339">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pPr>
      <w:r w:rsidRPr="008878C7">
        <w:rPr>
          <w:rFonts w:ascii="Arial Narrow" w:eastAsia="PMingLiU" w:hAnsi="Arial Narrow"/>
        </w:rPr>
        <w:t>The Company requires all employees whose job duties involve operation of any motor vehicle to notify the employee’s supervisor or Management within 24 hours of any change to an employee’s driver’s license status after the employee’s employment hire date.  In no event may an employee operate a motor vehicle on behalf of the Company without an active, valid, and unrestricted driver’s license for the type of motor vehicle the employee operates on behalf of the Company.  Failure to timely notify the Company of a change in an employee’s driver’s license status, or operation of a motor vehicle on the Company’s behalf without an active, valid, and unrestricted driver’s license for the type of motor vehicle the employee operates on behalf of the Company may result in discipline, up to and including termination of employment.</w:t>
      </w:r>
    </w:p>
    <w:p w14:paraId="1EB62922" w14:textId="77777777" w:rsidR="0047271F" w:rsidRPr="0047271F" w:rsidRDefault="00000000" w:rsidP="0047271F">
      <w:pPr>
        <w:keepNext/>
        <w:keepLines/>
        <w:spacing w:before="240"/>
        <w:jc w:val="center"/>
        <w:outlineLvl w:val="0"/>
        <w:rPr>
          <w:rFonts w:ascii="Arial Narrow" w:eastAsia="Calibri" w:hAnsi="Arial Narrow" w:cstheme="majorBidi"/>
          <w:b/>
          <w:szCs w:val="32"/>
        </w:rPr>
      </w:pPr>
      <w:bookmarkStart w:id="11" w:name="_Toc47962977"/>
      <w:r w:rsidRPr="0047271F">
        <w:rPr>
          <w:rFonts w:ascii="Arial Narrow" w:eastAsia="Calibri" w:hAnsi="Arial Narrow" w:cstheme="majorBidi"/>
          <w:b/>
          <w:szCs w:val="32"/>
        </w:rPr>
        <w:lastRenderedPageBreak/>
        <w:t>RULES OF CONDUCT AND DISCIPLINE</w:t>
      </w:r>
      <w:bookmarkEnd w:id="11"/>
    </w:p>
    <w:p w14:paraId="4D54C069" w14:textId="77777777" w:rsidR="0047271F" w:rsidRPr="0047271F" w:rsidRDefault="0047271F" w:rsidP="0047271F">
      <w:pPr>
        <w:rPr>
          <w:rFonts w:eastAsia="PMingLiU"/>
          <w:sz w:val="22"/>
          <w:szCs w:val="22"/>
        </w:rPr>
      </w:pPr>
    </w:p>
    <w:p w14:paraId="47666BCA" w14:textId="77777777" w:rsidR="0047271F" w:rsidRPr="0047271F" w:rsidRDefault="00000000" w:rsidP="001E72D4">
      <w:pPr>
        <w:spacing w:after="200"/>
        <w:jc w:val="both"/>
        <w:rPr>
          <w:rFonts w:ascii="Arial Narrow" w:eastAsia="Calibri" w:hAnsi="Arial Narrow"/>
          <w:color w:val="000000"/>
        </w:rPr>
      </w:pPr>
      <w:r w:rsidRPr="001A638E">
        <w:rPr>
          <w:rFonts w:ascii="Arial Narrow" w:eastAsia="Calibri" w:hAnsi="Arial Narrow"/>
          <w:color w:val="000000"/>
        </w:rPr>
        <w:t>It</w:t>
      </w:r>
      <w:r w:rsidRPr="0047271F">
        <w:rPr>
          <w:rFonts w:ascii="Arial Narrow" w:eastAsia="Calibri" w:hAnsi="Arial Narrow"/>
          <w:color w:val="000000"/>
        </w:rPr>
        <w:t xml:space="preserve"> is Company policy to expect all employees to abide by certain work rules of general conduct and performance at all times.  Managers are expected to monitor and enforce these work rules on a consistent basis.  Employees are subject to disciplinary action for any of the offenses listed below and for failing to perform their job duties in a satisfactory manner.  </w:t>
      </w:r>
    </w:p>
    <w:p w14:paraId="3F41F096" w14:textId="77777777" w:rsidR="0047271F" w:rsidRPr="0047271F" w:rsidRDefault="00000000" w:rsidP="001E72D4">
      <w:pPr>
        <w:spacing w:after="200"/>
        <w:jc w:val="both"/>
        <w:rPr>
          <w:rFonts w:ascii="Arial Narrow" w:eastAsia="Calibri" w:hAnsi="Arial Narrow"/>
          <w:color w:val="000000"/>
        </w:rPr>
      </w:pPr>
      <w:r w:rsidRPr="0047271F">
        <w:rPr>
          <w:rFonts w:ascii="Arial Narrow" w:eastAsia="Calibri" w:hAnsi="Arial Narrow"/>
          <w:color w:val="000000"/>
        </w:rPr>
        <w:t>It is not possible to list all forms of behavior that are considered unacceptable in the workplace; however, conduct deemed to be unacceptable behavior may result in disciplinary action up to and including termination of employment.  Management, in its sole discretion, reserves the right to determine when an employee’s behavior is unacceptable and when and what disciplinary action is necessary under a given circumstance.  Similarly, employees may be subject to discipline for poor performance and violation of other policies and procedures.  The type of disciplinary action that may be imposed may vary depending on the facts and circumstances surrounding each case.  Violations of any Company policy or procedure</w:t>
      </w:r>
      <w:r w:rsidR="003B17D4">
        <w:rPr>
          <w:rFonts w:ascii="Arial Narrow" w:eastAsia="Calibri" w:hAnsi="Arial Narrow"/>
          <w:color w:val="000000"/>
        </w:rPr>
        <w:t>,</w:t>
      </w:r>
      <w:r w:rsidRPr="0047271F">
        <w:rPr>
          <w:rFonts w:ascii="Arial Narrow" w:eastAsia="Calibri" w:hAnsi="Arial Narrow"/>
          <w:color w:val="000000"/>
        </w:rPr>
        <w:t xml:space="preserve"> may lead to disciplinary action up to and including termination of employment.</w:t>
      </w:r>
    </w:p>
    <w:p w14:paraId="5FB779EA" w14:textId="77777777" w:rsidR="0047271F" w:rsidRPr="0047271F" w:rsidRDefault="00000000" w:rsidP="001E72D4">
      <w:pPr>
        <w:spacing w:after="200"/>
        <w:jc w:val="both"/>
        <w:rPr>
          <w:rFonts w:ascii="Arial Narrow" w:eastAsia="Calibri" w:hAnsi="Arial Narrow"/>
          <w:color w:val="000000"/>
        </w:rPr>
      </w:pPr>
      <w:r w:rsidRPr="0047271F">
        <w:rPr>
          <w:rFonts w:ascii="Arial Narrow" w:eastAsia="Calibri" w:hAnsi="Arial Narrow"/>
          <w:color w:val="000000"/>
        </w:rPr>
        <w:t>The type of disciplinary action that may be imposed may range from</w:t>
      </w:r>
      <w:r w:rsidR="003B17D4">
        <w:rPr>
          <w:rFonts w:ascii="Arial Narrow" w:eastAsia="Calibri" w:hAnsi="Arial Narrow"/>
          <w:color w:val="000000"/>
        </w:rPr>
        <w:t xml:space="preserve"> a</w:t>
      </w:r>
      <w:r w:rsidRPr="0047271F">
        <w:rPr>
          <w:rFonts w:ascii="Arial Narrow" w:eastAsia="Calibri" w:hAnsi="Arial Narrow"/>
          <w:color w:val="000000"/>
        </w:rPr>
        <w:t xml:space="preserve"> verbal warning, to </w:t>
      </w:r>
      <w:r w:rsidR="003B17D4">
        <w:rPr>
          <w:rFonts w:ascii="Arial Narrow" w:eastAsia="Calibri" w:hAnsi="Arial Narrow"/>
          <w:color w:val="000000"/>
        </w:rPr>
        <w:t xml:space="preserve">a </w:t>
      </w:r>
      <w:r w:rsidRPr="0047271F">
        <w:rPr>
          <w:rFonts w:ascii="Arial Narrow" w:eastAsia="Calibri" w:hAnsi="Arial Narrow"/>
          <w:color w:val="000000"/>
        </w:rPr>
        <w:t>written warning, to</w:t>
      </w:r>
      <w:r w:rsidR="003B17D4">
        <w:rPr>
          <w:rFonts w:ascii="Arial Narrow" w:eastAsia="Calibri" w:hAnsi="Arial Narrow"/>
          <w:color w:val="000000"/>
        </w:rPr>
        <w:t xml:space="preserve"> a</w:t>
      </w:r>
      <w:r w:rsidRPr="0047271F">
        <w:rPr>
          <w:rFonts w:ascii="Arial Narrow" w:eastAsia="Calibri" w:hAnsi="Arial Narrow"/>
          <w:color w:val="000000"/>
        </w:rPr>
        <w:t xml:space="preserve"> suspension</w:t>
      </w:r>
      <w:r w:rsidR="00E75948">
        <w:rPr>
          <w:rFonts w:ascii="Arial Narrow" w:eastAsia="Calibri" w:hAnsi="Arial Narrow"/>
          <w:color w:val="000000"/>
        </w:rPr>
        <w:t>,</w:t>
      </w:r>
      <w:r w:rsidRPr="0047271F">
        <w:rPr>
          <w:rFonts w:ascii="Arial Narrow" w:eastAsia="Calibri" w:hAnsi="Arial Narrow"/>
          <w:color w:val="000000"/>
        </w:rPr>
        <w:t xml:space="preserve"> and/or termination of employment.  Nothing in this policy creates an obligation to follow any particular disciplinary procedure.  Management retains the right and absolute discretion to discipline employees based on the facts of each case.  Management may skip certain disciplinary steps or repeat certain disciplinary steps depending on particular facts of each situation.</w:t>
      </w:r>
    </w:p>
    <w:p w14:paraId="1CCCF488" w14:textId="77777777" w:rsidR="0047271F" w:rsidRPr="0047271F" w:rsidRDefault="00000000" w:rsidP="0047271F">
      <w:pPr>
        <w:spacing w:after="200"/>
        <w:rPr>
          <w:rFonts w:ascii="Arial Narrow" w:eastAsia="Calibri" w:hAnsi="Arial Narrow"/>
          <w:b/>
          <w:bCs/>
          <w:color w:val="000000"/>
        </w:rPr>
      </w:pPr>
      <w:r w:rsidRPr="0047271F">
        <w:rPr>
          <w:rFonts w:ascii="Arial Narrow" w:eastAsia="Calibri" w:hAnsi="Arial Narrow"/>
          <w:b/>
          <w:bCs/>
          <w:color w:val="000000"/>
          <w:u w:val="single"/>
        </w:rPr>
        <w:t>Prohibited Conduct</w:t>
      </w:r>
    </w:p>
    <w:p w14:paraId="7DCDB5CE" w14:textId="77777777" w:rsid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Falsification of employment, personnel, or other records.  This includes, but is not limited to, applications, all reports, time records, and statements under the responsibility of the employee</w:t>
      </w:r>
    </w:p>
    <w:p w14:paraId="57C4AD13" w14:textId="77777777" w:rsidR="00493559" w:rsidRPr="00493559" w:rsidRDefault="00000000" w:rsidP="00493559">
      <w:pPr>
        <w:pStyle w:val="ListParagraph"/>
        <w:numPr>
          <w:ilvl w:val="0"/>
          <w:numId w:val="19"/>
        </w:numPr>
        <w:contextualSpacing w:val="0"/>
        <w:rPr>
          <w:rFonts w:ascii="Arial Narrow" w:hAnsi="Arial Narrow"/>
          <w:sz w:val="22"/>
          <w:szCs w:val="22"/>
        </w:rPr>
      </w:pPr>
      <w:r w:rsidRPr="00493559">
        <w:rPr>
          <w:rFonts w:ascii="Arial Narrow" w:hAnsi="Arial Narrow"/>
        </w:rPr>
        <w:t>Making false or fraudulent workers’ compensation claims</w:t>
      </w:r>
    </w:p>
    <w:p w14:paraId="2F309AE1" w14:textId="77777777" w:rsidR="00493559" w:rsidRDefault="00000000" w:rsidP="00493559">
      <w:pPr>
        <w:pStyle w:val="ListParagraph"/>
        <w:numPr>
          <w:ilvl w:val="0"/>
          <w:numId w:val="19"/>
        </w:numPr>
        <w:spacing w:before="120" w:after="120"/>
        <w:contextualSpacing w:val="0"/>
        <w:jc w:val="both"/>
        <w:rPr>
          <w:rFonts w:ascii="Arial Narrow" w:eastAsia="Calibri" w:hAnsi="Arial Narrow"/>
          <w:color w:val="000000"/>
        </w:rPr>
      </w:pPr>
      <w:r w:rsidRPr="00493559">
        <w:rPr>
          <w:rFonts w:ascii="Arial Narrow" w:eastAsia="Calibri" w:hAnsi="Arial Narrow"/>
          <w:color w:val="000000"/>
        </w:rPr>
        <w:t xml:space="preserve">Working </w:t>
      </w:r>
      <w:r>
        <w:rPr>
          <w:rFonts w:ascii="Arial Narrow" w:eastAsia="Calibri" w:hAnsi="Arial Narrow"/>
          <w:color w:val="000000"/>
        </w:rPr>
        <w:t xml:space="preserve">or being on the clock </w:t>
      </w:r>
      <w:r w:rsidRPr="00493559">
        <w:rPr>
          <w:rFonts w:ascii="Arial Narrow" w:eastAsia="Calibri" w:hAnsi="Arial Narrow"/>
          <w:color w:val="000000"/>
        </w:rPr>
        <w:t>outside of scheduled work hours without advance manager</w:t>
      </w:r>
      <w:r>
        <w:rPr>
          <w:rFonts w:ascii="Arial Narrow" w:eastAsia="Calibri" w:hAnsi="Arial Narrow"/>
          <w:color w:val="000000"/>
        </w:rPr>
        <w:t xml:space="preserve"> approval</w:t>
      </w:r>
    </w:p>
    <w:p w14:paraId="76B26F92" w14:textId="77777777" w:rsidR="00493559" w:rsidRPr="00687C51" w:rsidRDefault="00000000" w:rsidP="00493559">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Clocking in or out  on behalf of another employee</w:t>
      </w:r>
      <w:r w:rsidR="005B2978">
        <w:rPr>
          <w:rFonts w:ascii="Arial Narrow" w:eastAsia="Calibri" w:hAnsi="Arial Narrow"/>
          <w:color w:val="000000"/>
        </w:rPr>
        <w:t xml:space="preserve"> </w:t>
      </w:r>
    </w:p>
    <w:p w14:paraId="366F18F8"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Disclosing Confidential Information to outsiders as defined in the Company’s Confidentiality and Non-Disclosure Agreement</w:t>
      </w:r>
    </w:p>
    <w:p w14:paraId="5F1DAF58"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Stealing or intentional</w:t>
      </w:r>
      <w:r w:rsidR="005B2978">
        <w:rPr>
          <w:rFonts w:ascii="Arial Narrow" w:eastAsia="Calibri" w:hAnsi="Arial Narrow"/>
          <w:color w:val="000000"/>
        </w:rPr>
        <w:t>ly</w:t>
      </w:r>
      <w:r w:rsidRPr="00687C51">
        <w:rPr>
          <w:rFonts w:ascii="Arial Narrow" w:eastAsia="Calibri" w:hAnsi="Arial Narrow"/>
          <w:color w:val="000000"/>
        </w:rPr>
        <w:t xml:space="preserve"> mishandling customer packages </w:t>
      </w:r>
    </w:p>
    <w:p w14:paraId="10DCA73A"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Gambling</w:t>
      </w:r>
      <w:r w:rsidR="005B2978">
        <w:rPr>
          <w:rFonts w:ascii="Arial Narrow" w:eastAsia="Calibri" w:hAnsi="Arial Narrow"/>
          <w:color w:val="000000"/>
        </w:rPr>
        <w:t>,</w:t>
      </w:r>
      <w:r w:rsidRPr="00687C51">
        <w:rPr>
          <w:rFonts w:ascii="Arial Narrow" w:eastAsia="Calibri" w:hAnsi="Arial Narrow"/>
          <w:color w:val="000000"/>
        </w:rPr>
        <w:t xml:space="preserve"> fighting</w:t>
      </w:r>
      <w:r w:rsidR="005B2978">
        <w:rPr>
          <w:rFonts w:ascii="Arial Narrow" w:eastAsia="Calibri" w:hAnsi="Arial Narrow"/>
          <w:color w:val="000000"/>
        </w:rPr>
        <w:t>, threatening or intimidating individuals,</w:t>
      </w:r>
      <w:r w:rsidRPr="00687C51">
        <w:rPr>
          <w:rFonts w:ascii="Arial Narrow" w:eastAsia="Calibri" w:hAnsi="Arial Narrow"/>
          <w:color w:val="000000"/>
        </w:rPr>
        <w:t xml:space="preserve"> or otherwise engaging in </w:t>
      </w:r>
      <w:r w:rsidR="005B2978">
        <w:rPr>
          <w:rFonts w:ascii="Arial Narrow" w:eastAsia="Calibri" w:hAnsi="Arial Narrow"/>
          <w:color w:val="000000"/>
        </w:rPr>
        <w:t xml:space="preserve">violations of the Company’s </w:t>
      </w:r>
      <w:r w:rsidRPr="00687C51">
        <w:rPr>
          <w:rFonts w:ascii="Arial Narrow" w:eastAsia="Calibri" w:hAnsi="Arial Narrow"/>
          <w:color w:val="000000"/>
        </w:rPr>
        <w:t>Violence</w:t>
      </w:r>
      <w:r w:rsidR="008A4C7F">
        <w:rPr>
          <w:rFonts w:ascii="Arial Narrow" w:eastAsia="Calibri" w:hAnsi="Arial Narrow"/>
          <w:color w:val="000000"/>
        </w:rPr>
        <w:t xml:space="preserve"> in the Workplace</w:t>
      </w:r>
      <w:r w:rsidR="005B2978">
        <w:rPr>
          <w:rFonts w:ascii="Arial Narrow" w:eastAsia="Calibri" w:hAnsi="Arial Narrow"/>
          <w:color w:val="000000"/>
        </w:rPr>
        <w:t xml:space="preserve"> Policy</w:t>
      </w:r>
    </w:p>
    <w:p w14:paraId="7C0810E4"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Allowing someone other than your Company’s employees </w:t>
      </w:r>
      <w:r w:rsidR="00CE4463">
        <w:rPr>
          <w:rFonts w:ascii="Arial Narrow" w:eastAsia="Calibri" w:hAnsi="Arial Narrow"/>
          <w:color w:val="000000"/>
        </w:rPr>
        <w:t>to ride along inside a Company vehicle</w:t>
      </w:r>
      <w:r w:rsidRPr="00687C51">
        <w:rPr>
          <w:rFonts w:ascii="Arial Narrow" w:eastAsia="Calibri" w:hAnsi="Arial Narrow"/>
          <w:color w:val="000000"/>
        </w:rPr>
        <w:t xml:space="preserve"> while performing services (including friends, family members, and pets)</w:t>
      </w:r>
    </w:p>
    <w:p w14:paraId="5C7CFD34" w14:textId="77777777" w:rsid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Unethical conduct or conduct that creates a conflict of interest</w:t>
      </w:r>
    </w:p>
    <w:p w14:paraId="420A8FD4" w14:textId="77777777" w:rsidR="005C26DE"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Failure to wear required uniform items, including protective footwear</w:t>
      </w:r>
    </w:p>
    <w:p w14:paraId="6FF978A2"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Stealing the Company’s property, a client’s or customer’s property, or the property of any employee</w:t>
      </w:r>
    </w:p>
    <w:p w14:paraId="5095DDEE"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lastRenderedPageBreak/>
        <w:t xml:space="preserve">Misappropriation of Company property or the property of other employees or </w:t>
      </w:r>
      <w:r w:rsidR="008A4C7F">
        <w:rPr>
          <w:rFonts w:ascii="Arial Narrow" w:eastAsia="Calibri" w:hAnsi="Arial Narrow"/>
          <w:color w:val="000000"/>
        </w:rPr>
        <w:t>Company</w:t>
      </w:r>
      <w:r w:rsidRPr="00687C51">
        <w:rPr>
          <w:rFonts w:ascii="Arial Narrow" w:eastAsia="Calibri" w:hAnsi="Arial Narrow"/>
          <w:color w:val="000000"/>
        </w:rPr>
        <w:t xml:space="preserve"> partners</w:t>
      </w:r>
    </w:p>
    <w:p w14:paraId="206FCFB3"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Reporting to work under the influence of alcohol or illegal drugs</w:t>
      </w:r>
    </w:p>
    <w:p w14:paraId="7C7FD081"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Possession, sale, or use of marijuana or illegal drugs or chemicals or consumption of alcohol while working on Company business, while on Company premises, or while in Company vehicles</w:t>
      </w:r>
    </w:p>
    <w:p w14:paraId="0CC16CAC"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Gross negligence </w:t>
      </w:r>
      <w:r w:rsidR="00CE4463">
        <w:rPr>
          <w:rFonts w:ascii="Arial Narrow" w:eastAsia="Calibri" w:hAnsi="Arial Narrow"/>
          <w:color w:val="000000"/>
        </w:rPr>
        <w:t>in performance of duties</w:t>
      </w:r>
    </w:p>
    <w:p w14:paraId="7372B13D"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Willful acts in the performance of duties</w:t>
      </w:r>
      <w:r w:rsidR="00CE4463">
        <w:rPr>
          <w:rFonts w:ascii="Arial Narrow" w:eastAsia="Calibri" w:hAnsi="Arial Narrow"/>
          <w:color w:val="000000"/>
        </w:rPr>
        <w:t>,</w:t>
      </w:r>
      <w:r w:rsidRPr="00687C51">
        <w:rPr>
          <w:rFonts w:ascii="Arial Narrow" w:eastAsia="Calibri" w:hAnsi="Arial Narrow"/>
          <w:color w:val="000000"/>
        </w:rPr>
        <w:t xml:space="preserve"> resulting in damage to </w:t>
      </w:r>
      <w:r w:rsidR="00CE4463">
        <w:rPr>
          <w:rFonts w:ascii="Arial Narrow" w:eastAsia="Calibri" w:hAnsi="Arial Narrow"/>
          <w:color w:val="000000"/>
        </w:rPr>
        <w:t>the</w:t>
      </w:r>
      <w:r w:rsidRPr="00687C51">
        <w:rPr>
          <w:rFonts w:ascii="Arial Narrow" w:eastAsia="Calibri" w:hAnsi="Arial Narrow"/>
          <w:color w:val="000000"/>
        </w:rPr>
        <w:t xml:space="preserve"> property </w:t>
      </w:r>
      <w:r w:rsidR="00CE4463">
        <w:rPr>
          <w:rFonts w:ascii="Arial Narrow" w:eastAsia="Calibri" w:hAnsi="Arial Narrow"/>
          <w:color w:val="000000"/>
        </w:rPr>
        <w:t xml:space="preserve">of </w:t>
      </w:r>
      <w:r w:rsidRPr="00687C51">
        <w:rPr>
          <w:rFonts w:ascii="Arial Narrow" w:eastAsia="Calibri" w:hAnsi="Arial Narrow"/>
          <w:color w:val="000000"/>
        </w:rPr>
        <w:t xml:space="preserve">or injury to </w:t>
      </w:r>
      <w:r w:rsidR="008A4C7F">
        <w:rPr>
          <w:rFonts w:ascii="Arial Narrow" w:eastAsia="Calibri" w:hAnsi="Arial Narrow"/>
          <w:color w:val="000000"/>
        </w:rPr>
        <w:t xml:space="preserve">employee or </w:t>
      </w:r>
      <w:r w:rsidRPr="00687C51">
        <w:rPr>
          <w:rFonts w:ascii="Arial Narrow" w:eastAsia="Calibri" w:hAnsi="Arial Narrow"/>
          <w:color w:val="000000"/>
        </w:rPr>
        <w:t xml:space="preserve">others  </w:t>
      </w:r>
    </w:p>
    <w:p w14:paraId="12065831"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Insubordination</w:t>
      </w:r>
    </w:p>
    <w:p w14:paraId="1871F9FD"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Violation of the Company’s equal opportunity or harassment policies</w:t>
      </w:r>
    </w:p>
    <w:p w14:paraId="67901C80" w14:textId="77777777" w:rsidR="00A3328A"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Failing to </w:t>
      </w:r>
      <w:r>
        <w:rPr>
          <w:rFonts w:ascii="Arial Narrow" w:eastAsia="Calibri" w:hAnsi="Arial Narrow"/>
          <w:color w:val="000000"/>
        </w:rPr>
        <w:t xml:space="preserve">perform assigned work, </w:t>
      </w:r>
      <w:r w:rsidRPr="00687C51">
        <w:rPr>
          <w:rFonts w:ascii="Arial Narrow" w:eastAsia="Calibri" w:hAnsi="Arial Narrow"/>
          <w:color w:val="000000"/>
        </w:rPr>
        <w:t xml:space="preserve">including </w:t>
      </w:r>
      <w:r>
        <w:rPr>
          <w:rFonts w:ascii="Arial Narrow" w:eastAsia="Calibri" w:hAnsi="Arial Narrow"/>
          <w:color w:val="000000"/>
        </w:rPr>
        <w:t>working overtime or performing rescues when requested</w:t>
      </w:r>
    </w:p>
    <w:p w14:paraId="1EA2402E"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Failing</w:t>
      </w:r>
      <w:r w:rsidRPr="00687C51">
        <w:rPr>
          <w:rFonts w:ascii="Arial Narrow" w:eastAsia="Calibri" w:hAnsi="Arial Narrow"/>
          <w:color w:val="000000"/>
        </w:rPr>
        <w:t xml:space="preserve"> to comply with work/safety rules</w:t>
      </w:r>
      <w:r>
        <w:rPr>
          <w:rFonts w:ascii="Arial Narrow" w:eastAsia="Calibri" w:hAnsi="Arial Narrow"/>
          <w:color w:val="000000"/>
        </w:rPr>
        <w:t xml:space="preserve"> and procedures  </w:t>
      </w:r>
    </w:p>
    <w:p w14:paraId="5184EAD8"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Misuse of Company electronic equipment</w:t>
      </w:r>
    </w:p>
    <w:p w14:paraId="73323AE8"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Failing to immediately report </w:t>
      </w:r>
      <w:r w:rsidR="008A4C7F">
        <w:rPr>
          <w:rFonts w:ascii="Arial Narrow" w:eastAsia="Calibri" w:hAnsi="Arial Narrow"/>
          <w:color w:val="000000"/>
        </w:rPr>
        <w:t xml:space="preserve">a </w:t>
      </w:r>
      <w:r w:rsidRPr="00687C51">
        <w:rPr>
          <w:rFonts w:ascii="Arial Narrow" w:eastAsia="Calibri" w:hAnsi="Arial Narrow"/>
          <w:color w:val="000000"/>
        </w:rPr>
        <w:t>personal injury resulting from an on-the-job work situation</w:t>
      </w:r>
    </w:p>
    <w:p w14:paraId="690AB956"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Excessive or patterns of absenteeism or tardiness</w:t>
      </w:r>
    </w:p>
    <w:p w14:paraId="5B74F72D" w14:textId="77777777" w:rsidR="00687C51" w:rsidRPr="00E14669"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E14669">
        <w:rPr>
          <w:rFonts w:ascii="Arial Narrow" w:eastAsia="Calibri" w:hAnsi="Arial Narrow"/>
          <w:color w:val="000000"/>
        </w:rPr>
        <w:t>Two missed scheduled shifts without notice</w:t>
      </w:r>
    </w:p>
    <w:p w14:paraId="313B5882"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Failing to properly scan packages for delivery</w:t>
      </w:r>
    </w:p>
    <w:p w14:paraId="4CBF40ED"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Any s</w:t>
      </w:r>
      <w:r w:rsidRPr="00687C51">
        <w:rPr>
          <w:rFonts w:ascii="Arial Narrow" w:eastAsia="Calibri" w:hAnsi="Arial Narrow"/>
          <w:color w:val="000000"/>
        </w:rPr>
        <w:t>erious safety violation</w:t>
      </w:r>
    </w:p>
    <w:p w14:paraId="602AABCC"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Unsafe driving, </w:t>
      </w:r>
      <w:r w:rsidR="00B0747D">
        <w:rPr>
          <w:rFonts w:ascii="Arial Narrow" w:eastAsia="Calibri" w:hAnsi="Arial Narrow"/>
          <w:color w:val="000000"/>
        </w:rPr>
        <w:t>including</w:t>
      </w:r>
      <w:r w:rsidRPr="00687C51">
        <w:rPr>
          <w:rFonts w:ascii="Arial Narrow" w:eastAsia="Calibri" w:hAnsi="Arial Narrow"/>
          <w:color w:val="000000"/>
        </w:rPr>
        <w:t xml:space="preserve"> </w:t>
      </w:r>
      <w:r w:rsidR="002F452E">
        <w:rPr>
          <w:rFonts w:ascii="Arial Narrow" w:eastAsia="Calibri" w:hAnsi="Arial Narrow"/>
          <w:color w:val="000000"/>
        </w:rPr>
        <w:t xml:space="preserve">failure to wear a seatbelt or </w:t>
      </w:r>
      <w:r w:rsidRPr="00687C51">
        <w:rPr>
          <w:rFonts w:ascii="Arial Narrow" w:eastAsia="Calibri" w:hAnsi="Arial Narrow"/>
          <w:color w:val="000000"/>
        </w:rPr>
        <w:t>receiving a citation for any moving violation</w:t>
      </w:r>
    </w:p>
    <w:p w14:paraId="600D99EF"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Receiving tickets for parking violations</w:t>
      </w:r>
    </w:p>
    <w:p w14:paraId="04D74417" w14:textId="77777777" w:rsidR="00687C51"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 xml:space="preserve">Failing to </w:t>
      </w:r>
      <w:r w:rsidR="00A3328A">
        <w:rPr>
          <w:rFonts w:ascii="Arial Narrow" w:eastAsia="Calibri" w:hAnsi="Arial Narrow"/>
          <w:color w:val="000000"/>
        </w:rPr>
        <w:t xml:space="preserve">promptly </w:t>
      </w:r>
      <w:r w:rsidRPr="00687C51">
        <w:rPr>
          <w:rFonts w:ascii="Arial Narrow" w:eastAsia="Calibri" w:hAnsi="Arial Narrow"/>
          <w:color w:val="000000"/>
        </w:rPr>
        <w:t>report the receipt of a moving violation citation or parking ticket to a supervisor</w:t>
      </w:r>
    </w:p>
    <w:p w14:paraId="515BC6CC" w14:textId="77777777" w:rsid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sidRPr="00687C51">
        <w:rPr>
          <w:rFonts w:ascii="Arial Narrow" w:eastAsia="Calibri" w:hAnsi="Arial Narrow"/>
          <w:color w:val="000000"/>
        </w:rPr>
        <w:t>Failing to immediately report a</w:t>
      </w:r>
      <w:r w:rsidR="00CF643C">
        <w:rPr>
          <w:rFonts w:ascii="Arial Narrow" w:eastAsia="Calibri" w:hAnsi="Arial Narrow"/>
          <w:color w:val="000000"/>
        </w:rPr>
        <w:t>ny</w:t>
      </w:r>
      <w:r w:rsidRPr="00687C51">
        <w:rPr>
          <w:rFonts w:ascii="Arial Narrow" w:eastAsia="Calibri" w:hAnsi="Arial Narrow"/>
          <w:color w:val="000000"/>
        </w:rPr>
        <w:t xml:space="preserve"> vehicle accident to a supervisor</w:t>
      </w:r>
    </w:p>
    <w:p w14:paraId="48E672E6" w14:textId="77777777" w:rsidR="0081380A" w:rsidRPr="00687C51" w:rsidRDefault="00000000" w:rsidP="00687C51">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 xml:space="preserve">Failing to </w:t>
      </w:r>
      <w:r w:rsidRPr="0047271F">
        <w:rPr>
          <w:rFonts w:ascii="Arial Narrow" w:eastAsia="Calibri" w:hAnsi="Arial Narrow"/>
          <w:color w:val="000000"/>
        </w:rPr>
        <w:t>protect and respect customer expectations, packages, and property</w:t>
      </w:r>
    </w:p>
    <w:p w14:paraId="4BD2C5E2" w14:textId="77777777" w:rsidR="0081380A" w:rsidRDefault="00000000" w:rsidP="0081380A">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Failing to immediately report customer complaints, incidents, or property damage issues to a supervisor</w:t>
      </w:r>
    </w:p>
    <w:p w14:paraId="6FFE5141" w14:textId="77777777" w:rsidR="0081380A" w:rsidRDefault="00000000" w:rsidP="0081380A">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Failure to promptly report an unsafe situation encountered during delivery routes</w:t>
      </w:r>
    </w:p>
    <w:p w14:paraId="0A8028DF" w14:textId="77777777" w:rsidR="005A473B" w:rsidRPr="005A473B" w:rsidRDefault="00000000" w:rsidP="005A473B">
      <w:pPr>
        <w:pStyle w:val="ListParagraph"/>
        <w:numPr>
          <w:ilvl w:val="0"/>
          <w:numId w:val="19"/>
        </w:numPr>
        <w:spacing w:before="120" w:after="120"/>
        <w:contextualSpacing w:val="0"/>
        <w:jc w:val="both"/>
        <w:rPr>
          <w:rFonts w:ascii="Arial Narrow" w:eastAsia="Calibri" w:hAnsi="Arial Narrow"/>
          <w:color w:val="000000"/>
        </w:rPr>
      </w:pPr>
      <w:r w:rsidRPr="005A473B">
        <w:rPr>
          <w:rFonts w:ascii="Arial Narrow" w:eastAsia="Calibri" w:hAnsi="Arial Narrow"/>
          <w:color w:val="000000"/>
        </w:rPr>
        <w:t xml:space="preserve">Violating any Company policy </w:t>
      </w:r>
    </w:p>
    <w:p w14:paraId="71ACA908" w14:textId="43FD5A80" w:rsidR="00687C51" w:rsidRDefault="00000000" w:rsidP="005A473B">
      <w:pPr>
        <w:pStyle w:val="ListParagraph"/>
        <w:numPr>
          <w:ilvl w:val="0"/>
          <w:numId w:val="19"/>
        </w:numPr>
        <w:spacing w:before="120" w:after="120"/>
        <w:contextualSpacing w:val="0"/>
        <w:jc w:val="both"/>
        <w:rPr>
          <w:rFonts w:ascii="Arial Narrow" w:eastAsia="Calibri" w:hAnsi="Arial Narrow"/>
          <w:color w:val="000000"/>
        </w:rPr>
      </w:pPr>
      <w:r w:rsidRPr="005A473B">
        <w:rPr>
          <w:rFonts w:ascii="Arial Narrow" w:eastAsia="Calibri" w:hAnsi="Arial Narrow"/>
          <w:color w:val="000000"/>
        </w:rPr>
        <w:t xml:space="preserve">Violating any safety procedure communicated by a supervisor </w:t>
      </w:r>
    </w:p>
    <w:p w14:paraId="07DD96B0" w14:textId="77777777" w:rsidR="00C8383A" w:rsidRPr="00687C51" w:rsidRDefault="00000000" w:rsidP="005A473B">
      <w:pPr>
        <w:pStyle w:val="ListParagraph"/>
        <w:numPr>
          <w:ilvl w:val="0"/>
          <w:numId w:val="19"/>
        </w:numPr>
        <w:spacing w:before="120" w:after="120"/>
        <w:contextualSpacing w:val="0"/>
        <w:jc w:val="both"/>
        <w:rPr>
          <w:rFonts w:ascii="Arial Narrow" w:eastAsia="Calibri" w:hAnsi="Arial Narrow"/>
          <w:color w:val="000000"/>
        </w:rPr>
      </w:pPr>
      <w:r>
        <w:rPr>
          <w:rFonts w:ascii="Arial Narrow" w:eastAsia="Calibri" w:hAnsi="Arial Narrow"/>
          <w:color w:val="000000"/>
        </w:rPr>
        <w:t>Failure or refusal to communicate timely, effectively, and professionally with management and dispatch as reasonably requested during employee’s work time regarding job-related assign</w:t>
      </w:r>
      <w:r w:rsidR="000E35E8">
        <w:rPr>
          <w:rFonts w:ascii="Arial Narrow" w:eastAsia="Calibri" w:hAnsi="Arial Narrow"/>
          <w:color w:val="000000"/>
        </w:rPr>
        <w:t>ments</w:t>
      </w:r>
      <w:r>
        <w:rPr>
          <w:rFonts w:ascii="Arial Narrow" w:eastAsia="Calibri" w:hAnsi="Arial Narrow"/>
          <w:color w:val="000000"/>
        </w:rPr>
        <w:t xml:space="preserve"> and other work-related matters</w:t>
      </w:r>
    </w:p>
    <w:p w14:paraId="5AEA9E4D" w14:textId="77777777" w:rsidR="00826DA1" w:rsidRDefault="00000000" w:rsidP="00385B3B">
      <w:pPr>
        <w:spacing w:before="240"/>
        <w:jc w:val="both"/>
        <w:rPr>
          <w:rFonts w:ascii="Arial Narrow" w:eastAsia="Calibri" w:hAnsi="Arial Narrow"/>
          <w:color w:val="000000"/>
        </w:rPr>
      </w:pPr>
      <w:r w:rsidRPr="0047271F">
        <w:rPr>
          <w:rFonts w:ascii="Arial Narrow" w:eastAsia="Calibri" w:hAnsi="Arial Narrow"/>
          <w:color w:val="000000"/>
        </w:rPr>
        <w:lastRenderedPageBreak/>
        <w:t>Management reserves the right to take any form of disciplinary action at any time.  While the circumstance</w:t>
      </w:r>
      <w:r w:rsidR="00FE3104">
        <w:rPr>
          <w:rFonts w:ascii="Arial Narrow" w:eastAsia="Calibri" w:hAnsi="Arial Narrow"/>
          <w:color w:val="000000"/>
        </w:rPr>
        <w:t>s</w:t>
      </w:r>
      <w:r w:rsidRPr="0047271F">
        <w:rPr>
          <w:rFonts w:ascii="Arial Narrow" w:eastAsia="Calibri" w:hAnsi="Arial Narrow"/>
          <w:color w:val="000000"/>
        </w:rPr>
        <w:t xml:space="preserve"> of a particular case may result in </w:t>
      </w:r>
      <w:r w:rsidR="00FE3104">
        <w:rPr>
          <w:rFonts w:ascii="Arial Narrow" w:eastAsia="Calibri" w:hAnsi="Arial Narrow"/>
          <w:color w:val="000000"/>
        </w:rPr>
        <w:t xml:space="preserve">employment </w:t>
      </w:r>
      <w:r w:rsidRPr="0047271F">
        <w:rPr>
          <w:rFonts w:ascii="Arial Narrow" w:eastAsia="Calibri" w:hAnsi="Arial Narrow"/>
          <w:color w:val="000000"/>
        </w:rPr>
        <w:t>termination for a first offense, other cases may result in other forms of disciplinary action.  This policy in no way implies any kind of contract or obligation to follow any particular disciplinary procedure.  This policy d</w:t>
      </w:r>
      <w:r w:rsidR="001E72D4">
        <w:rPr>
          <w:rFonts w:ascii="Arial Narrow" w:eastAsia="Calibri" w:hAnsi="Arial Narrow"/>
          <w:color w:val="000000"/>
        </w:rPr>
        <w:t>oes not alter the employment at-</w:t>
      </w:r>
      <w:r w:rsidRPr="0047271F">
        <w:rPr>
          <w:rFonts w:ascii="Arial Narrow" w:eastAsia="Calibri" w:hAnsi="Arial Narrow"/>
          <w:color w:val="000000"/>
        </w:rPr>
        <w:t>will relationship.</w:t>
      </w:r>
    </w:p>
    <w:p w14:paraId="75C7CAEF" w14:textId="77777777" w:rsidR="00826DA1" w:rsidRDefault="00826DA1" w:rsidP="00826DA1">
      <w:pPr>
        <w:spacing w:afterLines="200" w:after="480"/>
        <w:contextualSpacing/>
        <w:jc w:val="both"/>
        <w:rPr>
          <w:rFonts w:ascii="Arial Narrow" w:eastAsia="Calibri" w:hAnsi="Arial Narrow"/>
          <w:color w:val="000000"/>
        </w:rPr>
      </w:pPr>
    </w:p>
    <w:p w14:paraId="0CC1204C" w14:textId="0277AB90" w:rsidR="00826DA1" w:rsidRDefault="00000000" w:rsidP="00826DA1">
      <w:pPr>
        <w:spacing w:afterLines="200" w:after="480"/>
        <w:contextualSpacing/>
        <w:jc w:val="both"/>
        <w:rPr>
          <w:rFonts w:ascii="Arial Narrow" w:eastAsia="Calibri" w:hAnsi="Arial Narrow"/>
          <w:color w:val="000000"/>
        </w:rPr>
      </w:pPr>
      <w:r w:rsidRPr="0047271F">
        <w:rPr>
          <w:rFonts w:ascii="Arial Narrow" w:eastAsia="Calibri" w:hAnsi="Arial Narrow"/>
          <w:color w:val="000000"/>
        </w:rPr>
        <w:t xml:space="preserve">Employees are expected to be professional at all times in their dealing with customers and the general public.  Employees must protect and respect customer expectations, packages, and property.  Employees should report to their </w:t>
      </w:r>
      <w:proofErr w:type="gramStart"/>
      <w:r w:rsidRPr="0047271F">
        <w:rPr>
          <w:rFonts w:ascii="Arial Narrow" w:eastAsia="Calibri" w:hAnsi="Arial Narrow"/>
          <w:color w:val="000000"/>
        </w:rPr>
        <w:t>Manager</w:t>
      </w:r>
      <w:proofErr w:type="gramEnd"/>
      <w:r w:rsidRPr="0047271F">
        <w:rPr>
          <w:rFonts w:ascii="Arial Narrow" w:eastAsia="Calibri" w:hAnsi="Arial Narrow"/>
          <w:color w:val="000000"/>
        </w:rPr>
        <w:t xml:space="preserve"> any interaction, incident, or occurrence that could affect customer</w:t>
      </w:r>
      <w:r w:rsidR="00D86D73">
        <w:rPr>
          <w:rFonts w:ascii="Arial Narrow" w:eastAsia="Calibri" w:hAnsi="Arial Narrow"/>
          <w:color w:val="000000"/>
        </w:rPr>
        <w:t>.</w:t>
      </w:r>
    </w:p>
    <w:p w14:paraId="6800C59E" w14:textId="77777777" w:rsidR="00826DA1" w:rsidRDefault="00826DA1" w:rsidP="00826DA1">
      <w:pPr>
        <w:spacing w:afterLines="200" w:after="480"/>
        <w:contextualSpacing/>
        <w:jc w:val="both"/>
        <w:rPr>
          <w:rFonts w:ascii="Arial Narrow" w:eastAsia="Calibri" w:hAnsi="Arial Narrow"/>
          <w:color w:val="000000"/>
        </w:rPr>
      </w:pPr>
    </w:p>
    <w:p w14:paraId="00AA3F94" w14:textId="77777777" w:rsidR="0047271F" w:rsidRPr="0047271F" w:rsidRDefault="00000000" w:rsidP="00826DA1">
      <w:pPr>
        <w:spacing w:afterLines="200" w:after="480"/>
        <w:contextualSpacing/>
        <w:jc w:val="both"/>
        <w:rPr>
          <w:rFonts w:ascii="Arial Narrow" w:eastAsia="Calibri" w:hAnsi="Arial Narrow"/>
          <w:color w:val="000000"/>
        </w:rPr>
      </w:pPr>
      <w:r w:rsidRPr="0047271F">
        <w:rPr>
          <w:rFonts w:ascii="Arial Narrow" w:eastAsia="Calibri" w:hAnsi="Arial Narrow"/>
          <w:color w:val="000000"/>
        </w:rPr>
        <w:t xml:space="preserve">Upon termination of employment, employees will receive their final pay check in accordance with applicable state and local law.   </w:t>
      </w:r>
    </w:p>
    <w:p w14:paraId="1E55C9F0" w14:textId="77777777" w:rsidR="00120450" w:rsidRDefault="00120450">
      <w:pPr>
        <w:sectPr w:rsidR="00120450">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pPr>
    </w:p>
    <w:p w14:paraId="5C30C65E" w14:textId="77777777" w:rsidR="00D7519B" w:rsidRPr="00D7519B" w:rsidRDefault="00000000" w:rsidP="00D7519B">
      <w:pPr>
        <w:keepNext/>
        <w:keepLines/>
        <w:spacing w:before="240"/>
        <w:jc w:val="center"/>
        <w:outlineLvl w:val="0"/>
        <w:rPr>
          <w:rFonts w:ascii="Arial Narrow" w:eastAsia="Calibri" w:hAnsi="Arial Narrow" w:cstheme="majorBidi"/>
          <w:b/>
          <w:szCs w:val="32"/>
        </w:rPr>
      </w:pPr>
      <w:bookmarkStart w:id="12" w:name="_Toc47962979"/>
      <w:r w:rsidRPr="00D7519B">
        <w:rPr>
          <w:rFonts w:ascii="Arial Narrow" w:eastAsia="Calibri" w:hAnsi="Arial Narrow" w:cstheme="majorBidi"/>
          <w:b/>
          <w:szCs w:val="32"/>
        </w:rPr>
        <w:lastRenderedPageBreak/>
        <w:t>NO SOLICITATION</w:t>
      </w:r>
      <w:bookmarkEnd w:id="12"/>
    </w:p>
    <w:p w14:paraId="5636E2BF" w14:textId="77777777" w:rsidR="00D7519B" w:rsidRPr="00D7519B" w:rsidRDefault="00D7519B" w:rsidP="00D7519B">
      <w:pPr>
        <w:spacing w:after="200"/>
        <w:jc w:val="both"/>
        <w:rPr>
          <w:rFonts w:ascii="Arial Narrow" w:eastAsia="Calibri" w:hAnsi="Arial Narrow"/>
          <w:color w:val="000000"/>
        </w:rPr>
      </w:pPr>
    </w:p>
    <w:p w14:paraId="12A58C69" w14:textId="6985BA44" w:rsidR="00D7519B" w:rsidRPr="00D7519B" w:rsidRDefault="00000000" w:rsidP="00D7519B">
      <w:pPr>
        <w:spacing w:after="200"/>
        <w:jc w:val="both"/>
        <w:rPr>
          <w:rFonts w:ascii="Arial Narrow" w:eastAsia="Calibri" w:hAnsi="Arial Narrow"/>
          <w:color w:val="000000"/>
        </w:rPr>
      </w:pPr>
      <w:r w:rsidRPr="00D7519B">
        <w:rPr>
          <w:rFonts w:ascii="Arial Narrow" w:eastAsia="Calibri" w:hAnsi="Arial Narrow"/>
          <w:color w:val="000000"/>
        </w:rPr>
        <w:t>Non-employees are prohibited from soliciting</w:t>
      </w:r>
      <w:r w:rsidR="00850D21">
        <w:rPr>
          <w:rFonts w:ascii="Arial Narrow" w:eastAsia="Calibri" w:hAnsi="Arial Narrow"/>
          <w:color w:val="000000"/>
        </w:rPr>
        <w:t xml:space="preserve"> or distributing literature on C</w:t>
      </w:r>
      <w:r w:rsidRPr="00D7519B">
        <w:rPr>
          <w:rFonts w:ascii="Arial Narrow" w:eastAsia="Calibri" w:hAnsi="Arial Narrow"/>
          <w:color w:val="000000"/>
        </w:rPr>
        <w:t xml:space="preserve">ompany property. </w:t>
      </w:r>
    </w:p>
    <w:p w14:paraId="74085582" w14:textId="77777777" w:rsidR="00D7519B" w:rsidRPr="00D7519B" w:rsidRDefault="00000000" w:rsidP="00D7519B">
      <w:pPr>
        <w:spacing w:after="200"/>
        <w:jc w:val="both"/>
        <w:rPr>
          <w:rFonts w:ascii="Arial Narrow" w:eastAsia="Calibri" w:hAnsi="Arial Narrow"/>
          <w:color w:val="000000"/>
        </w:rPr>
      </w:pPr>
      <w:r w:rsidRPr="00D7519B">
        <w:rPr>
          <w:rFonts w:ascii="Arial Narrow" w:eastAsia="Calibri" w:hAnsi="Arial Narrow"/>
          <w:color w:val="000000"/>
        </w:rPr>
        <w:t xml:space="preserve">Solicitation by employees is prohibited when the person soliciting or the person being solicited is on working time.  “Working time” is the time employees are expected to be working and does not include rest, meal, or other authorized breaks. </w:t>
      </w:r>
    </w:p>
    <w:p w14:paraId="7EC5535C" w14:textId="77777777" w:rsidR="00D7519B" w:rsidRPr="00D7519B" w:rsidRDefault="00000000" w:rsidP="00D7519B">
      <w:pPr>
        <w:spacing w:after="200"/>
        <w:jc w:val="both"/>
        <w:rPr>
          <w:rFonts w:ascii="Arial Narrow" w:eastAsia="Calibri" w:hAnsi="Arial Narrow"/>
          <w:color w:val="000000"/>
        </w:rPr>
      </w:pPr>
      <w:r w:rsidRPr="00D7519B">
        <w:rPr>
          <w:rFonts w:ascii="Arial Narrow" w:eastAsia="Calibri" w:hAnsi="Arial Narrow"/>
          <w:color w:val="000000"/>
        </w:rPr>
        <w:t xml:space="preserve">Distribution of literature by employees is prohibited when the person distributing literature or the person to whom literature is being distributed is on working time, as defined above. </w:t>
      </w:r>
    </w:p>
    <w:p w14:paraId="731BE96E" w14:textId="77777777" w:rsidR="00D7519B" w:rsidRDefault="00000000" w:rsidP="00D7519B">
      <w:pPr>
        <w:spacing w:after="200"/>
        <w:jc w:val="both"/>
        <w:rPr>
          <w:rFonts w:ascii="Arial Narrow" w:eastAsia="Calibri" w:hAnsi="Arial Narrow"/>
          <w:color w:val="000000"/>
        </w:rPr>
      </w:pPr>
      <w:r w:rsidRPr="00D7519B">
        <w:rPr>
          <w:rFonts w:ascii="Arial Narrow" w:eastAsia="Calibri" w:hAnsi="Arial Narrow"/>
          <w:color w:val="000000"/>
        </w:rPr>
        <w:t>Distribution of literature by employees is prohibited in working areas at all times.</w:t>
      </w:r>
    </w:p>
    <w:p w14:paraId="10D7084A" w14:textId="4A47A469" w:rsidR="00F21812" w:rsidRPr="00D7519B" w:rsidRDefault="00000000" w:rsidP="00D7519B">
      <w:pPr>
        <w:spacing w:after="200"/>
        <w:jc w:val="both"/>
        <w:rPr>
          <w:rFonts w:ascii="Arial Narrow" w:eastAsia="Calibri" w:hAnsi="Arial Narrow"/>
          <w:color w:val="000000"/>
        </w:rPr>
      </w:pPr>
      <w:r>
        <w:rPr>
          <w:rFonts w:ascii="Arial Narrow" w:eastAsia="Calibri" w:hAnsi="Arial Narrow"/>
          <w:color w:val="000000"/>
        </w:rPr>
        <w:t>The</w:t>
      </w:r>
      <w:r w:rsidRPr="00F21812">
        <w:rPr>
          <w:rFonts w:ascii="Arial Narrow" w:eastAsia="Calibri" w:hAnsi="Arial Narrow"/>
          <w:color w:val="000000"/>
        </w:rPr>
        <w:t xml:space="preserve"> </w:t>
      </w:r>
      <w:r>
        <w:rPr>
          <w:rFonts w:ascii="Arial Narrow" w:eastAsia="Calibri" w:hAnsi="Arial Narrow"/>
          <w:color w:val="000000"/>
        </w:rPr>
        <w:t xml:space="preserve">above </w:t>
      </w:r>
      <w:r w:rsidRPr="00F21812">
        <w:rPr>
          <w:rFonts w:ascii="Arial Narrow" w:eastAsia="Calibri" w:hAnsi="Arial Narrow"/>
          <w:color w:val="000000"/>
        </w:rPr>
        <w:t>limitation</w:t>
      </w:r>
      <w:r>
        <w:rPr>
          <w:rFonts w:ascii="Arial Narrow" w:eastAsia="Calibri" w:hAnsi="Arial Narrow"/>
          <w:color w:val="000000"/>
        </w:rPr>
        <w:t>s do</w:t>
      </w:r>
      <w:r w:rsidRPr="00F21812">
        <w:rPr>
          <w:rFonts w:ascii="Arial Narrow" w:eastAsia="Calibri" w:hAnsi="Arial Narrow"/>
          <w:color w:val="000000"/>
        </w:rPr>
        <w:t xml:space="preserve"> not preclude or limit employees, whether on </w:t>
      </w:r>
      <w:r>
        <w:rPr>
          <w:rFonts w:ascii="Arial Narrow" w:eastAsia="Calibri" w:hAnsi="Arial Narrow"/>
          <w:color w:val="000000"/>
        </w:rPr>
        <w:t xml:space="preserve">Company property, </w:t>
      </w:r>
      <w:r w:rsidRPr="00F21812">
        <w:rPr>
          <w:rFonts w:ascii="Arial Narrow" w:eastAsia="Calibri" w:hAnsi="Arial Narrow"/>
          <w:color w:val="000000"/>
        </w:rPr>
        <w:t>or elsewhere, from soliciting any individual for potential employment with the Company.</w:t>
      </w:r>
    </w:p>
    <w:p w14:paraId="2465C4F1" w14:textId="77777777" w:rsidR="00120450" w:rsidRDefault="00120450">
      <w:pPr>
        <w:sectPr w:rsidR="00120450">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pPr>
    </w:p>
    <w:p w14:paraId="6F412505" w14:textId="77777777" w:rsidR="00E6732E" w:rsidRPr="00E6732E" w:rsidRDefault="00000000" w:rsidP="00E6732E">
      <w:pPr>
        <w:keepNext/>
        <w:keepLines/>
        <w:spacing w:before="240"/>
        <w:jc w:val="center"/>
        <w:outlineLvl w:val="0"/>
        <w:rPr>
          <w:rFonts w:ascii="Arial Narrow" w:eastAsia="Calibri" w:hAnsi="Arial Narrow" w:cstheme="majorBidi"/>
          <w:b/>
          <w:szCs w:val="32"/>
        </w:rPr>
      </w:pPr>
      <w:bookmarkStart w:id="13" w:name="_Toc47962980"/>
      <w:r w:rsidRPr="00E6732E">
        <w:rPr>
          <w:rFonts w:ascii="Arial Narrow" w:eastAsia="Calibri" w:hAnsi="Arial Narrow" w:cstheme="majorBidi"/>
          <w:b/>
          <w:szCs w:val="32"/>
        </w:rPr>
        <w:lastRenderedPageBreak/>
        <w:t>SOCIAL MEDIA POLICY</w:t>
      </w:r>
      <w:bookmarkEnd w:id="13"/>
    </w:p>
    <w:p w14:paraId="313617FE" w14:textId="77777777" w:rsidR="00E6732E" w:rsidRPr="00E6732E" w:rsidRDefault="00000000" w:rsidP="007269B9">
      <w:pPr>
        <w:spacing w:before="240" w:after="200"/>
        <w:ind w:left="360"/>
        <w:jc w:val="both"/>
        <w:rPr>
          <w:rFonts w:ascii="Arial Narrow" w:eastAsia="Calibri" w:hAnsi="Arial Narrow"/>
          <w:bCs/>
          <w:color w:val="000000"/>
        </w:rPr>
      </w:pPr>
      <w:r w:rsidRPr="00E6732E">
        <w:rPr>
          <w:rFonts w:ascii="Arial Narrow" w:eastAsia="Calibri" w:hAnsi="Arial Narrow"/>
          <w:bCs/>
          <w:color w:val="000000"/>
        </w:rPr>
        <w:t>At the Company, we understand that social media can be a fun and rewarding way to share your life and opinions with family, friends</w:t>
      </w:r>
      <w:r w:rsidR="004252B7">
        <w:rPr>
          <w:rFonts w:ascii="Arial Narrow" w:eastAsia="Calibri" w:hAnsi="Arial Narrow"/>
          <w:bCs/>
          <w:color w:val="000000"/>
        </w:rPr>
        <w:t>,</w:t>
      </w:r>
      <w:r w:rsidRPr="00E6732E">
        <w:rPr>
          <w:rFonts w:ascii="Arial Narrow" w:eastAsia="Calibri" w:hAnsi="Arial Narrow"/>
          <w:bCs/>
          <w:color w:val="000000"/>
        </w:rPr>
        <w:t xml:space="preserve"> and co-workers around the world. However, use of social media also presents certain risks and carries with it certain responsibilities.  To </w:t>
      </w:r>
      <w:r w:rsidR="004252B7">
        <w:rPr>
          <w:rFonts w:ascii="Arial Narrow" w:eastAsia="Calibri" w:hAnsi="Arial Narrow"/>
          <w:bCs/>
          <w:color w:val="000000"/>
        </w:rPr>
        <w:t>help</w:t>
      </w:r>
      <w:r w:rsidRPr="00E6732E">
        <w:rPr>
          <w:rFonts w:ascii="Arial Narrow" w:eastAsia="Calibri" w:hAnsi="Arial Narrow"/>
          <w:bCs/>
          <w:color w:val="000000"/>
        </w:rPr>
        <w:t xml:space="preserve"> you </w:t>
      </w:r>
      <w:r w:rsidR="004252B7">
        <w:rPr>
          <w:rFonts w:ascii="Arial Narrow" w:eastAsia="Calibri" w:hAnsi="Arial Narrow"/>
          <w:bCs/>
          <w:color w:val="000000"/>
        </w:rPr>
        <w:t>make</w:t>
      </w:r>
      <w:r w:rsidRPr="00E6732E">
        <w:rPr>
          <w:rFonts w:ascii="Arial Narrow" w:eastAsia="Calibri" w:hAnsi="Arial Narrow"/>
          <w:bCs/>
          <w:color w:val="000000"/>
        </w:rPr>
        <w:t xml:space="preserve"> responsible decisions about your use of social media, we established these guidelines for appropriate use of social media.</w:t>
      </w:r>
    </w:p>
    <w:p w14:paraId="034349C3" w14:textId="77777777" w:rsidR="00E6732E" w:rsidRPr="004252B7" w:rsidRDefault="00000000" w:rsidP="007269B9">
      <w:pPr>
        <w:spacing w:after="200"/>
        <w:ind w:left="360"/>
        <w:jc w:val="both"/>
        <w:rPr>
          <w:rFonts w:ascii="Arial Narrow" w:eastAsia="Calibri" w:hAnsi="Arial Narrow"/>
          <w:b/>
          <w:bCs/>
          <w:color w:val="000000"/>
          <w:u w:val="single"/>
        </w:rPr>
      </w:pPr>
      <w:r w:rsidRPr="004252B7">
        <w:rPr>
          <w:rFonts w:ascii="Arial Narrow" w:eastAsia="Calibri" w:hAnsi="Arial Narrow"/>
          <w:b/>
          <w:bCs/>
          <w:color w:val="000000"/>
          <w:u w:val="single"/>
        </w:rPr>
        <w:t>Guidelines</w:t>
      </w:r>
    </w:p>
    <w:p w14:paraId="47717330"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In the rapidly expanding world of electronic communication, social media can mean many things.  Social media includes all means of communicating or posting information or content of any sort on the Internet, including to your own or someone else’s web log or blog,</w:t>
      </w:r>
      <w:r w:rsidR="004252B7">
        <w:rPr>
          <w:rFonts w:ascii="Arial Narrow" w:eastAsia="Calibri" w:hAnsi="Arial Narrow"/>
          <w:bCs/>
          <w:color w:val="000000"/>
        </w:rPr>
        <w:t xml:space="preserve"> journal or diary, personal web</w:t>
      </w:r>
      <w:r w:rsidRPr="00E6732E">
        <w:rPr>
          <w:rFonts w:ascii="Arial Narrow" w:eastAsia="Calibri" w:hAnsi="Arial Narrow"/>
          <w:bCs/>
          <w:color w:val="000000"/>
        </w:rPr>
        <w:t>site, social netwo</w:t>
      </w:r>
      <w:r w:rsidR="004252B7">
        <w:rPr>
          <w:rFonts w:ascii="Arial Narrow" w:eastAsia="Calibri" w:hAnsi="Arial Narrow"/>
          <w:bCs/>
          <w:color w:val="000000"/>
        </w:rPr>
        <w:t>rking web</w:t>
      </w:r>
      <w:r w:rsidRPr="00E6732E">
        <w:rPr>
          <w:rFonts w:ascii="Arial Narrow" w:eastAsia="Calibri" w:hAnsi="Arial Narrow"/>
          <w:bCs/>
          <w:color w:val="000000"/>
        </w:rPr>
        <w:t>site,</w:t>
      </w:r>
      <w:r w:rsidR="004252B7">
        <w:rPr>
          <w:rFonts w:ascii="Arial Narrow" w:eastAsia="Calibri" w:hAnsi="Arial Narrow"/>
          <w:bCs/>
          <w:color w:val="000000"/>
        </w:rPr>
        <w:t xml:space="preserve"> and/or web bulletin board or </w:t>
      </w:r>
      <w:r w:rsidRPr="00E6732E">
        <w:rPr>
          <w:rFonts w:ascii="Arial Narrow" w:eastAsia="Calibri" w:hAnsi="Arial Narrow"/>
          <w:bCs/>
          <w:color w:val="000000"/>
        </w:rPr>
        <w:t>chat room, whether or not associated or affiliated with the Company.  Ultimately, you are solely responsible for what you post online.  Before creating online content, consider some of the risks and rewards that are involved.  Keep in mind that any of your conduct that adversely affects your job performance, the performance of fellow employees</w:t>
      </w:r>
      <w:r w:rsidR="004252B7">
        <w:rPr>
          <w:rFonts w:ascii="Arial Narrow" w:eastAsia="Calibri" w:hAnsi="Arial Narrow"/>
          <w:bCs/>
          <w:color w:val="000000"/>
        </w:rPr>
        <w:t>,</w:t>
      </w:r>
      <w:r w:rsidRPr="00E6732E">
        <w:rPr>
          <w:rFonts w:ascii="Arial Narrow" w:eastAsia="Calibri" w:hAnsi="Arial Narrow"/>
          <w:bCs/>
          <w:color w:val="000000"/>
        </w:rPr>
        <w:t xml:space="preserve"> or otherwise adversely affects customers, suppliers, people who work on behalf of the Company</w:t>
      </w:r>
      <w:r w:rsidR="004252B7">
        <w:rPr>
          <w:rFonts w:ascii="Arial Narrow" w:eastAsia="Calibri" w:hAnsi="Arial Narrow"/>
          <w:bCs/>
          <w:color w:val="000000"/>
        </w:rPr>
        <w:t>,</w:t>
      </w:r>
      <w:r w:rsidRPr="00E6732E">
        <w:rPr>
          <w:rFonts w:ascii="Arial Narrow" w:eastAsia="Calibri" w:hAnsi="Arial Narrow"/>
          <w:bCs/>
          <w:color w:val="000000"/>
        </w:rPr>
        <w:t xml:space="preserve"> or the Company’s legitimate business interests may result in disciplinary action, up to and including termination</w:t>
      </w:r>
      <w:r w:rsidR="004252B7">
        <w:rPr>
          <w:rFonts w:ascii="Arial Narrow" w:eastAsia="Calibri" w:hAnsi="Arial Narrow"/>
          <w:bCs/>
          <w:color w:val="000000"/>
        </w:rPr>
        <w:t xml:space="preserve"> of employment</w:t>
      </w:r>
      <w:r w:rsidRPr="00E6732E">
        <w:rPr>
          <w:rFonts w:ascii="Arial Narrow" w:eastAsia="Calibri" w:hAnsi="Arial Narrow"/>
          <w:bCs/>
          <w:color w:val="000000"/>
        </w:rPr>
        <w:t>.</w:t>
      </w:r>
    </w:p>
    <w:p w14:paraId="665CDEDD" w14:textId="77777777" w:rsidR="00E6732E" w:rsidRPr="004252B7" w:rsidRDefault="00000000" w:rsidP="007269B9">
      <w:pPr>
        <w:spacing w:after="200"/>
        <w:ind w:left="360"/>
        <w:jc w:val="both"/>
        <w:rPr>
          <w:rFonts w:ascii="Arial Narrow" w:eastAsia="Calibri" w:hAnsi="Arial Narrow"/>
          <w:b/>
          <w:bCs/>
          <w:color w:val="000000"/>
          <w:u w:val="single"/>
        </w:rPr>
      </w:pPr>
      <w:r>
        <w:rPr>
          <w:rFonts w:ascii="Arial Narrow" w:eastAsia="Calibri" w:hAnsi="Arial Narrow"/>
          <w:b/>
          <w:bCs/>
          <w:color w:val="000000"/>
          <w:u w:val="single"/>
        </w:rPr>
        <w:t>Know and Follow the R</w:t>
      </w:r>
      <w:r w:rsidRPr="004252B7">
        <w:rPr>
          <w:rFonts w:ascii="Arial Narrow" w:eastAsia="Calibri" w:hAnsi="Arial Narrow"/>
          <w:b/>
          <w:bCs/>
          <w:color w:val="000000"/>
          <w:u w:val="single"/>
        </w:rPr>
        <w:t>ules</w:t>
      </w:r>
    </w:p>
    <w:p w14:paraId="13DEC0BE"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Your postings must not violate any of the Company’s applicable policies including our Rules of Conduct Policy, and EEO, Non-Discrimination and Non-Harassment Policy.</w:t>
      </w:r>
      <w:r w:rsidRPr="00E6732E">
        <w:rPr>
          <w:rFonts w:ascii="Arial Narrow" w:eastAsia="Calibri" w:hAnsi="Arial Narrow"/>
          <w:b/>
          <w:bCs/>
          <w:color w:val="000000"/>
        </w:rPr>
        <w:t xml:space="preserve">  </w:t>
      </w:r>
      <w:r w:rsidRPr="00E6732E">
        <w:rPr>
          <w:rFonts w:ascii="Arial Narrow" w:eastAsia="Calibri" w:hAnsi="Arial Narrow"/>
          <w:bCs/>
          <w:color w:val="000000"/>
        </w:rPr>
        <w:t>Carefully read these guidelines and ensure your postings are consistent with these policies.  Specifically:</w:t>
      </w:r>
    </w:p>
    <w:p w14:paraId="6395078C" w14:textId="77777777" w:rsidR="00E6732E" w:rsidRPr="00E6732E" w:rsidRDefault="00000000" w:rsidP="007269B9">
      <w:pPr>
        <w:numPr>
          <w:ilvl w:val="0"/>
          <w:numId w:val="20"/>
        </w:numPr>
        <w:spacing w:after="200"/>
        <w:jc w:val="both"/>
        <w:rPr>
          <w:rFonts w:ascii="Arial Narrow" w:eastAsia="Calibri" w:hAnsi="Arial Narrow"/>
          <w:bCs/>
          <w:color w:val="000000"/>
        </w:rPr>
      </w:pPr>
      <w:r w:rsidRPr="00E6732E">
        <w:rPr>
          <w:rFonts w:ascii="Arial Narrow" w:eastAsia="Calibri" w:hAnsi="Arial Narrow"/>
          <w:bCs/>
          <w:color w:val="000000"/>
        </w:rPr>
        <w:t>Inappropriate postings that may include discriminatory remarks, harassment, and threats of violence or similar inappropriate or unlawful conduct will not be tolerated.</w:t>
      </w:r>
    </w:p>
    <w:p w14:paraId="674F6D7C" w14:textId="397B2497" w:rsidR="00E6732E" w:rsidRPr="00E6732E" w:rsidRDefault="00000000" w:rsidP="007269B9">
      <w:pPr>
        <w:numPr>
          <w:ilvl w:val="0"/>
          <w:numId w:val="20"/>
        </w:numPr>
        <w:spacing w:after="200"/>
        <w:jc w:val="both"/>
        <w:rPr>
          <w:rFonts w:ascii="Arial Narrow" w:eastAsia="Calibri" w:hAnsi="Arial Narrow"/>
          <w:bCs/>
          <w:color w:val="000000"/>
        </w:rPr>
      </w:pPr>
      <w:r>
        <w:rPr>
          <w:rFonts w:ascii="Arial Narrow" w:eastAsia="Calibri" w:hAnsi="Arial Narrow"/>
          <w:bCs/>
          <w:color w:val="000000"/>
        </w:rPr>
        <w:t xml:space="preserve">Maintain the confidentiality of the </w:t>
      </w:r>
      <w:r w:rsidRPr="00E6732E">
        <w:rPr>
          <w:rFonts w:ascii="Arial Narrow" w:eastAsia="Calibri" w:hAnsi="Arial Narrow"/>
          <w:bCs/>
          <w:color w:val="000000"/>
        </w:rPr>
        <w:t>Company</w:t>
      </w:r>
      <w:r>
        <w:rPr>
          <w:rFonts w:ascii="Arial Narrow" w:eastAsia="Calibri" w:hAnsi="Arial Narrow"/>
          <w:bCs/>
          <w:color w:val="000000"/>
        </w:rPr>
        <w:t>, its clients’, and its customers’</w:t>
      </w:r>
      <w:r w:rsidRPr="00E6732E">
        <w:rPr>
          <w:rFonts w:ascii="Arial Narrow" w:eastAsia="Calibri" w:hAnsi="Arial Narrow"/>
          <w:bCs/>
          <w:color w:val="000000"/>
        </w:rPr>
        <w:t xml:space="preserve"> trade secrets</w:t>
      </w:r>
      <w:r w:rsidR="00D745B4">
        <w:rPr>
          <w:rFonts w:ascii="Arial Narrow" w:eastAsia="Calibri" w:hAnsi="Arial Narrow"/>
          <w:bCs/>
          <w:color w:val="000000"/>
        </w:rPr>
        <w:t>, data,</w:t>
      </w:r>
      <w:r w:rsidRPr="00E6732E">
        <w:rPr>
          <w:rFonts w:ascii="Arial Narrow" w:eastAsia="Calibri" w:hAnsi="Arial Narrow"/>
          <w:bCs/>
          <w:color w:val="000000"/>
        </w:rPr>
        <w:t xml:space="preserve"> and private or confidential business information</w:t>
      </w:r>
      <w:r w:rsidR="00A014DC">
        <w:rPr>
          <w:rFonts w:ascii="Arial Narrow" w:eastAsia="Calibri" w:hAnsi="Arial Narrow"/>
          <w:bCs/>
          <w:color w:val="000000"/>
        </w:rPr>
        <w:t>, its clients’, and its customers’</w:t>
      </w:r>
      <w:r w:rsidR="00A014DC" w:rsidRPr="00E6732E">
        <w:rPr>
          <w:rFonts w:ascii="Arial Narrow" w:eastAsia="Calibri" w:hAnsi="Arial Narrow"/>
          <w:bCs/>
          <w:color w:val="000000"/>
        </w:rPr>
        <w:t xml:space="preserve"> trade secrets</w:t>
      </w:r>
      <w:r w:rsidR="00A014DC">
        <w:rPr>
          <w:rFonts w:ascii="Arial Narrow" w:eastAsia="Calibri" w:hAnsi="Arial Narrow"/>
          <w:bCs/>
          <w:color w:val="000000"/>
        </w:rPr>
        <w:t>, data,</w:t>
      </w:r>
      <w:r w:rsidR="00A014DC" w:rsidRPr="00E6732E">
        <w:rPr>
          <w:rFonts w:ascii="Arial Narrow" w:eastAsia="Calibri" w:hAnsi="Arial Narrow"/>
          <w:bCs/>
          <w:color w:val="000000"/>
        </w:rPr>
        <w:t xml:space="preserve"> and private or confidential business information</w:t>
      </w:r>
      <w:r w:rsidRPr="00E6732E">
        <w:rPr>
          <w:rFonts w:ascii="Arial Narrow" w:eastAsia="Calibri" w:hAnsi="Arial Narrow"/>
          <w:bCs/>
          <w:color w:val="000000"/>
        </w:rPr>
        <w:t>.  Trades secrets may include information regarding the development of systems, processes, products, know-how</w:t>
      </w:r>
      <w:r>
        <w:rPr>
          <w:rFonts w:ascii="Arial Narrow" w:eastAsia="Calibri" w:hAnsi="Arial Narrow"/>
          <w:bCs/>
          <w:color w:val="000000"/>
        </w:rPr>
        <w:t>,</w:t>
      </w:r>
      <w:r w:rsidRPr="00E6732E">
        <w:rPr>
          <w:rFonts w:ascii="Arial Narrow" w:eastAsia="Calibri" w:hAnsi="Arial Narrow"/>
          <w:bCs/>
          <w:color w:val="000000"/>
        </w:rPr>
        <w:t xml:space="preserve"> and technology.  Do not post internal reports, </w:t>
      </w:r>
      <w:r>
        <w:rPr>
          <w:rFonts w:ascii="Arial Narrow" w:eastAsia="Calibri" w:hAnsi="Arial Narrow"/>
          <w:bCs/>
          <w:color w:val="000000"/>
        </w:rPr>
        <w:t xml:space="preserve">data, </w:t>
      </w:r>
      <w:r w:rsidRPr="00E6732E">
        <w:rPr>
          <w:rFonts w:ascii="Arial Narrow" w:eastAsia="Calibri" w:hAnsi="Arial Narrow"/>
          <w:bCs/>
          <w:color w:val="000000"/>
        </w:rPr>
        <w:t>policies, procedures</w:t>
      </w:r>
      <w:r>
        <w:rPr>
          <w:rFonts w:ascii="Arial Narrow" w:eastAsia="Calibri" w:hAnsi="Arial Narrow"/>
          <w:bCs/>
          <w:color w:val="000000"/>
        </w:rPr>
        <w:t>, recordings of internal meetings,</w:t>
      </w:r>
      <w:r w:rsidRPr="00E6732E">
        <w:rPr>
          <w:rFonts w:ascii="Arial Narrow" w:eastAsia="Calibri" w:hAnsi="Arial Narrow"/>
          <w:bCs/>
          <w:color w:val="000000"/>
        </w:rPr>
        <w:t xml:space="preserve"> or other internal business-related confidential communications</w:t>
      </w:r>
      <w:r w:rsidRPr="00AF413D">
        <w:t xml:space="preserve"> </w:t>
      </w:r>
      <w:r w:rsidRPr="00AF413D">
        <w:rPr>
          <w:rFonts w:ascii="Arial Narrow" w:eastAsia="Calibri" w:hAnsi="Arial Narrow"/>
          <w:bCs/>
          <w:color w:val="000000"/>
        </w:rPr>
        <w:t>of the Company, its clients, or its customers</w:t>
      </w:r>
      <w:r w:rsidRPr="00E6732E">
        <w:rPr>
          <w:rFonts w:ascii="Arial Narrow" w:eastAsia="Calibri" w:hAnsi="Arial Narrow"/>
          <w:bCs/>
          <w:color w:val="000000"/>
        </w:rPr>
        <w:t xml:space="preserve">. </w:t>
      </w:r>
    </w:p>
    <w:p w14:paraId="6D280FE7" w14:textId="77777777" w:rsidR="00E6732E" w:rsidRPr="00E6732E" w:rsidRDefault="00000000" w:rsidP="007269B9">
      <w:pPr>
        <w:numPr>
          <w:ilvl w:val="0"/>
          <w:numId w:val="20"/>
        </w:numPr>
        <w:spacing w:after="200"/>
        <w:jc w:val="both"/>
        <w:rPr>
          <w:rFonts w:ascii="Arial Narrow" w:eastAsia="Calibri" w:hAnsi="Arial Narrow"/>
          <w:bCs/>
          <w:color w:val="000000"/>
        </w:rPr>
      </w:pPr>
      <w:r w:rsidRPr="00E6732E">
        <w:rPr>
          <w:rFonts w:ascii="Arial Narrow" w:eastAsia="Calibri" w:hAnsi="Arial Narrow"/>
          <w:bCs/>
          <w:color w:val="000000"/>
        </w:rPr>
        <w:t>Violation of this Social Media Policy may subject you to disciplinary action, up to and including termination</w:t>
      </w:r>
      <w:r w:rsidR="00AF413D">
        <w:rPr>
          <w:rFonts w:ascii="Arial Narrow" w:eastAsia="Calibri" w:hAnsi="Arial Narrow"/>
          <w:bCs/>
          <w:color w:val="000000"/>
        </w:rPr>
        <w:t xml:space="preserve"> of employment</w:t>
      </w:r>
      <w:r w:rsidRPr="00E6732E">
        <w:rPr>
          <w:rFonts w:ascii="Arial Narrow" w:eastAsia="Calibri" w:hAnsi="Arial Narrow"/>
          <w:bCs/>
          <w:color w:val="000000"/>
        </w:rPr>
        <w:t>.</w:t>
      </w:r>
    </w:p>
    <w:p w14:paraId="34F6F34D" w14:textId="77777777" w:rsidR="00E6732E" w:rsidRPr="00AF413D" w:rsidRDefault="00000000" w:rsidP="007269B9">
      <w:pPr>
        <w:spacing w:after="200"/>
        <w:ind w:left="360"/>
        <w:jc w:val="both"/>
        <w:rPr>
          <w:rFonts w:ascii="Arial Narrow" w:eastAsia="Calibri" w:hAnsi="Arial Narrow"/>
          <w:b/>
          <w:bCs/>
          <w:color w:val="000000"/>
          <w:u w:val="single"/>
        </w:rPr>
      </w:pPr>
      <w:r w:rsidRPr="00AF413D">
        <w:rPr>
          <w:rFonts w:ascii="Arial Narrow" w:eastAsia="Calibri" w:hAnsi="Arial Narrow"/>
          <w:b/>
          <w:bCs/>
          <w:color w:val="000000"/>
          <w:u w:val="single"/>
        </w:rPr>
        <w:t>Be Respectful</w:t>
      </w:r>
    </w:p>
    <w:p w14:paraId="00E0977C"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Always be fair and courteous to fellow employees, customers, team members, suppliers</w:t>
      </w:r>
      <w:r w:rsidR="00AF413D">
        <w:rPr>
          <w:rFonts w:ascii="Arial Narrow" w:eastAsia="Calibri" w:hAnsi="Arial Narrow"/>
          <w:bCs/>
          <w:color w:val="000000"/>
        </w:rPr>
        <w:t>,</w:t>
      </w:r>
      <w:r w:rsidRPr="00E6732E">
        <w:rPr>
          <w:rFonts w:ascii="Arial Narrow" w:eastAsia="Calibri" w:hAnsi="Arial Narrow"/>
          <w:bCs/>
          <w:color w:val="000000"/>
        </w:rPr>
        <w:t xml:space="preserve"> or other people who work on behalf of the Company. Avoid postings on social media that are maliciously false. Also, keep in mind that you are more likely to resolve work-related complaints by speaking directly with your co-workers or by utilizing our Open Door Policy than by posting complaints to a social media outlet.  Nevertheless, if you decide to post complaints or criticism, avoid using statements, photographs, video</w:t>
      </w:r>
      <w:r w:rsidR="00AF413D">
        <w:rPr>
          <w:rFonts w:ascii="Arial Narrow" w:eastAsia="Calibri" w:hAnsi="Arial Narrow"/>
          <w:bCs/>
          <w:color w:val="000000"/>
        </w:rPr>
        <w:t>,</w:t>
      </w:r>
      <w:r w:rsidRPr="00E6732E">
        <w:rPr>
          <w:rFonts w:ascii="Arial Narrow" w:eastAsia="Calibri" w:hAnsi="Arial Narrow"/>
          <w:bCs/>
          <w:color w:val="000000"/>
        </w:rPr>
        <w:t xml:space="preserve"> </w:t>
      </w:r>
      <w:r w:rsidRPr="00E6732E">
        <w:rPr>
          <w:rFonts w:ascii="Arial Narrow" w:eastAsia="Calibri" w:hAnsi="Arial Narrow"/>
          <w:bCs/>
          <w:color w:val="000000"/>
        </w:rPr>
        <w:lastRenderedPageBreak/>
        <w:t>or audio that reasonably could be viewed as malicious, obscene, threatening</w:t>
      </w:r>
      <w:r w:rsidR="00AF413D">
        <w:rPr>
          <w:rFonts w:ascii="Arial Narrow" w:eastAsia="Calibri" w:hAnsi="Arial Narrow"/>
          <w:bCs/>
          <w:color w:val="000000"/>
        </w:rPr>
        <w:t>,</w:t>
      </w:r>
      <w:r w:rsidRPr="00E6732E">
        <w:rPr>
          <w:rFonts w:ascii="Arial Narrow" w:eastAsia="Calibri" w:hAnsi="Arial Narrow"/>
          <w:bCs/>
          <w:color w:val="000000"/>
        </w:rPr>
        <w:t xml:space="preserve"> or intimidating, that disparage customers, members, employees</w:t>
      </w:r>
      <w:r w:rsidR="00AF413D">
        <w:rPr>
          <w:rFonts w:ascii="Arial Narrow" w:eastAsia="Calibri" w:hAnsi="Arial Narrow"/>
          <w:bCs/>
          <w:color w:val="000000"/>
        </w:rPr>
        <w:t>,</w:t>
      </w:r>
      <w:r w:rsidRPr="00E6732E">
        <w:rPr>
          <w:rFonts w:ascii="Arial Narrow" w:eastAsia="Calibri" w:hAnsi="Arial Narrow"/>
          <w:bCs/>
          <w:color w:val="000000"/>
        </w:rPr>
        <w:t xml:space="preserve"> or suppliers, or that might constitute harassment or bullying.  Examples of such conduct might include offensive posts meant to intentionally harm someone’s reputation or posts that could contribute to a hostile work environment on the basis of race, sex, disability, religion</w:t>
      </w:r>
      <w:r w:rsidR="00AF413D">
        <w:rPr>
          <w:rFonts w:ascii="Arial Narrow" w:eastAsia="Calibri" w:hAnsi="Arial Narrow"/>
          <w:bCs/>
          <w:color w:val="000000"/>
        </w:rPr>
        <w:t>,</w:t>
      </w:r>
      <w:r w:rsidRPr="00E6732E">
        <w:rPr>
          <w:rFonts w:ascii="Arial Narrow" w:eastAsia="Calibri" w:hAnsi="Arial Narrow"/>
          <w:bCs/>
          <w:color w:val="000000"/>
        </w:rPr>
        <w:t xml:space="preserve"> or any other status protected by law or Company policy.</w:t>
      </w:r>
    </w:p>
    <w:p w14:paraId="4320209A" w14:textId="77777777" w:rsidR="00E6732E" w:rsidRPr="00AF413D" w:rsidRDefault="00000000" w:rsidP="007269B9">
      <w:pPr>
        <w:spacing w:after="200"/>
        <w:ind w:left="360"/>
        <w:jc w:val="both"/>
        <w:rPr>
          <w:rFonts w:ascii="Arial Narrow" w:eastAsia="Calibri" w:hAnsi="Arial Narrow"/>
          <w:b/>
          <w:bCs/>
          <w:color w:val="000000"/>
          <w:u w:val="single"/>
        </w:rPr>
      </w:pPr>
      <w:r w:rsidRPr="00AF413D">
        <w:rPr>
          <w:rFonts w:ascii="Arial Narrow" w:eastAsia="Calibri" w:hAnsi="Arial Narrow"/>
          <w:b/>
          <w:bCs/>
          <w:color w:val="000000"/>
          <w:u w:val="single"/>
        </w:rPr>
        <w:t xml:space="preserve">Respect </w:t>
      </w:r>
      <w:r w:rsidR="00AF413D" w:rsidRPr="00AF413D">
        <w:rPr>
          <w:rFonts w:ascii="Arial Narrow" w:eastAsia="Calibri" w:hAnsi="Arial Narrow"/>
          <w:b/>
          <w:bCs/>
          <w:color w:val="000000"/>
          <w:u w:val="single"/>
        </w:rPr>
        <w:t xml:space="preserve">Laws </w:t>
      </w:r>
      <w:r w:rsidR="00AF413D">
        <w:rPr>
          <w:rFonts w:ascii="Arial Narrow" w:eastAsia="Calibri" w:hAnsi="Arial Narrow"/>
          <w:b/>
          <w:bCs/>
          <w:color w:val="000000"/>
          <w:u w:val="single"/>
        </w:rPr>
        <w:t>a</w:t>
      </w:r>
      <w:r w:rsidR="00AF413D" w:rsidRPr="00AF413D">
        <w:rPr>
          <w:rFonts w:ascii="Arial Narrow" w:eastAsia="Calibri" w:hAnsi="Arial Narrow"/>
          <w:b/>
          <w:bCs/>
          <w:color w:val="000000"/>
          <w:u w:val="single"/>
        </w:rPr>
        <w:t>nd Intellectual Property</w:t>
      </w:r>
    </w:p>
    <w:p w14:paraId="428F8266"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 xml:space="preserve">The Company does not condone the use of social media for any illegal purpose.  Respect copyright, </w:t>
      </w:r>
      <w:r w:rsidR="00254FA1">
        <w:rPr>
          <w:rFonts w:ascii="Arial Narrow" w:eastAsia="Calibri" w:hAnsi="Arial Narrow"/>
          <w:bCs/>
          <w:color w:val="000000"/>
        </w:rPr>
        <w:t xml:space="preserve">trademark, and all other laws. </w:t>
      </w:r>
      <w:r w:rsidRPr="00E6732E">
        <w:rPr>
          <w:rFonts w:ascii="Arial Narrow" w:eastAsia="Calibri" w:hAnsi="Arial Narrow"/>
          <w:bCs/>
          <w:color w:val="000000"/>
        </w:rPr>
        <w:t>Posting other people’s mat</w:t>
      </w:r>
      <w:r w:rsidR="00254FA1">
        <w:rPr>
          <w:rFonts w:ascii="Arial Narrow" w:eastAsia="Calibri" w:hAnsi="Arial Narrow"/>
          <w:bCs/>
          <w:color w:val="000000"/>
        </w:rPr>
        <w:t xml:space="preserve">erials without their permission – </w:t>
      </w:r>
      <w:r w:rsidRPr="00E6732E">
        <w:rPr>
          <w:rFonts w:ascii="Arial Narrow" w:eastAsia="Calibri" w:hAnsi="Arial Narrow"/>
          <w:bCs/>
          <w:color w:val="000000"/>
        </w:rPr>
        <w:t xml:space="preserve">such as </w:t>
      </w:r>
      <w:r w:rsidR="00254FA1">
        <w:rPr>
          <w:rFonts w:ascii="Arial Narrow" w:eastAsia="Calibri" w:hAnsi="Arial Narrow"/>
          <w:bCs/>
          <w:color w:val="000000"/>
        </w:rPr>
        <w:t xml:space="preserve">videos, </w:t>
      </w:r>
      <w:r w:rsidRPr="00E6732E">
        <w:rPr>
          <w:rFonts w:ascii="Arial Narrow" w:eastAsia="Calibri" w:hAnsi="Arial Narrow"/>
          <w:bCs/>
          <w:color w:val="000000"/>
        </w:rPr>
        <w:t>photographs, articles, or music – may violate such laws.  Employees may not create any materials that incorporate the Company’s logos or its customers’ logos, other than as expressly approved by the Company in writing.</w:t>
      </w:r>
    </w:p>
    <w:p w14:paraId="168A48D1" w14:textId="77777777" w:rsidR="00E6732E" w:rsidRPr="00254FA1" w:rsidRDefault="00000000" w:rsidP="007269B9">
      <w:pPr>
        <w:spacing w:after="200"/>
        <w:ind w:left="360"/>
        <w:jc w:val="both"/>
        <w:rPr>
          <w:rFonts w:ascii="Arial Narrow" w:eastAsia="Calibri" w:hAnsi="Arial Narrow"/>
          <w:b/>
          <w:bCs/>
          <w:color w:val="000000"/>
          <w:u w:val="single"/>
        </w:rPr>
      </w:pPr>
      <w:r w:rsidRPr="00254FA1">
        <w:rPr>
          <w:rFonts w:ascii="Arial Narrow" w:eastAsia="Calibri" w:hAnsi="Arial Narrow"/>
          <w:b/>
          <w:bCs/>
          <w:color w:val="000000"/>
          <w:u w:val="single"/>
        </w:rPr>
        <w:t xml:space="preserve">Do </w:t>
      </w:r>
      <w:r w:rsidR="00254FA1">
        <w:rPr>
          <w:rFonts w:ascii="Arial Narrow" w:eastAsia="Calibri" w:hAnsi="Arial Narrow"/>
          <w:b/>
          <w:bCs/>
          <w:color w:val="000000"/>
          <w:u w:val="single"/>
        </w:rPr>
        <w:t>Not Make Representations on Behalf of t</w:t>
      </w:r>
      <w:r w:rsidR="00254FA1" w:rsidRPr="00254FA1">
        <w:rPr>
          <w:rFonts w:ascii="Arial Narrow" w:eastAsia="Calibri" w:hAnsi="Arial Narrow"/>
          <w:b/>
          <w:bCs/>
          <w:color w:val="000000"/>
          <w:u w:val="single"/>
        </w:rPr>
        <w:t xml:space="preserve">he </w:t>
      </w:r>
      <w:r w:rsidRPr="00254FA1">
        <w:rPr>
          <w:rFonts w:ascii="Arial Narrow" w:eastAsia="Calibri" w:hAnsi="Arial Narrow"/>
          <w:b/>
          <w:bCs/>
          <w:color w:val="000000"/>
          <w:u w:val="single"/>
        </w:rPr>
        <w:t xml:space="preserve">Company </w:t>
      </w:r>
      <w:r w:rsidR="00254FA1" w:rsidRPr="00254FA1">
        <w:rPr>
          <w:rFonts w:ascii="Arial Narrow" w:eastAsia="Calibri" w:hAnsi="Arial Narrow"/>
          <w:b/>
          <w:bCs/>
          <w:color w:val="000000"/>
          <w:u w:val="single"/>
        </w:rPr>
        <w:t xml:space="preserve">Absent Express Permission  </w:t>
      </w:r>
    </w:p>
    <w:p w14:paraId="52183186"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 xml:space="preserve">The Company respects the rights of its employees to express themselves through social media on matters of interest to themselves and the general public.  However, in order to avoid implication that anything you post represents the views of the Company itself, we maintain the following requirements:  </w:t>
      </w:r>
    </w:p>
    <w:p w14:paraId="0530B2FB" w14:textId="77777777" w:rsidR="00E6732E" w:rsidRPr="00E6732E" w:rsidRDefault="00000000" w:rsidP="007269B9">
      <w:pPr>
        <w:numPr>
          <w:ilvl w:val="0"/>
          <w:numId w:val="21"/>
        </w:numPr>
        <w:spacing w:after="200"/>
        <w:contextualSpacing/>
        <w:jc w:val="both"/>
        <w:rPr>
          <w:rFonts w:ascii="Arial Narrow" w:eastAsia="Calibri" w:hAnsi="Arial Narrow"/>
          <w:bCs/>
          <w:color w:val="000000"/>
        </w:rPr>
      </w:pPr>
      <w:r w:rsidRPr="00E6732E">
        <w:rPr>
          <w:rFonts w:ascii="Arial Narrow" w:eastAsia="Calibri" w:hAnsi="Arial Narrow"/>
          <w:bCs/>
          <w:color w:val="000000"/>
        </w:rPr>
        <w:t>Employees should not speak to th</w:t>
      </w:r>
      <w:r w:rsidR="00254FA1">
        <w:rPr>
          <w:rFonts w:ascii="Arial Narrow" w:eastAsia="Calibri" w:hAnsi="Arial Narrow"/>
          <w:bCs/>
          <w:color w:val="000000"/>
        </w:rPr>
        <w:t xml:space="preserve">e media on the Company’s behalf – </w:t>
      </w:r>
      <w:r w:rsidRPr="00E6732E">
        <w:rPr>
          <w:rFonts w:ascii="Arial Narrow" w:eastAsia="Calibri" w:hAnsi="Arial Narrow"/>
          <w:bCs/>
          <w:color w:val="000000"/>
        </w:rPr>
        <w:t>or on beh</w:t>
      </w:r>
      <w:r w:rsidR="00254FA1">
        <w:rPr>
          <w:rFonts w:ascii="Arial Narrow" w:eastAsia="Calibri" w:hAnsi="Arial Narrow"/>
          <w:bCs/>
          <w:color w:val="000000"/>
        </w:rPr>
        <w:t>alf of any clients or customers</w:t>
      </w:r>
      <w:r w:rsidR="007269B9">
        <w:rPr>
          <w:rFonts w:ascii="Arial Narrow" w:eastAsia="Calibri" w:hAnsi="Arial Narrow"/>
          <w:bCs/>
          <w:color w:val="000000"/>
        </w:rPr>
        <w:t xml:space="preserve"> – </w:t>
      </w:r>
      <w:r w:rsidRPr="00E6732E">
        <w:rPr>
          <w:rFonts w:ascii="Arial Narrow" w:eastAsia="Calibri" w:hAnsi="Arial Narrow"/>
          <w:bCs/>
          <w:color w:val="000000"/>
        </w:rPr>
        <w:t xml:space="preserve">without contacting Management, Owner, or Human Resources.  All media inquiries should be directed to the Owner. </w:t>
      </w:r>
    </w:p>
    <w:p w14:paraId="384EFDBB" w14:textId="77777777" w:rsidR="00E6732E" w:rsidRPr="00E6732E" w:rsidRDefault="00E6732E" w:rsidP="007269B9">
      <w:pPr>
        <w:spacing w:after="200"/>
        <w:ind w:left="1080"/>
        <w:contextualSpacing/>
        <w:jc w:val="both"/>
        <w:rPr>
          <w:rFonts w:ascii="Arial Narrow" w:eastAsia="Calibri" w:hAnsi="Arial Narrow"/>
          <w:bCs/>
          <w:color w:val="000000"/>
        </w:rPr>
      </w:pPr>
    </w:p>
    <w:p w14:paraId="4968D1C4" w14:textId="77777777" w:rsidR="00E6732E" w:rsidRDefault="00000000" w:rsidP="007269B9">
      <w:pPr>
        <w:numPr>
          <w:ilvl w:val="0"/>
          <w:numId w:val="22"/>
        </w:numPr>
        <w:spacing w:after="200"/>
        <w:contextualSpacing/>
        <w:jc w:val="both"/>
        <w:rPr>
          <w:rFonts w:ascii="Arial Narrow" w:eastAsia="Calibri" w:hAnsi="Arial Narrow"/>
          <w:bCs/>
          <w:color w:val="000000"/>
        </w:rPr>
      </w:pPr>
      <w:r w:rsidRPr="00E6732E">
        <w:rPr>
          <w:rFonts w:ascii="Arial Narrow" w:eastAsia="Calibri" w:hAnsi="Arial Narrow"/>
          <w:bCs/>
          <w:color w:val="000000"/>
        </w:rPr>
        <w:t xml:space="preserve">Express only your personal opinions. Never represent yourself as a spokesperson for the Company or its clients and customers. If the Company is a subject of the content you are creating, be clear and open about the fact that you are an employee and make it clear that your views do not represent those of the Company, customers, or suppliers. If you do publish a blog or post online related to the work you do or subjects associated with the Company (including but not limited to linking to a Company or customer website), make it clear that you are not speaking on behalf of the Company. It is best to include a disclaimer such as “The postings on this site are my own and do not necessarily reflect the views of the Company.”  </w:t>
      </w:r>
    </w:p>
    <w:p w14:paraId="55441615" w14:textId="77777777" w:rsidR="00254FA1" w:rsidRPr="00E6732E" w:rsidRDefault="00254FA1" w:rsidP="007269B9">
      <w:pPr>
        <w:spacing w:after="200"/>
        <w:ind w:left="1080"/>
        <w:contextualSpacing/>
        <w:jc w:val="both"/>
        <w:rPr>
          <w:rFonts w:ascii="Arial Narrow" w:eastAsia="Calibri" w:hAnsi="Arial Narrow"/>
          <w:bCs/>
          <w:color w:val="000000"/>
        </w:rPr>
      </w:pPr>
    </w:p>
    <w:p w14:paraId="30100137" w14:textId="77777777" w:rsidR="00E6732E" w:rsidRPr="00254FA1" w:rsidRDefault="00000000" w:rsidP="007269B9">
      <w:pPr>
        <w:spacing w:after="200"/>
        <w:ind w:left="360"/>
        <w:jc w:val="both"/>
        <w:rPr>
          <w:rFonts w:ascii="Arial Narrow" w:eastAsia="Calibri" w:hAnsi="Arial Narrow"/>
          <w:b/>
          <w:bCs/>
          <w:color w:val="000000"/>
          <w:u w:val="single"/>
        </w:rPr>
      </w:pPr>
      <w:r w:rsidRPr="00254FA1">
        <w:rPr>
          <w:rFonts w:ascii="Arial Narrow" w:eastAsia="Calibri" w:hAnsi="Arial Narrow"/>
          <w:b/>
          <w:bCs/>
          <w:color w:val="000000"/>
          <w:u w:val="single"/>
        </w:rPr>
        <w:t>Using Social Media at Work</w:t>
      </w:r>
    </w:p>
    <w:p w14:paraId="710B6FCC" w14:textId="77777777" w:rsidR="00E6732E" w:rsidRPr="00E6732E" w:rsidRDefault="00000000" w:rsidP="007269B9">
      <w:pPr>
        <w:spacing w:after="200"/>
        <w:ind w:left="360"/>
        <w:jc w:val="both"/>
        <w:rPr>
          <w:rFonts w:ascii="Arial Narrow" w:eastAsia="Calibri" w:hAnsi="Arial Narrow"/>
          <w:bCs/>
          <w:color w:val="000000"/>
        </w:rPr>
      </w:pPr>
      <w:r w:rsidRPr="00E6732E">
        <w:rPr>
          <w:rFonts w:ascii="Arial Narrow" w:eastAsia="Calibri" w:hAnsi="Arial Narrow"/>
          <w:bCs/>
          <w:color w:val="000000"/>
        </w:rPr>
        <w:t>Refrain from using social media while on work time or on equipment we provide, unless it is work</w:t>
      </w:r>
      <w:r w:rsidR="007269B9">
        <w:rPr>
          <w:rFonts w:ascii="Arial Narrow" w:eastAsia="Calibri" w:hAnsi="Arial Narrow"/>
          <w:bCs/>
          <w:color w:val="000000"/>
        </w:rPr>
        <w:t>-related as authorized by your m</w:t>
      </w:r>
      <w:r w:rsidRPr="00E6732E">
        <w:rPr>
          <w:rFonts w:ascii="Arial Narrow" w:eastAsia="Calibri" w:hAnsi="Arial Narrow"/>
          <w:bCs/>
          <w:color w:val="000000"/>
        </w:rPr>
        <w:t>anager or consistent with the Company Equipment Policy. Do not use the Company e</w:t>
      </w:r>
      <w:r w:rsidR="007269B9">
        <w:rPr>
          <w:rFonts w:ascii="Arial Narrow" w:eastAsia="Calibri" w:hAnsi="Arial Narrow"/>
          <w:bCs/>
          <w:color w:val="000000"/>
        </w:rPr>
        <w:t>-</w:t>
      </w:r>
      <w:r w:rsidRPr="00E6732E">
        <w:rPr>
          <w:rFonts w:ascii="Arial Narrow" w:eastAsia="Calibri" w:hAnsi="Arial Narrow"/>
          <w:bCs/>
          <w:color w:val="000000"/>
        </w:rPr>
        <w:t>mail addresses to register on social networks, blogs</w:t>
      </w:r>
      <w:r w:rsidR="007269B9">
        <w:rPr>
          <w:rFonts w:ascii="Arial Narrow" w:eastAsia="Calibri" w:hAnsi="Arial Narrow"/>
          <w:bCs/>
          <w:color w:val="000000"/>
        </w:rPr>
        <w:t>,</w:t>
      </w:r>
      <w:r w:rsidRPr="00E6732E">
        <w:rPr>
          <w:rFonts w:ascii="Arial Narrow" w:eastAsia="Calibri" w:hAnsi="Arial Narrow"/>
          <w:bCs/>
          <w:color w:val="000000"/>
        </w:rPr>
        <w:t xml:space="preserve"> or other online tools utilized for personal use.</w:t>
      </w:r>
    </w:p>
    <w:p w14:paraId="5ECCD6A0" w14:textId="77777777" w:rsidR="00E6732E" w:rsidRPr="007269B9" w:rsidRDefault="00000000" w:rsidP="007269B9">
      <w:pPr>
        <w:spacing w:after="200"/>
        <w:ind w:left="360"/>
        <w:jc w:val="both"/>
        <w:rPr>
          <w:rFonts w:ascii="Arial Narrow" w:eastAsia="Calibri" w:hAnsi="Arial Narrow"/>
          <w:b/>
          <w:bCs/>
          <w:color w:val="000000"/>
          <w:u w:val="single"/>
        </w:rPr>
      </w:pPr>
      <w:r w:rsidRPr="007269B9">
        <w:rPr>
          <w:rFonts w:ascii="Arial Narrow" w:eastAsia="Calibri" w:hAnsi="Arial Narrow"/>
          <w:b/>
          <w:bCs/>
          <w:color w:val="000000"/>
          <w:u w:val="single"/>
        </w:rPr>
        <w:t>Retaliation Is Prohibited</w:t>
      </w:r>
    </w:p>
    <w:p w14:paraId="73529928" w14:textId="77777777" w:rsidR="00A014DC" w:rsidRDefault="00000000" w:rsidP="00312A1B">
      <w:pPr>
        <w:spacing w:after="200"/>
        <w:ind w:left="360"/>
        <w:jc w:val="both"/>
        <w:rPr>
          <w:rFonts w:ascii="Arial Narrow" w:eastAsia="Calibri" w:hAnsi="Arial Narrow"/>
          <w:bCs/>
          <w:color w:val="000000"/>
        </w:rPr>
      </w:pPr>
      <w:r w:rsidRPr="00E6732E">
        <w:rPr>
          <w:rFonts w:ascii="Arial Narrow" w:eastAsia="Calibri" w:hAnsi="Arial Narrow"/>
          <w:bCs/>
          <w:color w:val="000000"/>
        </w:rPr>
        <w:t>The Company prohibits taking negative action against any employee for reporting a possible deviation from this policy or for cooperating in an investigation. Any employee who retaliates against another employee for reporting a possible deviation from this policy or for cooperating in an investigation will be subject to disciplinary action, up to and including termination</w:t>
      </w:r>
      <w:r w:rsidR="007269B9">
        <w:rPr>
          <w:rFonts w:ascii="Arial Narrow" w:eastAsia="Calibri" w:hAnsi="Arial Narrow"/>
          <w:bCs/>
          <w:color w:val="000000"/>
        </w:rPr>
        <w:t xml:space="preserve"> of employment</w:t>
      </w:r>
      <w:r w:rsidRPr="00E6732E">
        <w:rPr>
          <w:rFonts w:ascii="Arial Narrow" w:eastAsia="Calibri" w:hAnsi="Arial Narrow"/>
          <w:bCs/>
          <w:color w:val="000000"/>
        </w:rPr>
        <w:t>.</w:t>
      </w:r>
    </w:p>
    <w:p w14:paraId="42CA75FD" w14:textId="77777777" w:rsidR="00312A1B" w:rsidRPr="00312A1B" w:rsidRDefault="00312A1B" w:rsidP="00312A1B">
      <w:pPr>
        <w:spacing w:after="200"/>
        <w:ind w:left="360"/>
        <w:jc w:val="both"/>
        <w:rPr>
          <w:rFonts w:ascii="Arial Narrow" w:eastAsia="Calibri" w:hAnsi="Arial Narrow"/>
          <w:bCs/>
          <w:color w:val="000000"/>
        </w:rPr>
      </w:pPr>
    </w:p>
    <w:p w14:paraId="6C1D3875" w14:textId="77777777" w:rsidR="00E6732E" w:rsidRPr="007269B9" w:rsidRDefault="00000000" w:rsidP="007269B9">
      <w:pPr>
        <w:spacing w:after="240"/>
        <w:ind w:firstLine="360"/>
        <w:jc w:val="both"/>
        <w:rPr>
          <w:rFonts w:ascii="Arial Narrow" w:eastAsia="Calibri" w:hAnsi="Arial Narrow"/>
          <w:b/>
          <w:bCs/>
          <w:color w:val="000000"/>
          <w:u w:val="single"/>
        </w:rPr>
      </w:pPr>
      <w:r w:rsidRPr="007269B9">
        <w:rPr>
          <w:rFonts w:ascii="Arial Narrow" w:eastAsia="Calibri" w:hAnsi="Arial Narrow"/>
          <w:b/>
          <w:bCs/>
          <w:color w:val="000000"/>
          <w:u w:val="single"/>
        </w:rPr>
        <w:t>For More Information</w:t>
      </w:r>
    </w:p>
    <w:p w14:paraId="380BE0A2" w14:textId="77777777" w:rsidR="00120450" w:rsidRPr="00E6732E" w:rsidRDefault="00000000" w:rsidP="007269B9">
      <w:pPr>
        <w:spacing w:after="240"/>
        <w:ind w:left="360"/>
        <w:jc w:val="both"/>
        <w:rPr>
          <w:rFonts w:eastAsia="PMingLiU"/>
          <w:sz w:val="22"/>
          <w:szCs w:val="22"/>
        </w:rPr>
        <w:sectPr w:rsidR="00120450" w:rsidRPr="00E6732E">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pPr>
      <w:r w:rsidRPr="00E6732E">
        <w:rPr>
          <w:rFonts w:ascii="Arial Narrow" w:eastAsia="Calibri" w:hAnsi="Arial Narrow"/>
          <w:bCs/>
          <w:color w:val="000000"/>
        </w:rPr>
        <w:t>If you have questions or need further guidance, please contact Management, Owner, or Human Resources.</w:t>
      </w:r>
    </w:p>
    <w:p w14:paraId="3AB571B5" w14:textId="77777777" w:rsidR="002B2992" w:rsidRPr="008A703C" w:rsidRDefault="00000000" w:rsidP="002B2992">
      <w:pPr>
        <w:keepNext/>
        <w:keepLines/>
        <w:spacing w:before="240"/>
        <w:jc w:val="center"/>
        <w:outlineLvl w:val="0"/>
        <w:rPr>
          <w:rFonts w:ascii="Arial Narrow" w:hAnsi="Arial Narrow" w:cstheme="majorBidi"/>
          <w:b/>
          <w:szCs w:val="32"/>
        </w:rPr>
      </w:pPr>
      <w:bookmarkStart w:id="14" w:name="_Toc47962981"/>
      <w:r w:rsidRPr="008A703C">
        <w:rPr>
          <w:rFonts w:ascii="Arial Narrow" w:hAnsi="Arial Narrow" w:cstheme="majorBidi"/>
          <w:b/>
          <w:szCs w:val="32"/>
        </w:rPr>
        <w:lastRenderedPageBreak/>
        <w:t>FAMILY MEDICAL LEAVE ACT POLICY</w:t>
      </w:r>
      <w:bookmarkEnd w:id="14"/>
    </w:p>
    <w:p w14:paraId="5DD7F1D6" w14:textId="77777777" w:rsidR="008A703C" w:rsidRPr="008A703C" w:rsidRDefault="00000000" w:rsidP="00731E05">
      <w:pPr>
        <w:autoSpaceDE w:val="0"/>
        <w:autoSpaceDN w:val="0"/>
        <w:adjustRightInd w:val="0"/>
        <w:spacing w:before="240" w:after="200"/>
        <w:jc w:val="both"/>
        <w:rPr>
          <w:rFonts w:ascii="Arial Narrow" w:hAnsi="Arial Narrow"/>
        </w:rPr>
      </w:pPr>
      <w:r w:rsidRPr="008A703C">
        <w:rPr>
          <w:rFonts w:ascii="Arial Narrow" w:hAnsi="Arial Narrow"/>
        </w:rPr>
        <w:t>Under the Family and Medical Leave Act of 1993, as amended (FMLA), employees may be eligible for a period of job-protected unpaid leave for certain family and medical reasons as described below.  This Family Medical Leave Act Policy (“Policy”) provides an overview of employees’ rights and responsibilities under the FMLA</w:t>
      </w:r>
      <w:r w:rsidR="002B2992">
        <w:rPr>
          <w:rFonts w:ascii="Arial Narrow" w:hAnsi="Arial Narrow"/>
        </w:rPr>
        <w:t>,</w:t>
      </w:r>
      <w:r w:rsidRPr="008A703C">
        <w:rPr>
          <w:rFonts w:ascii="Arial Narrow" w:hAnsi="Arial Narrow"/>
        </w:rPr>
        <w:t xml:space="preserve"> as well as the Company’s own policies regarding FMLA Leave.  The Company has posted notices of the FMLA at all Company facilities.  The information in those posters is incorporated into this policy by reference.</w:t>
      </w:r>
      <w:bookmarkStart w:id="15" w:name="_Toc47704296"/>
    </w:p>
    <w:p w14:paraId="40658AB7"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General Eligibility</w:t>
      </w:r>
      <w:bookmarkEnd w:id="15"/>
    </w:p>
    <w:p w14:paraId="12875E82"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To be eligible for FMLA Leave under this Policy, an employee must have worked at the Company for at least 12 months and must have worked at least 1,250 hours during the 12-month period prior to the commencement date of any leave requested under this Policy.  Eligibility will be determined as of the date the FMLA leave commences.  Employees who work at a site at which fewer than 50 employees are employed within a 75-mile radius are not</w:t>
      </w:r>
      <w:r w:rsidR="002B2992">
        <w:rPr>
          <w:rFonts w:ascii="Arial Narrow" w:hAnsi="Arial Narrow"/>
        </w:rPr>
        <w:t xml:space="preserve"> eligible for leave under this P</w:t>
      </w:r>
      <w:r w:rsidRPr="008A703C">
        <w:rPr>
          <w:rFonts w:ascii="Arial Narrow" w:hAnsi="Arial Narrow"/>
        </w:rPr>
        <w:t xml:space="preserve">olicy.  When a </w:t>
      </w:r>
      <w:r w:rsidR="002B2992">
        <w:rPr>
          <w:rFonts w:ascii="Arial Narrow" w:hAnsi="Arial Narrow"/>
        </w:rPr>
        <w:t>request for FMLA is made, the Co</w:t>
      </w:r>
      <w:r w:rsidRPr="008A703C">
        <w:rPr>
          <w:rFonts w:ascii="Arial Narrow" w:hAnsi="Arial Narrow"/>
        </w:rPr>
        <w:t>mpany will advise of the employee’s eligibility and the employee’s rights and responsibilities.</w:t>
      </w:r>
      <w:bookmarkStart w:id="16" w:name="_Toc47704297"/>
    </w:p>
    <w:p w14:paraId="6E415466"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Types and Duration of FMLA Leave</w:t>
      </w:r>
      <w:bookmarkStart w:id="17" w:name="_Toc47704298"/>
      <w:bookmarkEnd w:id="16"/>
    </w:p>
    <w:p w14:paraId="5B4FCF94" w14:textId="77777777" w:rsidR="008A703C" w:rsidRDefault="00000000" w:rsidP="00731E05">
      <w:pPr>
        <w:numPr>
          <w:ilvl w:val="0"/>
          <w:numId w:val="23"/>
        </w:numPr>
        <w:autoSpaceDE w:val="0"/>
        <w:autoSpaceDN w:val="0"/>
        <w:adjustRightInd w:val="0"/>
        <w:spacing w:after="200"/>
        <w:contextualSpacing/>
        <w:jc w:val="both"/>
        <w:rPr>
          <w:rFonts w:ascii="Arial Narrow" w:hAnsi="Arial Narrow"/>
          <w:u w:val="single"/>
        </w:rPr>
      </w:pPr>
      <w:r w:rsidRPr="008A703C">
        <w:rPr>
          <w:rFonts w:ascii="Arial Narrow" w:hAnsi="Arial Narrow"/>
          <w:u w:val="single"/>
        </w:rPr>
        <w:t>Bonding Leave; Serious Health Condition Leave;</w:t>
      </w:r>
      <w:r w:rsidR="002B2992">
        <w:rPr>
          <w:rFonts w:ascii="Arial Narrow" w:hAnsi="Arial Narrow"/>
          <w:u w:val="single"/>
        </w:rPr>
        <w:t xml:space="preserve"> Leave to Care for a Family M</w:t>
      </w:r>
      <w:r w:rsidRPr="008A703C">
        <w:rPr>
          <w:rFonts w:ascii="Arial Narrow" w:hAnsi="Arial Narrow"/>
          <w:u w:val="single"/>
        </w:rPr>
        <w:t>ember with a Serious Health Condition; Active Duty Leave</w:t>
      </w:r>
      <w:bookmarkEnd w:id="17"/>
    </w:p>
    <w:p w14:paraId="1FDB4ACB" w14:textId="77777777" w:rsidR="002B2992" w:rsidRPr="008A703C" w:rsidRDefault="002B2992" w:rsidP="00731E05">
      <w:pPr>
        <w:autoSpaceDE w:val="0"/>
        <w:autoSpaceDN w:val="0"/>
        <w:adjustRightInd w:val="0"/>
        <w:spacing w:after="200"/>
        <w:ind w:left="720"/>
        <w:contextualSpacing/>
        <w:jc w:val="both"/>
        <w:rPr>
          <w:rFonts w:ascii="Arial Narrow" w:hAnsi="Arial Narrow"/>
          <w:u w:val="single"/>
        </w:rPr>
      </w:pPr>
    </w:p>
    <w:p w14:paraId="3AD1020C"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An eligible employee may take up to 12 weeks of unpaid leave during a rolling 12-month period (measured backward from the date an employee uses FMLA leave) for the following reasons:</w:t>
      </w:r>
    </w:p>
    <w:p w14:paraId="7F4857F4" w14:textId="77777777" w:rsidR="008A703C" w:rsidRPr="008A703C" w:rsidRDefault="00000000" w:rsidP="00572203">
      <w:pPr>
        <w:numPr>
          <w:ilvl w:val="0"/>
          <w:numId w:val="24"/>
        </w:numPr>
        <w:spacing w:after="200"/>
        <w:ind w:left="1080"/>
        <w:contextualSpacing/>
        <w:rPr>
          <w:rFonts w:ascii="Arial Narrow" w:eastAsia="PMingLiU" w:hAnsi="Arial Narrow"/>
          <w:szCs w:val="22"/>
        </w:rPr>
      </w:pPr>
      <w:r w:rsidRPr="008A703C">
        <w:rPr>
          <w:rFonts w:ascii="Arial Narrow" w:eastAsia="PMingLiU" w:hAnsi="Arial Narrow"/>
          <w:szCs w:val="22"/>
        </w:rPr>
        <w:t>the birth of the employee’s child and to bond with the child; or for placement through adoption or foster care and to bond with the newly placed child.  Such leave must be concluded no later than 12 months after the birth or placement of the child with the employee;</w:t>
      </w:r>
    </w:p>
    <w:p w14:paraId="1563246E" w14:textId="77777777" w:rsidR="008A703C" w:rsidRPr="008A703C" w:rsidRDefault="008A703C" w:rsidP="00572203">
      <w:pPr>
        <w:spacing w:after="200"/>
        <w:ind w:left="1080" w:hanging="360"/>
        <w:contextualSpacing/>
        <w:rPr>
          <w:rFonts w:ascii="Arial Narrow" w:eastAsia="PMingLiU" w:hAnsi="Arial Narrow"/>
          <w:szCs w:val="22"/>
        </w:rPr>
      </w:pPr>
    </w:p>
    <w:p w14:paraId="17793BF2" w14:textId="77777777" w:rsidR="008A703C" w:rsidRPr="008A703C" w:rsidRDefault="00000000" w:rsidP="00572203">
      <w:pPr>
        <w:numPr>
          <w:ilvl w:val="0"/>
          <w:numId w:val="24"/>
        </w:numPr>
        <w:spacing w:after="200"/>
        <w:ind w:left="1080"/>
        <w:contextualSpacing/>
        <w:rPr>
          <w:rFonts w:ascii="Arial Narrow" w:eastAsia="PMingLiU" w:hAnsi="Arial Narrow"/>
          <w:szCs w:val="22"/>
        </w:rPr>
      </w:pPr>
      <w:r w:rsidRPr="008A703C">
        <w:rPr>
          <w:rFonts w:ascii="Arial Narrow" w:eastAsia="PMingLiU" w:hAnsi="Arial Narrow"/>
          <w:szCs w:val="22"/>
        </w:rPr>
        <w:t xml:space="preserve">to care for an immediate family member (spouse, child under 18 years </w:t>
      </w:r>
      <w:r w:rsidR="007100E1">
        <w:rPr>
          <w:rFonts w:ascii="Arial Narrow" w:eastAsia="PMingLiU" w:hAnsi="Arial Narrow"/>
          <w:szCs w:val="22"/>
        </w:rPr>
        <w:t>of age,</w:t>
      </w:r>
      <w:r w:rsidRPr="008A703C">
        <w:rPr>
          <w:rFonts w:ascii="Arial Narrow" w:eastAsia="PMingLiU" w:hAnsi="Arial Narrow"/>
          <w:szCs w:val="22"/>
        </w:rPr>
        <w:t xml:space="preserve"> child </w:t>
      </w:r>
      <w:r w:rsidR="007100E1">
        <w:rPr>
          <w:rFonts w:ascii="Arial Narrow" w:eastAsia="PMingLiU" w:hAnsi="Arial Narrow"/>
          <w:szCs w:val="22"/>
        </w:rPr>
        <w:t xml:space="preserve">over the age of </w:t>
      </w:r>
      <w:r w:rsidRPr="008A703C">
        <w:rPr>
          <w:rFonts w:ascii="Arial Narrow" w:eastAsia="PMingLiU" w:hAnsi="Arial Narrow"/>
          <w:szCs w:val="22"/>
        </w:rPr>
        <w:t>18 who is incapable of self-care because of a disability, or parent) with a serious health condition;</w:t>
      </w:r>
    </w:p>
    <w:p w14:paraId="20FD7E4B" w14:textId="77777777" w:rsidR="008A703C" w:rsidRPr="008A703C" w:rsidRDefault="008A703C" w:rsidP="00572203">
      <w:pPr>
        <w:spacing w:after="200"/>
        <w:ind w:left="1080" w:hanging="360"/>
        <w:contextualSpacing/>
        <w:rPr>
          <w:rFonts w:ascii="Arial Narrow" w:eastAsia="PMingLiU" w:hAnsi="Arial Narrow"/>
          <w:szCs w:val="22"/>
        </w:rPr>
      </w:pPr>
    </w:p>
    <w:p w14:paraId="37E2D2BF" w14:textId="77777777" w:rsidR="008A703C" w:rsidRPr="008A703C" w:rsidRDefault="00000000" w:rsidP="00572203">
      <w:pPr>
        <w:numPr>
          <w:ilvl w:val="0"/>
          <w:numId w:val="24"/>
        </w:numPr>
        <w:spacing w:after="200"/>
        <w:ind w:left="1080"/>
        <w:contextualSpacing/>
        <w:rPr>
          <w:rFonts w:ascii="Arial Narrow" w:eastAsia="PMingLiU" w:hAnsi="Arial Narrow"/>
          <w:szCs w:val="22"/>
        </w:rPr>
      </w:pPr>
      <w:r w:rsidRPr="008A703C">
        <w:rPr>
          <w:rFonts w:ascii="Arial Narrow" w:eastAsia="PMingLiU" w:hAnsi="Arial Narrow"/>
          <w:szCs w:val="22"/>
        </w:rPr>
        <w:t xml:space="preserve">because of a serious health condition which renders the employee unable to perform the functions of his/her job; or </w:t>
      </w:r>
    </w:p>
    <w:p w14:paraId="13BBB884" w14:textId="77777777" w:rsidR="008A703C" w:rsidRPr="008A703C" w:rsidRDefault="008A703C" w:rsidP="00572203">
      <w:pPr>
        <w:spacing w:after="200"/>
        <w:ind w:left="1080" w:hanging="360"/>
        <w:contextualSpacing/>
        <w:rPr>
          <w:rFonts w:ascii="Arial Narrow" w:eastAsia="PMingLiU" w:hAnsi="Arial Narrow"/>
          <w:szCs w:val="22"/>
        </w:rPr>
      </w:pPr>
    </w:p>
    <w:p w14:paraId="23A24C3D" w14:textId="77777777" w:rsidR="008A703C" w:rsidRPr="00572203" w:rsidRDefault="00000000" w:rsidP="00572203">
      <w:pPr>
        <w:numPr>
          <w:ilvl w:val="0"/>
          <w:numId w:val="24"/>
        </w:numPr>
        <w:spacing w:after="200"/>
        <w:ind w:left="1080"/>
        <w:rPr>
          <w:rFonts w:ascii="Arial Narrow" w:eastAsia="PMingLiU" w:hAnsi="Arial Narrow"/>
          <w:szCs w:val="22"/>
        </w:rPr>
      </w:pPr>
      <w:r w:rsidRPr="008A703C">
        <w:rPr>
          <w:rFonts w:ascii="Arial Narrow" w:eastAsia="PMingLiU" w:hAnsi="Arial Narrow"/>
          <w:szCs w:val="22"/>
        </w:rPr>
        <w:t>because of any qualifying exigency arising out of the fact that an employee’s spouse, son (of any age), daughter (of any age)</w:t>
      </w:r>
      <w:r w:rsidR="007100E1">
        <w:rPr>
          <w:rFonts w:ascii="Arial Narrow" w:eastAsia="PMingLiU" w:hAnsi="Arial Narrow"/>
          <w:szCs w:val="22"/>
        </w:rPr>
        <w:t>,</w:t>
      </w:r>
      <w:r w:rsidRPr="008A703C">
        <w:rPr>
          <w:rFonts w:ascii="Arial Narrow" w:eastAsia="PMingLiU" w:hAnsi="Arial Narrow"/>
          <w:szCs w:val="22"/>
        </w:rPr>
        <w:t xml:space="preserve"> or parent, who is serving in any branch of the US military (including the National Guard or Reserves), has been deployed or called to active duty in a foreign country (“Active Duty Leave”).</w:t>
      </w:r>
      <w:bookmarkStart w:id="18" w:name="_Toc47704299"/>
      <w:r w:rsidRPr="008A703C">
        <w:rPr>
          <w:rFonts w:ascii="Arial Narrow" w:eastAsia="PMingLiU" w:hAnsi="Arial Narrow"/>
          <w:szCs w:val="22"/>
        </w:rPr>
        <w:t xml:space="preserve"> </w:t>
      </w:r>
      <w:bookmarkEnd w:id="18"/>
    </w:p>
    <w:p w14:paraId="2453810D" w14:textId="77777777" w:rsidR="007100E1" w:rsidRDefault="00000000" w:rsidP="00731E05">
      <w:pPr>
        <w:numPr>
          <w:ilvl w:val="0"/>
          <w:numId w:val="23"/>
        </w:numPr>
        <w:autoSpaceDE w:val="0"/>
        <w:autoSpaceDN w:val="0"/>
        <w:adjustRightInd w:val="0"/>
        <w:spacing w:after="200"/>
        <w:contextualSpacing/>
        <w:jc w:val="both"/>
        <w:rPr>
          <w:rFonts w:ascii="Arial Narrow" w:hAnsi="Arial Narrow"/>
        </w:rPr>
      </w:pPr>
      <w:r w:rsidRPr="008A703C">
        <w:rPr>
          <w:rFonts w:ascii="Arial Narrow" w:hAnsi="Arial Narrow"/>
          <w:u w:val="single"/>
        </w:rPr>
        <w:t>Military Caregiver Leave</w:t>
      </w:r>
      <w:r w:rsidRPr="008A703C">
        <w:rPr>
          <w:rFonts w:ascii="Arial Narrow" w:hAnsi="Arial Narrow"/>
        </w:rPr>
        <w:t xml:space="preserve"> </w:t>
      </w:r>
    </w:p>
    <w:p w14:paraId="328A8EBD" w14:textId="77777777" w:rsidR="008A703C" w:rsidRPr="008A703C" w:rsidRDefault="00000000" w:rsidP="00731E05">
      <w:pPr>
        <w:autoSpaceDE w:val="0"/>
        <w:autoSpaceDN w:val="0"/>
        <w:adjustRightInd w:val="0"/>
        <w:spacing w:after="200"/>
        <w:ind w:left="720"/>
        <w:contextualSpacing/>
        <w:jc w:val="both"/>
        <w:rPr>
          <w:rFonts w:ascii="Arial Narrow" w:hAnsi="Arial Narrow"/>
        </w:rPr>
      </w:pPr>
      <w:r w:rsidRPr="008A703C">
        <w:rPr>
          <w:rFonts w:ascii="Arial Narrow" w:hAnsi="Arial Narrow"/>
        </w:rPr>
        <w:t xml:space="preserve"> </w:t>
      </w:r>
    </w:p>
    <w:p w14:paraId="0892B949" w14:textId="77777777" w:rsidR="008A703C" w:rsidRPr="008A703C" w:rsidRDefault="00000000" w:rsidP="00731E05">
      <w:pPr>
        <w:autoSpaceDE w:val="0"/>
        <w:autoSpaceDN w:val="0"/>
        <w:adjustRightInd w:val="0"/>
        <w:spacing w:after="200"/>
        <w:ind w:left="360"/>
        <w:jc w:val="both"/>
        <w:rPr>
          <w:rFonts w:ascii="Arial Narrow" w:hAnsi="Arial Narrow"/>
        </w:rPr>
      </w:pPr>
      <w:r w:rsidRPr="008A703C">
        <w:rPr>
          <w:rFonts w:ascii="Arial Narrow" w:hAnsi="Arial Narrow"/>
        </w:rPr>
        <w:t>An employee also may be eligible for Military Caregiver Leave to care for a spouse, son (of any age), daughter (of any age), parent</w:t>
      </w:r>
      <w:r w:rsidR="00077EF3">
        <w:rPr>
          <w:rFonts w:ascii="Arial Narrow" w:hAnsi="Arial Narrow"/>
        </w:rPr>
        <w:t>,</w:t>
      </w:r>
      <w:r w:rsidRPr="008A703C">
        <w:rPr>
          <w:rFonts w:ascii="Arial Narrow" w:hAnsi="Arial Narrow"/>
        </w:rPr>
        <w:t xml:space="preserve"> or next of kin who is: </w:t>
      </w:r>
      <w:r w:rsidR="00077EF3">
        <w:rPr>
          <w:rFonts w:ascii="Arial Narrow" w:hAnsi="Arial Narrow"/>
        </w:rPr>
        <w:t>(</w:t>
      </w:r>
      <w:r w:rsidRPr="008A703C">
        <w:rPr>
          <w:rFonts w:ascii="Arial Narrow" w:hAnsi="Arial Narrow"/>
        </w:rPr>
        <w:t>1) a current member of the Armed Forces, including the National Guard or Reserves, and who is undergoing medical treatment, recuperation, or therapy, is otherwise in outpatient status, or is otherwise on the te</w:t>
      </w:r>
      <w:r w:rsidR="00077EF3">
        <w:rPr>
          <w:rFonts w:ascii="Arial Narrow" w:hAnsi="Arial Narrow"/>
        </w:rPr>
        <w:t>mporary disability retired list</w:t>
      </w:r>
      <w:r w:rsidRPr="008A703C">
        <w:rPr>
          <w:rFonts w:ascii="Arial Narrow" w:hAnsi="Arial Narrow"/>
        </w:rPr>
        <w:t xml:space="preserve"> for a serious injury </w:t>
      </w:r>
      <w:r w:rsidRPr="008A703C">
        <w:rPr>
          <w:rFonts w:ascii="Arial Narrow" w:hAnsi="Arial Narrow"/>
        </w:rPr>
        <w:lastRenderedPageBreak/>
        <w:t>or illness, which is incurred in the line of duty (or for a pre-existing injury or illness which is aggravated in the line of duty) and that renders the service member medically unfit to perform the duties of his or her office, grade, rank</w:t>
      </w:r>
      <w:r w:rsidR="00ED1E88">
        <w:rPr>
          <w:rFonts w:ascii="Arial Narrow" w:hAnsi="Arial Narrow"/>
        </w:rPr>
        <w:t>, or rating;</w:t>
      </w:r>
      <w:r w:rsidRPr="008A703C">
        <w:rPr>
          <w:rFonts w:ascii="Arial Narrow" w:hAnsi="Arial Narrow"/>
        </w:rPr>
        <w:t xml:space="preserve"> or </w:t>
      </w:r>
      <w:r w:rsidR="00ED1E88">
        <w:rPr>
          <w:rFonts w:ascii="Arial Narrow" w:hAnsi="Arial Narrow"/>
        </w:rPr>
        <w:t>(</w:t>
      </w:r>
      <w:r w:rsidRPr="008A703C">
        <w:rPr>
          <w:rFonts w:ascii="Arial Narrow" w:hAnsi="Arial Narrow"/>
        </w:rPr>
        <w:t xml:space="preserve">2) a veteran who was a member of any branch of the Armed Forces, including the National Guard or Reserves, and who is undergoing medical treatment, recuperation, or therapy, for a serious injury or illness that occurred in the line of duty (or for a pre-existing injury or illness which was aggravated in the line of duty) at any time within 5 years preceding the treatment, recuperation or therapy.  A covered veteran incurs a serious illness or injury for purposes of this paragraph when one of the following occurs: </w:t>
      </w:r>
    </w:p>
    <w:p w14:paraId="7FDAEA13" w14:textId="77777777" w:rsidR="008A703C" w:rsidRPr="008A703C" w:rsidRDefault="00000000" w:rsidP="00731E05">
      <w:pPr>
        <w:numPr>
          <w:ilvl w:val="0"/>
          <w:numId w:val="25"/>
        </w:numPr>
        <w:autoSpaceDE w:val="0"/>
        <w:autoSpaceDN w:val="0"/>
        <w:adjustRightInd w:val="0"/>
        <w:spacing w:after="200"/>
        <w:jc w:val="both"/>
        <w:rPr>
          <w:rFonts w:ascii="Arial Narrow" w:hAnsi="Arial Narrow"/>
        </w:rPr>
      </w:pPr>
      <w:r w:rsidRPr="008A703C">
        <w:rPr>
          <w:rFonts w:ascii="Arial Narrow" w:hAnsi="Arial Narrow"/>
        </w:rPr>
        <w:t>The injury or illness makes him or her medically unfit to perform the duties of his or her office, grade, rank</w:t>
      </w:r>
      <w:r w:rsidR="00ED1E88">
        <w:rPr>
          <w:rFonts w:ascii="Arial Narrow" w:hAnsi="Arial Narrow"/>
        </w:rPr>
        <w:t>,</w:t>
      </w:r>
      <w:r w:rsidRPr="008A703C">
        <w:rPr>
          <w:rFonts w:ascii="Arial Narrow" w:hAnsi="Arial Narrow"/>
        </w:rPr>
        <w:t xml:space="preserve"> or rating.  </w:t>
      </w:r>
    </w:p>
    <w:p w14:paraId="0C52E2D3" w14:textId="77777777" w:rsidR="008A703C" w:rsidRPr="008A703C" w:rsidRDefault="00000000" w:rsidP="00731E05">
      <w:pPr>
        <w:numPr>
          <w:ilvl w:val="0"/>
          <w:numId w:val="25"/>
        </w:numPr>
        <w:autoSpaceDE w:val="0"/>
        <w:autoSpaceDN w:val="0"/>
        <w:adjustRightInd w:val="0"/>
        <w:spacing w:after="200"/>
        <w:jc w:val="both"/>
        <w:rPr>
          <w:rFonts w:ascii="Arial Narrow" w:hAnsi="Arial Narrow"/>
        </w:rPr>
      </w:pPr>
      <w:r w:rsidRPr="008A703C">
        <w:rPr>
          <w:rFonts w:ascii="Arial Narrow" w:hAnsi="Arial Narrow"/>
        </w:rPr>
        <w:t>It causes the service member to have a VA Service Disability Rating</w:t>
      </w:r>
      <w:r w:rsidR="00ED1E88">
        <w:rPr>
          <w:rFonts w:ascii="Arial Narrow" w:hAnsi="Arial Narrow"/>
        </w:rPr>
        <w:t xml:space="preserve"> that</w:t>
      </w:r>
      <w:r w:rsidRPr="008A703C">
        <w:rPr>
          <w:rFonts w:ascii="Arial Narrow" w:hAnsi="Arial Narrow"/>
        </w:rPr>
        <w:t xml:space="preserve"> is at 50% or greater.</w:t>
      </w:r>
    </w:p>
    <w:p w14:paraId="62D47F4F" w14:textId="77777777" w:rsidR="008A703C" w:rsidRPr="008A703C" w:rsidRDefault="00000000" w:rsidP="00731E05">
      <w:pPr>
        <w:numPr>
          <w:ilvl w:val="0"/>
          <w:numId w:val="25"/>
        </w:numPr>
        <w:autoSpaceDE w:val="0"/>
        <w:autoSpaceDN w:val="0"/>
        <w:adjustRightInd w:val="0"/>
        <w:spacing w:after="200"/>
        <w:jc w:val="both"/>
        <w:rPr>
          <w:rFonts w:ascii="Arial Narrow" w:hAnsi="Arial Narrow"/>
        </w:rPr>
      </w:pPr>
      <w:r w:rsidRPr="008A703C">
        <w:rPr>
          <w:rFonts w:ascii="Arial Narrow" w:hAnsi="Arial Narrow"/>
        </w:rPr>
        <w:t>It is a mental or physical condition</w:t>
      </w:r>
      <w:r w:rsidR="00ED1E88">
        <w:rPr>
          <w:rFonts w:ascii="Arial Narrow" w:hAnsi="Arial Narrow"/>
        </w:rPr>
        <w:t xml:space="preserve"> that</w:t>
      </w:r>
      <w:r w:rsidRPr="008A703C">
        <w:rPr>
          <w:rFonts w:ascii="Arial Narrow" w:hAnsi="Arial Narrow"/>
        </w:rPr>
        <w:t xml:space="preserve"> substantially impairs </w:t>
      </w:r>
      <w:r w:rsidR="00ED1E88">
        <w:rPr>
          <w:rFonts w:ascii="Arial Narrow" w:hAnsi="Arial Narrow"/>
        </w:rPr>
        <w:t>his or her</w:t>
      </w:r>
      <w:r w:rsidRPr="008A703C">
        <w:rPr>
          <w:rFonts w:ascii="Arial Narrow" w:hAnsi="Arial Narrow"/>
        </w:rPr>
        <w:t xml:space="preserve"> ability to obtain gainful employment.</w:t>
      </w:r>
    </w:p>
    <w:p w14:paraId="0D24DE8E" w14:textId="77777777" w:rsidR="008A703C" w:rsidRPr="008A703C" w:rsidRDefault="00000000" w:rsidP="00731E05">
      <w:pPr>
        <w:numPr>
          <w:ilvl w:val="0"/>
          <w:numId w:val="25"/>
        </w:numPr>
        <w:autoSpaceDE w:val="0"/>
        <w:autoSpaceDN w:val="0"/>
        <w:adjustRightInd w:val="0"/>
        <w:spacing w:after="200"/>
        <w:jc w:val="both"/>
        <w:rPr>
          <w:rFonts w:ascii="Arial Narrow" w:hAnsi="Arial Narrow"/>
        </w:rPr>
      </w:pPr>
      <w:r w:rsidRPr="008A703C">
        <w:rPr>
          <w:rFonts w:ascii="Arial Narrow" w:hAnsi="Arial Narrow"/>
        </w:rPr>
        <w:t>The VA enrolls the employee in the Department of Veteran Affairs Program of Comprehensive Assistance for Family Caregivers.</w:t>
      </w:r>
    </w:p>
    <w:p w14:paraId="5A7AB3CB"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Eligible employees are entitled to a total of 26 weeks of unpaid Military Caregiver Leave during a single 12-month period.  This single 12-month period begins on the first day an eligible employee takes Military Caregiver Leave (as long as it is within 5 years of the covered service member’s active duty) and ends 12 months after that date.  Military Caregiver Leave applies on a per-covered service member, per-injury basis, so that an employee may be el</w:t>
      </w:r>
      <w:r w:rsidR="00995639">
        <w:rPr>
          <w:rFonts w:ascii="Arial Narrow" w:hAnsi="Arial Narrow"/>
        </w:rPr>
        <w:t>igible to take more than one 26-</w:t>
      </w:r>
      <w:r w:rsidRPr="008A703C">
        <w:rPr>
          <w:rFonts w:ascii="Arial Narrow" w:hAnsi="Arial Narrow"/>
        </w:rPr>
        <w:t xml:space="preserve">week period of Military Caregiver Leave, but no more than 26 weeks of leave may be taken during any one 12-month period.  </w:t>
      </w:r>
    </w:p>
    <w:p w14:paraId="30505427"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An eligible employee is entitled to a combined total of 26 workweeks of leave for all FMLA qualifying reasons during the single 12-month period described above.  For example, if an employee takes 10 weeks of FMLA leave due to his/her own serious health condition, the employee may take only 16 weeks of Military Care</w:t>
      </w:r>
      <w:r w:rsidR="003A5BAF">
        <w:rPr>
          <w:rFonts w:ascii="Arial Narrow" w:hAnsi="Arial Narrow"/>
        </w:rPr>
        <w:t>giver Leave during that same 12-</w:t>
      </w:r>
      <w:r w:rsidRPr="008A703C">
        <w:rPr>
          <w:rFonts w:ascii="Arial Narrow" w:hAnsi="Arial Narrow"/>
        </w:rPr>
        <w:t xml:space="preserve">month period.  </w:t>
      </w:r>
      <w:bookmarkStart w:id="19" w:name="_Toc47704300"/>
    </w:p>
    <w:p w14:paraId="14B93B1B" w14:textId="77777777" w:rsidR="008A703C" w:rsidRPr="008A703C" w:rsidRDefault="00000000" w:rsidP="00731E05">
      <w:pPr>
        <w:tabs>
          <w:tab w:val="num" w:pos="720"/>
        </w:tabs>
        <w:autoSpaceDE w:val="0"/>
        <w:autoSpaceDN w:val="0"/>
        <w:adjustRightInd w:val="0"/>
        <w:spacing w:after="200"/>
        <w:jc w:val="both"/>
        <w:rPr>
          <w:rFonts w:ascii="Arial Narrow" w:hAnsi="Arial Narrow"/>
          <w:b/>
          <w:u w:val="single"/>
        </w:rPr>
      </w:pPr>
      <w:r w:rsidRPr="008A703C">
        <w:rPr>
          <w:rFonts w:ascii="Arial Narrow" w:hAnsi="Arial Narrow"/>
          <w:b/>
          <w:u w:val="single"/>
        </w:rPr>
        <w:t>Definitions</w:t>
      </w:r>
      <w:bookmarkStart w:id="20" w:name="_Toc47704301"/>
      <w:bookmarkEnd w:id="19"/>
    </w:p>
    <w:p w14:paraId="211D339B" w14:textId="77777777" w:rsidR="008A703C" w:rsidRDefault="00000000" w:rsidP="00731E05">
      <w:pPr>
        <w:numPr>
          <w:ilvl w:val="0"/>
          <w:numId w:val="26"/>
        </w:numPr>
        <w:tabs>
          <w:tab w:val="num" w:pos="720"/>
        </w:tabs>
        <w:autoSpaceDE w:val="0"/>
        <w:autoSpaceDN w:val="0"/>
        <w:adjustRightInd w:val="0"/>
        <w:spacing w:after="200"/>
        <w:contextualSpacing/>
        <w:jc w:val="both"/>
        <w:rPr>
          <w:rFonts w:ascii="Arial Narrow" w:hAnsi="Arial Narrow"/>
        </w:rPr>
      </w:pPr>
      <w:r w:rsidRPr="008A703C">
        <w:rPr>
          <w:rFonts w:ascii="Arial Narrow" w:hAnsi="Arial Narrow"/>
        </w:rPr>
        <w:t>A “serious health condition” as referred to above means an illness, injury, impairment, or physical or mental condition that involves:</w:t>
      </w:r>
      <w:bookmarkEnd w:id="20"/>
    </w:p>
    <w:p w14:paraId="78518F02" w14:textId="77777777" w:rsidR="003A5BAF" w:rsidRPr="008A703C" w:rsidRDefault="003A5BAF" w:rsidP="00731E05">
      <w:pPr>
        <w:autoSpaceDE w:val="0"/>
        <w:autoSpaceDN w:val="0"/>
        <w:adjustRightInd w:val="0"/>
        <w:spacing w:after="200"/>
        <w:ind w:left="720"/>
        <w:contextualSpacing/>
        <w:jc w:val="both"/>
        <w:rPr>
          <w:rFonts w:ascii="Arial Narrow" w:hAnsi="Arial Narrow"/>
        </w:rPr>
      </w:pPr>
    </w:p>
    <w:p w14:paraId="6BE8276D"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t>in-patient care (</w:t>
      </w:r>
      <w:r w:rsidRPr="008A703C">
        <w:rPr>
          <w:rFonts w:ascii="Arial Narrow" w:hAnsi="Arial Narrow"/>
          <w:i/>
        </w:rPr>
        <w:t>i.e.</w:t>
      </w:r>
      <w:r w:rsidRPr="008A703C">
        <w:rPr>
          <w:rFonts w:ascii="Arial Narrow" w:hAnsi="Arial Narrow"/>
        </w:rPr>
        <w:t>, an overnight stay) in a hospital or other medical care facility (including any period of incapacity or any subsequent treatment in connection with such in-patient care);</w:t>
      </w:r>
    </w:p>
    <w:p w14:paraId="443D696C"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t>a period of</w:t>
      </w:r>
      <w:r w:rsidR="003A5BAF">
        <w:rPr>
          <w:rFonts w:ascii="Arial Narrow" w:hAnsi="Arial Narrow"/>
        </w:rPr>
        <w:t xml:space="preserve"> incapacity of more than </w:t>
      </w:r>
      <w:r w:rsidRPr="008A703C">
        <w:rPr>
          <w:rFonts w:ascii="Arial Narrow" w:hAnsi="Arial Narrow"/>
        </w:rPr>
        <w:t>3 consecutive</w:t>
      </w:r>
      <w:r w:rsidR="003A5BAF">
        <w:rPr>
          <w:rFonts w:ascii="Arial Narrow" w:hAnsi="Arial Narrow"/>
        </w:rPr>
        <w:t>,</w:t>
      </w:r>
      <w:r w:rsidRPr="008A703C">
        <w:rPr>
          <w:rFonts w:ascii="Arial Narrow" w:hAnsi="Arial Narrow"/>
        </w:rPr>
        <w:t xml:space="preserve"> full calendar days and any subsequent treatment or period of incapacity relating to the same condition that al</w:t>
      </w:r>
      <w:r w:rsidR="003A5BAF">
        <w:rPr>
          <w:rFonts w:ascii="Arial Narrow" w:hAnsi="Arial Narrow"/>
        </w:rPr>
        <w:t xml:space="preserve">so involves (i) treatment </w:t>
      </w:r>
      <w:r w:rsidRPr="008A703C">
        <w:rPr>
          <w:rFonts w:ascii="Arial Narrow" w:hAnsi="Arial Narrow"/>
        </w:rPr>
        <w:t>2 or more times by a health care provider or under the supervision of a health care provider</w:t>
      </w:r>
      <w:r w:rsidR="003A5BAF">
        <w:rPr>
          <w:rFonts w:ascii="Arial Narrow" w:hAnsi="Arial Narrow"/>
        </w:rPr>
        <w:t xml:space="preserve">, the first being within </w:t>
      </w:r>
      <w:r w:rsidRPr="008A703C">
        <w:rPr>
          <w:rFonts w:ascii="Arial Narrow" w:hAnsi="Arial Narrow"/>
        </w:rPr>
        <w:t xml:space="preserve">7 days of the onset of the incapacity and </w:t>
      </w:r>
      <w:r w:rsidR="003A5BAF">
        <w:rPr>
          <w:rFonts w:ascii="Arial Narrow" w:hAnsi="Arial Narrow"/>
        </w:rPr>
        <w:t xml:space="preserve">the second being within </w:t>
      </w:r>
      <w:r w:rsidRPr="008A703C">
        <w:rPr>
          <w:rFonts w:ascii="Arial Narrow" w:hAnsi="Arial Narrow"/>
        </w:rPr>
        <w:t>30 days</w:t>
      </w:r>
      <w:r w:rsidR="003A5BAF">
        <w:rPr>
          <w:rFonts w:ascii="Arial Narrow" w:hAnsi="Arial Narrow"/>
        </w:rPr>
        <w:t xml:space="preserve"> of the start of the incapacity,</w:t>
      </w:r>
      <w:r w:rsidRPr="008A703C">
        <w:rPr>
          <w:rFonts w:ascii="Arial Narrow" w:hAnsi="Arial Narrow"/>
        </w:rPr>
        <w:t xml:space="preserve"> or (ii) treatment by a health c</w:t>
      </w:r>
      <w:r w:rsidR="003A5BAF">
        <w:rPr>
          <w:rFonts w:ascii="Arial Narrow" w:hAnsi="Arial Narrow"/>
        </w:rPr>
        <w:t xml:space="preserve">are provider on at least one occasion within </w:t>
      </w:r>
      <w:r w:rsidRPr="008A703C">
        <w:rPr>
          <w:rFonts w:ascii="Arial Narrow" w:hAnsi="Arial Narrow"/>
        </w:rPr>
        <w:t>7 days of the start of the incapacity</w:t>
      </w:r>
      <w:r w:rsidR="003A5BAF">
        <w:rPr>
          <w:rFonts w:ascii="Arial Narrow" w:hAnsi="Arial Narrow"/>
        </w:rPr>
        <w:t>,</w:t>
      </w:r>
      <w:r w:rsidRPr="008A703C">
        <w:rPr>
          <w:rFonts w:ascii="Arial Narrow" w:hAnsi="Arial Narrow"/>
        </w:rPr>
        <w:t xml:space="preserve"> which results in a regimen of continuing treatment under the supervision of a health care provider;</w:t>
      </w:r>
    </w:p>
    <w:p w14:paraId="03023293"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t>any period of incapacity or treatment due to pregnancy, or for prenatal care;</w:t>
      </w:r>
    </w:p>
    <w:p w14:paraId="065AD8D2"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lastRenderedPageBreak/>
        <w:t>any period of incapacity or treatment due to a chronic serious health condition requiring periodic visits at least twice a year for treatment by a health care provider;</w:t>
      </w:r>
    </w:p>
    <w:p w14:paraId="663C923B"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t>a period of incapacity or treatment which is permanent or long-term due to a condition for which treatment may not be effective, during which the employee (or family member) must be under the continuing supervision of, but need not be receiving active treatment by, a health care provider; or</w:t>
      </w:r>
    </w:p>
    <w:p w14:paraId="3CC2DD22" w14:textId="77777777" w:rsidR="008A703C" w:rsidRPr="008A703C" w:rsidRDefault="00000000" w:rsidP="00731E05">
      <w:pPr>
        <w:numPr>
          <w:ilvl w:val="0"/>
          <w:numId w:val="27"/>
        </w:numPr>
        <w:autoSpaceDE w:val="0"/>
        <w:autoSpaceDN w:val="0"/>
        <w:adjustRightInd w:val="0"/>
        <w:spacing w:after="200"/>
        <w:jc w:val="both"/>
        <w:rPr>
          <w:rFonts w:ascii="Arial Narrow" w:hAnsi="Arial Narrow"/>
        </w:rPr>
      </w:pPr>
      <w:r w:rsidRPr="008A703C">
        <w:rPr>
          <w:rFonts w:ascii="Arial Narrow" w:hAnsi="Arial Narrow"/>
        </w:rPr>
        <w:t>any period of absence to receive multiple treatments by a health care provider or under the supervision of a health care provider, either for restorative surgery after an accident or other injury, or for a condition that will likely result in a period of incapacity of mor</w:t>
      </w:r>
      <w:r w:rsidR="00731E05">
        <w:rPr>
          <w:rFonts w:ascii="Arial Narrow" w:hAnsi="Arial Narrow"/>
        </w:rPr>
        <w:t xml:space="preserve">e than </w:t>
      </w:r>
      <w:r w:rsidRPr="008A703C">
        <w:rPr>
          <w:rFonts w:ascii="Arial Narrow" w:hAnsi="Arial Narrow"/>
        </w:rPr>
        <w:t>3 consecutive calendar days in the absence of medical intervention or treatment.</w:t>
      </w:r>
      <w:bookmarkStart w:id="21" w:name="_Toc47704302"/>
    </w:p>
    <w:p w14:paraId="1AAA27A3" w14:textId="77777777" w:rsidR="008A703C" w:rsidRPr="008A703C" w:rsidRDefault="00000000" w:rsidP="00731E05">
      <w:pPr>
        <w:numPr>
          <w:ilvl w:val="0"/>
          <w:numId w:val="26"/>
        </w:numPr>
        <w:tabs>
          <w:tab w:val="num" w:pos="720"/>
        </w:tabs>
        <w:autoSpaceDE w:val="0"/>
        <w:autoSpaceDN w:val="0"/>
        <w:adjustRightInd w:val="0"/>
        <w:spacing w:after="200"/>
        <w:jc w:val="both"/>
        <w:rPr>
          <w:rFonts w:ascii="Arial Narrow" w:hAnsi="Arial Narrow"/>
        </w:rPr>
      </w:pPr>
      <w:r w:rsidRPr="008A703C">
        <w:rPr>
          <w:rFonts w:ascii="Arial Narrow" w:hAnsi="Arial Narrow"/>
        </w:rPr>
        <w:t>A “qualifying exigency” referenced above under “Active Duty Leave” refers to the following circumstances:</w:t>
      </w:r>
      <w:bookmarkEnd w:id="21"/>
    </w:p>
    <w:p w14:paraId="0CBF5A3B"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Short-notice deployment:  to address issues arising when the notification of a call or</w:t>
      </w:r>
      <w:r w:rsidR="00731E05">
        <w:rPr>
          <w:rFonts w:ascii="Arial Narrow" w:hAnsi="Arial Narrow"/>
        </w:rPr>
        <w:t xml:space="preserve"> order to active duty is </w:t>
      </w:r>
      <w:r w:rsidRPr="008A703C">
        <w:rPr>
          <w:rFonts w:ascii="Arial Narrow" w:hAnsi="Arial Narrow"/>
        </w:rPr>
        <w:t>7 days or less;</w:t>
      </w:r>
    </w:p>
    <w:p w14:paraId="23F53DE3"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Military events and related activities:  to attend official military events or family assistance programs or briefings;</w:t>
      </w:r>
    </w:p>
    <w:p w14:paraId="1253E6A3"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Childcare and school activities: for qualifying childcare and school related reasons for a child, legal ward</w:t>
      </w:r>
      <w:r w:rsidR="00731E05">
        <w:rPr>
          <w:rFonts w:ascii="Arial Narrow" w:hAnsi="Arial Narrow"/>
        </w:rPr>
        <w:t>,</w:t>
      </w:r>
      <w:r w:rsidRPr="008A703C">
        <w:rPr>
          <w:rFonts w:ascii="Arial Narrow" w:hAnsi="Arial Narrow"/>
        </w:rPr>
        <w:t xml:space="preserve"> or stepchild of a covered military member;</w:t>
      </w:r>
    </w:p>
    <w:p w14:paraId="37C3C565"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 xml:space="preserve">Care of the covered military member’s parent if the parent is incapable of self-care; </w:t>
      </w:r>
    </w:p>
    <w:p w14:paraId="6C7886C9"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Financial and legal arrangements: to make or update financial or legal affairs to address the absence of a covered military member;</w:t>
      </w:r>
    </w:p>
    <w:p w14:paraId="66D7B7B7"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Counseling: to attend counseling provided by someone other than a health care provider for oneself, for the covered military member, or child, legal ward, or stepchild of the covered military member;</w:t>
      </w:r>
    </w:p>
    <w:p w14:paraId="7CAFDA7E"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Rest and recuper</w:t>
      </w:r>
      <w:r w:rsidR="00731E05">
        <w:rPr>
          <w:rFonts w:ascii="Arial Narrow" w:hAnsi="Arial Narrow"/>
        </w:rPr>
        <w:t xml:space="preserve">ation:  to spend up to </w:t>
      </w:r>
      <w:r w:rsidRPr="008A703C">
        <w:rPr>
          <w:rFonts w:ascii="Arial Narrow" w:hAnsi="Arial Narrow"/>
        </w:rPr>
        <w:t>15 calendar days for each period in which a covered military member is on a short-term rest leave during a period of deployment; or</w:t>
      </w:r>
    </w:p>
    <w:p w14:paraId="015E0D03" w14:textId="77777777" w:rsidR="008A703C" w:rsidRPr="008A703C" w:rsidRDefault="00000000" w:rsidP="00731E05">
      <w:pPr>
        <w:numPr>
          <w:ilvl w:val="0"/>
          <w:numId w:val="28"/>
        </w:numPr>
        <w:autoSpaceDE w:val="0"/>
        <w:autoSpaceDN w:val="0"/>
        <w:adjustRightInd w:val="0"/>
        <w:spacing w:after="200"/>
        <w:jc w:val="both"/>
        <w:rPr>
          <w:rFonts w:ascii="Arial Narrow" w:hAnsi="Arial Narrow"/>
        </w:rPr>
      </w:pPr>
      <w:r w:rsidRPr="008A703C">
        <w:rPr>
          <w:rFonts w:ascii="Arial Narrow" w:hAnsi="Arial Narrow"/>
        </w:rPr>
        <w:t>Post-deployment activities:  to attend official ceremonies or programs sponsored by the military for up to 90 days after a covered military member’s active duty terminates or to address issues arising from the death of a covered military member while on active duty.</w:t>
      </w:r>
      <w:bookmarkStart w:id="22" w:name="_Toc47704303"/>
    </w:p>
    <w:p w14:paraId="1025DBAC"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b/>
          <w:u w:val="single"/>
        </w:rPr>
        <w:t>When Spouses Work Together</w:t>
      </w:r>
      <w:bookmarkEnd w:id="22"/>
    </w:p>
    <w:p w14:paraId="17691614"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If both spouses are employed by the Company and are eligible for leave under this policy, they are eligible for a combined total of 12 weeks of leave within the applicable 12-month period when the leave is due to the birth or placement of a child or to care for a parent who has a serious health condition, or a combined total of 26 weeks within the applicable 12-month period when the leave is due to the birth or placement of a child or to care for a parent who has a serious health condition and for Military Caregiver Leave.  (However, in no event shall the spouses take more than a combined total of 12 weeks of leave within the applicable 12-month period for the birth or placement of a child or to care for a parent who has a serious health condition).  </w:t>
      </w:r>
      <w:bookmarkStart w:id="23" w:name="_Toc47704304"/>
    </w:p>
    <w:p w14:paraId="3580ABE9"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lastRenderedPageBreak/>
        <w:t>Notice of Need for FMLA Leave</w:t>
      </w:r>
      <w:bookmarkEnd w:id="23"/>
    </w:p>
    <w:p w14:paraId="244FD30A"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An employee who wants to take FMLA must follow normal call-in policies and notify the person an employee would normally notify for an absence</w:t>
      </w:r>
      <w:r w:rsidR="00237082">
        <w:rPr>
          <w:rFonts w:ascii="Arial Narrow" w:hAnsi="Arial Narrow"/>
        </w:rPr>
        <w:t>.  Failure to adhere to normal C</w:t>
      </w:r>
      <w:r w:rsidRPr="008A703C">
        <w:rPr>
          <w:rFonts w:ascii="Arial Narrow" w:hAnsi="Arial Narrow"/>
        </w:rPr>
        <w:t xml:space="preserve">ompany call-in procedures can result in discipline, as with any other type of leave.  </w:t>
      </w:r>
    </w:p>
    <w:p w14:paraId="255FEA12"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If FMLA applies or</w:t>
      </w:r>
      <w:r w:rsidR="00237082">
        <w:rPr>
          <w:rFonts w:ascii="Arial Narrow" w:hAnsi="Arial Narrow"/>
        </w:rPr>
        <w:t xml:space="preserve"> is</w:t>
      </w:r>
      <w:r w:rsidRPr="008A703C">
        <w:rPr>
          <w:rFonts w:ascii="Arial Narrow" w:hAnsi="Arial Narrow"/>
        </w:rPr>
        <w:t xml:space="preserve"> believed to possibly apply, the employee will be required, thereafter, to contact their supervisor, Management, Owner, or Human Resources to complete a request for leave.  The employee will be required to fill out prescribed forms requesting leave.</w:t>
      </w:r>
    </w:p>
    <w:p w14:paraId="6BA37A4C"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To avoid a delay in FMLA protection, the employee must give notice as soon as possible and practicable under the circumstances of enough facts to advise the person receiving the call that FMLA may apply. Employees are always required to give notice as soon as practicable and possible, but, except for instances of active duty leave, an employee is not requir</w:t>
      </w:r>
      <w:r w:rsidR="00237082">
        <w:rPr>
          <w:rFonts w:ascii="Arial Narrow" w:hAnsi="Arial Narrow"/>
        </w:rPr>
        <w:t>ed to provide more than 30</w:t>
      </w:r>
      <w:r w:rsidRPr="008A703C">
        <w:rPr>
          <w:rFonts w:ascii="Arial Narrow" w:hAnsi="Arial Narrow"/>
        </w:rPr>
        <w:t xml:space="preserve"> days </w:t>
      </w:r>
      <w:r w:rsidR="00237082">
        <w:rPr>
          <w:rFonts w:ascii="Arial Narrow" w:hAnsi="Arial Narrow"/>
        </w:rPr>
        <w:t xml:space="preserve">of </w:t>
      </w:r>
      <w:r w:rsidRPr="008A703C">
        <w:rPr>
          <w:rFonts w:ascii="Arial Narrow" w:hAnsi="Arial Narrow"/>
        </w:rPr>
        <w:t xml:space="preserve">advance notice.  </w:t>
      </w:r>
    </w:p>
    <w:p w14:paraId="79979391"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If an employee fails to give the required notice with no reasonable excuse, FMLA coverage may be delayed for a period of time.  This can result in discipline for absences taken prior to FMLA coverage commencing. </w:t>
      </w:r>
    </w:p>
    <w:p w14:paraId="4705197C"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Employees should make every reasonable effort to schedule foreseeable medical treatments so as not to disrupt the ongoing operations of the Company.</w:t>
      </w:r>
      <w:bookmarkStart w:id="24" w:name="_Toc47704305"/>
    </w:p>
    <w:p w14:paraId="29AF94F9"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Substitution of Paid Leave for Unpaid FMLA Leave</w:t>
      </w:r>
      <w:bookmarkEnd w:id="24"/>
    </w:p>
    <w:p w14:paraId="4FF2CFA6"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Employees must concurrently exhaust any short-term disability benefits, workers</w:t>
      </w:r>
      <w:r w:rsidR="00237082">
        <w:rPr>
          <w:rFonts w:ascii="Arial Narrow" w:hAnsi="Arial Narrow"/>
        </w:rPr>
        <w:t>’</w:t>
      </w:r>
      <w:r w:rsidRPr="008A703C">
        <w:rPr>
          <w:rFonts w:ascii="Arial Narrow" w:hAnsi="Arial Narrow"/>
        </w:rPr>
        <w:t xml:space="preserve"> compensation benefits, accrued vacation time, or any other form of applicable paid leave </w:t>
      </w:r>
      <w:r w:rsidR="007C4FA1">
        <w:rPr>
          <w:rFonts w:ascii="Arial Narrow" w:hAnsi="Arial Narrow"/>
        </w:rPr>
        <w:t>while on</w:t>
      </w:r>
      <w:r w:rsidRPr="008A703C">
        <w:rPr>
          <w:rFonts w:ascii="Arial Narrow" w:hAnsi="Arial Narrow"/>
        </w:rPr>
        <w:t xml:space="preserve"> FMLA leave.  All substituted paid leave that is being concurrently exhausted will be counted against an eligible employee’s FMLA leave entitlement.</w:t>
      </w:r>
      <w:bookmarkStart w:id="25" w:name="_Toc47704306"/>
    </w:p>
    <w:p w14:paraId="3115002D"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Intermittent FMLA Leave</w:t>
      </w:r>
      <w:bookmarkEnd w:id="25"/>
    </w:p>
    <w:p w14:paraId="0DB49545"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Intermittent or reduced schedule leave is leave at varying times for the same qualifying condition.  Intermittent leave or reduced schedule leave may be available if the need for leave is due to an employee’s serious health condition or an employee’s immediate family member’s serious health condition and when the need for intermittent or reduced schedule leave is certified by a health care provider.  Intermittent or reduced schedule leave is not available for the birth or placement of a child for adoption or foster care, unless the Company agrees.  Military Caregiver Leave may be taken intermittently or on a reduced leave schedule when medically necessary.  Active Duty Leave may also be taken on an intermittent or reduced leave schedule.</w:t>
      </w:r>
    </w:p>
    <w:p w14:paraId="63CF2027"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Employees who take foreseeable intermittent or reduced schedule leave must attempt to schedule their intermittent or reduced schedule leaves so as not to disrupt the operations of the Company and in some instances, the Company may require employees taking foreseeable intermittent or reduced schedule leaves to transfer temporarily to an alternative position for which the employee is qualified and which better accommodates the employee’s leave schedule.  Pay and shifts would not be affected by a change to an alternate position.  Time worked in the alternate position would not count towards the employee’s FMLA leave entitlement.</w:t>
      </w:r>
    </w:p>
    <w:p w14:paraId="1C1158D4"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Employees taking unforeseeable intermittent leaves must follow the Company’s standard call-in procedures absent unusual circumstances.</w:t>
      </w:r>
      <w:bookmarkStart w:id="26" w:name="_Toc47704307"/>
    </w:p>
    <w:p w14:paraId="60897CA1"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lastRenderedPageBreak/>
        <w:t>Documentation Supporting FMLA Leave</w:t>
      </w:r>
      <w:bookmarkEnd w:id="26"/>
    </w:p>
    <w:p w14:paraId="157F0E7F"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An employee requesting leave for a serious health condition must provide a completed FMLA Certification of Health Care Provider Form supporting the need for the leave.  A request for reasonable documentation of family relationship verifying the legitimacy of a request for FMLA Leave may also be required.  </w:t>
      </w:r>
    </w:p>
    <w:p w14:paraId="465BE817" w14:textId="77777777" w:rsidR="008A703C" w:rsidRPr="008A703C" w:rsidRDefault="00000000" w:rsidP="00731E05">
      <w:pPr>
        <w:autoSpaceDE w:val="0"/>
        <w:autoSpaceDN w:val="0"/>
        <w:adjustRightInd w:val="0"/>
        <w:spacing w:after="200"/>
        <w:jc w:val="both"/>
        <w:rPr>
          <w:rFonts w:ascii="Arial Narrow" w:hAnsi="Arial Narrow"/>
        </w:rPr>
      </w:pPr>
      <w:r>
        <w:rPr>
          <w:rFonts w:ascii="Arial Narrow" w:hAnsi="Arial Narrow"/>
        </w:rPr>
        <w:t>The employee will have 15</w:t>
      </w:r>
      <w:r w:rsidRPr="008A703C">
        <w:rPr>
          <w:rFonts w:ascii="Arial Narrow" w:hAnsi="Arial Narrow"/>
        </w:rPr>
        <w:t xml:space="preserve"> days in which to return a completed Certification form following the Company’s request for the certification.  If the employee fails to provide timely certification after being required to do so, covered leave may be delayed moving forward until the certification form is finally submitted.  Absences counted against the employee for a late certification will not be reversed absent exceptional circumstances.  If an employee never returns the completed form, the FMLA will be denied and the absences will be unprotected.  If the Certification form is incomplete or insufficient, an employee will be given written notification of the information needed and will be given a period of </w:t>
      </w:r>
      <w:r w:rsidR="0080757F">
        <w:rPr>
          <w:rFonts w:ascii="Arial Narrow" w:hAnsi="Arial Narrow"/>
        </w:rPr>
        <w:t>7</w:t>
      </w:r>
      <w:r w:rsidRPr="008A703C">
        <w:rPr>
          <w:rFonts w:ascii="Arial Narrow" w:hAnsi="Arial Narrow"/>
        </w:rPr>
        <w:t xml:space="preserve"> days to provide the necessary information.  </w:t>
      </w:r>
    </w:p>
    <w:p w14:paraId="4EE39EE9"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In some circumstances, a second opinion, at the expense of the Company, related to the health condition may be required. If the original certification and the second opinion differ, a third opinion, at the expense of the Company, may be required. The opinion of the third health care provider, which the Company and the employee jointly select, will be the final and binding decision. </w:t>
      </w:r>
    </w:p>
    <w:p w14:paraId="0D542159"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A request for Active Duty Leave must be supported by the Certification of Qualifying Exigency for Military Family Leave form as well as appropriate documentation, including the covered military member’s active duty orders.  </w:t>
      </w:r>
    </w:p>
    <w:p w14:paraId="6F8FF87E"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A request for Military Caregiver Leave must be supported by the Certification for Serious Injury or Illness of Covered Service Member form or Certification for Serious Injury or Illness of a Veteran for Military Caregiver Leave form as well as any necessary supporting documentation.</w:t>
      </w:r>
    </w:p>
    <w:p w14:paraId="013CFD94"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Providing false information to the Company in an attempt to obtain FMLA leave will result in no FMLA protection, and it may also constitute a policy violation and result in discipline up to and including discharge.</w:t>
      </w:r>
    </w:p>
    <w:p w14:paraId="1BD8B75D" w14:textId="77777777" w:rsidR="008A703C" w:rsidRPr="008A703C" w:rsidRDefault="00000000" w:rsidP="00731E05">
      <w:pPr>
        <w:autoSpaceDE w:val="0"/>
        <w:autoSpaceDN w:val="0"/>
        <w:adjustRightInd w:val="0"/>
        <w:spacing w:after="200"/>
        <w:jc w:val="both"/>
        <w:rPr>
          <w:rFonts w:ascii="Arial Narrow" w:hAnsi="Arial Narrow"/>
        </w:rPr>
      </w:pPr>
      <w:r>
        <w:rPr>
          <w:rFonts w:ascii="Arial Narrow" w:hAnsi="Arial Narrow"/>
        </w:rPr>
        <w:t>Once the C</w:t>
      </w:r>
      <w:r w:rsidRPr="008A703C">
        <w:rPr>
          <w:rFonts w:ascii="Arial Narrow" w:hAnsi="Arial Narrow"/>
        </w:rPr>
        <w:t xml:space="preserve">ompany has received a complete and sufficient certification form from the employee, the Company will advise the employee whether he or she has been approved or denied FMLA and, if possible, will advise how much FMLA will be used. </w:t>
      </w:r>
      <w:bookmarkStart w:id="27" w:name="_Toc47704308"/>
    </w:p>
    <w:p w14:paraId="63FF1EC9"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Recertification</w:t>
      </w:r>
      <w:bookmarkEnd w:id="27"/>
      <w:r w:rsidRPr="008A703C">
        <w:rPr>
          <w:rFonts w:ascii="Arial Narrow" w:hAnsi="Arial Narrow"/>
          <w:b/>
          <w:u w:val="single"/>
        </w:rPr>
        <w:t xml:space="preserve"> </w:t>
      </w:r>
    </w:p>
    <w:p w14:paraId="4D4CEC9B"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In the following circumstances, the Company may, in its sole discretion, require recertification of the qualifying reason for FMLA: (1) where the employee needs more leave than the original certification justified; (2) where circumstances and facts cast doubt on the employee’s need for FMLA; or (3) when the need for FMLA extends beyond 6 calendar months.  In these situations, the employee will have 15 days in which to provide a completed Recertification form.</w:t>
      </w:r>
      <w:bookmarkStart w:id="28" w:name="_Toc47704309"/>
    </w:p>
    <w:p w14:paraId="1B1DE7E7" w14:textId="77777777" w:rsidR="008A703C" w:rsidRPr="008A703C" w:rsidRDefault="00000000" w:rsidP="00731E05">
      <w:pPr>
        <w:autoSpaceDE w:val="0"/>
        <w:autoSpaceDN w:val="0"/>
        <w:adjustRightInd w:val="0"/>
        <w:spacing w:after="200"/>
        <w:jc w:val="both"/>
        <w:rPr>
          <w:rFonts w:ascii="Arial Narrow" w:hAnsi="Arial Narrow"/>
          <w:b/>
          <w:u w:val="single"/>
        </w:rPr>
      </w:pPr>
      <w:r>
        <w:rPr>
          <w:rFonts w:ascii="Arial Narrow" w:hAnsi="Arial Narrow"/>
          <w:b/>
          <w:u w:val="single"/>
        </w:rPr>
        <w:t>Restoration to Position a</w:t>
      </w:r>
      <w:r w:rsidRPr="008A703C">
        <w:rPr>
          <w:rFonts w:ascii="Arial Narrow" w:hAnsi="Arial Narrow"/>
          <w:b/>
          <w:u w:val="single"/>
        </w:rPr>
        <w:t>nd Benefits</w:t>
      </w:r>
      <w:bookmarkEnd w:id="28"/>
    </w:p>
    <w:p w14:paraId="65564A7A"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Healthcare benefits will be maintained while an employee is on FMLA, subject to the payment of premiums </w:t>
      </w:r>
      <w:r w:rsidR="0080757F">
        <w:rPr>
          <w:rFonts w:ascii="Arial Narrow" w:hAnsi="Arial Narrow"/>
        </w:rPr>
        <w:t xml:space="preserve">as </w:t>
      </w:r>
      <w:r w:rsidRPr="008A703C">
        <w:rPr>
          <w:rFonts w:ascii="Arial Narrow" w:hAnsi="Arial Narrow"/>
        </w:rPr>
        <w:t xml:space="preserve">explained in this paragraph.  For all other benefits, they will be maintained similarly to others on similar forms of leave (paid/unpaid).  Employees on paid FMLA (because they are concurrently exhausting a paid leave benefit) will continue to have their premium payments deducted from their paycheck as if they were on </w:t>
      </w:r>
      <w:r w:rsidRPr="008A703C">
        <w:rPr>
          <w:rFonts w:ascii="Arial Narrow" w:hAnsi="Arial Narrow"/>
        </w:rPr>
        <w:lastRenderedPageBreak/>
        <w:t>non-FMLA paid leave.  Employees on an unpaid FMLA leave (for which no paid leave is substituted or after all paid leave has been exhausted) will need to maintain the benefits they accrued prior to commencement of the leave by making premium payments.  If the payment is not received on t</w:t>
      </w:r>
      <w:r w:rsidR="00E733DB">
        <w:rPr>
          <w:rFonts w:ascii="Arial Narrow" w:hAnsi="Arial Narrow"/>
        </w:rPr>
        <w:t>he due date or thereafter, the C</w:t>
      </w:r>
      <w:r w:rsidRPr="008A703C">
        <w:rPr>
          <w:rFonts w:ascii="Arial Narrow" w:hAnsi="Arial Narrow"/>
        </w:rPr>
        <w:t>ompany will provide the employee written notice of non-payment and provide 15 days to make the payment.  If the payment is not made within the 15-day window, and at least 30 days have passed from the due date, then coverage under the benefit plan will lapse, retroactively</w:t>
      </w:r>
      <w:r w:rsidR="00E733DB">
        <w:rPr>
          <w:rFonts w:ascii="Arial Narrow" w:hAnsi="Arial Narrow"/>
        </w:rPr>
        <w:t>,</w:t>
      </w:r>
      <w:r w:rsidRPr="008A703C">
        <w:rPr>
          <w:rFonts w:ascii="Arial Narrow" w:hAnsi="Arial Narrow"/>
        </w:rPr>
        <w:t xml:space="preserve"> to the original due date.  </w:t>
      </w:r>
    </w:p>
    <w:p w14:paraId="3A74280D"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Employees are permitted to return to whatever position they would have held had they not taken FMLA leave.  Generally, this means employees returning from FMLA leave within 12 weeks will be returned to the job position that they held when they went on leave, or a substantially similar one.   If the employee would have lost their position even if they had not taken the leave, then there exists no reinstatement right.  For example, if the employee’s position is eliminated because of a reduction in force, then no reinstatement right exists.  </w:t>
      </w:r>
    </w:p>
    <w:p w14:paraId="15314C9F"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If an eligible employee fails to pay his or her portion of the required premium payments for benefit coverage, and the Company elects to make the employee’s portion of premium payments to keep benefit coverage in effect during a period of paid or unpaid FMLA leave for medical and dental benefits, and/or a period of unpaid FMLA leave for other benefits, the Company may recover the amount of the premium payment from the employee regardless of whether the employee returns to work. The Company may recover its own share of the premiums paid for maintaining an employee’s medical and dental benefit coverage during any period of unpaid FMLA leave if the employee fails to return from leave after entitlement has expired, provided the employee</w:t>
      </w:r>
      <w:r w:rsidR="00E733DB">
        <w:rPr>
          <w:rFonts w:ascii="Arial Narrow" w:hAnsi="Arial Narrow"/>
        </w:rPr>
        <w:t>’s</w:t>
      </w:r>
      <w:r w:rsidRPr="008A703C">
        <w:rPr>
          <w:rFonts w:ascii="Arial Narrow" w:hAnsi="Arial Narrow"/>
        </w:rPr>
        <w:t xml:space="preserve"> failure to return to work </w:t>
      </w:r>
      <w:r w:rsidR="00E733DB">
        <w:rPr>
          <w:rFonts w:ascii="Arial Narrow" w:hAnsi="Arial Narrow"/>
        </w:rPr>
        <w:t xml:space="preserve">is </w:t>
      </w:r>
      <w:r w:rsidRPr="008A703C">
        <w:rPr>
          <w:rFonts w:ascii="Arial Narrow" w:hAnsi="Arial Narrow"/>
        </w:rPr>
        <w:t xml:space="preserve">for a reason other than the continuation, recurrence, or onset of a serious health condition </w:t>
      </w:r>
      <w:r w:rsidR="00E733DB">
        <w:rPr>
          <w:rFonts w:ascii="Arial Narrow" w:hAnsi="Arial Narrow"/>
        </w:rPr>
        <w:t>and is</w:t>
      </w:r>
      <w:r w:rsidRPr="008A703C">
        <w:rPr>
          <w:rFonts w:ascii="Arial Narrow" w:hAnsi="Arial Narrow"/>
        </w:rPr>
        <w:t xml:space="preserve"> unrelated to the qualifying reason the employee took FMLA leave.  </w:t>
      </w:r>
      <w:bookmarkStart w:id="29" w:name="_Toc47704310"/>
    </w:p>
    <w:p w14:paraId="1F5537B2" w14:textId="77777777" w:rsidR="008A703C" w:rsidRPr="008A703C" w:rsidRDefault="00000000" w:rsidP="00731E05">
      <w:pPr>
        <w:autoSpaceDE w:val="0"/>
        <w:autoSpaceDN w:val="0"/>
        <w:adjustRightInd w:val="0"/>
        <w:spacing w:after="200"/>
        <w:jc w:val="both"/>
        <w:rPr>
          <w:rFonts w:ascii="Arial Narrow" w:hAnsi="Arial Narrow"/>
          <w:b/>
          <w:u w:val="single"/>
        </w:rPr>
      </w:pPr>
      <w:r>
        <w:rPr>
          <w:rFonts w:ascii="Arial Narrow" w:hAnsi="Arial Narrow"/>
          <w:b/>
          <w:u w:val="single"/>
        </w:rPr>
        <w:t>Return t</w:t>
      </w:r>
      <w:r w:rsidRPr="008A703C">
        <w:rPr>
          <w:rFonts w:ascii="Arial Narrow" w:hAnsi="Arial Narrow"/>
          <w:b/>
          <w:u w:val="single"/>
        </w:rPr>
        <w:t>o Work</w:t>
      </w:r>
      <w:bookmarkEnd w:id="29"/>
    </w:p>
    <w:p w14:paraId="23466987" w14:textId="77777777" w:rsidR="001A0E73"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FMLA leave must be used for its intended purpose.  If the qualifying reason for taking leave ends, then the employee must contact the Company and make arrangements to return to work.  Employees on FMLA leave must periodically inform their supervisor, Management, Owner, or Human Resources of their status and intent to return to work while on FMLA leave.  Employees returning from FMLA leave must be able to assume all of the essential functions of their jobs upon return. The Company will provide time for the employee to learn of any changes or new technology implementations.  As a condition to restoring an employee whose leave was based on the employee’s own serious health condition, the employee must provide certification from the employee’s health care provider stating that the employee is able to resume work.  This return to work statement is required for all serious health conditions unless the employee has previously provided one for that condition within the past year.  If safety issues exist, the Company may require a return to work statement every </w:t>
      </w:r>
      <w:r w:rsidR="00572203">
        <w:rPr>
          <w:rFonts w:ascii="Arial Narrow" w:hAnsi="Arial Narrow"/>
        </w:rPr>
        <w:t>30</w:t>
      </w:r>
      <w:r w:rsidRPr="008A703C">
        <w:rPr>
          <w:rFonts w:ascii="Arial Narrow" w:hAnsi="Arial Narrow"/>
        </w:rPr>
        <w:t xml:space="preserve"> days.</w:t>
      </w:r>
    </w:p>
    <w:p w14:paraId="5F4B2CEB" w14:textId="77777777" w:rsidR="001A0E73" w:rsidRDefault="00000000">
      <w:pPr>
        <w:spacing w:after="160" w:line="259" w:lineRule="auto"/>
        <w:rPr>
          <w:rFonts w:ascii="Arial Narrow" w:hAnsi="Arial Narrow"/>
        </w:rPr>
      </w:pPr>
      <w:r>
        <w:rPr>
          <w:rFonts w:ascii="Arial Narrow" w:hAnsi="Arial Narrow"/>
        </w:rPr>
        <w:br w:type="page"/>
      </w:r>
    </w:p>
    <w:p w14:paraId="62071B25" w14:textId="77777777" w:rsidR="008A703C" w:rsidRPr="008A703C" w:rsidRDefault="00000000" w:rsidP="00731E05">
      <w:pPr>
        <w:autoSpaceDE w:val="0"/>
        <w:autoSpaceDN w:val="0"/>
        <w:adjustRightInd w:val="0"/>
        <w:spacing w:after="200"/>
        <w:jc w:val="both"/>
        <w:rPr>
          <w:rFonts w:ascii="Arial Narrow" w:hAnsi="Arial Narrow"/>
          <w:b/>
          <w:u w:val="single"/>
        </w:rPr>
      </w:pPr>
      <w:bookmarkStart w:id="30" w:name="_Toc47704311"/>
      <w:r>
        <w:rPr>
          <w:rFonts w:ascii="Arial Narrow" w:hAnsi="Arial Narrow"/>
          <w:b/>
          <w:u w:val="single"/>
        </w:rPr>
        <w:lastRenderedPageBreak/>
        <w:t>Failure t</w:t>
      </w:r>
      <w:r w:rsidRPr="008A703C">
        <w:rPr>
          <w:rFonts w:ascii="Arial Narrow" w:hAnsi="Arial Narrow"/>
          <w:b/>
          <w:u w:val="single"/>
        </w:rPr>
        <w:t>o R</w:t>
      </w:r>
      <w:r>
        <w:rPr>
          <w:rFonts w:ascii="Arial Narrow" w:hAnsi="Arial Narrow"/>
          <w:b/>
          <w:u w:val="single"/>
        </w:rPr>
        <w:t>eturn f</w:t>
      </w:r>
      <w:r w:rsidRPr="008A703C">
        <w:rPr>
          <w:rFonts w:ascii="Arial Narrow" w:hAnsi="Arial Narrow"/>
          <w:b/>
          <w:u w:val="single"/>
        </w:rPr>
        <w:t>rom Leave</w:t>
      </w:r>
      <w:bookmarkEnd w:id="30"/>
    </w:p>
    <w:p w14:paraId="45A94A3C"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Unless required otherwise by law</w:t>
      </w:r>
      <w:r w:rsidR="00572203">
        <w:rPr>
          <w:rFonts w:ascii="Arial Narrow" w:hAnsi="Arial Narrow"/>
        </w:rPr>
        <w:t>,</w:t>
      </w:r>
      <w:r w:rsidRPr="008A703C">
        <w:rPr>
          <w:rFonts w:ascii="Arial Narrow" w:hAnsi="Arial Narrow"/>
        </w:rPr>
        <w:t xml:space="preserve"> an employee granted a leave of absence under these provisions who fails to return to work upon expiration of the leave will no longer have protected absences.  Further absences would count against the attendance policy.  </w:t>
      </w:r>
      <w:bookmarkStart w:id="31" w:name="_Toc47704312"/>
    </w:p>
    <w:p w14:paraId="0A91B9F0"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Key Employees</w:t>
      </w:r>
      <w:bookmarkEnd w:id="31"/>
    </w:p>
    <w:p w14:paraId="1396F35F"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An employee who qualifies as a “key employee” may be denied restoration of employment after a period of FMLA leave if holding the emplo</w:t>
      </w:r>
      <w:r w:rsidR="00572203">
        <w:rPr>
          <w:rFonts w:ascii="Arial Narrow" w:hAnsi="Arial Narrow"/>
        </w:rPr>
        <w:t>yee’s position would cause the C</w:t>
      </w:r>
      <w:r w:rsidRPr="008A703C">
        <w:rPr>
          <w:rFonts w:ascii="Arial Narrow" w:hAnsi="Arial Narrow"/>
        </w:rPr>
        <w:t xml:space="preserve">ompany grievous economy injury. A “key employee” is an employee who is salaried and is among the highest paid </w:t>
      </w:r>
      <w:r w:rsidR="00572203">
        <w:rPr>
          <w:rFonts w:ascii="Arial Narrow" w:hAnsi="Arial Narrow"/>
        </w:rPr>
        <w:t>10%</w:t>
      </w:r>
      <w:r w:rsidRPr="008A703C">
        <w:rPr>
          <w:rFonts w:ascii="Arial Narrow" w:hAnsi="Arial Narrow"/>
        </w:rPr>
        <w:t xml:space="preserve"> of the work force within 75 miles of the place where the employee reports to work. Upon requesting FMLA leave, an employee will be notified by the Company of his/her status as a “key employee” if there is a possibility that the Company may deny reinstatement after leave.</w:t>
      </w:r>
      <w:bookmarkStart w:id="32" w:name="_Toc47704313"/>
    </w:p>
    <w:p w14:paraId="21034C6B" w14:textId="77777777" w:rsidR="008A703C" w:rsidRPr="008A703C" w:rsidRDefault="00000000" w:rsidP="00731E05">
      <w:pPr>
        <w:autoSpaceDE w:val="0"/>
        <w:autoSpaceDN w:val="0"/>
        <w:adjustRightInd w:val="0"/>
        <w:spacing w:after="200"/>
        <w:jc w:val="both"/>
        <w:rPr>
          <w:rFonts w:ascii="Arial Narrow" w:hAnsi="Arial Narrow"/>
          <w:b/>
          <w:u w:val="single"/>
        </w:rPr>
      </w:pPr>
      <w:r w:rsidRPr="008A703C">
        <w:rPr>
          <w:rFonts w:ascii="Arial Narrow" w:hAnsi="Arial Narrow"/>
          <w:b/>
          <w:u w:val="single"/>
        </w:rPr>
        <w:t>Interaction with State Leave Laws</w:t>
      </w:r>
      <w:bookmarkEnd w:id="32"/>
    </w:p>
    <w:p w14:paraId="16977499" w14:textId="77777777" w:rsidR="008A703C" w:rsidRPr="008A703C" w:rsidRDefault="00000000" w:rsidP="00731E05">
      <w:pPr>
        <w:autoSpaceDE w:val="0"/>
        <w:autoSpaceDN w:val="0"/>
        <w:adjustRightInd w:val="0"/>
        <w:spacing w:after="200"/>
        <w:jc w:val="both"/>
        <w:rPr>
          <w:rFonts w:ascii="Arial Narrow" w:hAnsi="Arial Narrow"/>
        </w:rPr>
      </w:pPr>
      <w:r w:rsidRPr="008A703C">
        <w:rPr>
          <w:rFonts w:ascii="Arial Narrow" w:hAnsi="Arial Narrow"/>
        </w:rPr>
        <w:t xml:space="preserve">Certain states require employers to provide greater or different job-protected leave.  When applicable, the Company complies with all such leave laws.  When leave provided under one of these laws is covered under the federal FMLA, it also shall count toward the employee’s federal FMLA entitlement and as FMLA Leave under this Policy.  These leave laws vary by state, and </w:t>
      </w:r>
      <w:r w:rsidR="00572203">
        <w:rPr>
          <w:rFonts w:ascii="Arial Narrow" w:hAnsi="Arial Narrow"/>
        </w:rPr>
        <w:t>you</w:t>
      </w:r>
      <w:r w:rsidRPr="008A703C">
        <w:rPr>
          <w:rFonts w:ascii="Arial Narrow" w:hAnsi="Arial Narrow"/>
        </w:rPr>
        <w:t xml:space="preserve"> should contact Human Resources if you have questions about them.</w:t>
      </w:r>
    </w:p>
    <w:p w14:paraId="4B60CF3F" w14:textId="77777777" w:rsidR="00120450" w:rsidRPr="008A703C" w:rsidRDefault="00120450" w:rsidP="00731E05">
      <w:pPr>
        <w:spacing w:after="200"/>
        <w:rPr>
          <w:rFonts w:eastAsia="PMingLiU"/>
          <w:sz w:val="22"/>
          <w:szCs w:val="22"/>
        </w:rPr>
        <w:sectPr w:rsidR="00120450" w:rsidRPr="008A703C">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pPr>
    </w:p>
    <w:p w14:paraId="5BFB9088" w14:textId="77777777" w:rsidR="008779FA" w:rsidRPr="008779FA" w:rsidRDefault="00000000" w:rsidP="008779FA">
      <w:pPr>
        <w:keepNext/>
        <w:keepLines/>
        <w:spacing w:before="240"/>
        <w:jc w:val="center"/>
        <w:outlineLvl w:val="0"/>
        <w:rPr>
          <w:rFonts w:ascii="Arial Narrow" w:eastAsia="Calibri" w:hAnsi="Arial Narrow" w:cstheme="majorBidi"/>
          <w:b/>
          <w:szCs w:val="32"/>
        </w:rPr>
      </w:pPr>
      <w:bookmarkStart w:id="33" w:name="_Toc47962982"/>
      <w:r w:rsidRPr="008779FA">
        <w:rPr>
          <w:rFonts w:ascii="Arial Narrow" w:eastAsia="Calibri" w:hAnsi="Arial Narrow" w:cstheme="majorBidi"/>
          <w:b/>
          <w:szCs w:val="32"/>
        </w:rPr>
        <w:lastRenderedPageBreak/>
        <w:t>OTHER LEAVES OF ABSENCE</w:t>
      </w:r>
      <w:bookmarkEnd w:id="33"/>
    </w:p>
    <w:p w14:paraId="5CE499C8" w14:textId="77777777" w:rsidR="008779FA" w:rsidRPr="008779FA" w:rsidRDefault="00000000" w:rsidP="00EC634B">
      <w:pPr>
        <w:spacing w:before="240" w:after="240"/>
        <w:jc w:val="both"/>
        <w:rPr>
          <w:rFonts w:ascii="Arial Narrow" w:eastAsia="Calibri" w:hAnsi="Arial Narrow"/>
          <w:b/>
          <w:bCs/>
          <w:color w:val="000000"/>
          <w:u w:val="single"/>
        </w:rPr>
      </w:pPr>
      <w:r w:rsidRPr="008779FA">
        <w:rPr>
          <w:rFonts w:ascii="Arial Narrow" w:eastAsia="Calibri" w:hAnsi="Arial Narrow"/>
          <w:b/>
          <w:bCs/>
          <w:color w:val="000000"/>
          <w:u w:val="single"/>
        </w:rPr>
        <w:t>Reasonable Accommodation Medical Leave</w:t>
      </w:r>
    </w:p>
    <w:p w14:paraId="48EC6878" w14:textId="77777777" w:rsidR="008779FA" w:rsidRDefault="00000000" w:rsidP="008779FA">
      <w:pPr>
        <w:spacing w:after="240"/>
        <w:jc w:val="both"/>
        <w:rPr>
          <w:rFonts w:ascii="Arial Narrow" w:eastAsia="Calibri" w:hAnsi="Arial Narrow"/>
          <w:bCs/>
          <w:color w:val="000000"/>
        </w:rPr>
      </w:pPr>
      <w:r w:rsidRPr="008779FA">
        <w:rPr>
          <w:rFonts w:ascii="Arial Narrow" w:eastAsia="Calibri" w:hAnsi="Arial Narrow"/>
          <w:bCs/>
          <w:color w:val="000000"/>
        </w:rPr>
        <w:t>The Company complies with the reasonable accommoda</w:t>
      </w:r>
      <w:r w:rsidR="000A7EEF">
        <w:rPr>
          <w:rFonts w:ascii="Arial Narrow" w:eastAsia="Calibri" w:hAnsi="Arial Narrow"/>
          <w:bCs/>
          <w:color w:val="000000"/>
        </w:rPr>
        <w:t>tion obligations under the ADA</w:t>
      </w:r>
      <w:r w:rsidRPr="008779FA">
        <w:rPr>
          <w:rFonts w:ascii="Arial Narrow" w:eastAsia="Calibri" w:hAnsi="Arial Narrow"/>
          <w:bCs/>
          <w:color w:val="000000"/>
        </w:rPr>
        <w:t xml:space="preserve"> and will engage in the interactive process to discuss an unpaid leave of absence as a reasonable accommodation with employees who are unable to perform the essential functions of their job due to a physical or mental disability.  Leave under this policy is at the discretion of management and will be considered in accordance with the reasonable accommo</w:t>
      </w:r>
      <w:r w:rsidR="000A7EEF">
        <w:rPr>
          <w:rFonts w:ascii="Arial Narrow" w:eastAsia="Calibri" w:hAnsi="Arial Narrow"/>
          <w:bCs/>
          <w:color w:val="000000"/>
        </w:rPr>
        <w:t>dation obligations of the ADA</w:t>
      </w:r>
      <w:r w:rsidRPr="008779FA">
        <w:rPr>
          <w:rFonts w:ascii="Arial Narrow" w:eastAsia="Calibri" w:hAnsi="Arial Narrow"/>
          <w:bCs/>
          <w:color w:val="000000"/>
        </w:rPr>
        <w:t>.  A reasonable accommodation leave of absence may be provided to employees who are unable to perform the essential functions of their job due to physical or mental disability and are not eligible for FMLA.  Similarly, leave under this policy may be granted as a reasonable accommodation for employees who have exhausted FMLA but are unable to return to work due to a disability that prohibits them from performing the essential functions of their job.  Leaves of absence under this policy will be handled on a case-by-case ba</w:t>
      </w:r>
      <w:r w:rsidR="000A7EEF">
        <w:rPr>
          <w:rFonts w:ascii="Arial Narrow" w:eastAsia="Calibri" w:hAnsi="Arial Narrow"/>
          <w:bCs/>
          <w:color w:val="000000"/>
        </w:rPr>
        <w:t>sis in accordance with the ADA</w:t>
      </w:r>
      <w:r w:rsidRPr="008779FA">
        <w:rPr>
          <w:rFonts w:ascii="Arial Narrow" w:eastAsia="Calibri" w:hAnsi="Arial Narrow"/>
          <w:bCs/>
          <w:color w:val="000000"/>
        </w:rPr>
        <w:t>.  The duration of any leave of absence under this policy will vary depending on the particular circumstances of each employee’s need and whether additional leave is reasonable under the circumstances and/or would create an undue hardship for the Company.</w:t>
      </w:r>
    </w:p>
    <w:p w14:paraId="3070A321" w14:textId="77777777" w:rsidR="00AD77A9" w:rsidRPr="00C12D7D" w:rsidRDefault="00000000" w:rsidP="008779FA">
      <w:pPr>
        <w:spacing w:after="240"/>
        <w:jc w:val="both"/>
        <w:rPr>
          <w:rFonts w:ascii="Arial Narrow" w:eastAsia="Calibri" w:hAnsi="Arial Narrow"/>
          <w:b/>
          <w:bCs/>
          <w:color w:val="000000"/>
          <w:u w:val="single"/>
        </w:rPr>
      </w:pPr>
      <w:r w:rsidRPr="00C12D7D">
        <w:rPr>
          <w:rFonts w:ascii="Arial Narrow" w:eastAsia="Calibri" w:hAnsi="Arial Narrow"/>
          <w:b/>
          <w:bCs/>
          <w:color w:val="000000"/>
          <w:u w:val="single"/>
        </w:rPr>
        <w:t>Illinois Paid Leave for All Workers Act</w:t>
      </w:r>
    </w:p>
    <w:p w14:paraId="6C2EF32A" w14:textId="77777777" w:rsidR="00AD77A9" w:rsidRDefault="00000000" w:rsidP="008779FA">
      <w:pPr>
        <w:spacing w:after="240"/>
        <w:jc w:val="both"/>
        <w:rPr>
          <w:rFonts w:ascii="Arial Narrow" w:eastAsia="Calibri" w:hAnsi="Arial Narrow"/>
          <w:bCs/>
          <w:color w:val="000000"/>
        </w:rPr>
      </w:pPr>
      <w:r>
        <w:rPr>
          <w:rFonts w:ascii="Arial Narrow" w:eastAsia="Calibri" w:hAnsi="Arial Narrow"/>
          <w:bCs/>
          <w:color w:val="000000"/>
        </w:rPr>
        <w:t>T</w:t>
      </w:r>
      <w:r w:rsidR="00307D74">
        <w:rPr>
          <w:rFonts w:ascii="Arial Narrow" w:eastAsia="Calibri" w:hAnsi="Arial Narrow"/>
          <w:bCs/>
          <w:color w:val="000000"/>
        </w:rPr>
        <w:t xml:space="preserve">he Illinois Paid Leave for All Workers Act </w:t>
      </w:r>
      <w:r w:rsidR="00C023A9">
        <w:rPr>
          <w:rFonts w:ascii="Arial Narrow" w:eastAsia="Calibri" w:hAnsi="Arial Narrow"/>
          <w:bCs/>
          <w:color w:val="000000"/>
        </w:rPr>
        <w:t xml:space="preserve">(PLFAW) </w:t>
      </w:r>
      <w:r w:rsidR="00B904FD">
        <w:rPr>
          <w:rFonts w:ascii="Arial Narrow" w:eastAsia="Calibri" w:hAnsi="Arial Narrow"/>
          <w:bCs/>
          <w:color w:val="000000"/>
        </w:rPr>
        <w:t>allows</w:t>
      </w:r>
      <w:r w:rsidR="00307D74">
        <w:rPr>
          <w:rFonts w:ascii="Arial Narrow" w:eastAsia="Calibri" w:hAnsi="Arial Narrow"/>
          <w:bCs/>
          <w:color w:val="000000"/>
        </w:rPr>
        <w:t xml:space="preserve"> </w:t>
      </w:r>
      <w:r w:rsidR="00C023A9">
        <w:rPr>
          <w:rFonts w:ascii="Arial Narrow" w:eastAsia="Calibri" w:hAnsi="Arial Narrow"/>
          <w:bCs/>
          <w:color w:val="000000"/>
        </w:rPr>
        <w:t xml:space="preserve">eligible </w:t>
      </w:r>
      <w:r w:rsidR="00307D74">
        <w:rPr>
          <w:rFonts w:ascii="Arial Narrow" w:eastAsia="Calibri" w:hAnsi="Arial Narrow"/>
          <w:bCs/>
          <w:color w:val="000000"/>
        </w:rPr>
        <w:t xml:space="preserve">employees </w:t>
      </w:r>
      <w:r w:rsidR="00B904FD">
        <w:rPr>
          <w:rFonts w:ascii="Arial Narrow" w:eastAsia="Calibri" w:hAnsi="Arial Narrow"/>
          <w:bCs/>
          <w:color w:val="000000"/>
        </w:rPr>
        <w:t xml:space="preserve">to </w:t>
      </w:r>
      <w:r w:rsidR="00DA2711">
        <w:rPr>
          <w:rFonts w:ascii="Arial Narrow" w:eastAsia="Calibri" w:hAnsi="Arial Narrow"/>
          <w:bCs/>
          <w:color w:val="000000"/>
        </w:rPr>
        <w:t>earn and use</w:t>
      </w:r>
      <w:r w:rsidR="00B904FD">
        <w:rPr>
          <w:rFonts w:ascii="Arial Narrow" w:eastAsia="Calibri" w:hAnsi="Arial Narrow"/>
          <w:bCs/>
          <w:color w:val="000000"/>
        </w:rPr>
        <w:t xml:space="preserve"> </w:t>
      </w:r>
      <w:r w:rsidR="00307D74" w:rsidRPr="00307D74">
        <w:rPr>
          <w:rFonts w:ascii="Arial Narrow" w:eastAsia="Calibri" w:hAnsi="Arial Narrow"/>
          <w:bCs/>
          <w:color w:val="000000"/>
        </w:rPr>
        <w:t xml:space="preserve">up to 40 hours of paid time off during a 12-month period to be used for any reason. </w:t>
      </w:r>
      <w:r w:rsidR="00307D74">
        <w:rPr>
          <w:rFonts w:ascii="Arial Narrow" w:eastAsia="Calibri" w:hAnsi="Arial Narrow"/>
          <w:bCs/>
          <w:color w:val="000000"/>
        </w:rPr>
        <w:t xml:space="preserve">The Company’s Paid Time Off (PTO) Policy complies with this law by </w:t>
      </w:r>
      <w:r w:rsidR="00307D74" w:rsidRPr="00307D74">
        <w:rPr>
          <w:rFonts w:ascii="Arial Narrow" w:eastAsia="Calibri" w:hAnsi="Arial Narrow"/>
          <w:bCs/>
          <w:color w:val="000000"/>
        </w:rPr>
        <w:t>meet</w:t>
      </w:r>
      <w:r w:rsidR="00307D74">
        <w:rPr>
          <w:rFonts w:ascii="Arial Narrow" w:eastAsia="Calibri" w:hAnsi="Arial Narrow"/>
          <w:bCs/>
          <w:color w:val="000000"/>
        </w:rPr>
        <w:t>ing</w:t>
      </w:r>
      <w:r w:rsidR="00307D74" w:rsidRPr="00307D74">
        <w:rPr>
          <w:rFonts w:ascii="Arial Narrow" w:eastAsia="Calibri" w:hAnsi="Arial Narrow"/>
          <w:bCs/>
          <w:color w:val="000000"/>
        </w:rPr>
        <w:t xml:space="preserve"> the minimum amou</w:t>
      </w:r>
      <w:r w:rsidR="00B904FD">
        <w:rPr>
          <w:rFonts w:ascii="Arial Narrow" w:eastAsia="Calibri" w:hAnsi="Arial Narrow"/>
          <w:bCs/>
          <w:color w:val="000000"/>
        </w:rPr>
        <w:t xml:space="preserve">nt of leave required by </w:t>
      </w:r>
      <w:r w:rsidR="00167F25">
        <w:rPr>
          <w:rFonts w:ascii="Arial Narrow" w:eastAsia="Calibri" w:hAnsi="Arial Narrow"/>
          <w:bCs/>
          <w:color w:val="000000"/>
        </w:rPr>
        <w:t xml:space="preserve">the </w:t>
      </w:r>
      <w:r w:rsidR="00B904FD">
        <w:rPr>
          <w:rFonts w:ascii="Arial Narrow" w:eastAsia="Calibri" w:hAnsi="Arial Narrow"/>
          <w:bCs/>
          <w:color w:val="000000"/>
        </w:rPr>
        <w:t xml:space="preserve">PLFAW </w:t>
      </w:r>
      <w:r w:rsidR="00307D74" w:rsidRPr="00307D74">
        <w:rPr>
          <w:rFonts w:ascii="Arial Narrow" w:eastAsia="Calibri" w:hAnsi="Arial Narrow"/>
          <w:bCs/>
          <w:color w:val="000000"/>
        </w:rPr>
        <w:t>(</w:t>
      </w:r>
      <w:r w:rsidR="00307D74">
        <w:rPr>
          <w:rFonts w:ascii="Arial Narrow" w:eastAsia="Calibri" w:hAnsi="Arial Narrow"/>
          <w:bCs/>
          <w:color w:val="000000"/>
        </w:rPr>
        <w:t xml:space="preserve">i.e., </w:t>
      </w:r>
      <w:r w:rsidR="00B904FD">
        <w:rPr>
          <w:rFonts w:ascii="Arial Narrow" w:eastAsia="Calibri" w:hAnsi="Arial Narrow"/>
          <w:bCs/>
          <w:color w:val="000000"/>
        </w:rPr>
        <w:t>40 hours</w:t>
      </w:r>
      <w:r w:rsidR="00307D74" w:rsidRPr="00307D74">
        <w:rPr>
          <w:rFonts w:ascii="Arial Narrow" w:eastAsia="Calibri" w:hAnsi="Arial Narrow"/>
          <w:bCs/>
          <w:color w:val="000000"/>
        </w:rPr>
        <w:t xml:space="preserve"> in a 12-month period</w:t>
      </w:r>
      <w:r w:rsidR="00B904FD">
        <w:rPr>
          <w:rFonts w:ascii="Arial Narrow" w:eastAsia="Calibri" w:hAnsi="Arial Narrow"/>
          <w:bCs/>
          <w:color w:val="000000"/>
        </w:rPr>
        <w:t>)</w:t>
      </w:r>
      <w:r w:rsidR="00307D74" w:rsidRPr="00307D74">
        <w:rPr>
          <w:rFonts w:ascii="Arial Narrow" w:eastAsia="Calibri" w:hAnsi="Arial Narrow"/>
          <w:bCs/>
          <w:color w:val="000000"/>
        </w:rPr>
        <w:t xml:space="preserve"> and </w:t>
      </w:r>
      <w:r w:rsidR="00307D74">
        <w:rPr>
          <w:rFonts w:ascii="Arial Narrow" w:eastAsia="Calibri" w:hAnsi="Arial Narrow"/>
          <w:bCs/>
          <w:color w:val="000000"/>
        </w:rPr>
        <w:t>by allowing</w:t>
      </w:r>
      <w:r w:rsidR="00307D74" w:rsidRPr="00307D74">
        <w:rPr>
          <w:rFonts w:ascii="Arial Narrow" w:eastAsia="Calibri" w:hAnsi="Arial Narrow"/>
          <w:bCs/>
          <w:color w:val="000000"/>
        </w:rPr>
        <w:t xml:space="preserve"> employees </w:t>
      </w:r>
      <w:r w:rsidR="00307D74">
        <w:rPr>
          <w:rFonts w:ascii="Arial Narrow" w:eastAsia="Calibri" w:hAnsi="Arial Narrow"/>
          <w:bCs/>
          <w:color w:val="000000"/>
        </w:rPr>
        <w:t xml:space="preserve">to </w:t>
      </w:r>
      <w:r w:rsidR="00191E13">
        <w:rPr>
          <w:rFonts w:ascii="Arial Narrow" w:eastAsia="Calibri" w:hAnsi="Arial Narrow"/>
          <w:bCs/>
          <w:color w:val="000000"/>
        </w:rPr>
        <w:t xml:space="preserve">take </w:t>
      </w:r>
      <w:r w:rsidR="00307D74" w:rsidRPr="00307D74">
        <w:rPr>
          <w:rFonts w:ascii="Arial Narrow" w:eastAsia="Calibri" w:hAnsi="Arial Narrow"/>
          <w:bCs/>
          <w:color w:val="000000"/>
        </w:rPr>
        <w:t>that amount of leave</w:t>
      </w:r>
      <w:r w:rsidR="00307D74">
        <w:rPr>
          <w:rFonts w:ascii="Arial Narrow" w:eastAsia="Calibri" w:hAnsi="Arial Narrow"/>
          <w:bCs/>
          <w:color w:val="000000"/>
        </w:rPr>
        <w:t xml:space="preserve"> for any reason </w:t>
      </w:r>
      <w:r w:rsidR="00191E13">
        <w:rPr>
          <w:rFonts w:ascii="Arial Narrow" w:eastAsia="Calibri" w:hAnsi="Arial Narrow"/>
          <w:bCs/>
          <w:color w:val="000000"/>
        </w:rPr>
        <w:t>in accordance with the</w:t>
      </w:r>
      <w:r w:rsidR="00167F25">
        <w:rPr>
          <w:rFonts w:ascii="Arial Narrow" w:eastAsia="Calibri" w:hAnsi="Arial Narrow"/>
          <w:bCs/>
          <w:color w:val="000000"/>
        </w:rPr>
        <w:t xml:space="preserve"> Act and the Company’s</w:t>
      </w:r>
      <w:r w:rsidR="00191E13">
        <w:rPr>
          <w:rFonts w:ascii="Arial Narrow" w:eastAsia="Calibri" w:hAnsi="Arial Narrow"/>
          <w:bCs/>
          <w:color w:val="000000"/>
        </w:rPr>
        <w:t xml:space="preserve"> PTO Policy.</w:t>
      </w:r>
      <w:r w:rsidR="00C023A9">
        <w:rPr>
          <w:rFonts w:ascii="Arial Narrow" w:eastAsia="Calibri" w:hAnsi="Arial Narrow"/>
          <w:bCs/>
          <w:color w:val="000000"/>
        </w:rPr>
        <w:t xml:space="preserve"> </w:t>
      </w:r>
      <w:r w:rsidR="00BD5D85">
        <w:rPr>
          <w:rFonts w:ascii="Arial Narrow" w:eastAsia="Calibri" w:hAnsi="Arial Narrow"/>
          <w:bCs/>
          <w:color w:val="000000"/>
        </w:rPr>
        <w:t xml:space="preserve">As such, the Company </w:t>
      </w:r>
      <w:r w:rsidR="00BD5D85" w:rsidRPr="00BD5D85">
        <w:rPr>
          <w:rFonts w:ascii="Arial Narrow" w:eastAsia="Calibri" w:hAnsi="Arial Narrow"/>
          <w:bCs/>
          <w:color w:val="000000"/>
        </w:rPr>
        <w:t xml:space="preserve">is not required </w:t>
      </w:r>
      <w:r w:rsidR="00BD5D85">
        <w:rPr>
          <w:rFonts w:ascii="Arial Narrow" w:eastAsia="Calibri" w:hAnsi="Arial Narrow"/>
          <w:bCs/>
          <w:color w:val="000000"/>
        </w:rPr>
        <w:t xml:space="preserve">to provide additional paid </w:t>
      </w:r>
      <w:r w:rsidR="00BD5D85" w:rsidRPr="00BD5D85">
        <w:rPr>
          <w:rFonts w:ascii="Arial Narrow" w:eastAsia="Calibri" w:hAnsi="Arial Narrow"/>
          <w:bCs/>
          <w:color w:val="000000"/>
        </w:rPr>
        <w:t>leave</w:t>
      </w:r>
      <w:r w:rsidR="00BD5D85">
        <w:rPr>
          <w:rFonts w:ascii="Arial Narrow" w:eastAsia="Calibri" w:hAnsi="Arial Narrow"/>
          <w:bCs/>
          <w:color w:val="000000"/>
        </w:rPr>
        <w:t xml:space="preserve"> on top of PTO leave, which is compliant with PLFAW.</w:t>
      </w:r>
    </w:p>
    <w:p w14:paraId="60338BB7" w14:textId="77777777" w:rsidR="00C023A9"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 xml:space="preserve">Employees should speak to their </w:t>
      </w:r>
      <w:r>
        <w:rPr>
          <w:rFonts w:ascii="Arial Narrow" w:eastAsia="Calibri" w:hAnsi="Arial Narrow"/>
          <w:color w:val="000000"/>
        </w:rPr>
        <w:t>manager/</w:t>
      </w:r>
      <w:r w:rsidRPr="008779FA">
        <w:rPr>
          <w:rFonts w:ascii="Arial Narrow" w:eastAsia="Calibri" w:hAnsi="Arial Narrow"/>
          <w:color w:val="000000"/>
        </w:rPr>
        <w:t xml:space="preserve">Human Resources </w:t>
      </w:r>
      <w:r>
        <w:rPr>
          <w:rFonts w:ascii="Arial Narrow" w:eastAsia="Calibri" w:hAnsi="Arial Narrow"/>
          <w:color w:val="000000"/>
        </w:rPr>
        <w:t>with</w:t>
      </w:r>
      <w:r w:rsidRPr="008779FA">
        <w:rPr>
          <w:rFonts w:ascii="Arial Narrow" w:eastAsia="Calibri" w:hAnsi="Arial Narrow"/>
          <w:color w:val="000000"/>
        </w:rPr>
        <w:t xml:space="preserve"> questions </w:t>
      </w:r>
      <w:r>
        <w:rPr>
          <w:rFonts w:ascii="Arial Narrow" w:eastAsia="Calibri" w:hAnsi="Arial Narrow"/>
          <w:color w:val="000000"/>
        </w:rPr>
        <w:t xml:space="preserve">about </w:t>
      </w:r>
      <w:r w:rsidRPr="008779FA">
        <w:rPr>
          <w:rFonts w:ascii="Arial Narrow" w:eastAsia="Calibri" w:hAnsi="Arial Narrow"/>
          <w:color w:val="000000"/>
        </w:rPr>
        <w:t>rights and obligations related</w:t>
      </w:r>
      <w:r>
        <w:rPr>
          <w:rFonts w:ascii="Arial Narrow" w:eastAsia="Calibri" w:hAnsi="Arial Narrow"/>
          <w:color w:val="000000"/>
        </w:rPr>
        <w:t xml:space="preserve"> to</w:t>
      </w:r>
      <w:r w:rsidRPr="008779FA">
        <w:rPr>
          <w:rFonts w:ascii="Arial Narrow" w:eastAsia="Calibri" w:hAnsi="Arial Narrow"/>
          <w:color w:val="000000"/>
        </w:rPr>
        <w:t xml:space="preserve"> </w:t>
      </w:r>
      <w:r>
        <w:rPr>
          <w:rFonts w:ascii="Arial Narrow" w:eastAsia="Calibri" w:hAnsi="Arial Narrow"/>
          <w:color w:val="000000"/>
        </w:rPr>
        <w:t>PLFAW leave, including coordinating such leave with the Company’s P</w:t>
      </w:r>
      <w:r w:rsidR="00B904FD">
        <w:rPr>
          <w:rFonts w:ascii="Arial Narrow" w:eastAsia="Calibri" w:hAnsi="Arial Narrow"/>
          <w:color w:val="000000"/>
        </w:rPr>
        <w:t>TO</w:t>
      </w:r>
      <w:r>
        <w:rPr>
          <w:rFonts w:ascii="Arial Narrow" w:eastAsia="Calibri" w:hAnsi="Arial Narrow"/>
          <w:color w:val="000000"/>
        </w:rPr>
        <w:t xml:space="preserve"> Policy</w:t>
      </w:r>
      <w:r w:rsidRPr="008779FA">
        <w:rPr>
          <w:rFonts w:ascii="Arial Narrow" w:eastAsia="Calibri" w:hAnsi="Arial Narrow"/>
          <w:color w:val="000000"/>
        </w:rPr>
        <w:t>.</w:t>
      </w:r>
    </w:p>
    <w:p w14:paraId="3483D641" w14:textId="77777777" w:rsidR="00B42A87" w:rsidRPr="00F02B8C" w:rsidRDefault="00000000" w:rsidP="008779FA">
      <w:pPr>
        <w:spacing w:after="240"/>
        <w:jc w:val="both"/>
        <w:rPr>
          <w:rFonts w:ascii="Arial Narrow" w:eastAsia="Calibri" w:hAnsi="Arial Narrow"/>
          <w:b/>
          <w:color w:val="000000"/>
          <w:u w:val="single"/>
        </w:rPr>
      </w:pPr>
      <w:r w:rsidRPr="00F02B8C">
        <w:rPr>
          <w:rFonts w:ascii="Arial Narrow" w:eastAsia="Calibri" w:hAnsi="Arial Narrow"/>
          <w:b/>
          <w:color w:val="000000"/>
          <w:u w:val="single"/>
        </w:rPr>
        <w:t xml:space="preserve">Cook County Paid Leave </w:t>
      </w:r>
      <w:r w:rsidR="00093965">
        <w:rPr>
          <w:rFonts w:ascii="Arial Narrow" w:eastAsia="Calibri" w:hAnsi="Arial Narrow"/>
          <w:b/>
          <w:color w:val="000000"/>
          <w:u w:val="single"/>
        </w:rPr>
        <w:t>Ordinance</w:t>
      </w:r>
    </w:p>
    <w:p w14:paraId="40BF4F3C" w14:textId="77777777" w:rsidR="008F7217" w:rsidRDefault="00000000" w:rsidP="008F7217">
      <w:pPr>
        <w:spacing w:after="240"/>
        <w:jc w:val="both"/>
        <w:rPr>
          <w:rFonts w:ascii="Arial Narrow" w:eastAsia="Calibri" w:hAnsi="Arial Narrow"/>
          <w:bCs/>
          <w:color w:val="000000"/>
        </w:rPr>
      </w:pPr>
      <w:r>
        <w:rPr>
          <w:rFonts w:ascii="Arial Narrow" w:eastAsia="Calibri" w:hAnsi="Arial Narrow"/>
          <w:bCs/>
          <w:color w:val="000000"/>
        </w:rPr>
        <w:t xml:space="preserve">The </w:t>
      </w:r>
      <w:r w:rsidR="00093965">
        <w:rPr>
          <w:rFonts w:ascii="Arial Narrow" w:eastAsia="Calibri" w:hAnsi="Arial Narrow"/>
          <w:color w:val="000000"/>
        </w:rPr>
        <w:t>Cook County Paid Leave Ordinance (CCPLO</w:t>
      </w:r>
      <w:r>
        <w:rPr>
          <w:rFonts w:ascii="Arial Narrow" w:eastAsia="Calibri" w:hAnsi="Arial Narrow"/>
          <w:color w:val="000000"/>
        </w:rPr>
        <w:t xml:space="preserve">) allows eligible employees who work in Cook County </w:t>
      </w:r>
      <w:r w:rsidR="00167F25">
        <w:rPr>
          <w:rFonts w:ascii="Arial Narrow" w:eastAsia="Calibri" w:hAnsi="Arial Narrow"/>
          <w:color w:val="000000"/>
        </w:rPr>
        <w:t xml:space="preserve">to earn and use up to a minimum of 40 hours of paid time off during a 12-month period to be used for any reason. The </w:t>
      </w:r>
      <w:r>
        <w:rPr>
          <w:rFonts w:ascii="Arial Narrow" w:eastAsia="Calibri" w:hAnsi="Arial Narrow"/>
          <w:bCs/>
          <w:color w:val="000000"/>
        </w:rPr>
        <w:t xml:space="preserve">Company’s Paid Time Off (PTO) Policy complies with this law by </w:t>
      </w:r>
      <w:r w:rsidRPr="00307D74">
        <w:rPr>
          <w:rFonts w:ascii="Arial Narrow" w:eastAsia="Calibri" w:hAnsi="Arial Narrow"/>
          <w:bCs/>
          <w:color w:val="000000"/>
        </w:rPr>
        <w:t>meet</w:t>
      </w:r>
      <w:r>
        <w:rPr>
          <w:rFonts w:ascii="Arial Narrow" w:eastAsia="Calibri" w:hAnsi="Arial Narrow"/>
          <w:bCs/>
          <w:color w:val="000000"/>
        </w:rPr>
        <w:t>ing</w:t>
      </w:r>
      <w:r w:rsidRPr="00307D74">
        <w:rPr>
          <w:rFonts w:ascii="Arial Narrow" w:eastAsia="Calibri" w:hAnsi="Arial Narrow"/>
          <w:bCs/>
          <w:color w:val="000000"/>
        </w:rPr>
        <w:t xml:space="preserve"> the minimum amou</w:t>
      </w:r>
      <w:r>
        <w:rPr>
          <w:rFonts w:ascii="Arial Narrow" w:eastAsia="Calibri" w:hAnsi="Arial Narrow"/>
          <w:bCs/>
          <w:color w:val="000000"/>
        </w:rPr>
        <w:t xml:space="preserve">nt of leave required by </w:t>
      </w:r>
      <w:r w:rsidR="00093965">
        <w:rPr>
          <w:rFonts w:ascii="Arial Narrow" w:eastAsia="Calibri" w:hAnsi="Arial Narrow"/>
          <w:bCs/>
          <w:color w:val="000000"/>
        </w:rPr>
        <w:t>the CCPLO</w:t>
      </w:r>
      <w:r>
        <w:rPr>
          <w:rFonts w:ascii="Arial Narrow" w:eastAsia="Calibri" w:hAnsi="Arial Narrow"/>
          <w:bCs/>
          <w:color w:val="000000"/>
        </w:rPr>
        <w:t xml:space="preserve"> </w:t>
      </w:r>
      <w:r w:rsidRPr="00307D74">
        <w:rPr>
          <w:rFonts w:ascii="Arial Narrow" w:eastAsia="Calibri" w:hAnsi="Arial Narrow"/>
          <w:bCs/>
          <w:color w:val="000000"/>
        </w:rPr>
        <w:t>(</w:t>
      </w:r>
      <w:r>
        <w:rPr>
          <w:rFonts w:ascii="Arial Narrow" w:eastAsia="Calibri" w:hAnsi="Arial Narrow"/>
          <w:bCs/>
          <w:color w:val="000000"/>
        </w:rPr>
        <w:t>i.e., 40 hours</w:t>
      </w:r>
      <w:r w:rsidRPr="00307D74">
        <w:rPr>
          <w:rFonts w:ascii="Arial Narrow" w:eastAsia="Calibri" w:hAnsi="Arial Narrow"/>
          <w:bCs/>
          <w:color w:val="000000"/>
        </w:rPr>
        <w:t xml:space="preserve"> in a 12-month period</w:t>
      </w:r>
      <w:r>
        <w:rPr>
          <w:rFonts w:ascii="Arial Narrow" w:eastAsia="Calibri" w:hAnsi="Arial Narrow"/>
          <w:bCs/>
          <w:color w:val="000000"/>
        </w:rPr>
        <w:t>)</w:t>
      </w:r>
      <w:r w:rsidRPr="00307D74">
        <w:rPr>
          <w:rFonts w:ascii="Arial Narrow" w:eastAsia="Calibri" w:hAnsi="Arial Narrow"/>
          <w:bCs/>
          <w:color w:val="000000"/>
        </w:rPr>
        <w:t xml:space="preserve"> and </w:t>
      </w:r>
      <w:r>
        <w:rPr>
          <w:rFonts w:ascii="Arial Narrow" w:eastAsia="Calibri" w:hAnsi="Arial Narrow"/>
          <w:bCs/>
          <w:color w:val="000000"/>
        </w:rPr>
        <w:t>by allowing</w:t>
      </w:r>
      <w:r w:rsidRPr="00307D74">
        <w:rPr>
          <w:rFonts w:ascii="Arial Narrow" w:eastAsia="Calibri" w:hAnsi="Arial Narrow"/>
          <w:bCs/>
          <w:color w:val="000000"/>
        </w:rPr>
        <w:t xml:space="preserve"> employees </w:t>
      </w:r>
      <w:r>
        <w:rPr>
          <w:rFonts w:ascii="Arial Narrow" w:eastAsia="Calibri" w:hAnsi="Arial Narrow"/>
          <w:bCs/>
          <w:color w:val="000000"/>
        </w:rPr>
        <w:t xml:space="preserve">to take </w:t>
      </w:r>
      <w:r w:rsidRPr="00307D74">
        <w:rPr>
          <w:rFonts w:ascii="Arial Narrow" w:eastAsia="Calibri" w:hAnsi="Arial Narrow"/>
          <w:bCs/>
          <w:color w:val="000000"/>
        </w:rPr>
        <w:t>that amount of leave</w:t>
      </w:r>
      <w:r>
        <w:rPr>
          <w:rFonts w:ascii="Arial Narrow" w:eastAsia="Calibri" w:hAnsi="Arial Narrow"/>
          <w:bCs/>
          <w:color w:val="000000"/>
        </w:rPr>
        <w:t xml:space="preserve"> for any reason in accordance with the </w:t>
      </w:r>
      <w:r w:rsidR="00A84C12">
        <w:rPr>
          <w:rFonts w:ascii="Arial Narrow" w:eastAsia="Calibri" w:hAnsi="Arial Narrow"/>
          <w:bCs/>
          <w:color w:val="000000"/>
        </w:rPr>
        <w:t>Ordinance</w:t>
      </w:r>
      <w:r w:rsidR="00167F25">
        <w:rPr>
          <w:rFonts w:ascii="Arial Narrow" w:eastAsia="Calibri" w:hAnsi="Arial Narrow"/>
          <w:bCs/>
          <w:color w:val="000000"/>
        </w:rPr>
        <w:t xml:space="preserve"> and the Company’s </w:t>
      </w:r>
      <w:r>
        <w:rPr>
          <w:rFonts w:ascii="Arial Narrow" w:eastAsia="Calibri" w:hAnsi="Arial Narrow"/>
          <w:bCs/>
          <w:color w:val="000000"/>
        </w:rPr>
        <w:t xml:space="preserve">PTO Policy. </w:t>
      </w:r>
      <w:r w:rsidR="00BD5D85">
        <w:rPr>
          <w:rFonts w:ascii="Arial Narrow" w:eastAsia="Calibri" w:hAnsi="Arial Narrow"/>
          <w:bCs/>
          <w:color w:val="000000"/>
        </w:rPr>
        <w:t xml:space="preserve">As such, the Company </w:t>
      </w:r>
      <w:r w:rsidR="00BD5D85" w:rsidRPr="00BD5D85">
        <w:rPr>
          <w:rFonts w:ascii="Arial Narrow" w:eastAsia="Calibri" w:hAnsi="Arial Narrow"/>
          <w:bCs/>
          <w:color w:val="000000"/>
        </w:rPr>
        <w:t xml:space="preserve">is not required </w:t>
      </w:r>
      <w:r w:rsidR="00BD5D85">
        <w:rPr>
          <w:rFonts w:ascii="Arial Narrow" w:eastAsia="Calibri" w:hAnsi="Arial Narrow"/>
          <w:bCs/>
          <w:color w:val="000000"/>
        </w:rPr>
        <w:t xml:space="preserve">to provide additional paid </w:t>
      </w:r>
      <w:r w:rsidR="00BD5D85" w:rsidRPr="00BD5D85">
        <w:rPr>
          <w:rFonts w:ascii="Arial Narrow" w:eastAsia="Calibri" w:hAnsi="Arial Narrow"/>
          <w:bCs/>
          <w:color w:val="000000"/>
        </w:rPr>
        <w:t>leave</w:t>
      </w:r>
      <w:r w:rsidR="00BD5D85">
        <w:rPr>
          <w:rFonts w:ascii="Arial Narrow" w:eastAsia="Calibri" w:hAnsi="Arial Narrow"/>
          <w:bCs/>
          <w:color w:val="000000"/>
        </w:rPr>
        <w:t xml:space="preserve"> on top of PTO leave, which is compliant with CCPLO.</w:t>
      </w:r>
    </w:p>
    <w:p w14:paraId="064F7F8D" w14:textId="77777777" w:rsidR="00BE129B" w:rsidRDefault="00000000" w:rsidP="008F7217">
      <w:pPr>
        <w:spacing w:after="240"/>
        <w:jc w:val="both"/>
        <w:rPr>
          <w:rFonts w:ascii="Arial Narrow" w:eastAsia="Calibri" w:hAnsi="Arial Narrow"/>
          <w:bCs/>
          <w:color w:val="000000"/>
        </w:rPr>
      </w:pPr>
      <w:r w:rsidRPr="00F02B8C">
        <w:rPr>
          <w:rFonts w:ascii="Arial Narrow" w:eastAsia="Calibri" w:hAnsi="Arial Narrow"/>
          <w:b/>
          <w:bCs/>
          <w:color w:val="000000"/>
        </w:rPr>
        <w:t>Procedure for Requesting Leave</w:t>
      </w:r>
      <w:r>
        <w:rPr>
          <w:rFonts w:ascii="Arial Narrow" w:eastAsia="Calibri" w:hAnsi="Arial Narrow"/>
          <w:bCs/>
          <w:color w:val="000000"/>
        </w:rPr>
        <w:t xml:space="preserve">. </w:t>
      </w:r>
    </w:p>
    <w:p w14:paraId="32DCF407" w14:textId="77777777" w:rsidR="00BE129B" w:rsidRDefault="00000000" w:rsidP="008F7217">
      <w:pPr>
        <w:spacing w:after="240"/>
        <w:jc w:val="both"/>
        <w:rPr>
          <w:rFonts w:ascii="Arial Narrow" w:eastAsia="Calibri" w:hAnsi="Arial Narrow"/>
          <w:color w:val="000000"/>
        </w:rPr>
      </w:pPr>
      <w:r w:rsidRPr="00F02B8C">
        <w:rPr>
          <w:rFonts w:ascii="Arial Narrow" w:eastAsia="Calibri" w:hAnsi="Arial Narrow"/>
          <w:b/>
          <w:bCs/>
          <w:color w:val="000000"/>
        </w:rPr>
        <w:t>Use</w:t>
      </w:r>
      <w:r>
        <w:rPr>
          <w:rFonts w:ascii="Arial Narrow" w:eastAsia="Calibri" w:hAnsi="Arial Narrow"/>
          <w:bCs/>
          <w:color w:val="000000"/>
        </w:rPr>
        <w:t xml:space="preserve">. </w:t>
      </w:r>
      <w:r w:rsidR="00CA7443">
        <w:rPr>
          <w:rFonts w:ascii="Arial Narrow" w:eastAsia="Calibri" w:hAnsi="Arial Narrow"/>
          <w:color w:val="000000"/>
        </w:rPr>
        <w:t>Requests for leave mu</w:t>
      </w:r>
      <w:r w:rsidR="00A84C12">
        <w:rPr>
          <w:rFonts w:ascii="Arial Narrow" w:eastAsia="Calibri" w:hAnsi="Arial Narrow"/>
          <w:color w:val="000000"/>
        </w:rPr>
        <w:t>st be in accordance with the Ordinance</w:t>
      </w:r>
      <w:r w:rsidR="00CA7443">
        <w:rPr>
          <w:rFonts w:ascii="Arial Narrow" w:eastAsia="Calibri" w:hAnsi="Arial Narrow"/>
          <w:color w:val="000000"/>
        </w:rPr>
        <w:t xml:space="preserve"> and the Company’s PTO</w:t>
      </w:r>
      <w:r w:rsidR="00CA7443" w:rsidRPr="00337C99">
        <w:rPr>
          <w:rFonts w:ascii="Arial Narrow" w:eastAsia="Calibri" w:hAnsi="Arial Narrow"/>
          <w:color w:val="000000"/>
        </w:rPr>
        <w:t xml:space="preserve"> notification requirements</w:t>
      </w:r>
      <w:r w:rsidR="00CA7443">
        <w:rPr>
          <w:rFonts w:ascii="Arial Narrow" w:eastAsia="Calibri" w:hAnsi="Arial Narrow"/>
          <w:color w:val="000000"/>
        </w:rPr>
        <w:t>. A</w:t>
      </w:r>
      <w:r w:rsidR="00167F25">
        <w:rPr>
          <w:rFonts w:ascii="Arial Narrow" w:eastAsia="Calibri" w:hAnsi="Arial Narrow"/>
          <w:color w:val="000000"/>
        </w:rPr>
        <w:t>n e</w:t>
      </w:r>
      <w:r w:rsidR="00BF4136" w:rsidRPr="00BF4136">
        <w:rPr>
          <w:rFonts w:ascii="Arial Narrow" w:eastAsia="Calibri" w:hAnsi="Arial Narrow"/>
          <w:color w:val="000000"/>
        </w:rPr>
        <w:t xml:space="preserve">mployee is not required to provide </w:t>
      </w:r>
      <w:r w:rsidR="00167F25">
        <w:rPr>
          <w:rFonts w:ascii="Arial Narrow" w:eastAsia="Calibri" w:hAnsi="Arial Narrow"/>
          <w:color w:val="000000"/>
        </w:rPr>
        <w:t>the Company with</w:t>
      </w:r>
      <w:r w:rsidR="00BF4136" w:rsidRPr="00BF4136">
        <w:rPr>
          <w:rFonts w:ascii="Arial Narrow" w:eastAsia="Calibri" w:hAnsi="Arial Narrow"/>
          <w:color w:val="000000"/>
        </w:rPr>
        <w:t xml:space="preserve"> a reason for the</w:t>
      </w:r>
      <w:r w:rsidR="00BF4136">
        <w:rPr>
          <w:rFonts w:ascii="Arial Narrow" w:eastAsia="Calibri" w:hAnsi="Arial Narrow"/>
          <w:color w:val="000000"/>
        </w:rPr>
        <w:t xml:space="preserve"> leave and </w:t>
      </w:r>
      <w:r>
        <w:rPr>
          <w:rFonts w:ascii="Arial Narrow" w:eastAsia="Calibri" w:hAnsi="Arial Narrow"/>
          <w:color w:val="000000"/>
        </w:rPr>
        <w:t xml:space="preserve">is </w:t>
      </w:r>
      <w:r w:rsidR="00BF4136">
        <w:rPr>
          <w:rFonts w:ascii="Arial Narrow" w:eastAsia="Calibri" w:hAnsi="Arial Narrow"/>
          <w:color w:val="000000"/>
        </w:rPr>
        <w:t xml:space="preserve">not be required </w:t>
      </w:r>
      <w:r w:rsidR="00BF4136" w:rsidRPr="00BF4136">
        <w:rPr>
          <w:rFonts w:ascii="Arial Narrow" w:eastAsia="Calibri" w:hAnsi="Arial Narrow"/>
          <w:color w:val="000000"/>
        </w:rPr>
        <w:t>to provide documentation or certification as proof or in support of the leave.</w:t>
      </w:r>
      <w:r w:rsidR="00337C99">
        <w:rPr>
          <w:rFonts w:ascii="Arial Narrow" w:eastAsia="Calibri" w:hAnsi="Arial Narrow"/>
          <w:color w:val="000000"/>
        </w:rPr>
        <w:t xml:space="preserve"> </w:t>
      </w:r>
      <w:r w:rsidRPr="00337C99">
        <w:rPr>
          <w:rFonts w:ascii="Arial Narrow" w:eastAsia="Calibri" w:hAnsi="Arial Narrow"/>
          <w:color w:val="000000"/>
        </w:rPr>
        <w:t xml:space="preserve">Paid leave </w:t>
      </w:r>
      <w:r>
        <w:rPr>
          <w:rFonts w:ascii="Arial Narrow" w:eastAsia="Calibri" w:hAnsi="Arial Narrow"/>
          <w:color w:val="000000"/>
        </w:rPr>
        <w:t xml:space="preserve">taken </w:t>
      </w:r>
      <w:r w:rsidRPr="00337C99">
        <w:rPr>
          <w:rFonts w:ascii="Arial Narrow" w:eastAsia="Calibri" w:hAnsi="Arial Narrow"/>
          <w:color w:val="000000"/>
        </w:rPr>
        <w:t>under th</w:t>
      </w:r>
      <w:r w:rsidR="00093965">
        <w:rPr>
          <w:rFonts w:ascii="Arial Narrow" w:eastAsia="Calibri" w:hAnsi="Arial Narrow"/>
          <w:color w:val="000000"/>
        </w:rPr>
        <w:t>e CCPLO</w:t>
      </w:r>
      <w:r>
        <w:rPr>
          <w:rFonts w:ascii="Arial Narrow" w:eastAsia="Calibri" w:hAnsi="Arial Narrow"/>
          <w:color w:val="000000"/>
        </w:rPr>
        <w:t xml:space="preserve"> will</w:t>
      </w:r>
      <w:r w:rsidRPr="00337C99">
        <w:rPr>
          <w:rFonts w:ascii="Arial Narrow" w:eastAsia="Calibri" w:hAnsi="Arial Narrow"/>
          <w:color w:val="000000"/>
        </w:rPr>
        <w:t xml:space="preserve"> be charg</w:t>
      </w:r>
      <w:r>
        <w:rPr>
          <w:rFonts w:ascii="Arial Narrow" w:eastAsia="Calibri" w:hAnsi="Arial Narrow"/>
          <w:color w:val="000000"/>
        </w:rPr>
        <w:t>ed to an e</w:t>
      </w:r>
      <w:r w:rsidRPr="00337C99">
        <w:rPr>
          <w:rFonts w:ascii="Arial Narrow" w:eastAsia="Calibri" w:hAnsi="Arial Narrow"/>
          <w:color w:val="000000"/>
        </w:rPr>
        <w:t xml:space="preserve">mployee's </w:t>
      </w:r>
      <w:r>
        <w:rPr>
          <w:rFonts w:ascii="Arial Narrow" w:eastAsia="Calibri" w:hAnsi="Arial Narrow"/>
          <w:color w:val="000000"/>
        </w:rPr>
        <w:t>PTO</w:t>
      </w:r>
      <w:r w:rsidRPr="00337C99">
        <w:rPr>
          <w:rFonts w:ascii="Arial Narrow" w:eastAsia="Calibri" w:hAnsi="Arial Narrow"/>
          <w:color w:val="000000"/>
        </w:rPr>
        <w:t xml:space="preserve"> bank</w:t>
      </w:r>
      <w:r>
        <w:rPr>
          <w:rFonts w:ascii="Arial Narrow" w:eastAsia="Calibri" w:hAnsi="Arial Narrow"/>
          <w:color w:val="000000"/>
        </w:rPr>
        <w:t>.</w:t>
      </w:r>
    </w:p>
    <w:p w14:paraId="618A8609" w14:textId="77777777" w:rsidR="00BE129B" w:rsidRDefault="00000000" w:rsidP="008F7217">
      <w:pPr>
        <w:spacing w:after="240"/>
        <w:jc w:val="both"/>
        <w:rPr>
          <w:rFonts w:ascii="Arial Narrow" w:eastAsia="Calibri" w:hAnsi="Arial Narrow"/>
          <w:color w:val="000000"/>
        </w:rPr>
      </w:pPr>
      <w:r w:rsidRPr="00F02B8C">
        <w:rPr>
          <w:rFonts w:ascii="Arial Narrow" w:eastAsia="Calibri" w:hAnsi="Arial Narrow"/>
          <w:b/>
          <w:color w:val="000000"/>
        </w:rPr>
        <w:lastRenderedPageBreak/>
        <w:t>Notice</w:t>
      </w:r>
      <w:r>
        <w:rPr>
          <w:rFonts w:ascii="Arial Narrow" w:eastAsia="Calibri" w:hAnsi="Arial Narrow"/>
          <w:color w:val="000000"/>
        </w:rPr>
        <w:t xml:space="preserve">. </w:t>
      </w:r>
      <w:r w:rsidR="00337C99" w:rsidRPr="00337C99">
        <w:rPr>
          <w:rFonts w:ascii="Arial Narrow" w:eastAsia="Calibri" w:hAnsi="Arial Narrow"/>
          <w:color w:val="000000"/>
        </w:rPr>
        <w:t xml:space="preserve">If use of paid leave is foreseeable, </w:t>
      </w:r>
      <w:r w:rsidR="00167F25">
        <w:rPr>
          <w:rFonts w:ascii="Arial Narrow" w:eastAsia="Calibri" w:hAnsi="Arial Narrow"/>
          <w:color w:val="000000"/>
        </w:rPr>
        <w:t>the e</w:t>
      </w:r>
      <w:r w:rsidR="00337C99" w:rsidRPr="00337C99">
        <w:rPr>
          <w:rFonts w:ascii="Arial Narrow" w:eastAsia="Calibri" w:hAnsi="Arial Narrow"/>
          <w:color w:val="000000"/>
        </w:rPr>
        <w:t>mployee</w:t>
      </w:r>
      <w:r w:rsidR="00167F25">
        <w:rPr>
          <w:rFonts w:ascii="Arial Narrow" w:eastAsia="Calibri" w:hAnsi="Arial Narrow"/>
          <w:color w:val="000000"/>
        </w:rPr>
        <w:t xml:space="preserve"> is required </w:t>
      </w:r>
      <w:r w:rsidR="00337C99" w:rsidRPr="00337C99">
        <w:rPr>
          <w:rFonts w:ascii="Arial Narrow" w:eastAsia="Calibri" w:hAnsi="Arial Narrow"/>
          <w:color w:val="000000"/>
        </w:rPr>
        <w:t xml:space="preserve">to provide </w:t>
      </w:r>
      <w:r w:rsidR="00167F25">
        <w:rPr>
          <w:rFonts w:ascii="Arial Narrow" w:eastAsia="Calibri" w:hAnsi="Arial Narrow"/>
          <w:color w:val="000000"/>
        </w:rPr>
        <w:t xml:space="preserve">the Company with </w:t>
      </w:r>
      <w:r w:rsidR="00337C99" w:rsidRPr="00337C99">
        <w:rPr>
          <w:rFonts w:ascii="Arial Narrow" w:eastAsia="Calibri" w:hAnsi="Arial Narrow"/>
          <w:color w:val="000000"/>
        </w:rPr>
        <w:t xml:space="preserve">7 calendar days' notice before </w:t>
      </w:r>
      <w:r w:rsidR="00167F25">
        <w:rPr>
          <w:rFonts w:ascii="Arial Narrow" w:eastAsia="Calibri" w:hAnsi="Arial Narrow"/>
          <w:color w:val="000000"/>
        </w:rPr>
        <w:t xml:space="preserve">the date the leave is to begin. </w:t>
      </w:r>
      <w:r w:rsidR="00337C99" w:rsidRPr="00337C99">
        <w:rPr>
          <w:rFonts w:ascii="Arial Narrow" w:eastAsia="Calibri" w:hAnsi="Arial Narrow"/>
          <w:color w:val="000000"/>
        </w:rPr>
        <w:t xml:space="preserve">If </w:t>
      </w:r>
      <w:r w:rsidR="00167F25">
        <w:rPr>
          <w:rFonts w:ascii="Arial Narrow" w:eastAsia="Calibri" w:hAnsi="Arial Narrow"/>
          <w:color w:val="000000"/>
        </w:rPr>
        <w:t xml:space="preserve">use of </w:t>
      </w:r>
      <w:r w:rsidR="00337C99" w:rsidRPr="00337C99">
        <w:rPr>
          <w:rFonts w:ascii="Arial Narrow" w:eastAsia="Calibri" w:hAnsi="Arial Narrow"/>
          <w:color w:val="000000"/>
        </w:rPr>
        <w:t xml:space="preserve">paid leave </w:t>
      </w:r>
      <w:r w:rsidR="00167F25">
        <w:rPr>
          <w:rFonts w:ascii="Arial Narrow" w:eastAsia="Calibri" w:hAnsi="Arial Narrow"/>
          <w:color w:val="000000"/>
        </w:rPr>
        <w:t>is not foreseeable, the e</w:t>
      </w:r>
      <w:r w:rsidR="00337C99" w:rsidRPr="00337C99">
        <w:rPr>
          <w:rFonts w:ascii="Arial Narrow" w:eastAsia="Calibri" w:hAnsi="Arial Narrow"/>
          <w:color w:val="000000"/>
        </w:rPr>
        <w:t xml:space="preserve">mployee </w:t>
      </w:r>
      <w:r w:rsidR="00167F25">
        <w:rPr>
          <w:rFonts w:ascii="Arial Narrow" w:eastAsia="Calibri" w:hAnsi="Arial Narrow"/>
          <w:color w:val="000000"/>
        </w:rPr>
        <w:t>must</w:t>
      </w:r>
      <w:r w:rsidR="00337C99" w:rsidRPr="00337C99">
        <w:rPr>
          <w:rFonts w:ascii="Arial Narrow" w:eastAsia="Calibri" w:hAnsi="Arial Narrow"/>
          <w:color w:val="000000"/>
        </w:rPr>
        <w:t xml:space="preserve"> provide </w:t>
      </w:r>
      <w:r w:rsidR="00167F25">
        <w:rPr>
          <w:rFonts w:ascii="Arial Narrow" w:eastAsia="Calibri" w:hAnsi="Arial Narrow"/>
          <w:color w:val="000000"/>
        </w:rPr>
        <w:t xml:space="preserve">notice as </w:t>
      </w:r>
      <w:r w:rsidR="00337C99" w:rsidRPr="00337C99">
        <w:rPr>
          <w:rFonts w:ascii="Arial Narrow" w:eastAsia="Calibri" w:hAnsi="Arial Narrow"/>
          <w:color w:val="000000"/>
        </w:rPr>
        <w:t>so</w:t>
      </w:r>
      <w:r w:rsidR="00167F25">
        <w:rPr>
          <w:rFonts w:ascii="Arial Narrow" w:eastAsia="Calibri" w:hAnsi="Arial Narrow"/>
          <w:color w:val="000000"/>
        </w:rPr>
        <w:t>on as is practicable after the e</w:t>
      </w:r>
      <w:r w:rsidR="00337C99" w:rsidRPr="00337C99">
        <w:rPr>
          <w:rFonts w:ascii="Arial Narrow" w:eastAsia="Calibri" w:hAnsi="Arial Narrow"/>
          <w:color w:val="000000"/>
        </w:rPr>
        <w:t>mployee is aware of the necessity of the leave</w:t>
      </w:r>
      <w:r w:rsidR="00FD2018">
        <w:rPr>
          <w:rFonts w:ascii="Arial Narrow" w:eastAsia="Calibri" w:hAnsi="Arial Narrow"/>
          <w:color w:val="000000"/>
        </w:rPr>
        <w:t xml:space="preserve"> by calling, texting or emailing their manager, Human Resources or the Owner at their known work phone number or email address, and communicating the request for leave and length of the leave time if known</w:t>
      </w:r>
      <w:r w:rsidR="00337C99" w:rsidRPr="00337C99">
        <w:rPr>
          <w:rFonts w:ascii="Arial Narrow" w:eastAsia="Calibri" w:hAnsi="Arial Narrow"/>
          <w:color w:val="000000"/>
        </w:rPr>
        <w:t>.</w:t>
      </w:r>
      <w:r w:rsidR="00337C99">
        <w:rPr>
          <w:rFonts w:ascii="Arial Narrow" w:eastAsia="Calibri" w:hAnsi="Arial Narrow"/>
          <w:color w:val="000000"/>
        </w:rPr>
        <w:t xml:space="preserve"> </w:t>
      </w:r>
      <w:r w:rsidR="008F7217">
        <w:rPr>
          <w:rFonts w:ascii="Arial Narrow" w:eastAsia="Calibri" w:hAnsi="Arial Narrow"/>
          <w:color w:val="000000"/>
        </w:rPr>
        <w:t>Employees are n</w:t>
      </w:r>
      <w:r w:rsidR="00337C99">
        <w:rPr>
          <w:rFonts w:ascii="Arial Narrow" w:eastAsia="Calibri" w:hAnsi="Arial Narrow"/>
          <w:color w:val="000000"/>
        </w:rPr>
        <w:t xml:space="preserve">ot required to </w:t>
      </w:r>
      <w:r w:rsidR="00337C99" w:rsidRPr="00337C99">
        <w:rPr>
          <w:rFonts w:ascii="Arial Narrow" w:eastAsia="Calibri" w:hAnsi="Arial Narrow"/>
          <w:color w:val="000000"/>
        </w:rPr>
        <w:t>search for or find a replacement worker to co</w:t>
      </w:r>
      <w:r w:rsidR="008F7217">
        <w:rPr>
          <w:rFonts w:ascii="Arial Narrow" w:eastAsia="Calibri" w:hAnsi="Arial Narrow"/>
          <w:color w:val="000000"/>
        </w:rPr>
        <w:t>ver the hours during which the e</w:t>
      </w:r>
      <w:r w:rsidR="00337C99" w:rsidRPr="00337C99">
        <w:rPr>
          <w:rFonts w:ascii="Arial Narrow" w:eastAsia="Calibri" w:hAnsi="Arial Narrow"/>
          <w:color w:val="000000"/>
        </w:rPr>
        <w:t>mployee takes paid leave.</w:t>
      </w:r>
      <w:r w:rsidR="00337C99">
        <w:rPr>
          <w:rFonts w:ascii="Arial Narrow" w:eastAsia="Calibri" w:hAnsi="Arial Narrow"/>
          <w:color w:val="000000"/>
        </w:rPr>
        <w:t xml:space="preserve"> </w:t>
      </w:r>
    </w:p>
    <w:p w14:paraId="1A44EAC7" w14:textId="77777777" w:rsidR="00B42A87" w:rsidRDefault="00000000" w:rsidP="008F7217">
      <w:pPr>
        <w:spacing w:after="240"/>
        <w:jc w:val="both"/>
        <w:rPr>
          <w:rFonts w:ascii="Arial Narrow" w:eastAsia="Calibri" w:hAnsi="Arial Narrow"/>
          <w:color w:val="000000"/>
        </w:rPr>
      </w:pPr>
      <w:r w:rsidRPr="00F02B8C">
        <w:rPr>
          <w:rFonts w:ascii="Arial Narrow" w:eastAsia="Calibri" w:hAnsi="Arial Narrow"/>
          <w:b/>
          <w:color w:val="000000"/>
        </w:rPr>
        <w:t>Health Care Coverage</w:t>
      </w:r>
      <w:r>
        <w:rPr>
          <w:rFonts w:ascii="Arial Narrow" w:eastAsia="Calibri" w:hAnsi="Arial Narrow"/>
          <w:color w:val="000000"/>
        </w:rPr>
        <w:t xml:space="preserve">. </w:t>
      </w:r>
      <w:r w:rsidR="008F7217">
        <w:rPr>
          <w:rFonts w:ascii="Arial Narrow" w:eastAsia="Calibri" w:hAnsi="Arial Narrow"/>
          <w:color w:val="000000"/>
        </w:rPr>
        <w:t>The Company will maintain coverage for the e</w:t>
      </w:r>
      <w:r w:rsidR="00337C99" w:rsidRPr="00337C99">
        <w:rPr>
          <w:rFonts w:ascii="Arial Narrow" w:eastAsia="Calibri" w:hAnsi="Arial Narrow"/>
          <w:color w:val="000000"/>
        </w:rPr>
        <w:t xml:space="preserve">mployee under any group health plan for the duration of such leave at no less than the level and conditions of coverage that would have been </w:t>
      </w:r>
      <w:r w:rsidR="008F7217">
        <w:rPr>
          <w:rFonts w:ascii="Arial Narrow" w:eastAsia="Calibri" w:hAnsi="Arial Narrow"/>
          <w:color w:val="000000"/>
        </w:rPr>
        <w:t>provided if the e</w:t>
      </w:r>
      <w:r w:rsidR="00337C99" w:rsidRPr="00337C99">
        <w:rPr>
          <w:rFonts w:ascii="Arial Narrow" w:eastAsia="Calibri" w:hAnsi="Arial Narrow"/>
          <w:color w:val="000000"/>
        </w:rPr>
        <w:t xml:space="preserve">mployee had not taken the leave. The </w:t>
      </w:r>
      <w:r w:rsidR="008F7217">
        <w:rPr>
          <w:rFonts w:ascii="Arial Narrow" w:eastAsia="Calibri" w:hAnsi="Arial Narrow"/>
          <w:color w:val="000000"/>
        </w:rPr>
        <w:t>e</w:t>
      </w:r>
      <w:r w:rsidR="00337C99" w:rsidRPr="00337C99">
        <w:rPr>
          <w:rFonts w:ascii="Arial Narrow" w:eastAsia="Calibri" w:hAnsi="Arial Narrow"/>
          <w:color w:val="000000"/>
        </w:rPr>
        <w:t>mployee</w:t>
      </w:r>
      <w:r w:rsidR="008F7217">
        <w:rPr>
          <w:rFonts w:ascii="Arial Narrow" w:eastAsia="Calibri" w:hAnsi="Arial Narrow"/>
          <w:color w:val="000000"/>
        </w:rPr>
        <w:t>, however,</w:t>
      </w:r>
      <w:r w:rsidR="00337C99" w:rsidRPr="00337C99">
        <w:rPr>
          <w:rFonts w:ascii="Arial Narrow" w:eastAsia="Calibri" w:hAnsi="Arial Narrow"/>
          <w:color w:val="000000"/>
        </w:rPr>
        <w:t xml:space="preserve"> is st</w:t>
      </w:r>
      <w:r w:rsidR="008F7217">
        <w:rPr>
          <w:rFonts w:ascii="Arial Narrow" w:eastAsia="Calibri" w:hAnsi="Arial Narrow"/>
          <w:color w:val="000000"/>
        </w:rPr>
        <w:t>ill responsible for paying the e</w:t>
      </w:r>
      <w:r w:rsidR="00337C99" w:rsidRPr="00337C99">
        <w:rPr>
          <w:rFonts w:ascii="Arial Narrow" w:eastAsia="Calibri" w:hAnsi="Arial Narrow"/>
          <w:color w:val="000000"/>
        </w:rPr>
        <w:t>mployee's share of the cost of the health care coverage</w:t>
      </w:r>
      <w:r w:rsidR="008F7217">
        <w:rPr>
          <w:rFonts w:ascii="Arial Narrow" w:eastAsia="Calibri" w:hAnsi="Arial Narrow"/>
          <w:color w:val="000000"/>
        </w:rPr>
        <w:t>.</w:t>
      </w:r>
    </w:p>
    <w:p w14:paraId="60EF9029" w14:textId="77777777" w:rsidR="00CA7443" w:rsidRDefault="00000000" w:rsidP="008F7217">
      <w:pPr>
        <w:spacing w:after="240"/>
        <w:jc w:val="both"/>
        <w:rPr>
          <w:rFonts w:ascii="Arial Narrow" w:eastAsia="Calibri" w:hAnsi="Arial Narrow"/>
          <w:color w:val="000000"/>
        </w:rPr>
      </w:pPr>
      <w:r w:rsidRPr="008779FA">
        <w:rPr>
          <w:rFonts w:ascii="Arial Narrow" w:eastAsia="Calibri" w:hAnsi="Arial Narrow"/>
          <w:color w:val="000000"/>
        </w:rPr>
        <w:t xml:space="preserve">Employees should speak to their </w:t>
      </w:r>
      <w:r>
        <w:rPr>
          <w:rFonts w:ascii="Arial Narrow" w:eastAsia="Calibri" w:hAnsi="Arial Narrow"/>
          <w:color w:val="000000"/>
        </w:rPr>
        <w:t>manager/</w:t>
      </w:r>
      <w:r w:rsidRPr="008779FA">
        <w:rPr>
          <w:rFonts w:ascii="Arial Narrow" w:eastAsia="Calibri" w:hAnsi="Arial Narrow"/>
          <w:color w:val="000000"/>
        </w:rPr>
        <w:t xml:space="preserve">Human Resources </w:t>
      </w:r>
      <w:r>
        <w:rPr>
          <w:rFonts w:ascii="Arial Narrow" w:eastAsia="Calibri" w:hAnsi="Arial Narrow"/>
          <w:color w:val="000000"/>
        </w:rPr>
        <w:t>with</w:t>
      </w:r>
      <w:r w:rsidRPr="008779FA">
        <w:rPr>
          <w:rFonts w:ascii="Arial Narrow" w:eastAsia="Calibri" w:hAnsi="Arial Narrow"/>
          <w:color w:val="000000"/>
        </w:rPr>
        <w:t xml:space="preserve"> questions </w:t>
      </w:r>
      <w:r>
        <w:rPr>
          <w:rFonts w:ascii="Arial Narrow" w:eastAsia="Calibri" w:hAnsi="Arial Narrow"/>
          <w:color w:val="000000"/>
        </w:rPr>
        <w:t xml:space="preserve">about </w:t>
      </w:r>
      <w:r w:rsidRPr="008779FA">
        <w:rPr>
          <w:rFonts w:ascii="Arial Narrow" w:eastAsia="Calibri" w:hAnsi="Arial Narrow"/>
          <w:color w:val="000000"/>
        </w:rPr>
        <w:t>rights and obligations related</w:t>
      </w:r>
      <w:r>
        <w:rPr>
          <w:rFonts w:ascii="Arial Narrow" w:eastAsia="Calibri" w:hAnsi="Arial Narrow"/>
          <w:color w:val="000000"/>
        </w:rPr>
        <w:t xml:space="preserve"> to</w:t>
      </w:r>
      <w:r w:rsidRPr="008779FA">
        <w:rPr>
          <w:rFonts w:ascii="Arial Narrow" w:eastAsia="Calibri" w:hAnsi="Arial Narrow"/>
          <w:color w:val="000000"/>
        </w:rPr>
        <w:t xml:space="preserve"> </w:t>
      </w:r>
      <w:r w:rsidR="00093965">
        <w:rPr>
          <w:rFonts w:ascii="Arial Narrow" w:eastAsia="Calibri" w:hAnsi="Arial Narrow"/>
          <w:color w:val="000000"/>
        </w:rPr>
        <w:t>CCPLO</w:t>
      </w:r>
      <w:r>
        <w:rPr>
          <w:rFonts w:ascii="Arial Narrow" w:eastAsia="Calibri" w:hAnsi="Arial Narrow"/>
          <w:color w:val="000000"/>
        </w:rPr>
        <w:t xml:space="preserve"> leave, including coordinating such leave with the Company’s PTO Policy</w:t>
      </w:r>
      <w:r w:rsidRPr="008779FA">
        <w:rPr>
          <w:rFonts w:ascii="Arial Narrow" w:eastAsia="Calibri" w:hAnsi="Arial Narrow"/>
          <w:color w:val="000000"/>
        </w:rPr>
        <w:t>.</w:t>
      </w:r>
    </w:p>
    <w:p w14:paraId="617A53C1" w14:textId="77777777" w:rsidR="00285ABF" w:rsidRPr="00C47B4B" w:rsidRDefault="00000000" w:rsidP="00285ABF">
      <w:pPr>
        <w:spacing w:after="240"/>
        <w:jc w:val="both"/>
        <w:rPr>
          <w:rFonts w:ascii="Arial Narrow" w:eastAsia="Calibri" w:hAnsi="Arial Narrow"/>
          <w:b/>
          <w:color w:val="000000"/>
          <w:u w:val="single"/>
        </w:rPr>
      </w:pPr>
      <w:r w:rsidRPr="00C47B4B">
        <w:rPr>
          <w:rFonts w:ascii="Arial Narrow" w:eastAsia="Calibri" w:hAnsi="Arial Narrow"/>
          <w:b/>
          <w:color w:val="000000"/>
          <w:u w:val="single"/>
        </w:rPr>
        <w:t xml:space="preserve">Bereavement Leave </w:t>
      </w:r>
    </w:p>
    <w:p w14:paraId="2CEBEB4E" w14:textId="77777777" w:rsidR="00285ABF" w:rsidRPr="00C47B4B" w:rsidRDefault="00000000" w:rsidP="00285ABF">
      <w:pPr>
        <w:spacing w:after="240"/>
        <w:jc w:val="both"/>
        <w:rPr>
          <w:rFonts w:ascii="Arial Narrow" w:eastAsia="Calibri" w:hAnsi="Arial Narrow"/>
          <w:b/>
          <w:color w:val="000000"/>
        </w:rPr>
      </w:pPr>
      <w:r w:rsidRPr="00C47B4B">
        <w:rPr>
          <w:rFonts w:ascii="Arial Narrow" w:eastAsia="Calibri" w:hAnsi="Arial Narrow"/>
          <w:b/>
          <w:color w:val="000000"/>
        </w:rPr>
        <w:t xml:space="preserve">Family Bereavement Leave </w:t>
      </w:r>
    </w:p>
    <w:p w14:paraId="71AEE128" w14:textId="77777777" w:rsidR="00285ABF" w:rsidRPr="00285ABF" w:rsidRDefault="00000000" w:rsidP="00285ABF">
      <w:pPr>
        <w:spacing w:after="240"/>
        <w:jc w:val="both"/>
        <w:rPr>
          <w:rFonts w:ascii="Arial Narrow" w:eastAsia="Calibri" w:hAnsi="Arial Narrow"/>
          <w:color w:val="000000"/>
        </w:rPr>
      </w:pPr>
      <w:r>
        <w:rPr>
          <w:rFonts w:ascii="Arial Narrow" w:eastAsia="Calibri" w:hAnsi="Arial Narrow"/>
          <w:color w:val="000000"/>
        </w:rPr>
        <w:t>Under t</w:t>
      </w:r>
      <w:r w:rsidRPr="00285ABF">
        <w:rPr>
          <w:rFonts w:ascii="Arial Narrow" w:eastAsia="Calibri" w:hAnsi="Arial Narrow"/>
          <w:color w:val="000000"/>
        </w:rPr>
        <w:t>he Illinois Family Bereavement Leave Act (“FBLA”)</w:t>
      </w:r>
      <w:r>
        <w:rPr>
          <w:rFonts w:ascii="Arial Narrow" w:eastAsia="Calibri" w:hAnsi="Arial Narrow"/>
          <w:color w:val="000000"/>
        </w:rPr>
        <w:t xml:space="preserve">, eligible employees are entitled to </w:t>
      </w:r>
      <w:r w:rsidRPr="00285ABF">
        <w:rPr>
          <w:rFonts w:ascii="Arial Narrow" w:eastAsia="Calibri" w:hAnsi="Arial Narrow"/>
          <w:color w:val="000000"/>
        </w:rPr>
        <w:t>unpaid bereavement time following the death of a child</w:t>
      </w:r>
      <w:r>
        <w:rPr>
          <w:rFonts w:ascii="Arial Narrow" w:eastAsia="Calibri" w:hAnsi="Arial Narrow"/>
          <w:color w:val="000000"/>
        </w:rPr>
        <w:t xml:space="preserve"> or covered family member</w:t>
      </w:r>
      <w:r w:rsidRPr="00285ABF">
        <w:rPr>
          <w:rFonts w:ascii="Arial Narrow" w:eastAsia="Calibri" w:hAnsi="Arial Narrow"/>
          <w:color w:val="000000"/>
        </w:rPr>
        <w:t>.  To be eligible for</w:t>
      </w:r>
      <w:r>
        <w:rPr>
          <w:rFonts w:ascii="Arial Narrow" w:eastAsia="Calibri" w:hAnsi="Arial Narrow"/>
          <w:color w:val="000000"/>
        </w:rPr>
        <w:t xml:space="preserve"> this</w:t>
      </w:r>
      <w:r w:rsidRPr="00285ABF">
        <w:rPr>
          <w:rFonts w:ascii="Arial Narrow" w:eastAsia="Calibri" w:hAnsi="Arial Narrow"/>
          <w:color w:val="000000"/>
        </w:rPr>
        <w:t xml:space="preserve"> leave, an employee must have worked at least 12 months for the Company and 1,250 hours during the prior 12-month period (i.e., an employee eligible under the federal FMLA).</w:t>
      </w:r>
    </w:p>
    <w:p w14:paraId="5D00A2DB" w14:textId="77777777" w:rsidR="00285ABF" w:rsidRPr="00285ABF" w:rsidRDefault="00000000" w:rsidP="00285ABF">
      <w:pPr>
        <w:spacing w:after="240"/>
        <w:jc w:val="both"/>
        <w:rPr>
          <w:rFonts w:ascii="Arial Narrow" w:eastAsia="Calibri" w:hAnsi="Arial Narrow"/>
          <w:color w:val="000000"/>
        </w:rPr>
      </w:pPr>
      <w:r w:rsidRPr="00285ABF">
        <w:rPr>
          <w:rFonts w:ascii="Arial Narrow" w:eastAsia="Calibri" w:hAnsi="Arial Narrow"/>
          <w:color w:val="000000"/>
        </w:rPr>
        <w:t>E</w:t>
      </w:r>
      <w:r>
        <w:rPr>
          <w:rFonts w:ascii="Arial Narrow" w:eastAsia="Calibri" w:hAnsi="Arial Narrow"/>
          <w:color w:val="000000"/>
        </w:rPr>
        <w:t>ligible e</w:t>
      </w:r>
      <w:r w:rsidRPr="00285ABF">
        <w:rPr>
          <w:rFonts w:ascii="Arial Narrow" w:eastAsia="Calibri" w:hAnsi="Arial Narrow"/>
          <w:color w:val="000000"/>
        </w:rPr>
        <w:t>mployee</w:t>
      </w:r>
      <w:r>
        <w:rPr>
          <w:rFonts w:ascii="Arial Narrow" w:eastAsia="Calibri" w:hAnsi="Arial Narrow"/>
          <w:color w:val="000000"/>
        </w:rPr>
        <w:t>s are entitled to a maximum of two</w:t>
      </w:r>
      <w:r w:rsidRPr="00285ABF">
        <w:rPr>
          <w:rFonts w:ascii="Arial Narrow" w:eastAsia="Calibri" w:hAnsi="Arial Narrow"/>
          <w:color w:val="000000"/>
        </w:rPr>
        <w:t xml:space="preserve"> work weeks, or 10 work days, of unpaid bereavement time following the death of a child or covered family member as defined under FBLA. E</w:t>
      </w:r>
      <w:r>
        <w:rPr>
          <w:rFonts w:ascii="Arial Narrow" w:eastAsia="Calibri" w:hAnsi="Arial Narrow"/>
          <w:color w:val="000000"/>
        </w:rPr>
        <w:t>ligible e</w:t>
      </w:r>
      <w:r w:rsidRPr="00285ABF">
        <w:rPr>
          <w:rFonts w:ascii="Arial Narrow" w:eastAsia="Calibri" w:hAnsi="Arial Narrow"/>
          <w:color w:val="000000"/>
        </w:rPr>
        <w:t>mpl</w:t>
      </w:r>
      <w:r>
        <w:rPr>
          <w:rFonts w:ascii="Arial Narrow" w:eastAsia="Calibri" w:hAnsi="Arial Narrow"/>
          <w:color w:val="000000"/>
        </w:rPr>
        <w:t>oyees may be entitled to up to six</w:t>
      </w:r>
      <w:r w:rsidRPr="00285ABF">
        <w:rPr>
          <w:rFonts w:ascii="Arial Narrow" w:eastAsia="Calibri" w:hAnsi="Arial Narrow"/>
          <w:color w:val="000000"/>
        </w:rPr>
        <w:t xml:space="preserve"> weeks of unpaid bereavement time in the event of the death of more than one child or covered family m</w:t>
      </w:r>
      <w:r>
        <w:rPr>
          <w:rFonts w:ascii="Arial Narrow" w:eastAsia="Calibri" w:hAnsi="Arial Narrow"/>
          <w:color w:val="000000"/>
        </w:rPr>
        <w:t>ember during a 12-month period.</w:t>
      </w:r>
    </w:p>
    <w:p w14:paraId="7C7497FA" w14:textId="77777777" w:rsidR="00285ABF" w:rsidRPr="00285ABF" w:rsidRDefault="00000000" w:rsidP="00285ABF">
      <w:pPr>
        <w:spacing w:after="240"/>
        <w:jc w:val="both"/>
        <w:rPr>
          <w:rFonts w:ascii="Arial Narrow" w:eastAsia="Calibri" w:hAnsi="Arial Narrow"/>
          <w:color w:val="000000"/>
        </w:rPr>
      </w:pPr>
      <w:r w:rsidRPr="00285ABF">
        <w:rPr>
          <w:rFonts w:ascii="Arial Narrow" w:eastAsia="Calibri" w:hAnsi="Arial Narrow"/>
          <w:color w:val="000000"/>
        </w:rPr>
        <w:t>Bereavement leave may not be taken in addition to unpaid leave permitted under the federal FMLA and may not exceed unpaid leave time allowed under the FMLA. An employee may elect to substitute part or all of any paid or unpaid leave (including sick leave, personal leave, or other similar leave) to which the employee is entitled pursuant to any applicable law or benefits program.  Any paid and unp</w:t>
      </w:r>
      <w:r>
        <w:rPr>
          <w:rFonts w:ascii="Arial Narrow" w:eastAsia="Calibri" w:hAnsi="Arial Narrow"/>
          <w:color w:val="000000"/>
        </w:rPr>
        <w:t xml:space="preserve">aid leave will run concurrent. </w:t>
      </w:r>
    </w:p>
    <w:p w14:paraId="1FF74BA8" w14:textId="77777777" w:rsidR="00285ABF" w:rsidRPr="00285ABF" w:rsidRDefault="00000000" w:rsidP="00285ABF">
      <w:pPr>
        <w:spacing w:after="240"/>
        <w:jc w:val="both"/>
        <w:rPr>
          <w:rFonts w:ascii="Arial Narrow" w:eastAsia="Calibri" w:hAnsi="Arial Narrow"/>
          <w:color w:val="000000"/>
        </w:rPr>
      </w:pPr>
      <w:r w:rsidRPr="00285ABF">
        <w:rPr>
          <w:rFonts w:ascii="Arial Narrow" w:eastAsia="Calibri" w:hAnsi="Arial Narrow"/>
          <w:color w:val="000000"/>
        </w:rPr>
        <w:t xml:space="preserve">Employees must provide employers with 48 hours of notice before the leave, unless not reasonable and practicable.  </w:t>
      </w:r>
      <w:r>
        <w:rPr>
          <w:rFonts w:ascii="Arial Narrow" w:eastAsia="Calibri" w:hAnsi="Arial Narrow"/>
          <w:color w:val="000000"/>
        </w:rPr>
        <w:t xml:space="preserve">The Company will not </w:t>
      </w:r>
      <w:r w:rsidRPr="00285ABF">
        <w:rPr>
          <w:rFonts w:ascii="Arial Narrow" w:eastAsia="Calibri" w:hAnsi="Arial Narrow"/>
          <w:color w:val="000000"/>
        </w:rPr>
        <w:t>require that the employee identify which category of event the leave pertains to as a condition of ex</w:t>
      </w:r>
      <w:r>
        <w:rPr>
          <w:rFonts w:ascii="Arial Narrow" w:eastAsia="Calibri" w:hAnsi="Arial Narrow"/>
          <w:color w:val="000000"/>
        </w:rPr>
        <w:t>ercising rights under the FBLA.</w:t>
      </w:r>
    </w:p>
    <w:p w14:paraId="6D1E2CFE" w14:textId="77777777" w:rsidR="00285ABF" w:rsidRPr="00C12D7D" w:rsidRDefault="00000000" w:rsidP="00285ABF">
      <w:pPr>
        <w:spacing w:after="240"/>
        <w:jc w:val="both"/>
        <w:rPr>
          <w:rFonts w:ascii="Arial Narrow" w:eastAsia="Calibri" w:hAnsi="Arial Narrow"/>
          <w:b/>
          <w:color w:val="000000"/>
        </w:rPr>
      </w:pPr>
      <w:r w:rsidRPr="00C12D7D">
        <w:rPr>
          <w:rFonts w:ascii="Arial Narrow" w:eastAsia="Calibri" w:hAnsi="Arial Narrow"/>
          <w:b/>
          <w:color w:val="000000"/>
        </w:rPr>
        <w:t>Child Extended Bereavement Leave</w:t>
      </w:r>
    </w:p>
    <w:p w14:paraId="39B0F89F" w14:textId="77777777" w:rsidR="00285ABF" w:rsidRPr="00285ABF" w:rsidRDefault="00000000" w:rsidP="00285ABF">
      <w:pPr>
        <w:spacing w:after="240"/>
        <w:jc w:val="both"/>
        <w:rPr>
          <w:rFonts w:ascii="Arial Narrow" w:eastAsia="Calibri" w:hAnsi="Arial Narrow"/>
          <w:color w:val="000000"/>
        </w:rPr>
      </w:pPr>
      <w:r w:rsidRPr="00285ABF">
        <w:rPr>
          <w:rFonts w:ascii="Arial Narrow" w:eastAsia="Calibri" w:hAnsi="Arial Narrow"/>
          <w:color w:val="000000"/>
        </w:rPr>
        <w:t xml:space="preserve">In addition to the leave above, the </w:t>
      </w:r>
      <w:r>
        <w:rPr>
          <w:rFonts w:ascii="Arial Narrow" w:eastAsia="Calibri" w:hAnsi="Arial Narrow"/>
          <w:color w:val="000000"/>
        </w:rPr>
        <w:t>Chicago Extended Bereavement Leave Act (</w:t>
      </w:r>
      <w:r w:rsidRPr="00285ABF">
        <w:rPr>
          <w:rFonts w:ascii="Arial Narrow" w:eastAsia="Calibri" w:hAnsi="Arial Narrow"/>
          <w:color w:val="000000"/>
        </w:rPr>
        <w:t>CEBLA</w:t>
      </w:r>
      <w:r>
        <w:rPr>
          <w:rFonts w:ascii="Arial Narrow" w:eastAsia="Calibri" w:hAnsi="Arial Narrow"/>
          <w:color w:val="000000"/>
        </w:rPr>
        <w:t>)</w:t>
      </w:r>
      <w:r w:rsidRPr="00285ABF">
        <w:rPr>
          <w:rFonts w:ascii="Arial Narrow" w:eastAsia="Calibri" w:hAnsi="Arial Narrow"/>
          <w:color w:val="000000"/>
        </w:rPr>
        <w:t xml:space="preserve"> provides additional </w:t>
      </w:r>
      <w:r w:rsidR="00166EF5">
        <w:rPr>
          <w:rFonts w:ascii="Arial Narrow" w:eastAsia="Calibri" w:hAnsi="Arial Narrow"/>
          <w:color w:val="000000"/>
        </w:rPr>
        <w:t xml:space="preserve">unpaid </w:t>
      </w:r>
      <w:r w:rsidRPr="00285ABF">
        <w:rPr>
          <w:rFonts w:ascii="Arial Narrow" w:eastAsia="Calibri" w:hAnsi="Arial Narrow"/>
          <w:color w:val="000000"/>
        </w:rPr>
        <w:t>leave, beyond that provided in the Family Bereavement Leave Act</w:t>
      </w:r>
      <w:r w:rsidR="00166EF5">
        <w:rPr>
          <w:rFonts w:ascii="Arial Narrow" w:eastAsia="Calibri" w:hAnsi="Arial Narrow"/>
          <w:color w:val="000000"/>
        </w:rPr>
        <w:t xml:space="preserve"> (FBLA)</w:t>
      </w:r>
      <w:r w:rsidRPr="00285ABF">
        <w:rPr>
          <w:rFonts w:ascii="Arial Narrow" w:eastAsia="Calibri" w:hAnsi="Arial Narrow"/>
          <w:color w:val="000000"/>
        </w:rPr>
        <w:t xml:space="preserve">, for an employee who experiences the loss of </w:t>
      </w:r>
      <w:r>
        <w:rPr>
          <w:rFonts w:ascii="Arial Narrow" w:eastAsia="Calibri" w:hAnsi="Arial Narrow"/>
          <w:color w:val="000000"/>
        </w:rPr>
        <w:t xml:space="preserve">a child by suicide or homicide. </w:t>
      </w:r>
      <w:r w:rsidRPr="00285ABF">
        <w:rPr>
          <w:rFonts w:ascii="Arial Narrow" w:eastAsia="Calibri" w:hAnsi="Arial Narrow"/>
          <w:color w:val="000000"/>
        </w:rPr>
        <w:t>Unlike the FBLA, in order to be eligible, employees must be full-time and must have worked</w:t>
      </w:r>
      <w:r>
        <w:rPr>
          <w:rFonts w:ascii="Arial Narrow" w:eastAsia="Calibri" w:hAnsi="Arial Narrow"/>
          <w:color w:val="000000"/>
        </w:rPr>
        <w:t xml:space="preserve"> for the employer for at least two</w:t>
      </w:r>
      <w:r w:rsidRPr="00285ABF">
        <w:rPr>
          <w:rFonts w:ascii="Arial Narrow" w:eastAsia="Calibri" w:hAnsi="Arial Narrow"/>
          <w:color w:val="000000"/>
        </w:rPr>
        <w:t xml:space="preserve"> weeks.  The duration of leave depends on the size of the employer</w:t>
      </w:r>
      <w:r>
        <w:rPr>
          <w:rFonts w:ascii="Arial Narrow" w:eastAsia="Calibri" w:hAnsi="Arial Narrow"/>
          <w:color w:val="000000"/>
        </w:rPr>
        <w:t xml:space="preserve">, so please contact your manager, owner or the appropriate person at the Company </w:t>
      </w:r>
      <w:r w:rsidR="00BB18BF">
        <w:rPr>
          <w:rFonts w:ascii="Arial Narrow" w:eastAsia="Calibri" w:hAnsi="Arial Narrow"/>
          <w:color w:val="000000"/>
        </w:rPr>
        <w:t>if you need to request this leave</w:t>
      </w:r>
      <w:r w:rsidRPr="00285ABF">
        <w:rPr>
          <w:rFonts w:ascii="Arial Narrow" w:eastAsia="Calibri" w:hAnsi="Arial Narrow"/>
          <w:color w:val="000000"/>
        </w:rPr>
        <w:t>.</w:t>
      </w:r>
      <w:r w:rsidR="00BB18BF">
        <w:rPr>
          <w:rFonts w:ascii="Arial Narrow" w:eastAsia="Calibri" w:hAnsi="Arial Narrow"/>
          <w:color w:val="000000"/>
        </w:rPr>
        <w:t xml:space="preserve"> </w:t>
      </w:r>
      <w:r w:rsidRPr="00285ABF">
        <w:rPr>
          <w:rFonts w:ascii="Arial Narrow" w:eastAsia="Calibri" w:hAnsi="Arial Narrow"/>
          <w:color w:val="000000"/>
        </w:rPr>
        <w:t xml:space="preserve">CEBLA leave may be taken continuously or intermittently </w:t>
      </w:r>
      <w:r w:rsidR="00BB18BF">
        <w:rPr>
          <w:rFonts w:ascii="Arial Narrow" w:eastAsia="Calibri" w:hAnsi="Arial Narrow"/>
          <w:color w:val="000000"/>
        </w:rPr>
        <w:t xml:space="preserve">(in </w:t>
      </w:r>
      <w:r w:rsidR="00BB18BF">
        <w:rPr>
          <w:rFonts w:ascii="Arial Narrow" w:eastAsia="Calibri" w:hAnsi="Arial Narrow"/>
          <w:color w:val="000000"/>
        </w:rPr>
        <w:lastRenderedPageBreak/>
        <w:t>increments no smaller than four</w:t>
      </w:r>
      <w:r w:rsidRPr="00285ABF">
        <w:rPr>
          <w:rFonts w:ascii="Arial Narrow" w:eastAsia="Calibri" w:hAnsi="Arial Narrow"/>
          <w:color w:val="000000"/>
        </w:rPr>
        <w:t xml:space="preserve"> hours). Leave must be completed within one year after the employee notifies the </w:t>
      </w:r>
      <w:r w:rsidR="00BB18BF">
        <w:rPr>
          <w:rFonts w:ascii="Arial Narrow" w:eastAsia="Calibri" w:hAnsi="Arial Narrow"/>
          <w:color w:val="000000"/>
        </w:rPr>
        <w:t>Company</w:t>
      </w:r>
      <w:r w:rsidRPr="00285ABF">
        <w:rPr>
          <w:rFonts w:ascii="Arial Narrow" w:eastAsia="Calibri" w:hAnsi="Arial Narrow"/>
          <w:color w:val="000000"/>
        </w:rPr>
        <w:t xml:space="preserve"> of the loss. </w:t>
      </w:r>
    </w:p>
    <w:p w14:paraId="553EB86A" w14:textId="77777777" w:rsidR="00285ABF" w:rsidRPr="00632590" w:rsidRDefault="00000000" w:rsidP="00285ABF">
      <w:pPr>
        <w:spacing w:after="240"/>
        <w:jc w:val="both"/>
        <w:rPr>
          <w:rFonts w:ascii="Arial Narrow" w:eastAsia="Calibri" w:hAnsi="Arial Narrow"/>
          <w:color w:val="000000"/>
        </w:rPr>
      </w:pPr>
      <w:r w:rsidRPr="00285ABF">
        <w:rPr>
          <w:rFonts w:ascii="Arial Narrow" w:eastAsia="Calibri" w:hAnsi="Arial Narrow"/>
          <w:color w:val="000000"/>
        </w:rPr>
        <w:t>Bereavement leave may not be taken in addition to unpaid leave permitted under the federal FMLA and may not exceed unpaid leave time allowed under the FMLA. An employee may elect to substitute part or all of any paid or unpaid leave (including sick leave, personal leave, or other similar leave) to which the employee is entitled pursuant to any applicable law or benefits program.  Any paid and unpaid leave will run concurrent.</w:t>
      </w:r>
    </w:p>
    <w:p w14:paraId="62358D60" w14:textId="77777777" w:rsidR="005217F5" w:rsidRPr="005217F5" w:rsidRDefault="00000000" w:rsidP="005217F5">
      <w:pPr>
        <w:spacing w:after="240"/>
        <w:jc w:val="both"/>
        <w:rPr>
          <w:rFonts w:ascii="Arial Narrow" w:eastAsia="Calibri" w:hAnsi="Arial Narrow"/>
          <w:b/>
          <w:iCs/>
          <w:color w:val="000000"/>
          <w:u w:val="single"/>
        </w:rPr>
      </w:pPr>
      <w:bookmarkStart w:id="34" w:name="_Toc162317627"/>
      <w:bookmarkStart w:id="35" w:name="_Toc168218463"/>
      <w:bookmarkStart w:id="36" w:name="_Toc440444807"/>
      <w:bookmarkStart w:id="37" w:name="_Toc3445224"/>
      <w:r w:rsidRPr="005217F5">
        <w:rPr>
          <w:rFonts w:ascii="Arial Narrow" w:eastAsia="Calibri" w:hAnsi="Arial Narrow"/>
          <w:b/>
          <w:iCs/>
          <w:color w:val="000000"/>
          <w:u w:val="single"/>
        </w:rPr>
        <w:t>Victim’s Economic Security and Safety Act (V</w:t>
      </w:r>
      <w:r w:rsidR="002925DF">
        <w:rPr>
          <w:rFonts w:ascii="Arial Narrow" w:eastAsia="Calibri" w:hAnsi="Arial Narrow"/>
          <w:b/>
          <w:iCs/>
          <w:color w:val="000000"/>
          <w:u w:val="single"/>
        </w:rPr>
        <w:t>ESSA</w:t>
      </w:r>
      <w:r w:rsidRPr="005217F5">
        <w:rPr>
          <w:rFonts w:ascii="Arial Narrow" w:eastAsia="Calibri" w:hAnsi="Arial Narrow"/>
          <w:b/>
          <w:iCs/>
          <w:color w:val="000000"/>
          <w:u w:val="single"/>
        </w:rPr>
        <w:t xml:space="preserve">) Leave  </w:t>
      </w:r>
    </w:p>
    <w:p w14:paraId="3B7D9808"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Policy Overview</w:t>
      </w:r>
    </w:p>
    <w:p w14:paraId="5C3E43EB"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Under the Illinois Victims’ Economic Security and Safety Act of 2003 (VESSA), each eligible employee in Illinois is entitled to 12 weeks of unpaid leave during any 12-month period. If VESSA leave also qualifies for leave under the Family and Medical Leave Act (FMLA), then it will run concurrently (meaning, at the same time) with leave under the FMLA. Therefore, each time an employee takes leave under either the FMLA or VESSA for an FMLA qualifying reason, the remaining leave entitlement is any balance of the 12 weeks that has not been used during the immediately preceding 12-month period. An employee may take VESSA leave if the employee or a family or household member (which includes a spouse, parent, son, daughter, other person related by blood or by present or prior marriage, other person who shares a relationship through a son or daughter, and persons jointly residing in the same household) was a victim of a sexual assault, stalking, or domestic violence and requires the leave for one or more of the following reasons:</w:t>
      </w:r>
    </w:p>
    <w:p w14:paraId="5BC0867B" w14:textId="77777777" w:rsidR="005217F5" w:rsidRPr="005217F5" w:rsidRDefault="00000000" w:rsidP="005217F5">
      <w:pPr>
        <w:numPr>
          <w:ilvl w:val="0"/>
          <w:numId w:val="29"/>
        </w:numPr>
        <w:jc w:val="both"/>
        <w:rPr>
          <w:rFonts w:ascii="Arial Narrow" w:eastAsia="Calibri" w:hAnsi="Arial Narrow"/>
          <w:iCs/>
          <w:color w:val="000000"/>
        </w:rPr>
      </w:pPr>
      <w:r w:rsidRPr="005217F5">
        <w:rPr>
          <w:rFonts w:ascii="Arial Narrow" w:eastAsia="Calibri" w:hAnsi="Arial Narrow"/>
          <w:iCs/>
          <w:color w:val="000000"/>
        </w:rPr>
        <w:t>To seek medical attention for, or recovery from, physical or psychological injuries caused by domestic or sexual violence to the employee or the employee’s family or household member;</w:t>
      </w:r>
    </w:p>
    <w:p w14:paraId="03F3FD0C" w14:textId="77777777" w:rsidR="005217F5" w:rsidRPr="005217F5" w:rsidRDefault="00000000" w:rsidP="005217F5">
      <w:pPr>
        <w:numPr>
          <w:ilvl w:val="0"/>
          <w:numId w:val="29"/>
        </w:numPr>
        <w:jc w:val="both"/>
        <w:rPr>
          <w:rFonts w:ascii="Arial Narrow" w:eastAsia="Calibri" w:hAnsi="Arial Narrow"/>
          <w:iCs/>
          <w:color w:val="000000"/>
        </w:rPr>
      </w:pPr>
      <w:r w:rsidRPr="005217F5">
        <w:rPr>
          <w:rFonts w:ascii="Arial Narrow" w:eastAsia="Calibri" w:hAnsi="Arial Narrow"/>
          <w:iCs/>
          <w:color w:val="000000"/>
        </w:rPr>
        <w:t>To obtain services from a victim services organization for the employee or the employee’s family or household member;</w:t>
      </w:r>
    </w:p>
    <w:p w14:paraId="423F591A" w14:textId="77777777" w:rsidR="005217F5" w:rsidRPr="005217F5" w:rsidRDefault="00000000" w:rsidP="005217F5">
      <w:pPr>
        <w:numPr>
          <w:ilvl w:val="0"/>
          <w:numId w:val="29"/>
        </w:numPr>
        <w:jc w:val="both"/>
        <w:rPr>
          <w:rFonts w:ascii="Arial Narrow" w:eastAsia="Calibri" w:hAnsi="Arial Narrow"/>
          <w:iCs/>
          <w:color w:val="000000"/>
        </w:rPr>
      </w:pPr>
      <w:r w:rsidRPr="005217F5">
        <w:rPr>
          <w:rFonts w:ascii="Arial Narrow" w:eastAsia="Calibri" w:hAnsi="Arial Narrow"/>
          <w:iCs/>
          <w:color w:val="000000"/>
        </w:rPr>
        <w:t>To obtain psychological or other counseling for the employee or the employee’s family or household member;</w:t>
      </w:r>
    </w:p>
    <w:p w14:paraId="134A0693" w14:textId="77777777" w:rsidR="005217F5" w:rsidRPr="005217F5" w:rsidRDefault="00000000" w:rsidP="005217F5">
      <w:pPr>
        <w:numPr>
          <w:ilvl w:val="0"/>
          <w:numId w:val="29"/>
        </w:numPr>
        <w:jc w:val="both"/>
        <w:rPr>
          <w:rFonts w:ascii="Arial Narrow" w:eastAsia="Calibri" w:hAnsi="Arial Narrow"/>
          <w:iCs/>
          <w:color w:val="000000"/>
        </w:rPr>
      </w:pPr>
      <w:r w:rsidRPr="005217F5">
        <w:rPr>
          <w:rFonts w:ascii="Arial Narrow" w:eastAsia="Calibri" w:hAnsi="Arial Narrow"/>
          <w:iCs/>
          <w:color w:val="000000"/>
        </w:rPr>
        <w:t>To participate in safety planning, temporarily or permanently relocating, or to take other action to increase the employee’s safety;</w:t>
      </w:r>
    </w:p>
    <w:p w14:paraId="19EAFDDC" w14:textId="77777777" w:rsidR="00B60A2B" w:rsidRDefault="00000000" w:rsidP="00C12D7D">
      <w:pPr>
        <w:numPr>
          <w:ilvl w:val="0"/>
          <w:numId w:val="29"/>
        </w:numPr>
        <w:jc w:val="both"/>
        <w:rPr>
          <w:rFonts w:ascii="Arial Narrow" w:eastAsia="Calibri" w:hAnsi="Arial Narrow"/>
          <w:iCs/>
          <w:color w:val="000000"/>
        </w:rPr>
      </w:pPr>
      <w:r w:rsidRPr="005217F5">
        <w:rPr>
          <w:rFonts w:ascii="Arial Narrow" w:eastAsia="Calibri" w:hAnsi="Arial Narrow"/>
          <w:iCs/>
          <w:color w:val="000000"/>
        </w:rPr>
        <w:t>To seek legal assistance or remedies to ensure health and safety of the employee or employee’s family or household member, including preparing for or participating in any civil or criminal legal proceeding related to or derived from the domestic or sexual violence</w:t>
      </w:r>
      <w:r>
        <w:rPr>
          <w:rFonts w:ascii="Arial Narrow" w:eastAsia="Calibri" w:hAnsi="Arial Narrow"/>
          <w:iCs/>
          <w:color w:val="000000"/>
        </w:rPr>
        <w:t>;</w:t>
      </w:r>
    </w:p>
    <w:p w14:paraId="6719AD32" w14:textId="77777777" w:rsidR="00B60A2B" w:rsidRPr="00B60A2B" w:rsidRDefault="00000000" w:rsidP="00C12D7D">
      <w:pPr>
        <w:numPr>
          <w:ilvl w:val="0"/>
          <w:numId w:val="29"/>
        </w:numPr>
        <w:jc w:val="both"/>
        <w:rPr>
          <w:rFonts w:ascii="Arial Narrow" w:eastAsia="Calibri" w:hAnsi="Arial Narrow"/>
          <w:iCs/>
          <w:color w:val="000000"/>
        </w:rPr>
      </w:pPr>
      <w:r>
        <w:rPr>
          <w:rFonts w:ascii="Arial Narrow" w:eastAsia="Calibri" w:hAnsi="Arial Narrow"/>
          <w:iCs/>
          <w:color w:val="000000"/>
        </w:rPr>
        <w:t xml:space="preserve">To </w:t>
      </w:r>
      <w:r w:rsidRPr="00B60A2B">
        <w:rPr>
          <w:rFonts w:ascii="Arial Narrow" w:eastAsia="Calibri" w:hAnsi="Arial Narrow"/>
          <w:iCs/>
          <w:color w:val="000000"/>
        </w:rPr>
        <w:t>attend the funeral or alternative to a funeral or wake of a family or household member who is killed in a crime of violence;</w:t>
      </w:r>
    </w:p>
    <w:p w14:paraId="5F1653EB" w14:textId="77777777" w:rsidR="00B60A2B" w:rsidRPr="00B60A2B" w:rsidRDefault="00000000" w:rsidP="00C12D7D">
      <w:pPr>
        <w:numPr>
          <w:ilvl w:val="0"/>
          <w:numId w:val="29"/>
        </w:numPr>
        <w:jc w:val="both"/>
        <w:rPr>
          <w:rFonts w:ascii="Arial Narrow" w:eastAsia="Calibri" w:hAnsi="Arial Narrow"/>
          <w:iCs/>
          <w:color w:val="000000"/>
        </w:rPr>
      </w:pPr>
      <w:r>
        <w:rPr>
          <w:rFonts w:ascii="Arial Narrow" w:eastAsia="Calibri" w:hAnsi="Arial Narrow"/>
          <w:iCs/>
          <w:color w:val="000000"/>
        </w:rPr>
        <w:t xml:space="preserve">To </w:t>
      </w:r>
      <w:r w:rsidRPr="00B60A2B">
        <w:rPr>
          <w:rFonts w:ascii="Arial Narrow" w:eastAsia="Calibri" w:hAnsi="Arial Narrow"/>
          <w:iCs/>
          <w:color w:val="000000"/>
        </w:rPr>
        <w:t>make arrangements necessitated by the death of a family or household member who is killed in a crime of violence; or</w:t>
      </w:r>
    </w:p>
    <w:p w14:paraId="769E48C4" w14:textId="77777777" w:rsidR="005217F5" w:rsidRPr="005217F5" w:rsidRDefault="00000000" w:rsidP="00B60A2B">
      <w:pPr>
        <w:numPr>
          <w:ilvl w:val="0"/>
          <w:numId w:val="29"/>
        </w:numPr>
        <w:spacing w:after="240"/>
        <w:jc w:val="both"/>
        <w:rPr>
          <w:rFonts w:ascii="Arial Narrow" w:eastAsia="Calibri" w:hAnsi="Arial Narrow"/>
          <w:iCs/>
          <w:color w:val="000000"/>
        </w:rPr>
      </w:pPr>
      <w:r>
        <w:rPr>
          <w:rFonts w:ascii="Arial Narrow" w:eastAsia="Calibri" w:hAnsi="Arial Narrow"/>
          <w:iCs/>
          <w:color w:val="000000"/>
        </w:rPr>
        <w:t xml:space="preserve">To </w:t>
      </w:r>
      <w:r w:rsidRPr="00B60A2B">
        <w:rPr>
          <w:rFonts w:ascii="Arial Narrow" w:eastAsia="Calibri" w:hAnsi="Arial Narrow"/>
          <w:iCs/>
          <w:color w:val="000000"/>
        </w:rPr>
        <w:t>grieve the death of a family or household member who is killed in a crime of violence.</w:t>
      </w:r>
    </w:p>
    <w:p w14:paraId="315A84B6" w14:textId="77777777" w:rsidR="00745F82" w:rsidRDefault="00000000" w:rsidP="005217F5">
      <w:pPr>
        <w:spacing w:after="240"/>
        <w:jc w:val="both"/>
        <w:rPr>
          <w:rFonts w:ascii="Arial Narrow" w:eastAsia="Calibri" w:hAnsi="Arial Narrow"/>
          <w:iCs/>
          <w:color w:val="000000"/>
        </w:rPr>
      </w:pPr>
      <w:r>
        <w:rPr>
          <w:rFonts w:ascii="Arial Narrow" w:eastAsia="Calibri" w:hAnsi="Arial Narrow"/>
          <w:iCs/>
          <w:color w:val="000000"/>
        </w:rPr>
        <w:t xml:space="preserve">Please note that </w:t>
      </w:r>
      <w:r w:rsidRPr="00745F82">
        <w:rPr>
          <w:rFonts w:ascii="Arial Narrow" w:eastAsia="Calibri" w:hAnsi="Arial Narrow"/>
          <w:iCs/>
          <w:color w:val="000000"/>
        </w:rPr>
        <w:t>leave for reasons 6 through 8</w:t>
      </w:r>
      <w:r>
        <w:rPr>
          <w:rFonts w:ascii="Arial Narrow" w:eastAsia="Calibri" w:hAnsi="Arial Narrow"/>
          <w:iCs/>
          <w:color w:val="000000"/>
        </w:rPr>
        <w:t xml:space="preserve"> above, </w:t>
      </w:r>
      <w:r w:rsidRPr="00745F82">
        <w:rPr>
          <w:rFonts w:ascii="Arial Narrow" w:eastAsia="Calibri" w:hAnsi="Arial Narrow"/>
          <w:iCs/>
          <w:color w:val="000000"/>
        </w:rPr>
        <w:t>relat</w:t>
      </w:r>
      <w:r>
        <w:rPr>
          <w:rFonts w:ascii="Arial Narrow" w:eastAsia="Calibri" w:hAnsi="Arial Narrow"/>
          <w:iCs/>
          <w:color w:val="000000"/>
        </w:rPr>
        <w:t>ing</w:t>
      </w:r>
      <w:r w:rsidRPr="00745F82">
        <w:rPr>
          <w:rFonts w:ascii="Arial Narrow" w:eastAsia="Calibri" w:hAnsi="Arial Narrow"/>
          <w:iCs/>
          <w:color w:val="000000"/>
        </w:rPr>
        <w:t xml:space="preserve"> to</w:t>
      </w:r>
      <w:r>
        <w:rPr>
          <w:rFonts w:ascii="Arial Narrow" w:eastAsia="Calibri" w:hAnsi="Arial Narrow"/>
          <w:iCs/>
          <w:color w:val="000000"/>
        </w:rPr>
        <w:t xml:space="preserve"> the death of a victim,</w:t>
      </w:r>
      <w:r w:rsidRPr="00745F82">
        <w:rPr>
          <w:rFonts w:ascii="Arial Narrow" w:eastAsia="Calibri" w:hAnsi="Arial Narrow"/>
          <w:iCs/>
          <w:color w:val="000000"/>
        </w:rPr>
        <w:t xml:space="preserve"> may be limited to a total of no more than 2 workweeks (10 days), and must be completed within 60 days after the date on which the employee receives notice of the death of the victim. Whether this 2 workweeks of leave is in addition to or is deducted from the total amount of other VESSA leave depends on whether the employee is entitled to take unpaid leave under the FBLA</w:t>
      </w:r>
      <w:r>
        <w:rPr>
          <w:rFonts w:ascii="Arial Narrow" w:eastAsia="Calibri" w:hAnsi="Arial Narrow"/>
          <w:iCs/>
          <w:color w:val="000000"/>
        </w:rPr>
        <w:t xml:space="preserve">. Employees should contact </w:t>
      </w:r>
      <w:r w:rsidR="0064651A">
        <w:rPr>
          <w:rFonts w:ascii="Arial Narrow" w:eastAsia="Calibri" w:hAnsi="Arial Narrow"/>
          <w:iCs/>
          <w:color w:val="000000"/>
        </w:rPr>
        <w:t xml:space="preserve">Human Resources </w:t>
      </w:r>
      <w:r>
        <w:rPr>
          <w:rFonts w:ascii="Arial Narrow" w:eastAsia="Calibri" w:hAnsi="Arial Narrow"/>
          <w:iCs/>
          <w:color w:val="000000"/>
        </w:rPr>
        <w:t>to discuss the amount of VESSA leave allowed.</w:t>
      </w:r>
    </w:p>
    <w:p w14:paraId="78A1F72E"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lastRenderedPageBreak/>
        <w:t>An employee’s health insurance coverage, including family coverage, will be continued during the leave, provided that the employee was covered under such policy prior to the leave and provided that the employee continues to pay his or her portion of the premiums, if applicable. An employee is not guaranteed that he or she will be returned to his or her exact position; however, an employee will be returned to the same or an equivalent position with equivalent employment benefits, pay, and other terms and conditions of employment unless the position was eliminated for legitimate business reasons. Employees will not forfeit benefits they have already earned, such as paid time off pay, but will not accrue additional employment benefits during any period of leave. An employee may use any paid time off that has accrued.</w:t>
      </w:r>
    </w:p>
    <w:p w14:paraId="7894A155"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Eligibility</w:t>
      </w:r>
    </w:p>
    <w:p w14:paraId="78FE435F"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For purposes of VESSA, an employee is eligible if he or she is employed by the Company on either a full-time or part-time basis in the state of Illinois.</w:t>
      </w:r>
    </w:p>
    <w:p w14:paraId="4D6B7957"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Notice and Certifications</w:t>
      </w:r>
    </w:p>
    <w:p w14:paraId="2F1AD2C0"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 xml:space="preserve">If an employee wishes to take leave because the employee or a family member was a victim of domestic or sexual violence, the employee must provide the Company with at least 48 hours of advance notice of the employee’s intention to take leave, unless providing such notice is not practicable. When an unscheduled absence occurs, the Company will not take any action if the employee, within a reasonable time after the leave commences, notifies the Company as soon as practicable. In addition, the Company may require the employee to submit a certification that that the employee or a member of the employee’s family or household was a victim of domestic or sexual violence and that the leave is for one of the eligible purposes under VESSA. If requested, certification is a sworn statement from the employee and a copy of: (i) documentation from an employee, agent, or volunteer of a victim services organization; an attorney; a member of the clergy; or a member or other professional from whom the employee or the employee’s family or household member has sought assistance to address the effects of the violence; (ii) a police or court order; </w:t>
      </w:r>
      <w:r w:rsidR="00745F82">
        <w:rPr>
          <w:rFonts w:ascii="Arial Narrow" w:eastAsia="Calibri" w:hAnsi="Arial Narrow"/>
          <w:iCs/>
          <w:color w:val="000000"/>
        </w:rPr>
        <w:t xml:space="preserve">(iii) </w:t>
      </w:r>
      <w:r w:rsidR="00745F82" w:rsidRPr="00745F82">
        <w:rPr>
          <w:rFonts w:ascii="Arial Narrow" w:eastAsia="Calibri" w:hAnsi="Arial Narrow"/>
          <w:iCs/>
          <w:color w:val="000000"/>
        </w:rPr>
        <w:t>a death certificate, published obituary, or written verification of death, burial, or memorial services from a mortuary, funeral home, burial society, crematorium, religious institution, or government agency, documenting that a victim was killed in a crime of violence;</w:t>
      </w:r>
      <w:r w:rsidR="00745F82">
        <w:rPr>
          <w:rFonts w:ascii="Arial Narrow" w:eastAsia="Calibri" w:hAnsi="Arial Narrow"/>
          <w:iCs/>
          <w:color w:val="000000"/>
        </w:rPr>
        <w:t xml:space="preserve"> </w:t>
      </w:r>
      <w:r w:rsidRPr="005217F5">
        <w:rPr>
          <w:rFonts w:ascii="Arial Narrow" w:eastAsia="Calibri" w:hAnsi="Arial Narrow"/>
          <w:iCs/>
          <w:color w:val="000000"/>
        </w:rPr>
        <w:t>or (i</w:t>
      </w:r>
      <w:r w:rsidR="00745F82">
        <w:rPr>
          <w:rFonts w:ascii="Arial Narrow" w:eastAsia="Calibri" w:hAnsi="Arial Narrow"/>
          <w:iCs/>
          <w:color w:val="000000"/>
        </w:rPr>
        <w:t>v</w:t>
      </w:r>
      <w:r w:rsidRPr="005217F5">
        <w:rPr>
          <w:rFonts w:ascii="Arial Narrow" w:eastAsia="Calibri" w:hAnsi="Arial Narrow"/>
          <w:iCs/>
          <w:color w:val="000000"/>
        </w:rPr>
        <w:t>) other corroborating evidence.</w:t>
      </w:r>
    </w:p>
    <w:p w14:paraId="3313E8EA"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Timing of Leave</w:t>
      </w:r>
    </w:p>
    <w:p w14:paraId="1DDB38B2"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An employee may take leave intermittently or on a reduced schedule basis when the leave is taken because the employee or a household member is seeking assistance due to domestic or sexual violence. When leave is taken intermittently or on a reduced schedule basis, the total amount of the leave will not be reduced. An employee may be required to transfer temporarily to a position that has equivalent pay and benefits and that better accommodates recurring periods of leave.</w:t>
      </w:r>
    </w:p>
    <w:p w14:paraId="7E1AB66A"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Intermittent or reduced schedule leave for medical reasons will not be permitted unless the employee, in the case of foreseeable treatment, makes a reasonable effort to schedule the treatment so as not to disrupt unduly the Company’s operations and the employee provides 30 days’ notice, or as much notice as the required treatment permits. In addition, employees must provide the Company with a doctor’s certification setting forth the medical necessity of the intermittent or reduced schedule leave and duration of such leave.</w:t>
      </w:r>
    </w:p>
    <w:p w14:paraId="61D4F1B9"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Returning from Leave</w:t>
      </w:r>
    </w:p>
    <w:p w14:paraId="414A31BB"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lastRenderedPageBreak/>
        <w:t>If an employee fails to return after VESSA leave for reasons within the control of the employee, the Company is entitled to recover the cost of any premium that was paid for maintaining health coverage for the employee. If an employee fails to return to work after a VESSA leave due to: (i) the continuation, reoccurrence, or onset of domestic or sexual violence that qualified for VESSA leave; or (ii) other circumstances beyond the control of the employee, the Company is not entitled to recover the cost of any premiums paid and the Company may require the employee to provide certification of the reason for his or her inability to return to work. If the Company requests such certification, it shall include a sworn statement from the employee and documentation from an employee, agent, or volunteer of a victim services organization; an attorney; a member of the clergy; or a medical or other professional from whom the employee has sought assistance in addressing domestic or sexual violence and the effects of that violence; a police or court record; or other corroborating evidence. COBRA continuation rights will commence at the time the employee’s health coverage terminates for failure to return to work.</w:t>
      </w:r>
    </w:p>
    <w:p w14:paraId="56629F82"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Non-Discrimination Under V</w:t>
      </w:r>
      <w:r w:rsidR="002925DF">
        <w:rPr>
          <w:rFonts w:ascii="Arial Narrow" w:eastAsia="Calibri" w:hAnsi="Arial Narrow"/>
          <w:b/>
          <w:iCs/>
          <w:color w:val="000000"/>
        </w:rPr>
        <w:t>ESSA</w:t>
      </w:r>
    </w:p>
    <w:p w14:paraId="208E307F"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The Company will not fail to hire, refuse to hire, discharge, constructively discharge, harass, retaliate against, or otherwise discriminate against any individual in any form or manner, because:</w:t>
      </w:r>
    </w:p>
    <w:p w14:paraId="09E72BB1" w14:textId="77777777" w:rsidR="005217F5" w:rsidRPr="005217F5" w:rsidRDefault="00000000" w:rsidP="005217F5">
      <w:pPr>
        <w:numPr>
          <w:ilvl w:val="0"/>
          <w:numId w:val="30"/>
        </w:numPr>
        <w:spacing w:after="240"/>
        <w:jc w:val="both"/>
        <w:rPr>
          <w:rFonts w:ascii="Arial Narrow" w:eastAsia="Calibri" w:hAnsi="Arial Narrow"/>
          <w:iCs/>
          <w:color w:val="000000"/>
        </w:rPr>
      </w:pPr>
      <w:r w:rsidRPr="005217F5">
        <w:rPr>
          <w:rFonts w:ascii="Arial Narrow" w:eastAsia="Calibri" w:hAnsi="Arial Narrow"/>
          <w:iCs/>
          <w:color w:val="000000"/>
        </w:rPr>
        <w:t>The individual:</w:t>
      </w:r>
    </w:p>
    <w:p w14:paraId="0483D795" w14:textId="77777777" w:rsidR="005217F5" w:rsidRPr="005217F5" w:rsidRDefault="00000000" w:rsidP="005217F5">
      <w:pPr>
        <w:numPr>
          <w:ilvl w:val="1"/>
          <w:numId w:val="30"/>
        </w:numPr>
        <w:jc w:val="both"/>
        <w:rPr>
          <w:rFonts w:ascii="Arial Narrow" w:eastAsia="Calibri" w:hAnsi="Arial Narrow"/>
          <w:iCs/>
          <w:color w:val="000000"/>
        </w:rPr>
      </w:pPr>
      <w:r w:rsidRPr="005217F5">
        <w:rPr>
          <w:rFonts w:ascii="Arial Narrow" w:eastAsia="Calibri" w:hAnsi="Arial Narrow"/>
          <w:iCs/>
          <w:color w:val="000000"/>
        </w:rPr>
        <w:t>Is or is perceived to be a victim of domestic or sexual violence;</w:t>
      </w:r>
    </w:p>
    <w:p w14:paraId="50F21E09" w14:textId="77777777" w:rsidR="005217F5" w:rsidRPr="005217F5" w:rsidRDefault="00000000" w:rsidP="005217F5">
      <w:pPr>
        <w:numPr>
          <w:ilvl w:val="1"/>
          <w:numId w:val="30"/>
        </w:numPr>
        <w:jc w:val="both"/>
        <w:rPr>
          <w:rFonts w:ascii="Arial Narrow" w:eastAsia="Calibri" w:hAnsi="Arial Narrow"/>
          <w:iCs/>
          <w:color w:val="000000"/>
        </w:rPr>
      </w:pPr>
      <w:r w:rsidRPr="005217F5">
        <w:rPr>
          <w:rFonts w:ascii="Arial Narrow" w:eastAsia="Calibri" w:hAnsi="Arial Narrow"/>
          <w:iCs/>
          <w:color w:val="000000"/>
        </w:rPr>
        <w:t>Attended, participated in, prepared for, or requested leave to attend, participate in, or prepare for a criminal or civil court proceeding relating to an incident of domestic or sexual violence of which the individual or a family or household member of the individual was a victim, or requested or took VESSA leave;</w:t>
      </w:r>
    </w:p>
    <w:p w14:paraId="73770DDE" w14:textId="77777777" w:rsidR="005217F5" w:rsidRPr="005217F5" w:rsidRDefault="00000000" w:rsidP="005217F5">
      <w:pPr>
        <w:numPr>
          <w:ilvl w:val="1"/>
          <w:numId w:val="30"/>
        </w:numPr>
        <w:jc w:val="both"/>
        <w:rPr>
          <w:rFonts w:ascii="Arial Narrow" w:eastAsia="Calibri" w:hAnsi="Arial Narrow"/>
          <w:iCs/>
          <w:color w:val="000000"/>
        </w:rPr>
      </w:pPr>
      <w:r w:rsidRPr="005217F5">
        <w:rPr>
          <w:rFonts w:ascii="Arial Narrow" w:eastAsia="Calibri" w:hAnsi="Arial Narrow"/>
          <w:iCs/>
          <w:color w:val="000000"/>
        </w:rPr>
        <w:t>Requested an accommodation in the workplace in response to actual or threatened domestic or sexual violence, regardless of whether the request was granted; or</w:t>
      </w:r>
    </w:p>
    <w:p w14:paraId="395BEC3E" w14:textId="77777777" w:rsidR="005217F5" w:rsidRPr="005217F5" w:rsidRDefault="00000000" w:rsidP="005217F5">
      <w:pPr>
        <w:numPr>
          <w:ilvl w:val="1"/>
          <w:numId w:val="30"/>
        </w:numPr>
        <w:spacing w:after="240"/>
        <w:jc w:val="both"/>
        <w:rPr>
          <w:rFonts w:ascii="Arial Narrow" w:eastAsia="Calibri" w:hAnsi="Arial Narrow"/>
          <w:iCs/>
          <w:color w:val="000000"/>
        </w:rPr>
      </w:pPr>
      <w:r w:rsidRPr="005217F5">
        <w:rPr>
          <w:rFonts w:ascii="Arial Narrow" w:eastAsia="Calibri" w:hAnsi="Arial Narrow"/>
          <w:iCs/>
          <w:color w:val="000000"/>
        </w:rPr>
        <w:t>Exercised any rights provided for under VESSA or this policy, or opposed any practice made unlawful by VESSA (including filing charges or proceedings under VESSA, providing information in connection with any proceeding under VESSA, or testifying or preparing to testify in any proceeding under VESSA); or</w:t>
      </w:r>
    </w:p>
    <w:p w14:paraId="1682E443" w14:textId="77777777" w:rsidR="005217F5" w:rsidRPr="005217F5" w:rsidRDefault="00000000" w:rsidP="005217F5">
      <w:pPr>
        <w:numPr>
          <w:ilvl w:val="0"/>
          <w:numId w:val="30"/>
        </w:numPr>
        <w:spacing w:after="240"/>
        <w:jc w:val="both"/>
        <w:rPr>
          <w:rFonts w:ascii="Arial Narrow" w:eastAsia="Calibri" w:hAnsi="Arial Narrow"/>
          <w:iCs/>
          <w:color w:val="000000"/>
        </w:rPr>
      </w:pPr>
      <w:r w:rsidRPr="005217F5">
        <w:rPr>
          <w:rFonts w:ascii="Arial Narrow" w:eastAsia="Calibri" w:hAnsi="Arial Narrow"/>
          <w:iCs/>
          <w:color w:val="000000"/>
        </w:rPr>
        <w:t>The workplace is disrupted or threatened by the action of a person whom the individual states has committed or threatened to commit domestic or sexual violence against the individual or the individual’s family or household member.</w:t>
      </w:r>
    </w:p>
    <w:p w14:paraId="367B9ABC" w14:textId="77777777" w:rsidR="005217F5" w:rsidRPr="005217F5" w:rsidRDefault="00000000" w:rsidP="005217F5">
      <w:pPr>
        <w:spacing w:after="240"/>
        <w:jc w:val="both"/>
        <w:rPr>
          <w:rFonts w:ascii="Arial Narrow" w:eastAsia="Calibri" w:hAnsi="Arial Narrow"/>
          <w:b/>
          <w:iCs/>
          <w:color w:val="000000"/>
        </w:rPr>
      </w:pPr>
      <w:r w:rsidRPr="005217F5">
        <w:rPr>
          <w:rFonts w:ascii="Arial Narrow" w:eastAsia="Calibri" w:hAnsi="Arial Narrow"/>
          <w:b/>
          <w:iCs/>
          <w:color w:val="000000"/>
        </w:rPr>
        <w:t>Requests for Accommodation (VESSA)</w:t>
      </w:r>
    </w:p>
    <w:p w14:paraId="3EEBE135" w14:textId="77777777" w:rsidR="005217F5" w:rsidRPr="005217F5" w:rsidRDefault="00000000" w:rsidP="005217F5">
      <w:pPr>
        <w:spacing w:after="240"/>
        <w:jc w:val="both"/>
        <w:rPr>
          <w:rFonts w:ascii="Arial Narrow" w:eastAsia="Calibri" w:hAnsi="Arial Narrow"/>
          <w:iCs/>
          <w:color w:val="000000"/>
        </w:rPr>
      </w:pPr>
      <w:r w:rsidRPr="005217F5">
        <w:rPr>
          <w:rFonts w:ascii="Arial Narrow" w:eastAsia="Calibri" w:hAnsi="Arial Narrow"/>
          <w:iCs/>
          <w:color w:val="000000"/>
        </w:rPr>
        <w:t>The Company will provide reasonable accommodations to the known limitations resulting from circumstances relating to an employee being a victim of domestic or sexual abuse or an employee’s family or household member being a victim of domestic or sexual abuse, so long as the individual is an otherwise qualified individual as defined in Section 30(b)(2) of VESSA, and who is (a) an applicant or employee of the Company; and (b) a victim of domestic or sexual abuse, or with a family or household member who is a victim of domestic or sexual abuse (provided the employee is not the perpetrator). The Company is not required to provide such accommodations if it would impose an undue hardship on the Company’s operations.</w:t>
      </w:r>
    </w:p>
    <w:p w14:paraId="7A2B8FF5" w14:textId="77777777" w:rsidR="008779FA" w:rsidRPr="008779FA" w:rsidRDefault="00000000" w:rsidP="008779FA">
      <w:pPr>
        <w:spacing w:after="240"/>
        <w:jc w:val="both"/>
        <w:rPr>
          <w:rFonts w:ascii="Arial Narrow" w:eastAsia="Calibri" w:hAnsi="Arial Narrow"/>
          <w:b/>
          <w:iCs/>
          <w:color w:val="000000"/>
          <w:u w:val="single"/>
        </w:rPr>
      </w:pPr>
      <w:r w:rsidRPr="008779FA">
        <w:rPr>
          <w:rFonts w:ascii="Arial Narrow" w:eastAsia="Calibri" w:hAnsi="Arial Narrow"/>
          <w:b/>
          <w:iCs/>
          <w:color w:val="000000"/>
          <w:u w:val="single"/>
        </w:rPr>
        <w:t>Military/Uniformed Service Leave</w:t>
      </w:r>
      <w:bookmarkEnd w:id="34"/>
      <w:bookmarkEnd w:id="35"/>
      <w:bookmarkEnd w:id="36"/>
      <w:bookmarkEnd w:id="37"/>
    </w:p>
    <w:p w14:paraId="743EA4CF"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lastRenderedPageBreak/>
        <w:t>Employees may be entitled to certain rights and benefits, and may have certain obligations, related to service in the uniformed services pursuant to the Uniformed Services Employment and Reemployment Rights Act of 1994 (“USERRA”) or related state laws. It is the Company’s intent to comply with the requirements provided by USERRA and similar state laws with respect to leaves of absence, continuation of health coverage, reemployment, disabilities incurred or aggravated during uniformed service, non-discrimination and non-retaliation, and other cove</w:t>
      </w:r>
      <w:r w:rsidR="0019387C">
        <w:rPr>
          <w:rFonts w:ascii="Arial Narrow" w:eastAsia="Calibri" w:hAnsi="Arial Narrow"/>
          <w:color w:val="000000"/>
        </w:rPr>
        <w:t>red matters. Specifically, the C</w:t>
      </w:r>
      <w:r w:rsidRPr="008779FA">
        <w:rPr>
          <w:rFonts w:ascii="Arial Narrow" w:eastAsia="Calibri" w:hAnsi="Arial Narrow"/>
          <w:color w:val="000000"/>
        </w:rPr>
        <w:t>ompany will not deny employment, reemployment, retention in employment, promotion, or any benefit of employment to an individual due to uniformed service, and will not tolerate discrimination or retaliation due to uniformed service.</w:t>
      </w:r>
    </w:p>
    <w:p w14:paraId="22458E50"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 xml:space="preserve">Employees should notify their supervisor, Management, Owner, or Human Resources of any need for leave to perform service in the uniformed services as far in advance as possible, preferably at least 30 days in advance and in writing where feasible.  Employees are asked to provide a copy of applicable orders, training calendar, and/or similar documentation, if at all possible, in time to ensure continued business operations during absences.  Employees will be granted </w:t>
      </w:r>
      <w:r w:rsidRPr="008779FA">
        <w:rPr>
          <w:rFonts w:ascii="Arial Narrow" w:eastAsia="Calibri" w:hAnsi="Arial Narrow"/>
          <w:color w:val="000000"/>
          <w:u w:val="words"/>
        </w:rPr>
        <w:t>unpaid</w:t>
      </w:r>
      <w:r w:rsidRPr="008779FA">
        <w:rPr>
          <w:rFonts w:ascii="Arial Narrow" w:eastAsia="Calibri" w:hAnsi="Arial Narrow"/>
          <w:color w:val="000000"/>
        </w:rPr>
        <w:t xml:space="preserve"> leaves of absence for qualifying periods of uniformed service; however, employees may elect to use any accrued but unused paid leave during such absences.</w:t>
      </w:r>
    </w:p>
    <w:p w14:paraId="6171694E"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Barring any exception outlined in USERRA, employees will be eligible for reemployment after uniformed service as long as they return to work or apply for reinstatement within the following timeframes:</w:t>
      </w:r>
    </w:p>
    <w:p w14:paraId="56E1B1CC" w14:textId="77777777" w:rsidR="008779FA" w:rsidRPr="008779FA" w:rsidRDefault="00000000" w:rsidP="008779FA">
      <w:pPr>
        <w:numPr>
          <w:ilvl w:val="0"/>
          <w:numId w:val="31"/>
        </w:numPr>
        <w:spacing w:after="240"/>
        <w:jc w:val="both"/>
        <w:rPr>
          <w:rFonts w:ascii="Arial Narrow" w:eastAsia="Calibri" w:hAnsi="Arial Narrow"/>
          <w:color w:val="000000"/>
        </w:rPr>
      </w:pPr>
      <w:r w:rsidRPr="008779FA">
        <w:rPr>
          <w:rFonts w:ascii="Arial Narrow" w:eastAsia="Calibri" w:hAnsi="Arial Narrow"/>
          <w:color w:val="000000"/>
        </w:rPr>
        <w:t>For service of less than 31 days, at the beginning of the next regularly scheduled work period after r</w:t>
      </w:r>
      <w:r w:rsidR="00521436">
        <w:rPr>
          <w:rFonts w:ascii="Arial Narrow" w:eastAsia="Calibri" w:hAnsi="Arial Narrow"/>
          <w:color w:val="000000"/>
        </w:rPr>
        <w:t>elease, and subject to an 8-</w:t>
      </w:r>
      <w:r w:rsidRPr="008779FA">
        <w:rPr>
          <w:rFonts w:ascii="Arial Narrow" w:eastAsia="Calibri" w:hAnsi="Arial Narrow"/>
          <w:color w:val="000000"/>
        </w:rPr>
        <w:t>hour rest period;</w:t>
      </w:r>
    </w:p>
    <w:p w14:paraId="2B6EBE7F" w14:textId="77777777" w:rsidR="008779FA" w:rsidRPr="008779FA" w:rsidRDefault="00000000" w:rsidP="008779FA">
      <w:pPr>
        <w:numPr>
          <w:ilvl w:val="0"/>
          <w:numId w:val="31"/>
        </w:numPr>
        <w:spacing w:after="240"/>
        <w:jc w:val="both"/>
        <w:rPr>
          <w:rFonts w:ascii="Arial Narrow" w:eastAsia="Calibri" w:hAnsi="Arial Narrow"/>
          <w:color w:val="000000"/>
        </w:rPr>
      </w:pPr>
      <w:r w:rsidRPr="008779FA">
        <w:rPr>
          <w:rFonts w:ascii="Arial Narrow" w:eastAsia="Calibri" w:hAnsi="Arial Narrow"/>
          <w:color w:val="000000"/>
        </w:rPr>
        <w:t>For service of more than 30 days but less than 181 days, within 14 days of release; or</w:t>
      </w:r>
    </w:p>
    <w:p w14:paraId="528ECA61" w14:textId="77777777" w:rsidR="008779FA" w:rsidRPr="008779FA" w:rsidRDefault="00000000" w:rsidP="008779FA">
      <w:pPr>
        <w:numPr>
          <w:ilvl w:val="0"/>
          <w:numId w:val="31"/>
        </w:numPr>
        <w:spacing w:after="240"/>
        <w:jc w:val="both"/>
        <w:rPr>
          <w:rFonts w:ascii="Arial Narrow" w:eastAsia="Calibri" w:hAnsi="Arial Narrow"/>
          <w:color w:val="000000"/>
        </w:rPr>
      </w:pPr>
      <w:r w:rsidRPr="008779FA">
        <w:rPr>
          <w:rFonts w:ascii="Arial Narrow" w:eastAsia="Calibri" w:hAnsi="Arial Narrow"/>
          <w:color w:val="000000"/>
        </w:rPr>
        <w:t>For service of more than 180 days, within 90 days of release.</w:t>
      </w:r>
    </w:p>
    <w:p w14:paraId="4AF6C693"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 xml:space="preserve">To retain reinstatement rights, employees must not have been separated from uniformed service with a disqualifying discharge or under other than honorable conditions. Reinstatement rights are not guaranteed for any absence beyond </w:t>
      </w:r>
      <w:r w:rsidR="00521436">
        <w:rPr>
          <w:rFonts w:ascii="Arial Narrow" w:eastAsia="Calibri" w:hAnsi="Arial Narrow"/>
          <w:color w:val="000000"/>
        </w:rPr>
        <w:t>5</w:t>
      </w:r>
      <w:r w:rsidRPr="008779FA">
        <w:rPr>
          <w:rFonts w:ascii="Arial Narrow" w:eastAsia="Calibri" w:hAnsi="Arial Narrow"/>
          <w:color w:val="000000"/>
        </w:rPr>
        <w:t xml:space="preserve"> years unless an exception stated in USERRA applies.</w:t>
      </w:r>
    </w:p>
    <w:p w14:paraId="782CDF59"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If an employee meets these requirements, and depending upon length of service, an employee will be reemployed in the position he or she would have had if continuously employed (i.e. the “escalator position), the job he or she had upon commencement of uniformed service, a position comparable to the escalator or pre-service position, or the nearest approximation to the escalator position. Consistent with USERRA’s “escalator principle,” employees will be compensated upon reinstatement at the rate of pay they would have obtained with reasonable certainty if such employment had not been interrupted due to uniformed service.</w:t>
      </w:r>
    </w:p>
    <w:p w14:paraId="6C815363" w14:textId="77777777" w:rsid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Employees who are members of the uniformed services should speak to their supervisor, Management, Owner, or Human Resources concerning any questions regarding rights and obligations related</w:t>
      </w:r>
      <w:r w:rsidR="006C4490">
        <w:rPr>
          <w:rFonts w:ascii="Arial Narrow" w:eastAsia="Calibri" w:hAnsi="Arial Narrow"/>
          <w:color w:val="000000"/>
        </w:rPr>
        <w:t xml:space="preserve"> to</w:t>
      </w:r>
      <w:r w:rsidRPr="008779FA">
        <w:rPr>
          <w:rFonts w:ascii="Arial Narrow" w:eastAsia="Calibri" w:hAnsi="Arial Narrow"/>
          <w:color w:val="000000"/>
        </w:rPr>
        <w:t xml:space="preserve"> uniformed service leave, advanced notice of uniformed service, benefits during uniformed service, or related issues.</w:t>
      </w:r>
    </w:p>
    <w:p w14:paraId="3868F91F" w14:textId="77777777" w:rsidR="006D1A53" w:rsidRPr="00C12D7D" w:rsidRDefault="00000000" w:rsidP="008779FA">
      <w:pPr>
        <w:spacing w:after="240"/>
        <w:jc w:val="both"/>
        <w:rPr>
          <w:rFonts w:ascii="Arial Narrow" w:eastAsia="Calibri" w:hAnsi="Arial Narrow"/>
          <w:b/>
          <w:color w:val="000000"/>
          <w:u w:val="single"/>
        </w:rPr>
      </w:pPr>
      <w:r w:rsidRPr="00C12D7D">
        <w:rPr>
          <w:rFonts w:ascii="Arial Narrow" w:eastAsia="Calibri" w:hAnsi="Arial Narrow"/>
          <w:b/>
          <w:color w:val="000000"/>
          <w:u w:val="single"/>
        </w:rPr>
        <w:t>Blood and Organ Donation Leave</w:t>
      </w:r>
    </w:p>
    <w:p w14:paraId="2E29F35A" w14:textId="77777777" w:rsidR="006D1A53" w:rsidRPr="008779FA" w:rsidRDefault="00000000" w:rsidP="008779FA">
      <w:pPr>
        <w:spacing w:after="240"/>
        <w:jc w:val="both"/>
        <w:rPr>
          <w:rFonts w:ascii="Arial Narrow" w:eastAsia="Calibri" w:hAnsi="Arial Narrow"/>
          <w:color w:val="000000"/>
        </w:rPr>
      </w:pPr>
      <w:r>
        <w:rPr>
          <w:rFonts w:ascii="Arial Narrow" w:eastAsia="Calibri" w:hAnsi="Arial Narrow"/>
          <w:color w:val="000000"/>
        </w:rPr>
        <w:t xml:space="preserve">The Company has not </w:t>
      </w:r>
      <w:r w:rsidRPr="00EB17CE">
        <w:rPr>
          <w:rFonts w:ascii="Arial Narrow" w:eastAsia="Calibri" w:hAnsi="Arial Narrow"/>
          <w:color w:val="000000"/>
        </w:rPr>
        <w:t xml:space="preserve">established a policy of paid leave for blood </w:t>
      </w:r>
      <w:r>
        <w:rPr>
          <w:rFonts w:ascii="Arial Narrow" w:eastAsia="Calibri" w:hAnsi="Arial Narrow"/>
          <w:color w:val="000000"/>
        </w:rPr>
        <w:t xml:space="preserve">or organ </w:t>
      </w:r>
      <w:r w:rsidRPr="00EB17CE">
        <w:rPr>
          <w:rFonts w:ascii="Arial Narrow" w:eastAsia="Calibri" w:hAnsi="Arial Narrow"/>
          <w:color w:val="000000"/>
        </w:rPr>
        <w:t>donation</w:t>
      </w:r>
      <w:r>
        <w:rPr>
          <w:rFonts w:ascii="Arial Narrow" w:eastAsia="Calibri" w:hAnsi="Arial Narrow"/>
          <w:color w:val="000000"/>
        </w:rPr>
        <w:t xml:space="preserve">. Any leave taken </w:t>
      </w:r>
      <w:r w:rsidR="00166EF5">
        <w:rPr>
          <w:rFonts w:ascii="Arial Narrow" w:eastAsia="Calibri" w:hAnsi="Arial Narrow"/>
          <w:color w:val="000000"/>
        </w:rPr>
        <w:t xml:space="preserve">to donate blood or an order, whether taken </w:t>
      </w:r>
      <w:r>
        <w:rPr>
          <w:rFonts w:ascii="Arial Narrow" w:eastAsia="Calibri" w:hAnsi="Arial Narrow"/>
          <w:color w:val="000000"/>
        </w:rPr>
        <w:t>under t</w:t>
      </w:r>
      <w:r w:rsidRPr="00EB17CE">
        <w:rPr>
          <w:rFonts w:ascii="Arial Narrow" w:eastAsia="Calibri" w:hAnsi="Arial Narrow"/>
          <w:color w:val="000000"/>
        </w:rPr>
        <w:t>he Illinois Employee Blood and Organ Donation Leave Act</w:t>
      </w:r>
      <w:r w:rsidR="00166EF5">
        <w:rPr>
          <w:rFonts w:ascii="Arial Narrow" w:eastAsia="Calibri" w:hAnsi="Arial Narrow"/>
          <w:color w:val="000000"/>
        </w:rPr>
        <w:t xml:space="preserve"> or not,</w:t>
      </w:r>
      <w:r>
        <w:rPr>
          <w:rFonts w:ascii="Arial Narrow" w:eastAsia="Calibri" w:hAnsi="Arial Narrow"/>
          <w:color w:val="000000"/>
        </w:rPr>
        <w:t xml:space="preserve"> is un</w:t>
      </w:r>
      <w:r w:rsidRPr="00EB17CE">
        <w:rPr>
          <w:rFonts w:ascii="Arial Narrow" w:eastAsia="Calibri" w:hAnsi="Arial Narrow"/>
          <w:color w:val="000000"/>
        </w:rPr>
        <w:t>paid</w:t>
      </w:r>
      <w:r w:rsidR="00166EF5">
        <w:rPr>
          <w:rFonts w:ascii="Arial Narrow" w:eastAsia="Calibri" w:hAnsi="Arial Narrow"/>
          <w:color w:val="000000"/>
        </w:rPr>
        <w:t xml:space="preserve"> unless the employee is permitted to use accrued, unused paid time off </w:t>
      </w:r>
      <w:r w:rsidR="00146180">
        <w:rPr>
          <w:rFonts w:ascii="Arial Narrow" w:eastAsia="Calibri" w:hAnsi="Arial Narrow"/>
          <w:color w:val="000000"/>
        </w:rPr>
        <w:t xml:space="preserve">(PTO) </w:t>
      </w:r>
      <w:r w:rsidR="00166EF5">
        <w:rPr>
          <w:rFonts w:ascii="Arial Narrow" w:eastAsia="Calibri" w:hAnsi="Arial Narrow"/>
          <w:color w:val="000000"/>
        </w:rPr>
        <w:t>under the Company’s P</w:t>
      </w:r>
      <w:r w:rsidR="00146180">
        <w:rPr>
          <w:rFonts w:ascii="Arial Narrow" w:eastAsia="Calibri" w:hAnsi="Arial Narrow"/>
          <w:color w:val="000000"/>
        </w:rPr>
        <w:t>TO</w:t>
      </w:r>
      <w:r w:rsidR="00166EF5">
        <w:rPr>
          <w:rFonts w:ascii="Arial Narrow" w:eastAsia="Calibri" w:hAnsi="Arial Narrow"/>
          <w:color w:val="000000"/>
        </w:rPr>
        <w:t xml:space="preserve"> Policy or any paid leave laws</w:t>
      </w:r>
      <w:r>
        <w:rPr>
          <w:rFonts w:ascii="Arial Narrow" w:eastAsia="Calibri" w:hAnsi="Arial Narrow"/>
          <w:color w:val="000000"/>
        </w:rPr>
        <w:t>.</w:t>
      </w:r>
    </w:p>
    <w:p w14:paraId="1A699C6A" w14:textId="77777777" w:rsidR="008779FA" w:rsidRPr="008779FA" w:rsidRDefault="00000000" w:rsidP="008779FA">
      <w:pPr>
        <w:spacing w:after="240"/>
        <w:jc w:val="both"/>
        <w:rPr>
          <w:rFonts w:ascii="Arial Narrow" w:eastAsia="Calibri" w:hAnsi="Arial Narrow"/>
          <w:b/>
          <w:bCs/>
          <w:color w:val="000000"/>
        </w:rPr>
      </w:pPr>
      <w:r w:rsidRPr="008779FA">
        <w:rPr>
          <w:rFonts w:ascii="Arial Narrow" w:eastAsia="Calibri" w:hAnsi="Arial Narrow"/>
          <w:b/>
          <w:bCs/>
          <w:color w:val="000000"/>
          <w:u w:val="single"/>
        </w:rPr>
        <w:lastRenderedPageBreak/>
        <w:t>Other Legally Protected Absences</w:t>
      </w:r>
    </w:p>
    <w:p w14:paraId="60A24461" w14:textId="77777777" w:rsidR="008779FA" w:rsidRPr="008779FA" w:rsidRDefault="00000000" w:rsidP="008779FA">
      <w:pPr>
        <w:spacing w:after="240"/>
        <w:jc w:val="both"/>
        <w:rPr>
          <w:rFonts w:ascii="Arial Narrow" w:eastAsia="Calibri" w:hAnsi="Arial Narrow"/>
          <w:color w:val="000000"/>
        </w:rPr>
      </w:pPr>
      <w:r w:rsidRPr="008779FA">
        <w:rPr>
          <w:rFonts w:ascii="Arial Narrow" w:eastAsia="Calibri" w:hAnsi="Arial Narrow"/>
          <w:color w:val="000000"/>
        </w:rPr>
        <w:t xml:space="preserve">In addition to the leaves described herein, the Company complies with all applicable state laws relating to various forms of protected absences.  For additional information and to determine if you qualify for additional leaves </w:t>
      </w:r>
      <w:r w:rsidR="005217F5">
        <w:rPr>
          <w:rFonts w:ascii="Arial Narrow" w:eastAsia="Calibri" w:hAnsi="Arial Narrow"/>
          <w:color w:val="000000"/>
        </w:rPr>
        <w:t xml:space="preserve">of absence, please contact </w:t>
      </w:r>
      <w:r w:rsidRPr="008779FA">
        <w:rPr>
          <w:rFonts w:ascii="Arial Narrow" w:eastAsia="Calibri" w:hAnsi="Arial Narrow"/>
          <w:color w:val="000000"/>
        </w:rPr>
        <w:t>Management, Owner, or Human Resources.</w:t>
      </w:r>
    </w:p>
    <w:p w14:paraId="4C262E14" w14:textId="77777777" w:rsidR="00120450" w:rsidRDefault="00120450">
      <w:pPr>
        <w:sectPr w:rsidR="00120450">
          <w:headerReference w:type="default" r:id="rId81"/>
          <w:footerReference w:type="default" r:id="rId82"/>
          <w:pgSz w:w="12240" w:h="15840"/>
          <w:pgMar w:top="1440" w:right="1440" w:bottom="1440" w:left="1440" w:header="720" w:footer="720" w:gutter="0"/>
          <w:cols w:space="720"/>
          <w:docGrid w:linePitch="360"/>
        </w:sectPr>
      </w:pPr>
    </w:p>
    <w:p w14:paraId="6FC2A43B" w14:textId="77777777" w:rsidR="008B1F26" w:rsidRPr="008B1F26" w:rsidRDefault="00000000" w:rsidP="008B1F26">
      <w:pPr>
        <w:keepNext/>
        <w:keepLines/>
        <w:spacing w:before="240"/>
        <w:jc w:val="center"/>
        <w:outlineLvl w:val="0"/>
        <w:rPr>
          <w:rFonts w:ascii="Arial Narrow" w:eastAsia="Calibri" w:hAnsi="Arial Narrow" w:cstheme="majorBidi"/>
          <w:b/>
          <w:szCs w:val="32"/>
        </w:rPr>
      </w:pPr>
      <w:bookmarkStart w:id="38" w:name="_Toc47962983"/>
      <w:r w:rsidRPr="008B1F26">
        <w:rPr>
          <w:rFonts w:ascii="Arial Narrow" w:eastAsia="Calibri" w:hAnsi="Arial Narrow" w:cstheme="majorBidi"/>
          <w:b/>
          <w:szCs w:val="32"/>
        </w:rPr>
        <w:lastRenderedPageBreak/>
        <w:t>PAID TIME OFF (PTO)</w:t>
      </w:r>
      <w:bookmarkEnd w:id="38"/>
    </w:p>
    <w:p w14:paraId="19236C03" w14:textId="77777777" w:rsidR="008B1F26" w:rsidRPr="008B1F26" w:rsidRDefault="00000000" w:rsidP="00C5154A">
      <w:pPr>
        <w:spacing w:before="240" w:after="200"/>
        <w:jc w:val="both"/>
        <w:rPr>
          <w:rFonts w:ascii="Arial Narrow" w:eastAsia="Calibri" w:hAnsi="Arial Narrow"/>
          <w:color w:val="000000"/>
        </w:rPr>
      </w:pPr>
      <w:r w:rsidRPr="008B1F26">
        <w:rPr>
          <w:rFonts w:ascii="Arial Narrow" w:eastAsia="Calibri" w:hAnsi="Arial Narrow"/>
          <w:color w:val="000000"/>
        </w:rPr>
        <w:t>The Company provides paid time off (PTO), which combines vacation, sick days, a family member’s illness, personal business, weather problems</w:t>
      </w:r>
      <w:r w:rsidR="00C5154A">
        <w:rPr>
          <w:rFonts w:ascii="Arial Narrow" w:eastAsia="Calibri" w:hAnsi="Arial Narrow"/>
          <w:color w:val="000000"/>
        </w:rPr>
        <w:t>,</w:t>
      </w:r>
      <w:r w:rsidRPr="008B1F26">
        <w:rPr>
          <w:rFonts w:ascii="Arial Narrow" w:eastAsia="Calibri" w:hAnsi="Arial Narrow"/>
          <w:color w:val="000000"/>
        </w:rPr>
        <w:t xml:space="preserve"> and any other personal time off under one policy for employees to use for illness or personal time away from work.  PTO benefits are available to regular part-time and full-time employees.  The amount of</w:t>
      </w:r>
      <w:r w:rsidR="006C38E0">
        <w:rPr>
          <w:rFonts w:ascii="Arial Narrow" w:eastAsia="Calibri" w:hAnsi="Arial Narrow"/>
          <w:color w:val="000000"/>
        </w:rPr>
        <w:t xml:space="preserve"> accrued</w:t>
      </w:r>
      <w:r w:rsidRPr="008B1F26">
        <w:rPr>
          <w:rFonts w:ascii="Arial Narrow" w:eastAsia="Calibri" w:hAnsi="Arial Narrow"/>
          <w:color w:val="000000"/>
        </w:rPr>
        <w:t xml:space="preserve"> PTO is based on hours actually worked with the Company.  </w:t>
      </w:r>
    </w:p>
    <w:p w14:paraId="7EF37D3D"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 xml:space="preserve">To the extent applicable, this policy is designed to comply with all applicable state and local paid sick leave laws.  Eligible employees </w:t>
      </w:r>
      <w:r w:rsidR="005321DF">
        <w:rPr>
          <w:rFonts w:ascii="Arial Narrow" w:eastAsia="Calibri" w:hAnsi="Arial Narrow"/>
          <w:color w:val="000000"/>
        </w:rPr>
        <w:t>who</w:t>
      </w:r>
      <w:r w:rsidRPr="008B1F26">
        <w:rPr>
          <w:rFonts w:ascii="Arial Narrow" w:eastAsia="Calibri" w:hAnsi="Arial Narrow"/>
          <w:color w:val="000000"/>
        </w:rPr>
        <w:t xml:space="preserve"> work in a jurisdiction that mandates paid sick leave may use PTO for paid sick leave reasons.  If the PTO accrual in this policy is insufficient to comply with any paid sick leave mandate, the Company will provide additional PTO as needed to comply with applicable law.  Only employees working in jurisdictions that mandate paid sick leave may use PTO for the paid sick leave reasons set forth below.  Please contact Management if you have questions as to whether you work in a paid sick leave jurisdiction.  </w:t>
      </w:r>
    </w:p>
    <w:p w14:paraId="5E18784E"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Employees will accrue PTO during each pay period, starting with the first day of regular employment.  Although employees will begin to accrue PTO immediately, newly hired employees are not eligible to use PTO until completion of the first payroll period</w:t>
      </w:r>
      <w:r w:rsidR="00F71565">
        <w:rPr>
          <w:rFonts w:ascii="Arial Narrow" w:eastAsia="Calibri" w:hAnsi="Arial Narrow"/>
          <w:color w:val="000000"/>
        </w:rPr>
        <w:t xml:space="preserve">, unless otherwise </w:t>
      </w:r>
      <w:r w:rsidR="00886958">
        <w:rPr>
          <w:rFonts w:ascii="Arial Narrow" w:eastAsia="Calibri" w:hAnsi="Arial Narrow"/>
          <w:color w:val="000000"/>
        </w:rPr>
        <w:t xml:space="preserve">permitted </w:t>
      </w:r>
      <w:r w:rsidR="00F71565">
        <w:rPr>
          <w:rFonts w:ascii="Arial Narrow" w:eastAsia="Calibri" w:hAnsi="Arial Narrow"/>
          <w:color w:val="000000"/>
        </w:rPr>
        <w:t xml:space="preserve">by </w:t>
      </w:r>
      <w:r w:rsidR="007B7B80">
        <w:rPr>
          <w:rFonts w:ascii="Arial Narrow" w:eastAsia="Calibri" w:hAnsi="Arial Narrow"/>
          <w:color w:val="000000"/>
        </w:rPr>
        <w:t xml:space="preserve">applicable </w:t>
      </w:r>
      <w:r w:rsidR="00F71565">
        <w:rPr>
          <w:rFonts w:ascii="Arial Narrow" w:eastAsia="Calibri" w:hAnsi="Arial Narrow"/>
          <w:color w:val="000000"/>
        </w:rPr>
        <w:t>law</w:t>
      </w:r>
      <w:r w:rsidRPr="008B1F26">
        <w:rPr>
          <w:rFonts w:ascii="Arial Narrow" w:eastAsia="Calibri" w:hAnsi="Arial Narrow"/>
          <w:color w:val="000000"/>
        </w:rPr>
        <w:t xml:space="preserve">. Employees will continue to accrue PTO each pay period during each subsequent year of employment.    </w:t>
      </w:r>
    </w:p>
    <w:p w14:paraId="6BCC3EF2" w14:textId="77777777" w:rsidR="00AC558D" w:rsidRDefault="00000000" w:rsidP="008B1F26">
      <w:pPr>
        <w:spacing w:after="200"/>
        <w:jc w:val="both"/>
        <w:rPr>
          <w:rFonts w:ascii="Arial Narrow" w:eastAsia="Calibri" w:hAnsi="Arial Narrow"/>
          <w:color w:val="000000"/>
        </w:rPr>
      </w:pPr>
      <w:r w:rsidRPr="00AC558D">
        <w:rPr>
          <w:rFonts w:ascii="Arial Narrow" w:eastAsia="Calibri" w:hAnsi="Arial Narrow"/>
          <w:color w:val="000000"/>
        </w:rPr>
        <w:t>Employees working 40 hours a week should accrue no fewer than 80 hours of PTO per year. PTO accrues at rate of 1 hour for every 25 hours worked (0.04 hours for every hour worked, including overtime hours worked for all hourly employees)</w:t>
      </w:r>
      <w:r w:rsidR="007B7B80">
        <w:rPr>
          <w:rFonts w:ascii="Arial Narrow" w:eastAsia="Calibri" w:hAnsi="Arial Narrow"/>
          <w:color w:val="000000"/>
        </w:rPr>
        <w:t>, unless a different rate of accrual is required by applicable law</w:t>
      </w:r>
      <w:r w:rsidRPr="00AC558D">
        <w:rPr>
          <w:rFonts w:ascii="Arial Narrow" w:eastAsia="Calibri" w:hAnsi="Arial Narrow"/>
          <w:color w:val="000000"/>
        </w:rPr>
        <w:t>. PTO will not accrue while an employee is on a leave of absence. Employees may not accrue more than 120 hours at any time. Employees may carryover unused PTO from year to year up to the maximum accrual cap of 120 hours. Once an employee reaches the maximum cap, an employee will not accrue any additional PTO until the employee uses PTO and drops below the maximum cap.</w:t>
      </w:r>
      <w:r w:rsidR="00286134">
        <w:rPr>
          <w:rFonts w:ascii="Arial Narrow" w:eastAsia="Calibri" w:hAnsi="Arial Narrow"/>
          <w:color w:val="000000"/>
        </w:rPr>
        <w:t xml:space="preserve"> The rules in this policy regarding accrual, carryover and maximum cap apply unless otherwise required by applicable law.</w:t>
      </w:r>
    </w:p>
    <w:p w14:paraId="1597B85C" w14:textId="77777777" w:rsidR="006C38E0"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 xml:space="preserve">All requests for PTO should be made to the employee’s supervisor or Management as soon as possible.  The Company will try to accommodate requests as long as operations are not affected.  Normally, at least a </w:t>
      </w:r>
      <w:r w:rsidR="0088580B">
        <w:rPr>
          <w:rFonts w:ascii="Arial Narrow" w:eastAsia="Calibri" w:hAnsi="Arial Narrow"/>
          <w:color w:val="000000"/>
        </w:rPr>
        <w:t>2</w:t>
      </w:r>
      <w:r w:rsidRPr="008B1F26">
        <w:rPr>
          <w:rFonts w:ascii="Arial Narrow" w:eastAsia="Calibri" w:hAnsi="Arial Narrow"/>
          <w:color w:val="000000"/>
        </w:rPr>
        <w:t>-week advanced notice is expected and necessary for foreseeable requests to be approved. If the PTO is needed for unforeseen illness or emergency situations or if being used for paid sick leave reasons in paid sick leave jurisdictions, then employees should provide as much notice as reasonably possible</w:t>
      </w:r>
      <w:r w:rsidR="004B292D">
        <w:rPr>
          <w:rFonts w:ascii="Arial Narrow" w:eastAsia="Calibri" w:hAnsi="Arial Narrow"/>
          <w:color w:val="000000"/>
        </w:rPr>
        <w:t xml:space="preserve"> or as required by law</w:t>
      </w:r>
      <w:r w:rsidRPr="008B1F26">
        <w:rPr>
          <w:rFonts w:ascii="Arial Narrow" w:eastAsia="Calibri" w:hAnsi="Arial Narrow"/>
          <w:color w:val="000000"/>
        </w:rPr>
        <w:t xml:space="preserve">.  </w:t>
      </w:r>
    </w:p>
    <w:p w14:paraId="7888715E"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Employees generally</w:t>
      </w:r>
      <w:r w:rsidR="0088580B" w:rsidRPr="0088580B">
        <w:rPr>
          <w:rFonts w:ascii="Arial Narrow" w:eastAsia="Calibri" w:hAnsi="Arial Narrow"/>
          <w:color w:val="000000"/>
        </w:rPr>
        <w:t xml:space="preserve"> </w:t>
      </w:r>
      <w:r w:rsidR="0088580B" w:rsidRPr="008B1F26">
        <w:rPr>
          <w:rFonts w:ascii="Arial Narrow" w:eastAsia="Calibri" w:hAnsi="Arial Narrow"/>
          <w:color w:val="000000"/>
        </w:rPr>
        <w:t>will</w:t>
      </w:r>
      <w:r w:rsidRPr="008B1F26">
        <w:rPr>
          <w:rFonts w:ascii="Arial Narrow" w:eastAsia="Calibri" w:hAnsi="Arial Narrow"/>
          <w:color w:val="000000"/>
        </w:rPr>
        <w:t xml:space="preserve"> not be approved to take PTO during high volume periods such as the months of November, December, and January and Prime Days unless the empl</w:t>
      </w:r>
      <w:r w:rsidR="00DA2CDC">
        <w:rPr>
          <w:rFonts w:ascii="Arial Narrow" w:eastAsia="Calibri" w:hAnsi="Arial Narrow"/>
          <w:color w:val="000000"/>
        </w:rPr>
        <w:t xml:space="preserve">oyee works in a paid sick leave </w:t>
      </w:r>
      <w:r w:rsidRPr="008B1F26">
        <w:rPr>
          <w:rFonts w:ascii="Arial Narrow" w:eastAsia="Calibri" w:hAnsi="Arial Narrow"/>
          <w:color w:val="000000"/>
        </w:rPr>
        <w:t>jurisdiction and the PTO is needed for a recognized paid sick leave reason.</w:t>
      </w:r>
      <w:r w:rsidR="0088580B">
        <w:rPr>
          <w:rFonts w:ascii="Arial Narrow" w:eastAsia="Calibri" w:hAnsi="Arial Narrow"/>
          <w:color w:val="000000"/>
        </w:rPr>
        <w:t xml:space="preserve"> </w:t>
      </w:r>
    </w:p>
    <w:p w14:paraId="25721C16" w14:textId="77777777" w:rsidR="006C38E0"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Employees are responsible for accurately recording all PTO</w:t>
      </w:r>
      <w:r>
        <w:rPr>
          <w:rFonts w:ascii="Arial Narrow" w:eastAsia="Calibri" w:hAnsi="Arial Narrow"/>
          <w:color w:val="000000"/>
        </w:rPr>
        <w:t xml:space="preserve"> in the Company’s timekeeping system</w:t>
      </w:r>
      <w:r w:rsidRPr="008B1F26">
        <w:rPr>
          <w:rFonts w:ascii="Arial Narrow" w:eastAsia="Calibri" w:hAnsi="Arial Narrow"/>
          <w:color w:val="000000"/>
        </w:rPr>
        <w:t xml:space="preserve">.  When a full-time employee scheduled to work 40 hours per week takes an entire day off as PTO, </w:t>
      </w:r>
      <w:r w:rsidR="0088580B">
        <w:rPr>
          <w:rFonts w:ascii="Arial Narrow" w:eastAsia="Calibri" w:hAnsi="Arial Narrow"/>
          <w:color w:val="000000"/>
        </w:rPr>
        <w:t>8</w:t>
      </w:r>
      <w:r w:rsidRPr="008B1F26">
        <w:rPr>
          <w:rFonts w:ascii="Arial Narrow" w:eastAsia="Calibri" w:hAnsi="Arial Narrow"/>
          <w:color w:val="000000"/>
        </w:rPr>
        <w:t xml:space="preserve"> hours of PTO should be recorded.  </w:t>
      </w:r>
    </w:p>
    <w:p w14:paraId="25AC3210"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Employees are encouraged to use their available PTO</w:t>
      </w:r>
      <w:r w:rsidR="006C38E0">
        <w:rPr>
          <w:rFonts w:ascii="Arial Narrow" w:eastAsia="Calibri" w:hAnsi="Arial Narrow"/>
          <w:color w:val="000000"/>
        </w:rPr>
        <w:t>.  Management retains the discretion to require PTO to be used for any scheduled hours that an employee was unable to work due to tardiness, being absent, or leaving work early, unless otherwise prohibited by law</w:t>
      </w:r>
      <w:r w:rsidRPr="008B1F26">
        <w:rPr>
          <w:rFonts w:ascii="Arial Narrow" w:eastAsia="Calibri" w:hAnsi="Arial Narrow"/>
          <w:color w:val="000000"/>
        </w:rPr>
        <w:t xml:space="preserve">.  PTO is intended for personal time off and is not </w:t>
      </w:r>
      <w:r w:rsidRPr="008B1F26">
        <w:rPr>
          <w:rFonts w:ascii="Arial Narrow" w:eastAsia="Calibri" w:hAnsi="Arial Narrow"/>
          <w:color w:val="000000"/>
        </w:rPr>
        <w:lastRenderedPageBreak/>
        <w:t>intended to be used to make up for hours not worked in a given week in order to bring time up to weekly standard hours</w:t>
      </w:r>
      <w:r w:rsidR="00F9665C">
        <w:rPr>
          <w:rFonts w:ascii="Arial Narrow" w:eastAsia="Calibri" w:hAnsi="Arial Narrow"/>
          <w:color w:val="000000"/>
        </w:rPr>
        <w:t xml:space="preserve">. </w:t>
      </w:r>
    </w:p>
    <w:p w14:paraId="5A0960E2"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 xml:space="preserve">If all PTO is exhausted, unpaid </w:t>
      </w:r>
      <w:r w:rsidR="00F9665C">
        <w:rPr>
          <w:rFonts w:ascii="Arial Narrow" w:eastAsia="Calibri" w:hAnsi="Arial Narrow"/>
          <w:color w:val="000000"/>
        </w:rPr>
        <w:t>time off</w:t>
      </w:r>
      <w:r w:rsidRPr="008B1F26">
        <w:rPr>
          <w:rFonts w:ascii="Arial Narrow" w:eastAsia="Calibri" w:hAnsi="Arial Narrow"/>
          <w:color w:val="000000"/>
        </w:rPr>
        <w:t xml:space="preserve"> may not be taken without prior approval of the employee’s supervisor, Management</w:t>
      </w:r>
      <w:r w:rsidR="0088580B">
        <w:rPr>
          <w:rFonts w:ascii="Arial Narrow" w:eastAsia="Calibri" w:hAnsi="Arial Narrow"/>
          <w:color w:val="000000"/>
        </w:rPr>
        <w:t>,</w:t>
      </w:r>
      <w:r w:rsidRPr="008B1F26">
        <w:rPr>
          <w:rFonts w:ascii="Arial Narrow" w:eastAsia="Calibri" w:hAnsi="Arial Narrow"/>
          <w:color w:val="000000"/>
        </w:rPr>
        <w:t xml:space="preserve"> and/or Human Resources. Employees may not borrow PTO that has not yet accrued. </w:t>
      </w:r>
    </w:p>
    <w:p w14:paraId="34D6AC79"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PTO</w:t>
      </w:r>
      <w:r w:rsidR="008260FD">
        <w:rPr>
          <w:rFonts w:ascii="Arial Narrow" w:eastAsia="Calibri" w:hAnsi="Arial Narrow"/>
          <w:color w:val="000000"/>
        </w:rPr>
        <w:t xml:space="preserve"> taken during a given work</w:t>
      </w:r>
      <w:r w:rsidRPr="008B1F26">
        <w:rPr>
          <w:rFonts w:ascii="Arial Narrow" w:eastAsia="Calibri" w:hAnsi="Arial Narrow"/>
          <w:color w:val="000000"/>
        </w:rPr>
        <w:t xml:space="preserve">week will not be included as hours worked for purposes of calculating overtime.  Upon </w:t>
      </w:r>
      <w:r w:rsidR="00F9665C">
        <w:rPr>
          <w:rFonts w:ascii="Arial Narrow" w:eastAsia="Calibri" w:hAnsi="Arial Narrow"/>
          <w:color w:val="000000"/>
        </w:rPr>
        <w:t>separation</w:t>
      </w:r>
      <w:r w:rsidRPr="008B1F26">
        <w:rPr>
          <w:rFonts w:ascii="Arial Narrow" w:eastAsia="Calibri" w:hAnsi="Arial Narrow"/>
          <w:color w:val="000000"/>
        </w:rPr>
        <w:t xml:space="preserve"> of employment, the Company will pay out any accrued but unused PTO</w:t>
      </w:r>
      <w:r w:rsidR="00886958">
        <w:rPr>
          <w:rFonts w:ascii="Arial Narrow" w:eastAsia="Calibri" w:hAnsi="Arial Narrow"/>
          <w:color w:val="000000"/>
        </w:rPr>
        <w:t xml:space="preserve"> subject to the maximum accrual cap</w:t>
      </w:r>
      <w:r w:rsidRPr="008B1F26">
        <w:rPr>
          <w:rFonts w:ascii="Arial Narrow" w:eastAsia="Calibri" w:hAnsi="Arial Narrow"/>
          <w:color w:val="000000"/>
        </w:rPr>
        <w:t xml:space="preserve">. </w:t>
      </w:r>
    </w:p>
    <w:p w14:paraId="2AA366CA" w14:textId="77777777" w:rsidR="008B1F26" w:rsidRPr="008B1F26" w:rsidRDefault="00000000" w:rsidP="008B1F26">
      <w:pPr>
        <w:spacing w:after="200"/>
        <w:jc w:val="both"/>
        <w:rPr>
          <w:rFonts w:ascii="Arial Narrow" w:eastAsia="Calibri" w:hAnsi="Arial Narrow"/>
          <w:b/>
          <w:color w:val="000000"/>
        </w:rPr>
      </w:pPr>
      <w:r w:rsidRPr="008B1F26">
        <w:rPr>
          <w:rFonts w:ascii="Arial Narrow" w:eastAsia="Calibri" w:hAnsi="Arial Narrow"/>
          <w:b/>
          <w:color w:val="000000"/>
        </w:rPr>
        <w:t xml:space="preserve">PTO </w:t>
      </w:r>
      <w:r w:rsidR="00F9665C" w:rsidRPr="008B1F26">
        <w:rPr>
          <w:rFonts w:ascii="Arial Narrow" w:eastAsia="Calibri" w:hAnsi="Arial Narrow"/>
          <w:b/>
          <w:color w:val="000000"/>
        </w:rPr>
        <w:t xml:space="preserve">Use </w:t>
      </w:r>
      <w:r w:rsidR="00F9665C">
        <w:rPr>
          <w:rFonts w:ascii="Arial Narrow" w:eastAsia="Calibri" w:hAnsi="Arial Narrow"/>
          <w:b/>
          <w:color w:val="000000"/>
        </w:rPr>
        <w:t>f</w:t>
      </w:r>
      <w:r w:rsidR="00F9665C" w:rsidRPr="008B1F26">
        <w:rPr>
          <w:rFonts w:ascii="Arial Narrow" w:eastAsia="Calibri" w:hAnsi="Arial Narrow"/>
          <w:b/>
          <w:color w:val="000000"/>
        </w:rPr>
        <w:t>or Paid Sick Leave Reasons</w:t>
      </w:r>
    </w:p>
    <w:p w14:paraId="59AB1C23"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To the extent applicable state or local laws mandate the accrual and use of paid sick leave and an employee works in a paid sick leave jurisdiction, this policy is intended to ensure that employees who work in those jurisdictions are provided with paid sick leave in accordance with the rules and definitions of the applicable law.  Employees who regularly work in a state or local jurisdictio</w:t>
      </w:r>
      <w:r w:rsidR="008260FD">
        <w:rPr>
          <w:rFonts w:ascii="Arial Narrow" w:eastAsia="Calibri" w:hAnsi="Arial Narrow"/>
          <w:color w:val="000000"/>
        </w:rPr>
        <w:t>n that requires paid sick leave</w:t>
      </w:r>
      <w:r w:rsidRPr="008B1F26">
        <w:rPr>
          <w:rFonts w:ascii="Arial Narrow" w:eastAsia="Calibri" w:hAnsi="Arial Narrow"/>
          <w:color w:val="000000"/>
        </w:rPr>
        <w:t xml:space="preserve"> may use paid time off consistent with any applicable state or local paid leave requirements, including the following:  </w:t>
      </w:r>
    </w:p>
    <w:p w14:paraId="146352DE" w14:textId="77777777" w:rsidR="008B1F26" w:rsidRPr="008B1F26" w:rsidRDefault="00000000" w:rsidP="008B1F26">
      <w:pPr>
        <w:numPr>
          <w:ilvl w:val="0"/>
          <w:numId w:val="32"/>
        </w:numPr>
        <w:spacing w:after="200"/>
        <w:ind w:left="1440" w:hanging="720"/>
        <w:jc w:val="both"/>
        <w:rPr>
          <w:rFonts w:ascii="Arial Narrow" w:eastAsia="Calibri" w:hAnsi="Arial Narrow"/>
          <w:color w:val="000000"/>
        </w:rPr>
      </w:pPr>
      <w:r>
        <w:rPr>
          <w:rFonts w:ascii="Arial Narrow" w:eastAsia="Calibri" w:hAnsi="Arial Narrow"/>
          <w:color w:val="000000"/>
        </w:rPr>
        <w:t xml:space="preserve">To </w:t>
      </w:r>
      <w:r w:rsidRPr="008B1F26">
        <w:rPr>
          <w:rFonts w:ascii="Arial Narrow" w:eastAsia="Calibri" w:hAnsi="Arial Narrow"/>
          <w:color w:val="000000"/>
        </w:rPr>
        <w:t>attend appointments or receive care for the employee’s own physical or mental illness, injury, or medical condition, including conditions requiring home care, professional medical diagnosis or treatment, or preventive care; or</w:t>
      </w:r>
    </w:p>
    <w:p w14:paraId="416ED48F" w14:textId="77777777" w:rsidR="008B1F26" w:rsidRPr="008B1F26" w:rsidRDefault="00000000" w:rsidP="008B1F26">
      <w:pPr>
        <w:numPr>
          <w:ilvl w:val="0"/>
          <w:numId w:val="32"/>
        </w:numPr>
        <w:spacing w:after="200"/>
        <w:ind w:left="1440" w:hanging="720"/>
        <w:jc w:val="both"/>
        <w:rPr>
          <w:rFonts w:ascii="Arial Narrow" w:eastAsia="Calibri" w:hAnsi="Arial Narrow"/>
          <w:color w:val="000000"/>
        </w:rPr>
      </w:pPr>
      <w:r>
        <w:rPr>
          <w:rFonts w:ascii="Arial Narrow" w:eastAsia="Calibri" w:hAnsi="Arial Narrow"/>
          <w:color w:val="000000"/>
        </w:rPr>
        <w:t xml:space="preserve">To </w:t>
      </w:r>
      <w:r w:rsidRPr="008B1F26">
        <w:rPr>
          <w:rFonts w:ascii="Arial Narrow" w:eastAsia="Calibri" w:hAnsi="Arial Narrow"/>
          <w:color w:val="000000"/>
        </w:rPr>
        <w:t xml:space="preserve">attend appointments or provide care for an eligible family member’s physical or mental illness, injury, or medical condition, including conditions requiring home care, professional medical diagnosis or care, or preventive care; </w:t>
      </w:r>
      <w:r>
        <w:rPr>
          <w:rFonts w:ascii="Arial Narrow" w:eastAsia="Calibri" w:hAnsi="Arial Narrow"/>
          <w:color w:val="000000"/>
        </w:rPr>
        <w:t>or</w:t>
      </w:r>
    </w:p>
    <w:p w14:paraId="53DD377B" w14:textId="77777777" w:rsidR="008B1F26" w:rsidRPr="008B1F26" w:rsidRDefault="00000000" w:rsidP="008B1F26">
      <w:pPr>
        <w:numPr>
          <w:ilvl w:val="0"/>
          <w:numId w:val="32"/>
        </w:numPr>
        <w:spacing w:after="200"/>
        <w:ind w:left="1440" w:hanging="720"/>
        <w:jc w:val="both"/>
        <w:rPr>
          <w:rFonts w:ascii="Arial Narrow" w:eastAsia="Calibri" w:hAnsi="Arial Narrow"/>
          <w:color w:val="000000"/>
        </w:rPr>
      </w:pPr>
      <w:r>
        <w:rPr>
          <w:rFonts w:ascii="Arial Narrow" w:eastAsia="Calibri" w:hAnsi="Arial Narrow"/>
          <w:color w:val="000000"/>
        </w:rPr>
        <w:t xml:space="preserve">To </w:t>
      </w:r>
      <w:r w:rsidRPr="008B1F26">
        <w:rPr>
          <w:rFonts w:ascii="Arial Narrow" w:eastAsia="Calibri" w:hAnsi="Arial Narrow"/>
          <w:color w:val="000000"/>
        </w:rPr>
        <w:t>address the psychological, physical, or legal effects of domestic violence, sexual assault, or stalking for the employee and, where applicable, the employee’s family member or “household member” (including stepparents and stepchildren, grandchildren, current and former spouses and domestic partners, persons who have a child in common, adult persons related by blood or marriage, adult persons who have resided or are residing together, and persons 16 years of age or older who are or were residing together and who are or were in a dating relationship); or</w:t>
      </w:r>
    </w:p>
    <w:p w14:paraId="68A6591A" w14:textId="77777777" w:rsidR="008B1F26" w:rsidRPr="008B1F26" w:rsidRDefault="00000000" w:rsidP="008B1F26">
      <w:pPr>
        <w:numPr>
          <w:ilvl w:val="0"/>
          <w:numId w:val="32"/>
        </w:numPr>
        <w:spacing w:after="200"/>
        <w:ind w:left="1440" w:hanging="720"/>
        <w:jc w:val="both"/>
        <w:rPr>
          <w:rFonts w:ascii="Arial Narrow" w:eastAsia="Calibri" w:hAnsi="Arial Narrow"/>
          <w:color w:val="000000"/>
        </w:rPr>
      </w:pPr>
      <w:r>
        <w:rPr>
          <w:rFonts w:ascii="Arial Narrow" w:eastAsia="Calibri" w:hAnsi="Arial Narrow"/>
          <w:color w:val="000000"/>
        </w:rPr>
        <w:t xml:space="preserve">To </w:t>
      </w:r>
      <w:r w:rsidRPr="008B1F26">
        <w:rPr>
          <w:rFonts w:ascii="Arial Narrow" w:eastAsia="Calibri" w:hAnsi="Arial Narrow"/>
          <w:color w:val="000000"/>
        </w:rPr>
        <w:t>take time off when an employee’s place of business or a child’s school or place of care has been closed by order of a public official due to a public health emergency; or</w:t>
      </w:r>
    </w:p>
    <w:p w14:paraId="50B5181B" w14:textId="77777777" w:rsidR="008B1F26" w:rsidRPr="008B1F26" w:rsidRDefault="00000000" w:rsidP="008B1F26">
      <w:pPr>
        <w:numPr>
          <w:ilvl w:val="0"/>
          <w:numId w:val="32"/>
        </w:numPr>
        <w:spacing w:after="200"/>
        <w:ind w:left="1440" w:hanging="720"/>
        <w:jc w:val="both"/>
        <w:rPr>
          <w:rFonts w:ascii="Arial Narrow" w:eastAsia="Calibri" w:hAnsi="Arial Narrow"/>
          <w:color w:val="000000"/>
        </w:rPr>
      </w:pPr>
      <w:r>
        <w:rPr>
          <w:rFonts w:ascii="Arial Narrow" w:eastAsia="Calibri" w:hAnsi="Arial Narrow"/>
          <w:color w:val="000000"/>
        </w:rPr>
        <w:t>A</w:t>
      </w:r>
      <w:r w:rsidRPr="008B1F26">
        <w:rPr>
          <w:rFonts w:ascii="Arial Narrow" w:eastAsia="Calibri" w:hAnsi="Arial Narrow"/>
          <w:color w:val="000000"/>
        </w:rPr>
        <w:t>ny other reason allowed under applicable paid sick leave law.</w:t>
      </w:r>
    </w:p>
    <w:p w14:paraId="4E6A9F98" w14:textId="77777777" w:rsidR="00F110B6" w:rsidRDefault="00000000" w:rsidP="002A70BA">
      <w:pPr>
        <w:spacing w:after="200"/>
        <w:jc w:val="both"/>
        <w:rPr>
          <w:rFonts w:ascii="Arial Narrow" w:eastAsia="Calibri" w:hAnsi="Arial Narrow"/>
          <w:color w:val="000000"/>
        </w:rPr>
      </w:pPr>
      <w:r w:rsidRPr="00F110B6">
        <w:rPr>
          <w:rFonts w:ascii="Arial Narrow" w:eastAsia="Calibri" w:hAnsi="Arial Narrow"/>
          <w:color w:val="000000"/>
        </w:rPr>
        <w:t>For purposes of this policy only, “</w:t>
      </w:r>
      <w:r w:rsidR="00362449">
        <w:rPr>
          <w:rFonts w:ascii="Arial Narrow" w:eastAsia="Calibri" w:hAnsi="Arial Narrow"/>
          <w:color w:val="000000"/>
        </w:rPr>
        <w:t>f</w:t>
      </w:r>
      <w:r w:rsidRPr="00F110B6">
        <w:rPr>
          <w:rFonts w:ascii="Arial Narrow" w:eastAsia="Calibri" w:hAnsi="Arial Narrow"/>
          <w:color w:val="000000"/>
        </w:rPr>
        <w:t xml:space="preserve">amily </w:t>
      </w:r>
      <w:r w:rsidR="00362449">
        <w:rPr>
          <w:rFonts w:ascii="Arial Narrow" w:eastAsia="Calibri" w:hAnsi="Arial Narrow"/>
          <w:color w:val="000000"/>
        </w:rPr>
        <w:t>m</w:t>
      </w:r>
      <w:r w:rsidRPr="00F110B6">
        <w:rPr>
          <w:rFonts w:ascii="Arial Narrow" w:eastAsia="Calibri" w:hAnsi="Arial Narrow"/>
          <w:color w:val="000000"/>
        </w:rPr>
        <w:t>ember” means the employee’s spouse or registered domestic partner; a child of the employee (regardless of age, and including biological, adopted, or foster child, stepchild, legal ward, or a child to whom the employee stands in loco parentis); a parent of the employee or the employee’s spouse/registered domestic partner (including biological, adoptive, or foster parent; stepparent or legal guardian; or a person who stood in loco parentis when the employee was a minor child); a grandparent of the employee; a grandchild of the employee; a sibling of the employee; a designated person of the employee’s choice</w:t>
      </w:r>
      <w:r>
        <w:rPr>
          <w:rFonts w:ascii="Arial Narrow" w:eastAsia="Calibri" w:hAnsi="Arial Narrow"/>
          <w:color w:val="000000"/>
        </w:rPr>
        <w:t>; or any other individual required under applicable law.</w:t>
      </w:r>
    </w:p>
    <w:p w14:paraId="6B79779D" w14:textId="77777777" w:rsidR="00F110B6" w:rsidRPr="00E113AC" w:rsidRDefault="00000000" w:rsidP="002A70BA">
      <w:pPr>
        <w:spacing w:after="200"/>
        <w:jc w:val="both"/>
        <w:rPr>
          <w:rFonts w:ascii="Arial Narrow" w:eastAsia="Calibri" w:hAnsi="Arial Narrow"/>
          <w:b/>
          <w:bCs/>
          <w:color w:val="000000"/>
        </w:rPr>
      </w:pPr>
      <w:r w:rsidRPr="00E113AC">
        <w:rPr>
          <w:rFonts w:ascii="Arial Narrow" w:eastAsia="Calibri" w:hAnsi="Arial Narrow"/>
          <w:b/>
          <w:bCs/>
          <w:color w:val="000000"/>
        </w:rPr>
        <w:t>Other Paid</w:t>
      </w:r>
      <w:r>
        <w:rPr>
          <w:rFonts w:ascii="Arial Narrow" w:eastAsia="Calibri" w:hAnsi="Arial Narrow"/>
          <w:b/>
          <w:bCs/>
          <w:color w:val="000000"/>
        </w:rPr>
        <w:t xml:space="preserve"> Sick</w:t>
      </w:r>
      <w:r w:rsidRPr="00E113AC">
        <w:rPr>
          <w:rFonts w:ascii="Arial Narrow" w:eastAsia="Calibri" w:hAnsi="Arial Narrow"/>
          <w:b/>
          <w:bCs/>
          <w:color w:val="000000"/>
        </w:rPr>
        <w:t xml:space="preserve"> Leave Laws</w:t>
      </w:r>
    </w:p>
    <w:p w14:paraId="2DEEA35E" w14:textId="77777777" w:rsidR="00515C76" w:rsidRDefault="00000000" w:rsidP="002A70BA">
      <w:pPr>
        <w:spacing w:after="200"/>
        <w:jc w:val="both"/>
        <w:rPr>
          <w:rFonts w:ascii="Arial Narrow" w:eastAsia="Calibri" w:hAnsi="Arial Narrow"/>
          <w:color w:val="000000"/>
        </w:rPr>
      </w:pPr>
      <w:r>
        <w:rPr>
          <w:rFonts w:ascii="Arial Narrow" w:eastAsia="Calibri" w:hAnsi="Arial Narrow"/>
          <w:color w:val="000000"/>
        </w:rPr>
        <w:lastRenderedPageBreak/>
        <w:t xml:space="preserve">There </w:t>
      </w:r>
      <w:r w:rsidR="003B5499">
        <w:rPr>
          <w:rFonts w:ascii="Arial Narrow" w:eastAsia="Calibri" w:hAnsi="Arial Narrow"/>
          <w:color w:val="000000"/>
        </w:rPr>
        <w:t>are some</w:t>
      </w:r>
      <w:r>
        <w:rPr>
          <w:rFonts w:ascii="Arial Narrow" w:eastAsia="Calibri" w:hAnsi="Arial Narrow"/>
          <w:color w:val="000000"/>
        </w:rPr>
        <w:t xml:space="preserve"> </w:t>
      </w:r>
      <w:r w:rsidR="002A70BA" w:rsidRPr="002A70BA">
        <w:rPr>
          <w:rFonts w:ascii="Arial Narrow" w:eastAsia="Calibri" w:hAnsi="Arial Narrow"/>
          <w:color w:val="000000"/>
        </w:rPr>
        <w:t xml:space="preserve">state/local </w:t>
      </w:r>
      <w:r>
        <w:rPr>
          <w:rFonts w:ascii="Arial Narrow" w:eastAsia="Calibri" w:hAnsi="Arial Narrow"/>
          <w:color w:val="000000"/>
        </w:rPr>
        <w:t xml:space="preserve">paid sick leave laws </w:t>
      </w:r>
      <w:r w:rsidR="002A70BA" w:rsidRPr="002A70BA">
        <w:rPr>
          <w:rFonts w:ascii="Arial Narrow" w:eastAsia="Calibri" w:hAnsi="Arial Narrow"/>
          <w:color w:val="000000"/>
        </w:rPr>
        <w:t xml:space="preserve">that impose </w:t>
      </w:r>
      <w:r w:rsidR="003B5499">
        <w:rPr>
          <w:rFonts w:ascii="Arial Narrow" w:eastAsia="Calibri" w:hAnsi="Arial Narrow"/>
          <w:color w:val="000000"/>
        </w:rPr>
        <w:t xml:space="preserve">additional or different </w:t>
      </w:r>
      <w:r w:rsidR="002A70BA" w:rsidRPr="002A70BA">
        <w:rPr>
          <w:rFonts w:ascii="Arial Narrow" w:eastAsia="Calibri" w:hAnsi="Arial Narrow"/>
          <w:color w:val="000000"/>
        </w:rPr>
        <w:t>pai</w:t>
      </w:r>
      <w:r>
        <w:rPr>
          <w:rFonts w:ascii="Arial Narrow" w:eastAsia="Calibri" w:hAnsi="Arial Narrow"/>
          <w:color w:val="000000"/>
        </w:rPr>
        <w:t>d sick leave</w:t>
      </w:r>
      <w:r w:rsidR="003B5499">
        <w:rPr>
          <w:rFonts w:ascii="Arial Narrow" w:eastAsia="Calibri" w:hAnsi="Arial Narrow"/>
          <w:color w:val="000000"/>
        </w:rPr>
        <w:t xml:space="preserve"> requirements</w:t>
      </w:r>
      <w:r>
        <w:rPr>
          <w:rFonts w:ascii="Arial Narrow" w:eastAsia="Calibri" w:hAnsi="Arial Narrow"/>
          <w:color w:val="000000"/>
        </w:rPr>
        <w:t>, including:</w:t>
      </w:r>
    </w:p>
    <w:p w14:paraId="36FE2531" w14:textId="77777777" w:rsidR="00886958" w:rsidRDefault="00000000" w:rsidP="00515C76">
      <w:pPr>
        <w:spacing w:after="200"/>
        <w:jc w:val="both"/>
        <w:rPr>
          <w:rFonts w:ascii="Arial Narrow" w:eastAsia="Calibri" w:hAnsi="Arial Narrow"/>
          <w:color w:val="000000"/>
        </w:rPr>
      </w:pPr>
      <w:r w:rsidRPr="002A70BA">
        <w:rPr>
          <w:rFonts w:ascii="Arial Narrow" w:eastAsia="Calibri" w:hAnsi="Arial Narrow"/>
          <w:color w:val="000000"/>
        </w:rPr>
        <w:t>West Hollywood, C</w:t>
      </w:r>
      <w:r w:rsidR="00515C76">
        <w:rPr>
          <w:rFonts w:ascii="Arial Narrow" w:eastAsia="Calibri" w:hAnsi="Arial Narrow"/>
          <w:color w:val="000000"/>
        </w:rPr>
        <w:t xml:space="preserve">alifornia – </w:t>
      </w:r>
      <w:r w:rsidR="00F82FA2">
        <w:rPr>
          <w:rFonts w:ascii="Arial Narrow" w:eastAsia="Calibri" w:hAnsi="Arial Narrow"/>
          <w:color w:val="000000"/>
        </w:rPr>
        <w:t xml:space="preserve">Eligible employees working in </w:t>
      </w:r>
      <w:r w:rsidR="00F82FA2" w:rsidRPr="00F82FA2">
        <w:rPr>
          <w:rFonts w:ascii="Arial Narrow" w:eastAsia="Calibri" w:hAnsi="Arial Narrow"/>
          <w:color w:val="000000"/>
        </w:rPr>
        <w:t xml:space="preserve">West Hollywood </w:t>
      </w:r>
      <w:r w:rsidR="00F82FA2">
        <w:rPr>
          <w:rFonts w:ascii="Arial Narrow" w:eastAsia="Calibri" w:hAnsi="Arial Narrow"/>
          <w:color w:val="000000"/>
        </w:rPr>
        <w:t>will</w:t>
      </w:r>
      <w:r w:rsidR="00F82FA2" w:rsidRPr="00F82FA2">
        <w:rPr>
          <w:rFonts w:ascii="Arial Narrow" w:eastAsia="Calibri" w:hAnsi="Arial Narrow"/>
          <w:color w:val="000000"/>
        </w:rPr>
        <w:t xml:space="preserve"> accrue up to 96 hours </w:t>
      </w:r>
      <w:r w:rsidR="007E2DD0">
        <w:rPr>
          <w:rFonts w:ascii="Arial Narrow" w:eastAsia="Calibri" w:hAnsi="Arial Narrow"/>
          <w:color w:val="000000"/>
        </w:rPr>
        <w:t xml:space="preserve">of paid sick leave </w:t>
      </w:r>
      <w:r w:rsidR="00F82FA2" w:rsidRPr="00F82FA2">
        <w:rPr>
          <w:rFonts w:ascii="Arial Narrow" w:eastAsia="Calibri" w:hAnsi="Arial Narrow"/>
          <w:color w:val="000000"/>
        </w:rPr>
        <w:t xml:space="preserve">per year with a maximum accrual cap of 192 hours. </w:t>
      </w:r>
      <w:r w:rsidRPr="002A70BA">
        <w:rPr>
          <w:rFonts w:ascii="Arial Narrow" w:eastAsia="Calibri" w:hAnsi="Arial Narrow"/>
          <w:color w:val="000000"/>
        </w:rPr>
        <w:t xml:space="preserve">In addition to </w:t>
      </w:r>
      <w:r w:rsidR="00F82FA2">
        <w:rPr>
          <w:rFonts w:ascii="Arial Narrow" w:eastAsia="Calibri" w:hAnsi="Arial Narrow"/>
          <w:color w:val="000000"/>
        </w:rPr>
        <w:t>paid sick leave</w:t>
      </w:r>
      <w:r w:rsidRPr="002A70BA">
        <w:rPr>
          <w:rFonts w:ascii="Arial Narrow" w:eastAsia="Calibri" w:hAnsi="Arial Narrow"/>
          <w:color w:val="000000"/>
        </w:rPr>
        <w:t xml:space="preserve">, </w:t>
      </w:r>
      <w:r w:rsidR="007E2DD0">
        <w:rPr>
          <w:rFonts w:ascii="Arial Narrow" w:eastAsia="Calibri" w:hAnsi="Arial Narrow"/>
          <w:color w:val="000000"/>
        </w:rPr>
        <w:t xml:space="preserve">eligible employees working in </w:t>
      </w:r>
      <w:r w:rsidRPr="002A70BA">
        <w:rPr>
          <w:rFonts w:ascii="Arial Narrow" w:eastAsia="Calibri" w:hAnsi="Arial Narrow"/>
          <w:color w:val="000000"/>
        </w:rPr>
        <w:t xml:space="preserve">West Hollywood </w:t>
      </w:r>
      <w:r w:rsidR="007E2DD0">
        <w:rPr>
          <w:rFonts w:ascii="Arial Narrow" w:eastAsia="Calibri" w:hAnsi="Arial Narrow"/>
          <w:color w:val="000000"/>
        </w:rPr>
        <w:t xml:space="preserve">will accrue up to 80 hours of </w:t>
      </w:r>
      <w:r w:rsidRPr="002A70BA">
        <w:rPr>
          <w:rFonts w:ascii="Arial Narrow" w:eastAsia="Calibri" w:hAnsi="Arial Narrow"/>
          <w:color w:val="000000"/>
        </w:rPr>
        <w:t xml:space="preserve">unpaid leave </w:t>
      </w:r>
      <w:r w:rsidR="007E2DD0">
        <w:rPr>
          <w:rFonts w:ascii="Arial Narrow" w:eastAsia="Calibri" w:hAnsi="Arial Narrow"/>
          <w:color w:val="000000"/>
        </w:rPr>
        <w:t>per year</w:t>
      </w:r>
      <w:r w:rsidRPr="002A70BA">
        <w:rPr>
          <w:rFonts w:ascii="Arial Narrow" w:eastAsia="Calibri" w:hAnsi="Arial Narrow"/>
          <w:color w:val="000000"/>
        </w:rPr>
        <w:t xml:space="preserve"> to be used for the illness of the employee or their immediate family member where the employee has exhausted their </w:t>
      </w:r>
      <w:r w:rsidR="007E2DD0">
        <w:rPr>
          <w:rFonts w:ascii="Arial Narrow" w:eastAsia="Calibri" w:hAnsi="Arial Narrow"/>
          <w:color w:val="000000"/>
        </w:rPr>
        <w:t xml:space="preserve">paid sick leave </w:t>
      </w:r>
      <w:r w:rsidRPr="002A70BA">
        <w:rPr>
          <w:rFonts w:ascii="Arial Narrow" w:eastAsia="Calibri" w:hAnsi="Arial Narrow"/>
          <w:color w:val="000000"/>
        </w:rPr>
        <w:t xml:space="preserve">for that year. These accruals are for full-time employees (working 40+ hours per week). Part-time employees accrue paid and unpaid leave for their hours worked as a proportion of 40 hours per week.  </w:t>
      </w:r>
    </w:p>
    <w:p w14:paraId="4EE58CAF" w14:textId="77777777" w:rsidR="007E2DD0" w:rsidRDefault="00000000" w:rsidP="00515C76">
      <w:pPr>
        <w:spacing w:after="200"/>
        <w:jc w:val="both"/>
        <w:rPr>
          <w:rFonts w:ascii="Arial Narrow" w:eastAsia="Calibri" w:hAnsi="Arial Narrow"/>
          <w:color w:val="000000"/>
        </w:rPr>
      </w:pPr>
      <w:r w:rsidRPr="007E2DD0">
        <w:rPr>
          <w:rFonts w:ascii="Arial Narrow" w:eastAsia="Calibri" w:hAnsi="Arial Narrow"/>
          <w:color w:val="000000"/>
        </w:rPr>
        <w:t xml:space="preserve">Colorado, </w:t>
      </w:r>
      <w:r>
        <w:rPr>
          <w:rFonts w:ascii="Arial Narrow" w:eastAsia="Calibri" w:hAnsi="Arial Narrow"/>
          <w:color w:val="000000"/>
        </w:rPr>
        <w:t xml:space="preserve">Illinois, Minnesota, </w:t>
      </w:r>
      <w:r w:rsidRPr="007E2DD0">
        <w:rPr>
          <w:rFonts w:ascii="Arial Narrow" w:eastAsia="Calibri" w:hAnsi="Arial Narrow"/>
          <w:color w:val="000000"/>
        </w:rPr>
        <w:t>New Mexico, and New York (including New York City)</w:t>
      </w:r>
      <w:r>
        <w:rPr>
          <w:rFonts w:ascii="Arial Narrow" w:eastAsia="Calibri" w:hAnsi="Arial Narrow"/>
          <w:color w:val="000000"/>
        </w:rPr>
        <w:t xml:space="preserve"> – Eligible e</w:t>
      </w:r>
      <w:r w:rsidRPr="007E2DD0">
        <w:rPr>
          <w:rFonts w:ascii="Arial Narrow" w:eastAsia="Calibri" w:hAnsi="Arial Narrow"/>
          <w:color w:val="000000"/>
        </w:rPr>
        <w:t>mployee</w:t>
      </w:r>
      <w:r>
        <w:rPr>
          <w:rFonts w:ascii="Arial Narrow" w:eastAsia="Calibri" w:hAnsi="Arial Narrow"/>
          <w:color w:val="000000"/>
        </w:rPr>
        <w:t>s working in these locations are</w:t>
      </w:r>
      <w:r w:rsidRPr="007E2DD0">
        <w:rPr>
          <w:rFonts w:ascii="Arial Narrow" w:eastAsia="Calibri" w:hAnsi="Arial Narrow"/>
          <w:color w:val="000000"/>
        </w:rPr>
        <w:t xml:space="preserve"> entitled to use </w:t>
      </w:r>
      <w:r>
        <w:rPr>
          <w:rFonts w:ascii="Arial Narrow" w:eastAsia="Calibri" w:hAnsi="Arial Narrow"/>
          <w:color w:val="000000"/>
        </w:rPr>
        <w:t xml:space="preserve">paid </w:t>
      </w:r>
      <w:r w:rsidRPr="007E2DD0">
        <w:rPr>
          <w:rFonts w:ascii="Arial Narrow" w:eastAsia="Calibri" w:hAnsi="Arial Narrow"/>
          <w:color w:val="000000"/>
        </w:rPr>
        <w:t xml:space="preserve">sick </w:t>
      </w:r>
      <w:r>
        <w:rPr>
          <w:rFonts w:ascii="Arial Narrow" w:eastAsia="Calibri" w:hAnsi="Arial Narrow"/>
          <w:color w:val="000000"/>
        </w:rPr>
        <w:t xml:space="preserve">leave </w:t>
      </w:r>
      <w:r w:rsidR="003B5499">
        <w:rPr>
          <w:rFonts w:ascii="Arial Narrow" w:eastAsia="Calibri" w:hAnsi="Arial Narrow"/>
          <w:color w:val="000000"/>
        </w:rPr>
        <w:t xml:space="preserve">as it is accrued </w:t>
      </w:r>
      <w:r w:rsidRPr="007E2DD0">
        <w:rPr>
          <w:rFonts w:ascii="Arial Narrow" w:eastAsia="Calibri" w:hAnsi="Arial Narrow"/>
          <w:color w:val="000000"/>
        </w:rPr>
        <w:t xml:space="preserve">and </w:t>
      </w:r>
      <w:r w:rsidR="003B5499">
        <w:rPr>
          <w:rFonts w:ascii="Arial Narrow" w:eastAsia="Calibri" w:hAnsi="Arial Narrow"/>
          <w:color w:val="000000"/>
        </w:rPr>
        <w:t>are not required to wait until their first payroll period.</w:t>
      </w:r>
      <w:r w:rsidRPr="007E2DD0">
        <w:rPr>
          <w:rFonts w:ascii="Arial Narrow" w:eastAsia="Calibri" w:hAnsi="Arial Narrow"/>
          <w:color w:val="000000"/>
        </w:rPr>
        <w:t xml:space="preserve"> </w:t>
      </w:r>
    </w:p>
    <w:p w14:paraId="57530524" w14:textId="77777777" w:rsidR="00F110B6" w:rsidRDefault="00000000" w:rsidP="008B1F26">
      <w:pPr>
        <w:spacing w:after="200"/>
        <w:jc w:val="both"/>
        <w:rPr>
          <w:rFonts w:ascii="Arial Narrow" w:eastAsia="Calibri" w:hAnsi="Arial Narrow"/>
          <w:color w:val="000000"/>
        </w:rPr>
      </w:pPr>
      <w:r>
        <w:rPr>
          <w:rFonts w:ascii="Arial Narrow" w:eastAsia="Calibri" w:hAnsi="Arial Narrow"/>
          <w:color w:val="000000"/>
        </w:rPr>
        <w:t xml:space="preserve">To the extent anything in this Policy contradicts or fails to satisfy state or local paid sick leave laws, the Company will comply with the applicable state and local law. </w:t>
      </w:r>
    </w:p>
    <w:p w14:paraId="26F921AD" w14:textId="77777777" w:rsidR="00F110B6" w:rsidRPr="00E113AC" w:rsidRDefault="00000000" w:rsidP="008B1F26">
      <w:pPr>
        <w:spacing w:after="200"/>
        <w:jc w:val="both"/>
        <w:rPr>
          <w:rFonts w:ascii="Arial Narrow" w:eastAsia="Calibri" w:hAnsi="Arial Narrow"/>
          <w:b/>
          <w:bCs/>
          <w:color w:val="000000"/>
        </w:rPr>
      </w:pPr>
      <w:r w:rsidRPr="00E113AC">
        <w:rPr>
          <w:rFonts w:ascii="Arial Narrow" w:eastAsia="Calibri" w:hAnsi="Arial Narrow"/>
          <w:b/>
          <w:bCs/>
          <w:color w:val="000000"/>
        </w:rPr>
        <w:t>No Retaliation</w:t>
      </w:r>
    </w:p>
    <w:p w14:paraId="3E8DBD65" w14:textId="77777777" w:rsidR="004A0AC5"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The Company prohibits discrimination or retaliation against employees because of an employee’s request</w:t>
      </w:r>
      <w:r w:rsidR="0052389F">
        <w:rPr>
          <w:rFonts w:ascii="Arial Narrow" w:eastAsia="Calibri" w:hAnsi="Arial Narrow"/>
          <w:color w:val="000000"/>
        </w:rPr>
        <w:t xml:space="preserve"> </w:t>
      </w:r>
      <w:r w:rsidRPr="008B1F26">
        <w:rPr>
          <w:rFonts w:ascii="Arial Narrow" w:eastAsia="Calibri" w:hAnsi="Arial Narrow"/>
          <w:color w:val="000000"/>
        </w:rPr>
        <w:t xml:space="preserve">for, or use of, PTO as legally-mandated paid sick leave under federal, state, or local law. </w:t>
      </w:r>
    </w:p>
    <w:p w14:paraId="5EA79379" w14:textId="77777777" w:rsidR="008B1F26" w:rsidRPr="008B1F26" w:rsidRDefault="00000000" w:rsidP="008B1F26">
      <w:pPr>
        <w:spacing w:after="200"/>
        <w:jc w:val="both"/>
        <w:rPr>
          <w:rFonts w:ascii="Arial Narrow" w:eastAsia="Calibri" w:hAnsi="Arial Narrow"/>
          <w:color w:val="000000"/>
        </w:rPr>
      </w:pPr>
      <w:r w:rsidRPr="008B1F26">
        <w:rPr>
          <w:rFonts w:ascii="Arial Narrow" w:eastAsia="Calibri" w:hAnsi="Arial Narrow"/>
          <w:color w:val="000000"/>
        </w:rPr>
        <w:t>If you believe you have been treated unfairly on account of your request and/or use of PTO as legally-mandated paid sick leave, please immediately report this concern to Management, Owner, or Human Resources so the matter may be reviewed and appropriate corrective action may be taken.</w:t>
      </w:r>
    </w:p>
    <w:p w14:paraId="5DD1633E" w14:textId="77777777" w:rsidR="00120450" w:rsidRDefault="00120450">
      <w:pPr>
        <w:sectPr w:rsidR="00120450">
          <w:headerReference w:type="default" r:id="rId83"/>
          <w:footerReference w:type="default" r:id="rId84"/>
          <w:pgSz w:w="12240" w:h="15840"/>
          <w:pgMar w:top="1440" w:right="1440" w:bottom="1440" w:left="1440" w:header="720" w:footer="720" w:gutter="0"/>
          <w:cols w:space="720"/>
          <w:docGrid w:linePitch="360"/>
        </w:sectPr>
      </w:pPr>
    </w:p>
    <w:p w14:paraId="44D93D01" w14:textId="77777777" w:rsidR="001829D4" w:rsidRPr="001829D4" w:rsidRDefault="00000000" w:rsidP="001829D4">
      <w:pPr>
        <w:keepNext/>
        <w:keepLines/>
        <w:spacing w:before="240"/>
        <w:jc w:val="center"/>
        <w:outlineLvl w:val="0"/>
        <w:rPr>
          <w:rFonts w:ascii="Arial Narrow" w:eastAsia="Calibri" w:hAnsi="Arial Narrow" w:cstheme="majorBidi"/>
          <w:b/>
          <w:szCs w:val="32"/>
          <w:lang w:val="en"/>
        </w:rPr>
      </w:pPr>
      <w:bookmarkStart w:id="39" w:name="_Toc47704316"/>
      <w:bookmarkStart w:id="40" w:name="_Toc47962984"/>
      <w:r w:rsidRPr="00756143">
        <w:rPr>
          <w:rFonts w:ascii="Arial Narrow" w:eastAsia="Calibri" w:hAnsi="Arial Narrow" w:cstheme="majorBidi"/>
          <w:b/>
          <w:szCs w:val="32"/>
          <w:lang w:val="en"/>
        </w:rPr>
        <w:lastRenderedPageBreak/>
        <w:t>E</w:t>
      </w:r>
      <w:r w:rsidRPr="001829D4">
        <w:rPr>
          <w:rFonts w:ascii="Arial Narrow" w:eastAsia="Calibri" w:hAnsi="Arial Narrow" w:cstheme="majorBidi"/>
          <w:b/>
          <w:szCs w:val="32"/>
          <w:lang w:val="en"/>
        </w:rPr>
        <w:t>MPLOYEE EXPENSE POLICY</w:t>
      </w:r>
      <w:bookmarkEnd w:id="39"/>
      <w:bookmarkEnd w:id="40"/>
    </w:p>
    <w:p w14:paraId="5D063663" w14:textId="63FFF8A5" w:rsidR="001829D4" w:rsidRPr="001829D4" w:rsidRDefault="00000000" w:rsidP="004279F3">
      <w:pPr>
        <w:spacing w:before="240" w:after="200"/>
        <w:jc w:val="both"/>
        <w:rPr>
          <w:rFonts w:ascii="Arial Narrow" w:eastAsia="Calibri" w:hAnsi="Arial Narrow"/>
          <w:color w:val="000000"/>
        </w:rPr>
      </w:pPr>
      <w:r w:rsidRPr="001829D4">
        <w:rPr>
          <w:rFonts w:ascii="Arial Narrow" w:eastAsia="Calibri" w:hAnsi="Arial Narrow"/>
          <w:color w:val="000000"/>
          <w:lang w:val="en"/>
        </w:rPr>
        <w:t xml:space="preserve">Our Employee Expense Policy outlines how we will reimburse employees for work-related expenses. This policy applies to all of our employees who must spend money for work-related activities. </w:t>
      </w:r>
      <w:r w:rsidR="00F21E72">
        <w:rPr>
          <w:rFonts w:ascii="Arial Narrow" w:eastAsia="Arial Narrow" w:hAnsi="Arial Narrow" w:cs="Arial Narrow"/>
          <w:color w:val="000000"/>
          <w:szCs w:val="22"/>
        </w:rPr>
        <w:t>EZ Towing and Logistics</w:t>
      </w:r>
      <w:r>
        <w:rPr>
          <w:rFonts w:ascii="Arial Narrow" w:eastAsia="Arial Narrow" w:hAnsi="Arial Narrow" w:cs="Arial Narrow"/>
          <w:color w:val="000000"/>
          <w:szCs w:val="22"/>
        </w:rPr>
        <w:t xml:space="preserve"> LLC</w:t>
      </w:r>
      <w:r w:rsidRPr="001829D4">
        <w:rPr>
          <w:rFonts w:ascii="Arial Narrow" w:eastAsia="Calibri" w:hAnsi="Arial Narrow"/>
          <w:color w:val="000000"/>
          <w:lang w:val="en"/>
        </w:rPr>
        <w:t xml:space="preserve"> will reimburse all reasonable business </w:t>
      </w:r>
      <w:proofErr w:type="gramStart"/>
      <w:r w:rsidRPr="001829D4">
        <w:rPr>
          <w:rFonts w:ascii="Arial Narrow" w:eastAsia="Calibri" w:hAnsi="Arial Narrow"/>
          <w:color w:val="000000"/>
          <w:lang w:val="en"/>
        </w:rPr>
        <w:t>expenses,</w:t>
      </w:r>
      <w:proofErr w:type="gramEnd"/>
      <w:r w:rsidRPr="001829D4">
        <w:rPr>
          <w:rFonts w:ascii="Arial Narrow" w:eastAsia="Calibri" w:hAnsi="Arial Narrow"/>
          <w:color w:val="000000"/>
          <w:lang w:val="en"/>
        </w:rPr>
        <w:t xml:space="preserve"> after they are approved. Before incurring any business expenses, how</w:t>
      </w:r>
      <w:r w:rsidR="008F7A39">
        <w:rPr>
          <w:rFonts w:ascii="Arial Narrow" w:eastAsia="Calibri" w:hAnsi="Arial Narrow"/>
          <w:color w:val="000000"/>
          <w:lang w:val="en"/>
        </w:rPr>
        <w:t>ever, please confirm with your M</w:t>
      </w:r>
      <w:r w:rsidRPr="001829D4">
        <w:rPr>
          <w:rFonts w:ascii="Arial Narrow" w:eastAsia="Calibri" w:hAnsi="Arial Narrow"/>
          <w:color w:val="000000"/>
          <w:lang w:val="en"/>
        </w:rPr>
        <w:t xml:space="preserve">anager that you are entitled to receive the reimbursement (these are on a case by case basis and not for all employees). </w:t>
      </w:r>
    </w:p>
    <w:p w14:paraId="52616ACD" w14:textId="77777777" w:rsidR="001829D4" w:rsidRPr="001829D4" w:rsidRDefault="00000000" w:rsidP="00982B18">
      <w:pPr>
        <w:spacing w:after="200"/>
        <w:jc w:val="both"/>
        <w:rPr>
          <w:rFonts w:ascii="Arial Narrow" w:eastAsia="Calibri" w:hAnsi="Arial Narrow"/>
          <w:color w:val="000000"/>
          <w:lang w:val="en"/>
        </w:rPr>
      </w:pPr>
      <w:r w:rsidRPr="001829D4">
        <w:rPr>
          <w:rFonts w:ascii="Arial Narrow" w:eastAsia="Calibri" w:hAnsi="Arial Narrow"/>
          <w:color w:val="000000"/>
          <w:lang w:val="en"/>
        </w:rPr>
        <w:t xml:space="preserve">Expenses may include but are not limited to: </w:t>
      </w:r>
    </w:p>
    <w:p w14:paraId="7E4B1775" w14:textId="77777777" w:rsidR="001829D4" w:rsidRPr="001829D4" w:rsidRDefault="00000000" w:rsidP="00982B18">
      <w:pPr>
        <w:numPr>
          <w:ilvl w:val="0"/>
          <w:numId w:val="33"/>
        </w:numPr>
        <w:spacing w:after="200"/>
        <w:jc w:val="both"/>
        <w:rPr>
          <w:rFonts w:ascii="Arial Narrow" w:eastAsia="Calibri" w:hAnsi="Arial Narrow"/>
          <w:color w:val="000000"/>
          <w:lang w:val="en"/>
        </w:rPr>
      </w:pPr>
      <w:r w:rsidRPr="001829D4">
        <w:rPr>
          <w:rFonts w:ascii="Arial Narrow" w:eastAsia="Calibri" w:hAnsi="Arial Narrow"/>
          <w:color w:val="000000"/>
          <w:lang w:val="en"/>
        </w:rPr>
        <w:t xml:space="preserve">Travel expense accommodations </w:t>
      </w:r>
    </w:p>
    <w:p w14:paraId="21CFCD4E" w14:textId="77777777" w:rsidR="001829D4" w:rsidRPr="001829D4" w:rsidRDefault="00000000" w:rsidP="00982B18">
      <w:pPr>
        <w:numPr>
          <w:ilvl w:val="0"/>
          <w:numId w:val="33"/>
        </w:numPr>
        <w:spacing w:after="200"/>
        <w:jc w:val="both"/>
        <w:rPr>
          <w:rFonts w:ascii="Arial Narrow" w:eastAsia="Calibri" w:hAnsi="Arial Narrow"/>
          <w:color w:val="000000"/>
          <w:lang w:val="en"/>
        </w:rPr>
      </w:pPr>
      <w:r w:rsidRPr="001829D4">
        <w:rPr>
          <w:rFonts w:ascii="Arial Narrow" w:eastAsia="Calibri" w:hAnsi="Arial Narrow"/>
          <w:color w:val="000000"/>
          <w:lang w:val="en"/>
        </w:rPr>
        <w:t xml:space="preserve">Travel expense transportation (air, car, etc.) </w:t>
      </w:r>
    </w:p>
    <w:p w14:paraId="3C03EF18" w14:textId="77777777" w:rsidR="001829D4" w:rsidRPr="001829D4" w:rsidRDefault="00000000" w:rsidP="00982B18">
      <w:pPr>
        <w:numPr>
          <w:ilvl w:val="0"/>
          <w:numId w:val="33"/>
        </w:numPr>
        <w:spacing w:after="200"/>
        <w:jc w:val="both"/>
        <w:rPr>
          <w:rFonts w:ascii="Arial Narrow" w:eastAsia="Calibri" w:hAnsi="Arial Narrow"/>
          <w:color w:val="000000"/>
          <w:lang w:val="en"/>
        </w:rPr>
      </w:pPr>
      <w:r w:rsidRPr="001829D4">
        <w:rPr>
          <w:rFonts w:ascii="Arial Narrow" w:eastAsia="Calibri" w:hAnsi="Arial Narrow"/>
          <w:color w:val="000000"/>
          <w:lang w:val="en"/>
        </w:rPr>
        <w:t>Loca</w:t>
      </w:r>
      <w:r w:rsidR="0092297C">
        <w:rPr>
          <w:rFonts w:ascii="Arial Narrow" w:eastAsia="Calibri" w:hAnsi="Arial Narrow"/>
          <w:color w:val="000000"/>
          <w:lang w:val="en"/>
        </w:rPr>
        <w:t>l transportation during trips (</w:t>
      </w:r>
      <w:r w:rsidR="008F7A39">
        <w:rPr>
          <w:rFonts w:ascii="Arial Narrow" w:eastAsia="Calibri" w:hAnsi="Arial Narrow"/>
          <w:color w:val="000000"/>
          <w:lang w:val="en"/>
        </w:rPr>
        <w:t>ride share</w:t>
      </w:r>
      <w:r w:rsidRPr="001829D4">
        <w:rPr>
          <w:rFonts w:ascii="Arial Narrow" w:eastAsia="Calibri" w:hAnsi="Arial Narrow"/>
          <w:color w:val="000000"/>
          <w:lang w:val="en"/>
        </w:rPr>
        <w:t xml:space="preserve"> fares, rental cars, taxi fares, etc.) </w:t>
      </w:r>
    </w:p>
    <w:p w14:paraId="7DF849AD" w14:textId="1297FF1D" w:rsidR="001829D4" w:rsidRPr="001829D4" w:rsidRDefault="00000000" w:rsidP="00982B18">
      <w:pPr>
        <w:numPr>
          <w:ilvl w:val="0"/>
          <w:numId w:val="33"/>
        </w:numPr>
        <w:spacing w:after="200"/>
        <w:jc w:val="both"/>
        <w:rPr>
          <w:rFonts w:ascii="Arial Narrow" w:eastAsia="Calibri" w:hAnsi="Arial Narrow"/>
          <w:color w:val="000000"/>
          <w:lang w:val="en"/>
        </w:rPr>
      </w:pPr>
      <w:r w:rsidRPr="001829D4">
        <w:rPr>
          <w:rFonts w:ascii="Arial Narrow" w:eastAsia="Calibri" w:hAnsi="Arial Narrow"/>
          <w:color w:val="000000"/>
          <w:lang w:val="en"/>
        </w:rPr>
        <w:t>Other minor expenses that ha</w:t>
      </w:r>
      <w:r w:rsidR="002D6FAC">
        <w:rPr>
          <w:rFonts w:ascii="Arial Narrow" w:eastAsia="Calibri" w:hAnsi="Arial Narrow"/>
          <w:color w:val="000000"/>
          <w:lang w:val="en"/>
        </w:rPr>
        <w:t>ve been approved by an employee’</w:t>
      </w:r>
      <w:r w:rsidRPr="001829D4">
        <w:rPr>
          <w:rFonts w:ascii="Arial Narrow" w:eastAsia="Calibri" w:hAnsi="Arial Narrow"/>
          <w:color w:val="000000"/>
          <w:lang w:val="en"/>
        </w:rPr>
        <w:t>s manager (i</w:t>
      </w:r>
      <w:r w:rsidR="008F7A39">
        <w:rPr>
          <w:rFonts w:ascii="Arial Narrow" w:eastAsia="Calibri" w:hAnsi="Arial Narrow"/>
          <w:color w:val="000000"/>
          <w:lang w:val="en"/>
        </w:rPr>
        <w:t>.</w:t>
      </w:r>
      <w:r w:rsidRPr="001829D4">
        <w:rPr>
          <w:rFonts w:ascii="Arial Narrow" w:eastAsia="Calibri" w:hAnsi="Arial Narrow"/>
          <w:color w:val="000000"/>
          <w:lang w:val="en"/>
        </w:rPr>
        <w:t>e</w:t>
      </w:r>
      <w:r w:rsidR="008F7A39">
        <w:rPr>
          <w:rFonts w:ascii="Arial Narrow" w:eastAsia="Calibri" w:hAnsi="Arial Narrow"/>
          <w:color w:val="000000"/>
          <w:lang w:val="en"/>
        </w:rPr>
        <w:t>.</w:t>
      </w:r>
      <w:r w:rsidRPr="001829D4">
        <w:rPr>
          <w:rFonts w:ascii="Arial Narrow" w:eastAsia="Calibri" w:hAnsi="Arial Narrow"/>
          <w:color w:val="000000"/>
          <w:lang w:val="en"/>
        </w:rPr>
        <w:t xml:space="preserve"> cell phones and other tools required by </w:t>
      </w:r>
      <w:r w:rsidR="00F21E72">
        <w:rPr>
          <w:rFonts w:ascii="Arial Narrow" w:eastAsia="Arial Narrow" w:hAnsi="Arial Narrow" w:cs="Arial Narrow"/>
          <w:color w:val="000000"/>
          <w:szCs w:val="22"/>
        </w:rPr>
        <w:t>EZ Towing and Logistics</w:t>
      </w:r>
      <w:r>
        <w:rPr>
          <w:rFonts w:ascii="Arial Narrow" w:eastAsia="Arial Narrow" w:hAnsi="Arial Narrow" w:cs="Arial Narrow"/>
          <w:color w:val="000000"/>
          <w:szCs w:val="22"/>
        </w:rPr>
        <w:t xml:space="preserve"> LLC</w:t>
      </w:r>
      <w:r w:rsidRPr="001829D4">
        <w:rPr>
          <w:rFonts w:ascii="Arial Narrow" w:eastAsia="Calibri" w:hAnsi="Arial Narrow"/>
          <w:color w:val="000000"/>
          <w:lang w:val="en"/>
        </w:rPr>
        <w:t xml:space="preserve"> to perform the job.</w:t>
      </w:r>
    </w:p>
    <w:p w14:paraId="392F6982" w14:textId="77777777" w:rsidR="001829D4" w:rsidRPr="001829D4" w:rsidRDefault="00000000" w:rsidP="00982B18">
      <w:pPr>
        <w:spacing w:after="200"/>
        <w:jc w:val="both"/>
        <w:rPr>
          <w:rFonts w:ascii="Arial Narrow" w:eastAsia="Calibri" w:hAnsi="Arial Narrow"/>
          <w:color w:val="000000"/>
          <w:lang w:val="en"/>
        </w:rPr>
      </w:pPr>
      <w:r w:rsidRPr="001829D4">
        <w:rPr>
          <w:rFonts w:ascii="Arial Narrow" w:eastAsia="Calibri" w:hAnsi="Arial Narrow"/>
          <w:color w:val="000000"/>
          <w:lang w:val="en"/>
        </w:rPr>
        <w:t xml:space="preserve">All expenses must, if possible, be pre-approved by your manager and all expenses must be accompanied by a receipt. Failure to obtain pre-approval or to provide a receipt may result in your expenses being denied.  Expenses deemed to be excessive in nature or non-business related </w:t>
      </w:r>
      <w:r w:rsidR="008F7A39" w:rsidRPr="001829D4">
        <w:rPr>
          <w:rFonts w:ascii="Arial Narrow" w:eastAsia="Calibri" w:hAnsi="Arial Narrow"/>
          <w:color w:val="000000"/>
          <w:lang w:val="en"/>
        </w:rPr>
        <w:t xml:space="preserve">also </w:t>
      </w:r>
      <w:r w:rsidRPr="001829D4">
        <w:rPr>
          <w:rFonts w:ascii="Arial Narrow" w:eastAsia="Calibri" w:hAnsi="Arial Narrow"/>
          <w:color w:val="000000"/>
          <w:lang w:val="en"/>
        </w:rPr>
        <w:t xml:space="preserve">may be denied. </w:t>
      </w:r>
    </w:p>
    <w:p w14:paraId="6AEF7D36" w14:textId="77777777" w:rsidR="0016459E" w:rsidRPr="00F02476" w:rsidRDefault="00000000" w:rsidP="00F02476">
      <w:pPr>
        <w:spacing w:after="200"/>
        <w:jc w:val="both"/>
        <w:rPr>
          <w:rFonts w:ascii="Arial Narrow" w:eastAsia="Calibri" w:hAnsi="Arial Narrow"/>
          <w:color w:val="000000"/>
          <w:lang w:val="en"/>
        </w:rPr>
        <w:sectPr w:rsidR="0016459E" w:rsidRPr="00F02476" w:rsidSect="000B0690">
          <w:headerReference w:type="even" r:id="rId85"/>
          <w:headerReference w:type="default" r:id="rId86"/>
          <w:footerReference w:type="even" r:id="rId87"/>
          <w:footerReference w:type="default" r:id="rId88"/>
          <w:headerReference w:type="first" r:id="rId89"/>
          <w:footerReference w:type="first" r:id="rId90"/>
          <w:pgSz w:w="12240" w:h="15840"/>
          <w:pgMar w:top="1420" w:right="1404" w:bottom="1864" w:left="1428" w:header="720" w:footer="720" w:gutter="0"/>
          <w:cols w:space="720"/>
          <w:docGrid w:linePitch="299"/>
        </w:sectPr>
      </w:pPr>
      <w:r w:rsidRPr="001829D4">
        <w:rPr>
          <w:rFonts w:ascii="Arial Narrow" w:eastAsia="Calibri" w:hAnsi="Arial Narrow"/>
          <w:color w:val="000000"/>
          <w:lang w:val="en"/>
        </w:rPr>
        <w:t xml:space="preserve">Approved expenses need to be submitted no later than 30 days from the date the purchase was made. Any expenses older than 30 days from the date the purchase was made will not be reimbursed unless required by applicable law. </w:t>
      </w:r>
    </w:p>
    <w:p w14:paraId="1517A364" w14:textId="77777777" w:rsidR="00A43CA3" w:rsidRPr="00513DB0" w:rsidRDefault="00A43CA3" w:rsidP="00A43CA3">
      <w:pPr>
        <w:rPr>
          <w:rFonts w:ascii="Arial Narrow" w:eastAsia="Calibri" w:hAnsi="Arial Narrow"/>
          <w:b/>
        </w:rPr>
        <w:sectPr w:rsidR="00A43CA3" w:rsidRPr="00513DB0" w:rsidSect="00F5032A">
          <w:headerReference w:type="even" r:id="rId91"/>
          <w:headerReference w:type="default" r:id="rId92"/>
          <w:footerReference w:type="even" r:id="rId93"/>
          <w:footerReference w:type="default" r:id="rId94"/>
          <w:headerReference w:type="first" r:id="rId95"/>
          <w:footerReference w:type="first" r:id="rId96"/>
          <w:pgSz w:w="12240" w:h="15840"/>
          <w:pgMar w:top="1440" w:right="1080" w:bottom="1440" w:left="1080" w:header="720" w:footer="720" w:gutter="0"/>
          <w:cols w:space="720"/>
          <w:docGrid w:linePitch="360"/>
        </w:sectPr>
      </w:pPr>
    </w:p>
    <w:p w14:paraId="46E3FF3B" w14:textId="77777777" w:rsidR="007D62EA" w:rsidRPr="0069377A" w:rsidRDefault="00000000" w:rsidP="00922B0B">
      <w:pPr>
        <w:pBdr>
          <w:top w:val="nil"/>
          <w:left w:val="nil"/>
          <w:bottom w:val="nil"/>
          <w:right w:val="nil"/>
          <w:between w:val="nil"/>
        </w:pBdr>
        <w:tabs>
          <w:tab w:val="left" w:pos="975"/>
          <w:tab w:val="center" w:pos="4680"/>
        </w:tabs>
        <w:rPr>
          <w:rFonts w:ascii="Arial Narrow" w:eastAsia="PMingLiU" w:hAnsi="Arial Narrow"/>
          <w:b/>
          <w:caps/>
        </w:rPr>
      </w:pPr>
      <w:r>
        <w:rPr>
          <w:rFonts w:ascii="Arial Narrow" w:eastAsia="PMingLiU" w:hAnsi="Arial Narrow"/>
          <w:b/>
          <w:caps/>
        </w:rPr>
        <w:lastRenderedPageBreak/>
        <w:tab/>
      </w:r>
      <w:r>
        <w:rPr>
          <w:rFonts w:ascii="Arial Narrow" w:eastAsia="PMingLiU" w:hAnsi="Arial Narrow"/>
          <w:b/>
          <w:caps/>
        </w:rPr>
        <w:tab/>
      </w:r>
      <w:r w:rsidR="00B54813" w:rsidRPr="00922B0B">
        <w:rPr>
          <w:rFonts w:ascii="Arial Narrow" w:eastAsia="PMingLiU" w:hAnsi="Arial Narrow"/>
          <w:b/>
          <w:caps/>
        </w:rPr>
        <w:t>B</w:t>
      </w:r>
      <w:r w:rsidR="00B54813" w:rsidRPr="0069377A">
        <w:rPr>
          <w:rFonts w:ascii="Arial Narrow" w:eastAsia="PMingLiU" w:hAnsi="Arial Narrow"/>
          <w:b/>
          <w:caps/>
        </w:rPr>
        <w:t>IOMETRIC</w:t>
      </w:r>
      <w:r w:rsidR="005337ED" w:rsidRPr="0069377A">
        <w:rPr>
          <w:rFonts w:ascii="Arial Narrow" w:eastAsia="PMingLiU" w:hAnsi="Arial Narrow"/>
          <w:b/>
          <w:caps/>
        </w:rPr>
        <w:t xml:space="preserve"> Policy</w:t>
      </w:r>
    </w:p>
    <w:p w14:paraId="33C35459" w14:textId="77777777" w:rsidR="005708FB" w:rsidRPr="0069377A" w:rsidRDefault="005708FB" w:rsidP="005708FB">
      <w:pPr>
        <w:pBdr>
          <w:top w:val="nil"/>
          <w:left w:val="nil"/>
          <w:bottom w:val="nil"/>
          <w:right w:val="nil"/>
          <w:between w:val="nil"/>
        </w:pBdr>
        <w:rPr>
          <w:rFonts w:ascii="Arial Narrow" w:eastAsia="PMingLiU" w:hAnsi="Arial Narrow"/>
        </w:rPr>
      </w:pPr>
    </w:p>
    <w:p w14:paraId="6787B2F8" w14:textId="0C867666" w:rsidR="007D62EA" w:rsidRPr="0069377A" w:rsidRDefault="00000000" w:rsidP="007D62EA">
      <w:pPr>
        <w:pBdr>
          <w:top w:val="nil"/>
          <w:left w:val="nil"/>
          <w:bottom w:val="nil"/>
          <w:right w:val="nil"/>
          <w:between w:val="nil"/>
        </w:pBdr>
        <w:jc w:val="both"/>
        <w:rPr>
          <w:rFonts w:ascii="Arial Narrow" w:eastAsia="Calibri" w:hAnsi="Arial Narrow"/>
        </w:rPr>
      </w:pPr>
      <w:r w:rsidRPr="0069377A">
        <w:rPr>
          <w:rFonts w:ascii="Arial Narrow" w:eastAsia="PMingLiU" w:hAnsi="Arial Narrow"/>
        </w:rPr>
        <w:t>During your employment with</w:t>
      </w:r>
      <w:r w:rsidR="00922B0B">
        <w:rPr>
          <w:rFonts w:ascii="Arial Narrow" w:eastAsia="PMingLiU" w:hAnsi="Arial Narrow"/>
        </w:rPr>
        <w:t xml:space="preserve"> </w:t>
      </w:r>
      <w:r w:rsidR="00F21E72">
        <w:rPr>
          <w:rFonts w:ascii="Arial Narrow" w:eastAsia="Arial Narrow" w:hAnsi="Arial Narrow" w:cs="Arial Narrow"/>
          <w:szCs w:val="22"/>
        </w:rPr>
        <w:t>EZ Towing and Logistics</w:t>
      </w:r>
      <w:r>
        <w:rPr>
          <w:rFonts w:ascii="Arial Narrow" w:eastAsia="Arial Narrow" w:hAnsi="Arial Narrow" w:cs="Arial Narrow"/>
          <w:szCs w:val="22"/>
        </w:rPr>
        <w:t xml:space="preserve"> LLC</w:t>
      </w:r>
      <w:r w:rsidR="00922B0B">
        <w:rPr>
          <w:rFonts w:ascii="Arial Narrow" w:eastAsia="PMingLiU" w:hAnsi="Arial Narrow"/>
        </w:rPr>
        <w:t xml:space="preserve"> </w:t>
      </w:r>
      <w:r w:rsidRPr="0069377A">
        <w:rPr>
          <w:rFonts w:ascii="Arial Narrow" w:eastAsia="PMingLiU" w:hAnsi="Arial Narrow"/>
        </w:rPr>
        <w:t>(“the Company”), you may use biometric equipment (“Equipment”) for various business purposes, which may include recording your time worked, to enter or exit rooms, or to access equipment, items</w:t>
      </w:r>
      <w:r w:rsidR="0069377A">
        <w:rPr>
          <w:rFonts w:ascii="Arial Narrow" w:eastAsia="PMingLiU" w:hAnsi="Arial Narrow"/>
        </w:rPr>
        <w:t>,</w:t>
      </w:r>
      <w:r w:rsidRPr="0069377A">
        <w:rPr>
          <w:rFonts w:ascii="Arial Narrow" w:eastAsia="PMingLiU" w:hAnsi="Arial Narrow"/>
        </w:rPr>
        <w:t xml:space="preserve"> or information. This policy explains how the Company</w:t>
      </w:r>
      <w:r w:rsidRPr="0069377A">
        <w:rPr>
          <w:rFonts w:ascii="Arial Narrow" w:eastAsia="Calibri" w:hAnsi="Arial Narrow"/>
        </w:rPr>
        <w:t xml:space="preserve"> </w:t>
      </w:r>
      <w:r w:rsidR="00B54813" w:rsidRPr="0069377A">
        <w:rPr>
          <w:rFonts w:ascii="Arial Narrow" w:eastAsia="Calibri" w:hAnsi="Arial Narrow"/>
        </w:rPr>
        <w:t xml:space="preserve">may </w:t>
      </w:r>
      <w:r w:rsidRPr="0069377A">
        <w:rPr>
          <w:rFonts w:ascii="Arial Narrow" w:eastAsia="PMingLiU" w:hAnsi="Arial Narrow"/>
        </w:rPr>
        <w:t>collect, store, use, disclose</w:t>
      </w:r>
      <w:r w:rsidR="0069377A">
        <w:rPr>
          <w:rFonts w:ascii="Arial Narrow" w:eastAsia="PMingLiU" w:hAnsi="Arial Narrow"/>
        </w:rPr>
        <w:t>,</w:t>
      </w:r>
      <w:r w:rsidRPr="0069377A">
        <w:rPr>
          <w:rFonts w:ascii="Arial Narrow" w:eastAsia="PMingLiU" w:hAnsi="Arial Narrow"/>
        </w:rPr>
        <w:t xml:space="preserve"> and destroy </w:t>
      </w:r>
      <w:r w:rsidR="000B44FE" w:rsidRPr="0069377A">
        <w:rPr>
          <w:rFonts w:ascii="Arial Narrow" w:eastAsia="PMingLiU" w:hAnsi="Arial Narrow"/>
        </w:rPr>
        <w:t>a scan of your finger, hand, face, retina</w:t>
      </w:r>
      <w:r w:rsidR="0069377A">
        <w:rPr>
          <w:rFonts w:ascii="Arial Narrow" w:eastAsia="PMingLiU" w:hAnsi="Arial Narrow"/>
        </w:rPr>
        <w:t>,</w:t>
      </w:r>
      <w:r w:rsidR="000B44FE" w:rsidRPr="0069377A">
        <w:rPr>
          <w:rFonts w:ascii="Arial Narrow" w:eastAsia="PMingLiU" w:hAnsi="Arial Narrow"/>
        </w:rPr>
        <w:t xml:space="preserve"> iris, or voiceprint</w:t>
      </w:r>
      <w:r w:rsidRPr="0069377A">
        <w:rPr>
          <w:rFonts w:ascii="Arial Narrow" w:eastAsia="PMingLiU" w:hAnsi="Arial Narrow"/>
        </w:rPr>
        <w:t xml:space="preserve"> in compliance with the Biometric Information Privacy Act or applicable law</w:t>
      </w:r>
      <w:r w:rsidR="0069377A">
        <w:rPr>
          <w:rFonts w:ascii="Arial Narrow" w:eastAsia="PMingLiU" w:hAnsi="Arial Narrow"/>
        </w:rPr>
        <w:t>,</w:t>
      </w:r>
      <w:r w:rsidRPr="0069377A">
        <w:rPr>
          <w:rFonts w:ascii="Arial Narrow" w:eastAsia="PMingLiU" w:hAnsi="Arial Narrow"/>
        </w:rPr>
        <w:t xml:space="preserve"> and </w:t>
      </w:r>
      <w:r w:rsidRPr="0069377A">
        <w:rPr>
          <w:rFonts w:ascii="Arial Narrow" w:eastAsia="Calibri" w:hAnsi="Arial Narrow"/>
        </w:rPr>
        <w:t xml:space="preserve">supplements any prior communications and policies that relate to this subject. </w:t>
      </w:r>
    </w:p>
    <w:p w14:paraId="5BE9CFB9" w14:textId="77777777" w:rsidR="005708FB" w:rsidRPr="0069377A" w:rsidRDefault="005708FB" w:rsidP="005708FB">
      <w:pPr>
        <w:pBdr>
          <w:top w:val="nil"/>
          <w:left w:val="nil"/>
          <w:bottom w:val="nil"/>
          <w:right w:val="nil"/>
          <w:between w:val="nil"/>
        </w:pBdr>
        <w:rPr>
          <w:rFonts w:ascii="Arial Narrow" w:eastAsia="PMingLiU" w:hAnsi="Arial Narrow"/>
        </w:rPr>
      </w:pPr>
    </w:p>
    <w:p w14:paraId="33D2E12C" w14:textId="77777777" w:rsidR="007D62EA" w:rsidRPr="0069377A" w:rsidRDefault="00000000" w:rsidP="007D62EA">
      <w:pPr>
        <w:pBdr>
          <w:top w:val="nil"/>
          <w:left w:val="nil"/>
          <w:bottom w:val="nil"/>
          <w:right w:val="nil"/>
          <w:between w:val="nil"/>
        </w:pBdr>
        <w:spacing w:after="120"/>
        <w:jc w:val="both"/>
        <w:rPr>
          <w:rFonts w:ascii="Arial Narrow" w:eastAsia="PMingLiU" w:hAnsi="Arial Narrow"/>
          <w:b/>
          <w:u w:val="single"/>
        </w:rPr>
      </w:pPr>
      <w:r w:rsidRPr="0069377A">
        <w:rPr>
          <w:rFonts w:ascii="Arial Narrow" w:eastAsia="PMingLiU" w:hAnsi="Arial Narrow"/>
          <w:b/>
          <w:u w:val="single"/>
        </w:rPr>
        <w:t>Conversion of Your Scan Into an Unrecognizable Mathematical Representation</w:t>
      </w:r>
    </w:p>
    <w:p w14:paraId="3C151D37" w14:textId="77777777" w:rsidR="007D62EA" w:rsidRPr="0069377A" w:rsidRDefault="00000000" w:rsidP="007D62EA">
      <w:pPr>
        <w:pBdr>
          <w:top w:val="nil"/>
          <w:left w:val="nil"/>
          <w:bottom w:val="nil"/>
          <w:right w:val="nil"/>
          <w:between w:val="nil"/>
        </w:pBdr>
        <w:jc w:val="both"/>
        <w:rPr>
          <w:rFonts w:ascii="Arial Narrow" w:eastAsia="Calibri" w:hAnsi="Arial Narrow"/>
        </w:rPr>
      </w:pPr>
      <w:r w:rsidRPr="0069377A">
        <w:rPr>
          <w:rFonts w:ascii="Arial Narrow" w:eastAsia="PMingLiU" w:hAnsi="Arial Narrow"/>
        </w:rPr>
        <w:t>The</w:t>
      </w:r>
      <w:r w:rsidRPr="0069377A">
        <w:rPr>
          <w:rFonts w:ascii="Arial Narrow" w:eastAsia="Calibri" w:hAnsi="Arial Narrow"/>
        </w:rPr>
        <w:t xml:space="preserve"> first time you use the Equipment, it </w:t>
      </w:r>
      <w:r w:rsidR="00296CDE" w:rsidRPr="0069377A">
        <w:rPr>
          <w:rFonts w:ascii="Arial Narrow" w:eastAsia="Calibri" w:hAnsi="Arial Narrow"/>
        </w:rPr>
        <w:t>scans</w:t>
      </w:r>
      <w:r w:rsidRPr="0069377A">
        <w:rPr>
          <w:rFonts w:ascii="Arial Narrow" w:eastAsia="Calibri" w:hAnsi="Arial Narrow"/>
        </w:rPr>
        <w:t xml:space="preserve"> your </w:t>
      </w:r>
      <w:r w:rsidR="000B44FE" w:rsidRPr="0069377A">
        <w:rPr>
          <w:rFonts w:ascii="Arial Narrow" w:eastAsia="Calibri" w:hAnsi="Arial Narrow"/>
        </w:rPr>
        <w:t>finger, hand, face, retina, iris or voiceprint and converts the image</w:t>
      </w:r>
      <w:r w:rsidRPr="0069377A">
        <w:rPr>
          <w:rFonts w:ascii="Arial Narrow" w:eastAsia="Calibri" w:hAnsi="Arial Narrow"/>
        </w:rPr>
        <w:t xml:space="preserve"> into an unrecognizable mathematical representation (“Mathematical Representation”) such as 72!E7fad4CAB?532B4%D6A$386B3ka8C#94</w:t>
      </w:r>
      <w:r w:rsidR="00ED46FF" w:rsidRPr="0069377A">
        <w:rPr>
          <w:rFonts w:ascii="Arial Narrow" w:eastAsia="Calibri" w:hAnsi="Arial Narrow"/>
        </w:rPr>
        <w:t>7369</w:t>
      </w:r>
      <w:r w:rsidR="000B44FE" w:rsidRPr="0069377A">
        <w:rPr>
          <w:rFonts w:ascii="Arial Narrow" w:eastAsia="Calibri" w:hAnsi="Arial Narrow"/>
        </w:rPr>
        <w:t>. Each subsequent scan is compared to your initial stored Mathematical Representation to confirm your identity</w:t>
      </w:r>
      <w:r w:rsidRPr="0069377A">
        <w:rPr>
          <w:rFonts w:ascii="Arial Narrow" w:eastAsia="Calibri" w:hAnsi="Arial Narrow"/>
        </w:rPr>
        <w:t xml:space="preserve">. </w:t>
      </w:r>
    </w:p>
    <w:p w14:paraId="110EA4B8" w14:textId="77777777" w:rsidR="005708FB" w:rsidRPr="0069377A" w:rsidRDefault="005708FB" w:rsidP="005708FB">
      <w:pPr>
        <w:pBdr>
          <w:top w:val="nil"/>
          <w:left w:val="nil"/>
          <w:bottom w:val="nil"/>
          <w:right w:val="nil"/>
          <w:between w:val="nil"/>
        </w:pBdr>
        <w:rPr>
          <w:rFonts w:ascii="Arial Narrow" w:eastAsia="PMingLiU" w:hAnsi="Arial Narrow"/>
        </w:rPr>
      </w:pPr>
    </w:p>
    <w:p w14:paraId="79D1E33C" w14:textId="77777777" w:rsidR="007D62EA" w:rsidRPr="0069377A" w:rsidRDefault="00000000" w:rsidP="007D62EA">
      <w:pPr>
        <w:pBdr>
          <w:top w:val="nil"/>
          <w:left w:val="nil"/>
          <w:bottom w:val="nil"/>
          <w:right w:val="nil"/>
          <w:between w:val="nil"/>
        </w:pBdr>
        <w:spacing w:after="120"/>
        <w:jc w:val="both"/>
        <w:rPr>
          <w:rFonts w:ascii="Arial Narrow" w:eastAsia="Calibri" w:hAnsi="Arial Narrow"/>
          <w:b/>
          <w:u w:val="single"/>
        </w:rPr>
      </w:pPr>
      <w:r w:rsidRPr="0069377A">
        <w:rPr>
          <w:rFonts w:ascii="Arial Narrow" w:eastAsia="Calibri" w:hAnsi="Arial Narrow"/>
          <w:b/>
          <w:u w:val="single"/>
        </w:rPr>
        <w:t>Retention and Destruction of Your Mathematical Representation; Prohibition on Unauthorized Disclosure</w:t>
      </w:r>
    </w:p>
    <w:p w14:paraId="04075E13" w14:textId="77777777" w:rsidR="00ED46FF" w:rsidRPr="0069377A" w:rsidRDefault="00000000" w:rsidP="00E42656">
      <w:pPr>
        <w:pBdr>
          <w:top w:val="nil"/>
          <w:left w:val="nil"/>
          <w:bottom w:val="nil"/>
          <w:right w:val="nil"/>
          <w:between w:val="nil"/>
        </w:pBdr>
        <w:spacing w:before="240"/>
        <w:jc w:val="both"/>
        <w:rPr>
          <w:rFonts w:ascii="Arial Narrow" w:eastAsia="PMingLiU" w:hAnsi="Arial Narrow"/>
        </w:rPr>
      </w:pPr>
      <w:r w:rsidRPr="0069377A">
        <w:rPr>
          <w:rFonts w:ascii="Arial Narrow" w:eastAsia="PMingLiU" w:hAnsi="Arial Narrow"/>
        </w:rPr>
        <w:t xml:space="preserve">Depending on the Equipment used, your Mathematical Representation is housed on Equipment and/or servers </w:t>
      </w:r>
      <w:r w:rsidR="00296CDE" w:rsidRPr="0069377A">
        <w:rPr>
          <w:rFonts w:ascii="Arial Narrow" w:eastAsia="PMingLiU" w:hAnsi="Arial Narrow"/>
        </w:rPr>
        <w:t>(“Server</w:t>
      </w:r>
      <w:r w:rsidR="0069377A">
        <w:rPr>
          <w:rFonts w:ascii="Arial Narrow" w:eastAsia="PMingLiU" w:hAnsi="Arial Narrow"/>
        </w:rPr>
        <w:t>s</w:t>
      </w:r>
      <w:r w:rsidR="00296CDE" w:rsidRPr="0069377A">
        <w:rPr>
          <w:rFonts w:ascii="Arial Narrow" w:eastAsia="PMingLiU" w:hAnsi="Arial Narrow"/>
        </w:rPr>
        <w:t xml:space="preserve">”) </w:t>
      </w:r>
      <w:r w:rsidRPr="0069377A">
        <w:rPr>
          <w:rFonts w:ascii="Arial Narrow" w:eastAsia="PMingLiU" w:hAnsi="Arial Narrow"/>
        </w:rPr>
        <w:t>that are maintained and secured by the Company</w:t>
      </w:r>
      <w:r w:rsidR="00282113" w:rsidRPr="0069377A">
        <w:rPr>
          <w:rFonts w:ascii="Arial Narrow" w:eastAsia="PMingLiU" w:hAnsi="Arial Narrow"/>
        </w:rPr>
        <w:t xml:space="preserve"> or </w:t>
      </w:r>
      <w:r w:rsidRPr="0069377A">
        <w:rPr>
          <w:rFonts w:ascii="Arial Narrow" w:eastAsia="PMingLiU" w:hAnsi="Arial Narrow"/>
        </w:rPr>
        <w:t>third-party vendor</w:t>
      </w:r>
      <w:r w:rsidR="00282113" w:rsidRPr="0069377A">
        <w:rPr>
          <w:rFonts w:ascii="Arial Narrow" w:eastAsia="PMingLiU" w:hAnsi="Arial Narrow"/>
        </w:rPr>
        <w:t>s</w:t>
      </w:r>
      <w:r w:rsidR="00296CDE" w:rsidRPr="0069377A">
        <w:rPr>
          <w:rFonts w:ascii="Arial Narrow" w:eastAsia="PMingLiU" w:hAnsi="Arial Narrow"/>
        </w:rPr>
        <w:t xml:space="preserve"> (“Vendor</w:t>
      </w:r>
      <w:r w:rsidR="00282113" w:rsidRPr="0069377A">
        <w:rPr>
          <w:rFonts w:ascii="Arial Narrow" w:eastAsia="PMingLiU" w:hAnsi="Arial Narrow"/>
        </w:rPr>
        <w:t>s</w:t>
      </w:r>
      <w:r w:rsidR="00296CDE" w:rsidRPr="0069377A">
        <w:rPr>
          <w:rFonts w:ascii="Arial Narrow" w:eastAsia="PMingLiU" w:hAnsi="Arial Narrow"/>
        </w:rPr>
        <w:t>”)</w:t>
      </w:r>
      <w:r w:rsidRPr="0069377A">
        <w:rPr>
          <w:rFonts w:ascii="Arial Narrow" w:eastAsia="PMingLiU" w:hAnsi="Arial Narrow"/>
        </w:rPr>
        <w:t xml:space="preserve">. </w:t>
      </w:r>
      <w:r w:rsidR="00C965EF" w:rsidRPr="0069377A">
        <w:rPr>
          <w:rFonts w:ascii="Arial Narrow" w:eastAsia="PMingLiU" w:hAnsi="Arial Narrow"/>
        </w:rPr>
        <w:t>The Company and its Vendor</w:t>
      </w:r>
      <w:r w:rsidR="00282113" w:rsidRPr="0069377A">
        <w:rPr>
          <w:rFonts w:ascii="Arial Narrow" w:eastAsia="PMingLiU" w:hAnsi="Arial Narrow"/>
        </w:rPr>
        <w:t>s</w:t>
      </w:r>
      <w:r w:rsidR="00C965EF" w:rsidRPr="0069377A">
        <w:rPr>
          <w:rFonts w:ascii="Arial Narrow" w:eastAsia="PMingLiU" w:hAnsi="Arial Narrow"/>
        </w:rPr>
        <w:t xml:space="preserve"> treat your Mathematical Representation as confidential and sensitive information and exercise reasonable care to store, transmit</w:t>
      </w:r>
      <w:r w:rsidR="0069377A">
        <w:rPr>
          <w:rFonts w:ascii="Arial Narrow" w:eastAsia="PMingLiU" w:hAnsi="Arial Narrow"/>
        </w:rPr>
        <w:t>,</w:t>
      </w:r>
      <w:r w:rsidR="00C965EF" w:rsidRPr="0069377A">
        <w:rPr>
          <w:rFonts w:ascii="Arial Narrow" w:eastAsia="PMingLiU" w:hAnsi="Arial Narrow"/>
        </w:rPr>
        <w:t xml:space="preserve"> and protect your Mathematical Representation from disclosure</w:t>
      </w:r>
      <w:r w:rsidRPr="0069377A">
        <w:rPr>
          <w:rFonts w:ascii="Arial Narrow" w:eastAsia="PMingLiU" w:hAnsi="Arial Narrow"/>
        </w:rPr>
        <w:t xml:space="preserve"> to unauthorized third-parties</w:t>
      </w:r>
      <w:r w:rsidR="00C965EF" w:rsidRPr="0069377A">
        <w:rPr>
          <w:rFonts w:ascii="Arial Narrow" w:eastAsia="PMingLiU" w:hAnsi="Arial Narrow"/>
        </w:rPr>
        <w:t xml:space="preserve">. </w:t>
      </w:r>
    </w:p>
    <w:p w14:paraId="29B0BA52" w14:textId="77777777" w:rsidR="00ED46FF" w:rsidRPr="0069377A" w:rsidRDefault="00ED46FF" w:rsidP="007D62EA">
      <w:pPr>
        <w:pBdr>
          <w:top w:val="nil"/>
          <w:left w:val="nil"/>
          <w:bottom w:val="nil"/>
          <w:right w:val="nil"/>
          <w:between w:val="nil"/>
        </w:pBdr>
        <w:jc w:val="both"/>
        <w:rPr>
          <w:rFonts w:ascii="Arial Narrow" w:eastAsia="PMingLiU" w:hAnsi="Arial Narrow"/>
        </w:rPr>
      </w:pPr>
    </w:p>
    <w:p w14:paraId="7BE8B733" w14:textId="77777777" w:rsidR="00282113" w:rsidRPr="0069377A" w:rsidRDefault="00000000" w:rsidP="007D62EA">
      <w:pPr>
        <w:pBdr>
          <w:top w:val="nil"/>
          <w:left w:val="nil"/>
          <w:bottom w:val="nil"/>
          <w:right w:val="nil"/>
          <w:between w:val="nil"/>
        </w:pBdr>
        <w:jc w:val="both"/>
        <w:rPr>
          <w:rFonts w:ascii="Arial Narrow" w:eastAsia="PMingLiU" w:hAnsi="Arial Narrow"/>
        </w:rPr>
      </w:pPr>
      <w:r w:rsidRPr="0069377A">
        <w:rPr>
          <w:rFonts w:ascii="Arial Narrow" w:eastAsia="PMingLiU" w:hAnsi="Arial Narrow"/>
        </w:rPr>
        <w:t>The Company and its Vendors will not sell, lease, trade</w:t>
      </w:r>
      <w:r w:rsidR="0069377A">
        <w:rPr>
          <w:rFonts w:ascii="Arial Narrow" w:eastAsia="PMingLiU" w:hAnsi="Arial Narrow"/>
        </w:rPr>
        <w:t>,</w:t>
      </w:r>
      <w:r w:rsidRPr="0069377A">
        <w:rPr>
          <w:rFonts w:ascii="Arial Narrow" w:eastAsia="PMingLiU" w:hAnsi="Arial Narrow"/>
        </w:rPr>
        <w:t xml:space="preserve"> or otherwise profit from your Mathematical Representation. The Company and its Vendors will not disclose your Mathematical Repres</w:t>
      </w:r>
      <w:r w:rsidR="0069377A">
        <w:rPr>
          <w:rFonts w:ascii="Arial Narrow" w:eastAsia="PMingLiU" w:hAnsi="Arial Narrow"/>
        </w:rPr>
        <w:t>entation unless required by law,</w:t>
      </w:r>
      <w:r w:rsidRPr="0069377A">
        <w:rPr>
          <w:rFonts w:ascii="Arial Narrow" w:eastAsia="PMingLiU" w:hAnsi="Arial Narrow"/>
        </w:rPr>
        <w:t xml:space="preserve"> the disclosure completes a financial transaction authorized by you or</w:t>
      </w:r>
      <w:r w:rsidR="0069377A">
        <w:rPr>
          <w:rFonts w:ascii="Arial Narrow" w:eastAsia="PMingLiU" w:hAnsi="Arial Narrow"/>
        </w:rPr>
        <w:t xml:space="preserve"> your authorized representative,</w:t>
      </w:r>
      <w:r w:rsidRPr="0069377A">
        <w:rPr>
          <w:rFonts w:ascii="Arial Narrow" w:eastAsia="PMingLiU" w:hAnsi="Arial Narrow"/>
        </w:rPr>
        <w:t xml:space="preserve"> or you otherwise consent to the disclosure. </w:t>
      </w:r>
    </w:p>
    <w:p w14:paraId="29C91072" w14:textId="77777777" w:rsidR="00282113" w:rsidRPr="0069377A" w:rsidRDefault="00282113" w:rsidP="007D62EA">
      <w:pPr>
        <w:pBdr>
          <w:top w:val="nil"/>
          <w:left w:val="nil"/>
          <w:bottom w:val="nil"/>
          <w:right w:val="nil"/>
          <w:between w:val="nil"/>
        </w:pBdr>
        <w:jc w:val="both"/>
        <w:rPr>
          <w:rFonts w:ascii="Arial Narrow" w:eastAsia="PMingLiU" w:hAnsi="Arial Narrow"/>
        </w:rPr>
      </w:pPr>
    </w:p>
    <w:p w14:paraId="2188B511" w14:textId="77777777" w:rsidR="007D62EA" w:rsidRPr="0069377A" w:rsidRDefault="00000000" w:rsidP="007D62EA">
      <w:pPr>
        <w:pBdr>
          <w:top w:val="nil"/>
          <w:left w:val="nil"/>
          <w:bottom w:val="nil"/>
          <w:right w:val="nil"/>
          <w:between w:val="nil"/>
        </w:pBdr>
        <w:jc w:val="both"/>
        <w:rPr>
          <w:rFonts w:ascii="Arial Narrow" w:eastAsia="PMingLiU" w:hAnsi="Arial Narrow"/>
        </w:rPr>
      </w:pPr>
      <w:r w:rsidRPr="0069377A">
        <w:rPr>
          <w:rFonts w:ascii="Arial Narrow" w:eastAsia="PMingLiU" w:hAnsi="Arial Narrow"/>
        </w:rPr>
        <w:t xml:space="preserve">If the </w:t>
      </w:r>
      <w:r w:rsidR="00282113" w:rsidRPr="0069377A">
        <w:rPr>
          <w:rFonts w:ascii="Arial Narrow" w:eastAsia="PMingLiU" w:hAnsi="Arial Narrow"/>
        </w:rPr>
        <w:t xml:space="preserve">Company or its </w:t>
      </w:r>
      <w:r w:rsidRPr="0069377A">
        <w:rPr>
          <w:rFonts w:ascii="Arial Narrow" w:eastAsia="PMingLiU" w:hAnsi="Arial Narrow"/>
        </w:rPr>
        <w:t>Vendor</w:t>
      </w:r>
      <w:r w:rsidR="00282113" w:rsidRPr="0069377A">
        <w:rPr>
          <w:rFonts w:ascii="Arial Narrow" w:eastAsia="PMingLiU" w:hAnsi="Arial Narrow"/>
        </w:rPr>
        <w:t>s</w:t>
      </w:r>
      <w:r w:rsidRPr="0069377A">
        <w:rPr>
          <w:rFonts w:ascii="Arial Narrow" w:eastAsia="PMingLiU" w:hAnsi="Arial Narrow"/>
        </w:rPr>
        <w:t xml:space="preserve"> </w:t>
      </w:r>
      <w:r w:rsidR="00282113" w:rsidRPr="0069377A">
        <w:rPr>
          <w:rFonts w:ascii="Arial Narrow" w:eastAsia="PMingLiU" w:hAnsi="Arial Narrow"/>
        </w:rPr>
        <w:t>service the Equipment, Server</w:t>
      </w:r>
      <w:r w:rsidR="00E42656">
        <w:rPr>
          <w:rFonts w:ascii="Arial Narrow" w:eastAsia="PMingLiU" w:hAnsi="Arial Narrow"/>
        </w:rPr>
        <w:t>,</w:t>
      </w:r>
      <w:r w:rsidR="00282113" w:rsidRPr="0069377A">
        <w:rPr>
          <w:rFonts w:ascii="Arial Narrow" w:eastAsia="PMingLiU" w:hAnsi="Arial Narrow"/>
        </w:rPr>
        <w:t xml:space="preserve"> or software, </w:t>
      </w:r>
      <w:r w:rsidRPr="0069377A">
        <w:rPr>
          <w:rFonts w:ascii="Arial Narrow" w:eastAsia="PMingLiU" w:hAnsi="Arial Narrow"/>
        </w:rPr>
        <w:t xml:space="preserve">you </w:t>
      </w:r>
      <w:r w:rsidR="00E42656">
        <w:rPr>
          <w:rFonts w:ascii="Arial Narrow" w:eastAsia="PMingLiU" w:hAnsi="Arial Narrow"/>
        </w:rPr>
        <w:t xml:space="preserve">must </w:t>
      </w:r>
      <w:r w:rsidRPr="0069377A">
        <w:rPr>
          <w:rFonts w:ascii="Arial Narrow" w:eastAsia="PMingLiU" w:hAnsi="Arial Narrow"/>
        </w:rPr>
        <w:t>consent to disclosing your Mathematical Representation or otherwise giving them access to it to make the repair, maintenance, upgrade</w:t>
      </w:r>
      <w:r w:rsidR="00E42656">
        <w:rPr>
          <w:rFonts w:ascii="Arial Narrow" w:eastAsia="PMingLiU" w:hAnsi="Arial Narrow"/>
        </w:rPr>
        <w:t>,</w:t>
      </w:r>
      <w:r w:rsidRPr="0069377A">
        <w:rPr>
          <w:rFonts w:ascii="Arial Narrow" w:eastAsia="PMingLiU" w:hAnsi="Arial Narrow"/>
        </w:rPr>
        <w:t xml:space="preserve"> or change</w:t>
      </w:r>
      <w:r w:rsidR="00566C76" w:rsidRPr="0069377A">
        <w:rPr>
          <w:rFonts w:ascii="Arial Narrow" w:eastAsia="PMingLiU" w:hAnsi="Arial Narrow"/>
        </w:rPr>
        <w:t>,</w:t>
      </w:r>
      <w:r w:rsidR="00282113" w:rsidRPr="0069377A">
        <w:rPr>
          <w:rFonts w:ascii="Arial Narrow" w:eastAsia="PMingLiU" w:hAnsi="Arial Narrow"/>
        </w:rPr>
        <w:t xml:space="preserve"> or to destroy your Mathematical </w:t>
      </w:r>
      <w:r w:rsidR="00566C76" w:rsidRPr="0069377A">
        <w:rPr>
          <w:rFonts w:ascii="Arial Narrow" w:eastAsia="PMingLiU" w:hAnsi="Arial Narrow"/>
        </w:rPr>
        <w:t>Representation</w:t>
      </w:r>
      <w:r w:rsidRPr="0069377A">
        <w:rPr>
          <w:rFonts w:ascii="Arial Narrow" w:eastAsia="PMingLiU" w:hAnsi="Arial Narrow"/>
        </w:rPr>
        <w:t>.</w:t>
      </w:r>
      <w:r w:rsidR="00E42656">
        <w:rPr>
          <w:rFonts w:ascii="Arial Narrow" w:eastAsia="PMingLiU" w:hAnsi="Arial Narrow"/>
        </w:rPr>
        <w:t xml:space="preserve"> </w:t>
      </w:r>
      <w:r w:rsidRPr="0069377A">
        <w:rPr>
          <w:rFonts w:ascii="Arial Narrow" w:eastAsia="PMingLiU" w:hAnsi="Arial Narrow"/>
        </w:rPr>
        <w:t xml:space="preserve"> Your Mathematical Representation will be timely destroyed within 90 days of the earlier of when your use of the Equipment ends or your employment ends, or in accordance with applicable law, unless a </w:t>
      </w:r>
      <w:r w:rsidR="00566C76" w:rsidRPr="0069377A">
        <w:rPr>
          <w:rFonts w:ascii="Arial Narrow" w:eastAsia="PMingLiU" w:hAnsi="Arial Narrow"/>
        </w:rPr>
        <w:t xml:space="preserve">longer retention period is required. </w:t>
      </w:r>
    </w:p>
    <w:p w14:paraId="149703E0" w14:textId="77777777" w:rsidR="005708FB" w:rsidRPr="0069377A" w:rsidRDefault="005708FB" w:rsidP="005708FB">
      <w:pPr>
        <w:pBdr>
          <w:top w:val="nil"/>
          <w:left w:val="nil"/>
          <w:bottom w:val="nil"/>
          <w:right w:val="nil"/>
          <w:between w:val="nil"/>
        </w:pBdr>
        <w:rPr>
          <w:rFonts w:ascii="Arial Narrow" w:eastAsia="PMingLiU" w:hAnsi="Arial Narrow"/>
        </w:rPr>
      </w:pPr>
    </w:p>
    <w:p w14:paraId="007C72C8" w14:textId="77777777" w:rsidR="007D62EA" w:rsidRPr="0069377A" w:rsidRDefault="00000000" w:rsidP="007D62EA">
      <w:pPr>
        <w:pBdr>
          <w:top w:val="nil"/>
          <w:left w:val="nil"/>
          <w:bottom w:val="nil"/>
          <w:right w:val="nil"/>
          <w:between w:val="nil"/>
        </w:pBdr>
        <w:jc w:val="both"/>
        <w:rPr>
          <w:rFonts w:ascii="Arial Narrow" w:eastAsia="PMingLiU" w:hAnsi="Arial Narrow"/>
        </w:rPr>
      </w:pPr>
      <w:r w:rsidRPr="0069377A">
        <w:rPr>
          <w:rFonts w:ascii="Arial Narrow" w:eastAsia="PMingLiU" w:hAnsi="Arial Narrow"/>
        </w:rPr>
        <w:t xml:space="preserve">If you have any questions or concerns regarding this policy and consent form, you will promptly communicate them in writing to your manager or Human Resources, who will address them. </w:t>
      </w:r>
      <w:r w:rsidR="00E42656">
        <w:rPr>
          <w:rFonts w:ascii="Arial Narrow" w:eastAsia="PMingLiU" w:hAnsi="Arial Narrow"/>
        </w:rPr>
        <w:t>T</w:t>
      </w:r>
      <w:r w:rsidR="00566C76" w:rsidRPr="0069377A">
        <w:rPr>
          <w:rFonts w:ascii="Arial Narrow" w:eastAsia="PMingLiU" w:hAnsi="Arial Narrow"/>
        </w:rPr>
        <w:t>his policy is a</w:t>
      </w:r>
      <w:r w:rsidR="00E42656">
        <w:rPr>
          <w:rFonts w:ascii="Arial Narrow" w:eastAsia="PMingLiU" w:hAnsi="Arial Narrow"/>
        </w:rPr>
        <w:t>vailable to you and the public</w:t>
      </w:r>
      <w:r w:rsidR="00566C76" w:rsidRPr="0069377A">
        <w:rPr>
          <w:rFonts w:ascii="Arial Narrow" w:eastAsia="PMingLiU" w:hAnsi="Arial Narrow"/>
        </w:rPr>
        <w:t xml:space="preserve"> at any time upon request.</w:t>
      </w:r>
    </w:p>
    <w:p w14:paraId="414C244B" w14:textId="77777777" w:rsidR="007D62EA" w:rsidRPr="0069377A" w:rsidRDefault="007D62EA" w:rsidP="007D62EA">
      <w:pPr>
        <w:pBdr>
          <w:top w:val="nil"/>
          <w:left w:val="nil"/>
          <w:bottom w:val="nil"/>
          <w:right w:val="nil"/>
          <w:between w:val="nil"/>
        </w:pBdr>
        <w:rPr>
          <w:rFonts w:ascii="Arial Narrow" w:eastAsia="PMingLiU" w:hAnsi="Arial Narrow"/>
        </w:rPr>
      </w:pPr>
    </w:p>
    <w:p w14:paraId="21192F96" w14:textId="77777777" w:rsidR="009253E0" w:rsidRPr="0069377A" w:rsidRDefault="009253E0" w:rsidP="00362177">
      <w:pPr>
        <w:jc w:val="right"/>
        <w:textAlignment w:val="baseline"/>
        <w:rPr>
          <w:rFonts w:ascii="Arial Narrow" w:hAnsi="Arial Narrow" w:cs="Arial"/>
          <w:color w:val="000000"/>
        </w:rPr>
      </w:pPr>
    </w:p>
    <w:p w14:paraId="5E43405E" w14:textId="77777777" w:rsidR="009253E0" w:rsidRPr="0069377A" w:rsidRDefault="00000000" w:rsidP="005337ED">
      <w:pPr>
        <w:jc w:val="right"/>
        <w:textAlignment w:val="baseline"/>
        <w:rPr>
          <w:rFonts w:ascii="Arial Narrow" w:hAnsi="Arial Narrow" w:cs="Arial"/>
          <w:color w:val="000000"/>
        </w:rPr>
        <w:sectPr w:rsidR="009253E0" w:rsidRPr="0069377A" w:rsidSect="005708FB">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299"/>
        </w:sectPr>
      </w:pPr>
      <w:r>
        <w:rPr>
          <w:rFonts w:ascii="Arial Narrow" w:hAnsi="Arial Narrow" w:cs="Arial"/>
          <w:color w:val="000000"/>
        </w:rPr>
        <w:t xml:space="preserve"> </w:t>
      </w:r>
    </w:p>
    <w:p w14:paraId="55093CCD" w14:textId="77777777" w:rsidR="005A541F" w:rsidRPr="008A5128" w:rsidRDefault="00000000" w:rsidP="006A5F3F">
      <w:pPr>
        <w:spacing w:after="160"/>
        <w:jc w:val="center"/>
        <w:rPr>
          <w:rFonts w:ascii="Arial Narrow" w:eastAsiaTheme="minorHAnsi" w:hAnsi="Arial Narrow" w:cstheme="minorBidi"/>
          <w:b/>
        </w:rPr>
      </w:pPr>
      <w:r w:rsidRPr="008A5128">
        <w:rPr>
          <w:rFonts w:ascii="Arial Narrow" w:eastAsiaTheme="minorHAnsi" w:hAnsi="Arial Narrow" w:cstheme="minorBidi"/>
          <w:b/>
        </w:rPr>
        <w:lastRenderedPageBreak/>
        <w:t>MOBILE DEVICE AND COMPANY EQUIPMENT POLICY</w:t>
      </w:r>
    </w:p>
    <w:p w14:paraId="5E6E5877" w14:textId="77777777" w:rsidR="005A541F" w:rsidRPr="008A5128" w:rsidRDefault="00000000" w:rsidP="003672D2">
      <w:pPr>
        <w:spacing w:after="160"/>
        <w:jc w:val="both"/>
        <w:rPr>
          <w:rFonts w:ascii="Arial Narrow" w:eastAsiaTheme="minorHAnsi" w:hAnsi="Arial Narrow" w:cstheme="minorBidi"/>
        </w:rPr>
      </w:pPr>
      <w:r w:rsidRPr="008A5128">
        <w:rPr>
          <w:rFonts w:ascii="Arial Narrow" w:eastAsiaTheme="minorHAnsi" w:hAnsi="Arial Narrow" w:cstheme="minorBidi"/>
        </w:rPr>
        <w:t xml:space="preserve">The Company </w:t>
      </w:r>
      <w:r w:rsidR="00932121" w:rsidRPr="008A5128">
        <w:rPr>
          <w:rFonts w:ascii="Arial Narrow" w:eastAsiaTheme="minorHAnsi" w:hAnsi="Arial Narrow" w:cstheme="minorBidi"/>
        </w:rPr>
        <w:t xml:space="preserve">will provide </w:t>
      </w:r>
      <w:r w:rsidRPr="008A5128">
        <w:rPr>
          <w:rFonts w:ascii="Arial Narrow" w:eastAsiaTheme="minorHAnsi" w:hAnsi="Arial Narrow" w:cstheme="minorBidi"/>
        </w:rPr>
        <w:t xml:space="preserve">to employees </w:t>
      </w:r>
      <w:r w:rsidR="00932121" w:rsidRPr="008A5128">
        <w:rPr>
          <w:rFonts w:ascii="Arial Narrow" w:eastAsiaTheme="minorHAnsi" w:hAnsi="Arial Narrow" w:cstheme="minorBidi"/>
        </w:rPr>
        <w:t>mobile devices and other equipment necessary to perform the ess</w:t>
      </w:r>
      <w:r w:rsidRPr="008A5128">
        <w:rPr>
          <w:rFonts w:ascii="Arial Narrow" w:eastAsiaTheme="minorHAnsi" w:hAnsi="Arial Narrow" w:cstheme="minorBidi"/>
        </w:rPr>
        <w:t>ential functions of their job</w:t>
      </w:r>
      <w:r w:rsidR="00932121" w:rsidRPr="008A5128">
        <w:rPr>
          <w:rFonts w:ascii="Arial Narrow" w:eastAsiaTheme="minorHAnsi" w:hAnsi="Arial Narrow" w:cstheme="minorBidi"/>
        </w:rPr>
        <w:t>.  Mobile devices and other equipment provided by</w:t>
      </w:r>
      <w:r w:rsidRPr="008A5128">
        <w:rPr>
          <w:rFonts w:ascii="Arial Narrow" w:eastAsiaTheme="minorHAnsi" w:hAnsi="Arial Narrow" w:cstheme="minorBidi"/>
        </w:rPr>
        <w:t xml:space="preserve"> the</w:t>
      </w:r>
      <w:r w:rsidR="00932121" w:rsidRPr="008A5128">
        <w:rPr>
          <w:rFonts w:ascii="Arial Narrow" w:eastAsiaTheme="minorHAnsi" w:hAnsi="Arial Narrow" w:cstheme="minorBidi"/>
        </w:rPr>
        <w:t xml:space="preserve"> </w:t>
      </w:r>
      <w:r w:rsidR="008D3BDD" w:rsidRPr="008A5128">
        <w:rPr>
          <w:rFonts w:ascii="Arial Narrow" w:eastAsiaTheme="minorHAnsi" w:hAnsi="Arial Narrow" w:cstheme="minorBidi"/>
        </w:rPr>
        <w:t xml:space="preserve">Company </w:t>
      </w:r>
      <w:r w:rsidR="00932121" w:rsidRPr="008A5128">
        <w:rPr>
          <w:rFonts w:ascii="Arial Narrow" w:eastAsiaTheme="minorHAnsi" w:hAnsi="Arial Narrow" w:cstheme="minorBidi"/>
        </w:rPr>
        <w:t>are property of the Company.  Employees who misuse or damage Company property may be subject to disciplinary action</w:t>
      </w:r>
      <w:r w:rsidRPr="008A5128">
        <w:rPr>
          <w:rFonts w:ascii="Arial Narrow" w:eastAsiaTheme="minorHAnsi" w:hAnsi="Arial Narrow" w:cstheme="minorBidi"/>
        </w:rPr>
        <w:t>,</w:t>
      </w:r>
      <w:r w:rsidR="00932121" w:rsidRPr="008A5128">
        <w:rPr>
          <w:rFonts w:ascii="Arial Narrow" w:eastAsiaTheme="minorHAnsi" w:hAnsi="Arial Narrow" w:cstheme="minorBidi"/>
        </w:rPr>
        <w:t xml:space="preserve"> up to and including termination</w:t>
      </w:r>
      <w:r w:rsidRPr="008A5128">
        <w:rPr>
          <w:rFonts w:ascii="Arial Narrow" w:eastAsiaTheme="minorHAnsi" w:hAnsi="Arial Narrow" w:cstheme="minorBidi"/>
        </w:rPr>
        <w:t xml:space="preserve"> of employment</w:t>
      </w:r>
      <w:r w:rsidR="00932121" w:rsidRPr="008A5128">
        <w:rPr>
          <w:rFonts w:ascii="Arial Narrow" w:eastAsiaTheme="minorHAnsi" w:hAnsi="Arial Narrow" w:cstheme="minorBidi"/>
        </w:rPr>
        <w:t xml:space="preserve">.  The following are guidelines applicable to use of the Company’s mobile devices and other Company-issued property.  </w:t>
      </w:r>
    </w:p>
    <w:p w14:paraId="4A44BED2" w14:textId="77777777" w:rsidR="00FB7082" w:rsidRPr="008A5128" w:rsidRDefault="00000000" w:rsidP="006A5F3F">
      <w:pPr>
        <w:spacing w:after="160"/>
        <w:rPr>
          <w:rFonts w:ascii="Arial Narrow" w:eastAsiaTheme="minorHAnsi" w:hAnsi="Arial Narrow" w:cstheme="minorBidi"/>
          <w:b/>
          <w:u w:val="single"/>
        </w:rPr>
      </w:pPr>
      <w:r w:rsidRPr="008A5128">
        <w:rPr>
          <w:rFonts w:ascii="Arial Narrow" w:eastAsiaTheme="minorHAnsi" w:hAnsi="Arial Narrow" w:cstheme="minorBidi"/>
          <w:b/>
          <w:u w:val="single"/>
        </w:rPr>
        <w:t>Mobile Devices</w:t>
      </w:r>
    </w:p>
    <w:p w14:paraId="4A596637" w14:textId="77777777" w:rsidR="00FB7082" w:rsidRPr="00170C65" w:rsidRDefault="00000000" w:rsidP="006A5F3F">
      <w:pPr>
        <w:spacing w:after="160"/>
        <w:jc w:val="both"/>
        <w:rPr>
          <w:rFonts w:ascii="Arial Narrow" w:eastAsiaTheme="minorHAnsi" w:hAnsi="Arial Narrow" w:cstheme="minorBidi"/>
        </w:rPr>
      </w:pPr>
      <w:r w:rsidRPr="008A5128">
        <w:rPr>
          <w:rFonts w:ascii="Arial Narrow" w:eastAsiaTheme="minorHAnsi" w:hAnsi="Arial Narrow" w:cstheme="minorBidi"/>
        </w:rPr>
        <w:t>Drivers will be provided a Company mobile device each shift for use during their deliveries.</w:t>
      </w:r>
      <w:r w:rsidR="00EF13F1" w:rsidRPr="00170C65">
        <w:rPr>
          <w:rFonts w:ascii="Arial Narrow" w:eastAsiaTheme="minorHAnsi" w:hAnsi="Arial Narrow" w:cstheme="minorBidi"/>
        </w:rPr>
        <w:t xml:space="preserve"> </w:t>
      </w:r>
      <w:r w:rsidR="00EF13F1" w:rsidRPr="008A5128">
        <w:rPr>
          <w:rFonts w:ascii="Arial Narrow" w:eastAsiaTheme="minorHAnsi" w:hAnsi="Arial Narrow" w:cstheme="minorBidi"/>
        </w:rPr>
        <w:t>Company mobile device</w:t>
      </w:r>
      <w:r w:rsidR="00EF13F1" w:rsidRPr="00170C65">
        <w:rPr>
          <w:rFonts w:ascii="Arial Narrow" w:eastAsiaTheme="minorHAnsi" w:hAnsi="Arial Narrow" w:cstheme="minorBidi"/>
        </w:rPr>
        <w:t xml:space="preserve">s may be equipped with software that might allow the Company and </w:t>
      </w:r>
      <w:r w:rsidR="00762B7A" w:rsidRPr="00170C65">
        <w:rPr>
          <w:rFonts w:ascii="Arial Narrow" w:eastAsiaTheme="minorHAnsi" w:hAnsi="Arial Narrow" w:cstheme="minorBidi"/>
        </w:rPr>
        <w:t xml:space="preserve">the third-party software administrator </w:t>
      </w:r>
      <w:r w:rsidR="00EF13F1" w:rsidRPr="00170C65">
        <w:rPr>
          <w:rFonts w:ascii="Arial Narrow" w:eastAsiaTheme="minorHAnsi" w:hAnsi="Arial Narrow" w:cstheme="minorBidi"/>
        </w:rPr>
        <w:t>visibility into applications used by employees on the Company-owned device.</w:t>
      </w:r>
      <w:r w:rsidRPr="00170C65">
        <w:rPr>
          <w:rFonts w:ascii="Arial Narrow" w:eastAsiaTheme="minorHAnsi" w:hAnsi="Arial Narrow" w:cstheme="minorBidi"/>
        </w:rPr>
        <w:t xml:space="preserve">  The Company mobile device is strictly for business purposes and employees are prohibited from any personal use of the mobile device.  The mobile device may only be used for business purposes.  Employees are prohibited from downloading any apps or any other programs on the mobile device.  The mobile device is Company property and employees have no reasonable expectation of privacy when using the mobile device.  Employees are prohibited from using the mobile device to store personal photos, pictures, videos</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w:t>
      </w:r>
      <w:r w:rsidR="003672D2" w:rsidRPr="00170C65">
        <w:rPr>
          <w:rFonts w:ascii="Arial Narrow" w:eastAsiaTheme="minorHAnsi" w:hAnsi="Arial Narrow" w:cstheme="minorBidi"/>
        </w:rPr>
        <w:t xml:space="preserve">text messages, </w:t>
      </w:r>
      <w:r w:rsidRPr="00170C65">
        <w:rPr>
          <w:rFonts w:ascii="Arial Narrow" w:eastAsiaTheme="minorHAnsi" w:hAnsi="Arial Narrow" w:cstheme="minorBidi"/>
        </w:rPr>
        <w:t>or any other non-business related information.  Violations of this policy may result in disciplinary action</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up to and including termination</w:t>
      </w:r>
      <w:r w:rsidR="00CE76CE" w:rsidRPr="00170C65">
        <w:rPr>
          <w:rFonts w:ascii="Arial Narrow" w:eastAsiaTheme="minorHAnsi" w:hAnsi="Arial Narrow" w:cstheme="minorBidi"/>
        </w:rPr>
        <w:t xml:space="preserve"> of employment</w:t>
      </w:r>
      <w:r w:rsidRPr="00170C65">
        <w:rPr>
          <w:rFonts w:ascii="Arial Narrow" w:eastAsiaTheme="minorHAnsi" w:hAnsi="Arial Narrow" w:cstheme="minorBidi"/>
        </w:rPr>
        <w:t>.</w:t>
      </w:r>
    </w:p>
    <w:p w14:paraId="62B32358" w14:textId="77777777" w:rsidR="00FB7082" w:rsidRPr="00170C65" w:rsidRDefault="00000000" w:rsidP="003672D2">
      <w:pPr>
        <w:spacing w:after="160"/>
        <w:jc w:val="both"/>
        <w:rPr>
          <w:rFonts w:ascii="Arial Narrow" w:eastAsiaTheme="minorHAnsi" w:hAnsi="Arial Narrow" w:cstheme="minorBidi"/>
        </w:rPr>
      </w:pPr>
      <w:r w:rsidRPr="00170C65">
        <w:rPr>
          <w:rFonts w:ascii="Arial Narrow" w:eastAsiaTheme="minorHAnsi" w:hAnsi="Arial Narrow" w:cstheme="minorBidi"/>
        </w:rPr>
        <w:t>Employees are prohibited from talking on the mobile device, surfing the internet</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or texting on the mobile device while driving.  This is a violation of Company pol</w:t>
      </w:r>
      <w:r w:rsidR="00CE76CE" w:rsidRPr="00170C65">
        <w:rPr>
          <w:rFonts w:ascii="Arial Narrow" w:eastAsiaTheme="minorHAnsi" w:hAnsi="Arial Narrow" w:cstheme="minorBidi"/>
        </w:rPr>
        <w:t>icy.  If employees have a hands-</w:t>
      </w:r>
      <w:r w:rsidRPr="00170C65">
        <w:rPr>
          <w:rFonts w:ascii="Arial Narrow" w:eastAsiaTheme="minorHAnsi" w:hAnsi="Arial Narrow" w:cstheme="minorBidi"/>
        </w:rPr>
        <w:t>free device</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they may be able to use the mobile phone feature while driving.  However, employees must follow all state and local driving laws.  Employees needing to use the mobile device for business reasons should pull over and use the device after being safely parked</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w:t>
      </w:r>
      <w:r w:rsidR="003672D2" w:rsidRPr="00170C65">
        <w:rPr>
          <w:rFonts w:ascii="Arial Narrow" w:eastAsiaTheme="minorHAnsi" w:hAnsi="Arial Narrow" w:cstheme="minorBidi"/>
        </w:rPr>
        <w:t>including</w:t>
      </w:r>
      <w:r w:rsidRPr="00170C65">
        <w:rPr>
          <w:rFonts w:ascii="Arial Narrow" w:eastAsiaTheme="minorHAnsi" w:hAnsi="Arial Narrow" w:cstheme="minorBidi"/>
        </w:rPr>
        <w:t xml:space="preserve"> if the device will be used for any texting or internet searches.  The mobile device must be returned </w:t>
      </w:r>
      <w:r w:rsidR="003672D2" w:rsidRPr="00170C65">
        <w:rPr>
          <w:rFonts w:ascii="Arial Narrow" w:eastAsiaTheme="minorHAnsi" w:hAnsi="Arial Narrow" w:cstheme="minorBidi"/>
        </w:rPr>
        <w:t xml:space="preserve">at the end of the employee’s shift, or </w:t>
      </w:r>
      <w:r w:rsidR="00CE76CE" w:rsidRPr="00170C65">
        <w:rPr>
          <w:rFonts w:ascii="Arial Narrow" w:eastAsiaTheme="minorHAnsi" w:hAnsi="Arial Narrow" w:cstheme="minorBidi"/>
        </w:rPr>
        <w:t>as</w:t>
      </w:r>
      <w:r w:rsidR="003672D2" w:rsidRPr="00170C65">
        <w:rPr>
          <w:rFonts w:ascii="Arial Narrow" w:eastAsiaTheme="minorHAnsi" w:hAnsi="Arial Narrow" w:cstheme="minorBidi"/>
        </w:rPr>
        <w:t xml:space="preserve"> otherwise</w:t>
      </w:r>
      <w:r w:rsidR="00CE76CE" w:rsidRPr="00170C65">
        <w:rPr>
          <w:rFonts w:ascii="Arial Narrow" w:eastAsiaTheme="minorHAnsi" w:hAnsi="Arial Narrow" w:cstheme="minorBidi"/>
        </w:rPr>
        <w:t xml:space="preserve"> specified by the employee’s supervisor</w:t>
      </w:r>
      <w:r w:rsidR="003672D2" w:rsidRPr="00170C65">
        <w:rPr>
          <w:rFonts w:ascii="Arial Narrow" w:eastAsiaTheme="minorHAnsi" w:hAnsi="Arial Narrow" w:cstheme="minorBidi"/>
        </w:rPr>
        <w:t>.</w:t>
      </w:r>
      <w:r w:rsidR="008D3BDD" w:rsidRPr="00170C65">
        <w:rPr>
          <w:rFonts w:ascii="Arial Narrow" w:eastAsiaTheme="minorHAnsi" w:hAnsi="Arial Narrow" w:cstheme="minorBidi"/>
        </w:rPr>
        <w:t xml:space="preserve"> </w:t>
      </w:r>
      <w:r w:rsidRPr="00170C65">
        <w:rPr>
          <w:rFonts w:ascii="Arial Narrow" w:eastAsiaTheme="minorHAnsi" w:hAnsi="Arial Narrow" w:cstheme="minorBidi"/>
        </w:rPr>
        <w:t>Any employee who fails to return a mobile device</w:t>
      </w:r>
      <w:r w:rsidR="00CE76CE" w:rsidRPr="00170C65">
        <w:rPr>
          <w:rFonts w:ascii="Arial Narrow" w:eastAsiaTheme="minorHAnsi" w:hAnsi="Arial Narrow" w:cstheme="minorBidi"/>
        </w:rPr>
        <w:t xml:space="preserve"> upon request by the Company</w:t>
      </w:r>
      <w:r w:rsidRPr="00170C65">
        <w:rPr>
          <w:rFonts w:ascii="Arial Narrow" w:eastAsiaTheme="minorHAnsi" w:hAnsi="Arial Narrow" w:cstheme="minorBidi"/>
        </w:rPr>
        <w:t>, intentionally damages a mobile device, or violates any other provision of this policy may be subject to disciplinary action</w:t>
      </w:r>
      <w:r w:rsidR="00CE76CE" w:rsidRPr="00170C65">
        <w:rPr>
          <w:rFonts w:ascii="Arial Narrow" w:eastAsiaTheme="minorHAnsi" w:hAnsi="Arial Narrow" w:cstheme="minorBidi"/>
        </w:rPr>
        <w:t>,</w:t>
      </w:r>
      <w:r w:rsidRPr="00170C65">
        <w:rPr>
          <w:rFonts w:ascii="Arial Narrow" w:eastAsiaTheme="minorHAnsi" w:hAnsi="Arial Narrow" w:cstheme="minorBidi"/>
        </w:rPr>
        <w:t xml:space="preserve"> up to and including termination</w:t>
      </w:r>
      <w:r w:rsidR="00CE76CE" w:rsidRPr="00170C65">
        <w:rPr>
          <w:rFonts w:ascii="Arial Narrow" w:eastAsiaTheme="minorHAnsi" w:hAnsi="Arial Narrow" w:cstheme="minorBidi"/>
        </w:rPr>
        <w:t xml:space="preserve"> of employment</w:t>
      </w:r>
      <w:r w:rsidRPr="00170C65">
        <w:rPr>
          <w:rFonts w:ascii="Arial Narrow" w:eastAsiaTheme="minorHAnsi" w:hAnsi="Arial Narrow" w:cstheme="minorBidi"/>
        </w:rPr>
        <w:t>.</w:t>
      </w:r>
    </w:p>
    <w:p w14:paraId="0D5FDF3B" w14:textId="77777777" w:rsidR="0093412D" w:rsidRPr="00170C65" w:rsidRDefault="00000000" w:rsidP="006A5F3F">
      <w:pPr>
        <w:spacing w:after="160"/>
        <w:rPr>
          <w:rFonts w:ascii="Arial Narrow" w:eastAsiaTheme="minorHAnsi" w:hAnsi="Arial Narrow" w:cstheme="minorBidi"/>
          <w:b/>
          <w:u w:val="single"/>
        </w:rPr>
      </w:pPr>
      <w:r w:rsidRPr="00170C65">
        <w:rPr>
          <w:rFonts w:ascii="Arial Narrow" w:eastAsiaTheme="minorHAnsi" w:hAnsi="Arial Narrow" w:cstheme="minorBidi"/>
          <w:b/>
          <w:u w:val="single"/>
        </w:rPr>
        <w:t xml:space="preserve">Other Company-Provided </w:t>
      </w:r>
      <w:r w:rsidR="00B54B5A" w:rsidRPr="00170C65">
        <w:rPr>
          <w:rFonts w:ascii="Arial Narrow" w:eastAsiaTheme="minorHAnsi" w:hAnsi="Arial Narrow" w:cstheme="minorBidi"/>
          <w:b/>
          <w:u w:val="single"/>
        </w:rPr>
        <w:t>Equipment and Business Communications</w:t>
      </w:r>
    </w:p>
    <w:p w14:paraId="3203A25E" w14:textId="77777777" w:rsidR="00B54B5A" w:rsidRPr="00170C65" w:rsidRDefault="00000000" w:rsidP="00B54B5A">
      <w:pPr>
        <w:jc w:val="both"/>
        <w:rPr>
          <w:rFonts w:ascii="Arial Narrow" w:eastAsiaTheme="minorHAnsi" w:hAnsi="Arial Narrow" w:cstheme="minorBidi"/>
        </w:rPr>
      </w:pPr>
      <w:r w:rsidRPr="00170C65">
        <w:rPr>
          <w:rFonts w:ascii="Arial Narrow" w:eastAsiaTheme="minorHAnsi" w:hAnsi="Arial Narrow" w:cstheme="minorBidi"/>
        </w:rPr>
        <w:t>The Company may provide drivers with other equipment and access to Company communication systems for business use only.</w:t>
      </w:r>
      <w:r w:rsidR="00EF13F1" w:rsidRPr="00170C65">
        <w:rPr>
          <w:rFonts w:ascii="Arial Narrow" w:eastAsiaTheme="minorHAnsi" w:hAnsi="Arial Narrow" w:cs="Arial"/>
          <w:color w:val="000000"/>
        </w:rPr>
        <w:t xml:space="preserve">  </w:t>
      </w:r>
      <w:r w:rsidR="00EF13F1" w:rsidRPr="008A5128">
        <w:rPr>
          <w:rFonts w:ascii="Arial Narrow" w:eastAsiaTheme="minorHAnsi" w:hAnsi="Arial Narrow" w:cstheme="minorBidi"/>
        </w:rPr>
        <w:t>Company equipment and communication systems</w:t>
      </w:r>
      <w:r w:rsidR="00EF13F1" w:rsidRPr="00170C65">
        <w:rPr>
          <w:rFonts w:ascii="Arial Narrow" w:eastAsiaTheme="minorHAnsi" w:hAnsi="Arial Narrow" w:cstheme="minorBidi"/>
        </w:rPr>
        <w:t xml:space="preserve"> may be equipped with software that might allow the Company and </w:t>
      </w:r>
      <w:r w:rsidR="00762B7A" w:rsidRPr="00170C65">
        <w:rPr>
          <w:rFonts w:ascii="Arial Narrow" w:eastAsiaTheme="minorHAnsi" w:hAnsi="Arial Narrow" w:cstheme="minorBidi"/>
        </w:rPr>
        <w:t xml:space="preserve">the third-party software administrator </w:t>
      </w:r>
      <w:r w:rsidR="00EF13F1" w:rsidRPr="00170C65">
        <w:rPr>
          <w:rFonts w:ascii="Arial Narrow" w:eastAsiaTheme="minorHAnsi" w:hAnsi="Arial Narrow" w:cstheme="minorBidi"/>
        </w:rPr>
        <w:t xml:space="preserve">visibility into applications used by employees on the Company-owned </w:t>
      </w:r>
      <w:r w:rsidR="00CB01C5" w:rsidRPr="00170C65">
        <w:rPr>
          <w:rFonts w:ascii="Arial Narrow" w:eastAsiaTheme="minorHAnsi" w:hAnsi="Arial Narrow" w:cstheme="minorBidi"/>
        </w:rPr>
        <w:t>equipment and communication</w:t>
      </w:r>
      <w:r w:rsidR="00EF13F1" w:rsidRPr="00170C65">
        <w:rPr>
          <w:rFonts w:ascii="Arial Narrow" w:eastAsiaTheme="minorHAnsi" w:hAnsi="Arial Narrow" w:cstheme="minorBidi"/>
        </w:rPr>
        <w:t xml:space="preserve"> system</w:t>
      </w:r>
      <w:r w:rsidR="00CB01C5" w:rsidRPr="00170C65">
        <w:rPr>
          <w:rFonts w:ascii="Arial Narrow" w:eastAsiaTheme="minorHAnsi" w:hAnsi="Arial Narrow" w:cstheme="minorBidi"/>
        </w:rPr>
        <w:t>s</w:t>
      </w:r>
      <w:r w:rsidR="00EF13F1" w:rsidRPr="00170C65">
        <w:rPr>
          <w:rFonts w:ascii="Arial Narrow" w:eastAsiaTheme="minorHAnsi" w:hAnsi="Arial Narrow" w:cstheme="minorBidi"/>
        </w:rPr>
        <w:t>.</w:t>
      </w:r>
      <w:r w:rsidR="00CB01C5" w:rsidRPr="00170C65">
        <w:rPr>
          <w:rFonts w:ascii="Arial Narrow" w:eastAsiaTheme="minorHAnsi" w:hAnsi="Arial Narrow" w:cstheme="minorBidi"/>
        </w:rPr>
        <w:t xml:space="preserve"> </w:t>
      </w:r>
      <w:r w:rsidRPr="00170C65">
        <w:rPr>
          <w:rFonts w:ascii="Arial Narrow" w:eastAsiaTheme="minorHAnsi" w:hAnsi="Arial Narrow" w:cstheme="minorBidi"/>
        </w:rPr>
        <w:t xml:space="preserve">All equipment issued to an employee, or communications shared over business accounts (including email, instant messaging, group chat, and similar systems) by the Company is Company property and must be used only in a manner authorized by the Company. Any Company-issued equipment must be returned when specified by an employee’s supervisor. Employees have no reasonable expectation of privacy when using Company-issued equipment or when utilizing the Company’s communication systems. Employees who misuse, misappropriate, or damage any Company-issued property, including using Company-provided equipment for non-business reasons, will be subject to disciplinary action up to and including termination of employment.  </w:t>
      </w:r>
    </w:p>
    <w:p w14:paraId="5078B202" w14:textId="77777777" w:rsidR="00B54B5A" w:rsidRPr="00170C65" w:rsidRDefault="00B54B5A" w:rsidP="00B54B5A">
      <w:pPr>
        <w:rPr>
          <w:rFonts w:ascii="Arial Narrow" w:eastAsiaTheme="minorHAnsi" w:hAnsi="Arial Narrow" w:cstheme="minorBidi"/>
        </w:rPr>
      </w:pPr>
    </w:p>
    <w:p w14:paraId="4151E9F7" w14:textId="77777777" w:rsidR="00AF6B7D" w:rsidRPr="00170C65" w:rsidRDefault="00000000" w:rsidP="00B54B5A">
      <w:pPr>
        <w:jc w:val="both"/>
        <w:rPr>
          <w:rFonts w:ascii="Arial Narrow" w:eastAsiaTheme="minorHAnsi" w:hAnsi="Arial Narrow" w:cstheme="minorBidi"/>
        </w:rPr>
      </w:pPr>
      <w:r w:rsidRPr="00170C65">
        <w:rPr>
          <w:rFonts w:ascii="Arial Narrow" w:eastAsiaTheme="minorHAnsi" w:hAnsi="Arial Narrow" w:cstheme="minorBidi"/>
        </w:rPr>
        <w:t xml:space="preserve">Employees also must adhere to Company policies, including the Company’s Rules of Conduct Policy, Social Media Policy guidelines, and EEO, Non-Discrimination and Non-Harassment Policy, when utilizing the </w:t>
      </w:r>
      <w:r w:rsidRPr="00170C65">
        <w:rPr>
          <w:rFonts w:ascii="Arial Narrow" w:eastAsiaTheme="minorHAnsi" w:hAnsi="Arial Narrow" w:cstheme="minorBidi"/>
        </w:rPr>
        <w:lastRenderedPageBreak/>
        <w:t xml:space="preserve">Company’s communication systems.  Violations of any Company </w:t>
      </w:r>
      <w:r w:rsidR="001362B1" w:rsidRPr="00170C65">
        <w:rPr>
          <w:rFonts w:ascii="Arial Narrow" w:eastAsiaTheme="minorHAnsi" w:hAnsi="Arial Narrow" w:cstheme="minorBidi"/>
        </w:rPr>
        <w:t>policy</w:t>
      </w:r>
      <w:r w:rsidRPr="00170C65">
        <w:rPr>
          <w:rFonts w:ascii="Arial Narrow" w:eastAsiaTheme="minorHAnsi" w:hAnsi="Arial Narrow" w:cstheme="minorBidi"/>
        </w:rPr>
        <w:t xml:space="preserve"> when utilizing Company equipment and/or communication systems may lead to discipline, up to and including termination of employment.</w:t>
      </w:r>
    </w:p>
    <w:p w14:paraId="7E899081" w14:textId="77777777" w:rsidR="00F97BE4" w:rsidRPr="008A5128" w:rsidRDefault="00000000" w:rsidP="00170C65">
      <w:pPr>
        <w:tabs>
          <w:tab w:val="center" w:pos="4680"/>
          <w:tab w:val="right" w:pos="9360"/>
        </w:tabs>
        <w:rPr>
          <w:rFonts w:ascii="Arial Narrow" w:eastAsiaTheme="minorHAnsi" w:hAnsi="Arial Narrow" w:cstheme="minorBidi"/>
        </w:rPr>
      </w:pPr>
      <w:r w:rsidRPr="00170C65">
        <w:rPr>
          <w:rFonts w:ascii="Arial Narrow" w:eastAsiaTheme="minorHAnsi" w:hAnsi="Arial Narrow" w:cstheme="minorBidi"/>
        </w:rPr>
        <w:t>Employees are advised that any and all telephone conversations or transmissions, electronic mail or transmissions, or internet access or usage by an employee by any electronic device or system, including but not limited to the use of a computer, telephone, wire, radio or electromagnetic, photo</w:t>
      </w:r>
      <w:r w:rsidR="00C64A79" w:rsidRPr="00170C65">
        <w:rPr>
          <w:rFonts w:ascii="Arial Narrow" w:eastAsiaTheme="minorHAnsi" w:hAnsi="Arial Narrow" w:cstheme="minorBidi"/>
        </w:rPr>
        <w:t>-</w:t>
      </w:r>
      <w:r w:rsidRPr="00170C65">
        <w:rPr>
          <w:rFonts w:ascii="Arial Narrow" w:eastAsiaTheme="minorHAnsi" w:hAnsi="Arial Narrow" w:cstheme="minorBidi"/>
        </w:rPr>
        <w:t xml:space="preserve">electronic or photo-optical systems may be subject to monitoring at any and all times and by any lawful means. </w:t>
      </w:r>
      <w:r w:rsidR="00C64A79" w:rsidRPr="00170C65">
        <w:rPr>
          <w:rFonts w:ascii="Arial Narrow" w:eastAsiaTheme="minorHAnsi" w:hAnsi="Arial Narrow" w:cstheme="minorBidi"/>
        </w:rPr>
        <w:t xml:space="preserve">By acknowledging receipt of the Company’s </w:t>
      </w:r>
      <w:r w:rsidRPr="00170C65">
        <w:rPr>
          <w:rFonts w:ascii="Arial Narrow" w:eastAsiaTheme="minorHAnsi" w:hAnsi="Arial Narrow" w:cstheme="minorBidi"/>
        </w:rPr>
        <w:t>Employee Handbook</w:t>
      </w:r>
      <w:r w:rsidR="00C64A79" w:rsidRPr="00170C65">
        <w:rPr>
          <w:rFonts w:ascii="Arial Narrow" w:eastAsiaTheme="minorHAnsi" w:hAnsi="Arial Narrow" w:cstheme="minorBidi"/>
        </w:rPr>
        <w:t>, an employee</w:t>
      </w:r>
      <w:r w:rsidRPr="00170C65">
        <w:rPr>
          <w:rFonts w:ascii="Arial Narrow" w:eastAsiaTheme="minorHAnsi" w:hAnsi="Arial Narrow" w:cstheme="minorBidi"/>
        </w:rPr>
        <w:t xml:space="preserve"> acknowledge</w:t>
      </w:r>
      <w:r w:rsidR="00C64A79" w:rsidRPr="00170C65">
        <w:rPr>
          <w:rFonts w:ascii="Arial Narrow" w:eastAsiaTheme="minorHAnsi" w:hAnsi="Arial Narrow" w:cstheme="minorBidi"/>
        </w:rPr>
        <w:t>s</w:t>
      </w:r>
      <w:r w:rsidRPr="00170C65">
        <w:rPr>
          <w:rFonts w:ascii="Arial Narrow" w:eastAsiaTheme="minorHAnsi" w:hAnsi="Arial Narrow" w:cstheme="minorBidi"/>
        </w:rPr>
        <w:t xml:space="preserve"> receipt of this notice.  </w:t>
      </w:r>
    </w:p>
    <w:p w14:paraId="7E7994A7" w14:textId="77777777" w:rsidR="00A05C15" w:rsidRPr="00170C65" w:rsidRDefault="00A05C15" w:rsidP="006A5F3F">
      <w:pPr>
        <w:jc w:val="right"/>
        <w:rPr>
          <w:rFonts w:ascii="Arial Narrow" w:eastAsiaTheme="minorHAnsi" w:hAnsi="Arial Narrow" w:cs="Arial"/>
          <w:color w:val="000000"/>
        </w:rPr>
      </w:pPr>
    </w:p>
    <w:p w14:paraId="1948CB2C" w14:textId="77777777" w:rsidR="00A05C15" w:rsidRPr="00170C65" w:rsidRDefault="00A05C15" w:rsidP="006A5F3F">
      <w:pPr>
        <w:jc w:val="right"/>
        <w:rPr>
          <w:rFonts w:ascii="Arial Narrow" w:eastAsiaTheme="minorHAnsi" w:hAnsi="Arial Narrow" w:cs="Arial"/>
          <w:color w:val="000000"/>
        </w:rPr>
      </w:pPr>
    </w:p>
    <w:p w14:paraId="18A71E3E" w14:textId="77777777" w:rsidR="00932121" w:rsidRPr="00170C65" w:rsidRDefault="00000000" w:rsidP="00B54B5A">
      <w:pPr>
        <w:rPr>
          <w:rFonts w:ascii="Arial Narrow" w:eastAsiaTheme="minorHAnsi" w:hAnsi="Arial Narrow" w:cs="Arial"/>
          <w:color w:val="000000"/>
        </w:rPr>
        <w:sectPr w:rsidR="00932121" w:rsidRPr="00170C65">
          <w:headerReference w:type="default" r:id="rId103"/>
          <w:footerReference w:type="default" r:id="rId104"/>
          <w:pgSz w:w="12240" w:h="15840"/>
          <w:pgMar w:top="1440" w:right="1440" w:bottom="1440" w:left="1440" w:header="720" w:footer="720" w:gutter="0"/>
          <w:cols w:space="720"/>
          <w:docGrid w:linePitch="360"/>
        </w:sectPr>
      </w:pPr>
      <w:r w:rsidRPr="00170C65">
        <w:rPr>
          <w:rFonts w:ascii="Arial Narrow" w:eastAsiaTheme="minorHAnsi" w:hAnsi="Arial Narrow" w:cs="Arial"/>
          <w:color w:val="000000"/>
        </w:rPr>
        <w:t xml:space="preserve"> </w:t>
      </w:r>
    </w:p>
    <w:p w14:paraId="5E400065" w14:textId="77777777" w:rsidR="00974003" w:rsidRDefault="00000000" w:rsidP="00974003">
      <w:pPr>
        <w:spacing w:after="160" w:line="259" w:lineRule="auto"/>
        <w:jc w:val="center"/>
        <w:rPr>
          <w:rFonts w:ascii="Arial Narrow" w:eastAsiaTheme="minorHAnsi" w:hAnsi="Arial Narrow" w:cstheme="minorBidi"/>
          <w:b/>
        </w:rPr>
      </w:pPr>
      <w:r w:rsidRPr="00974003">
        <w:rPr>
          <w:rFonts w:ascii="Arial Narrow" w:eastAsiaTheme="minorHAnsi" w:hAnsi="Arial Narrow" w:cstheme="minorBidi"/>
          <w:b/>
        </w:rPr>
        <w:lastRenderedPageBreak/>
        <w:t>TOBACCO USE, SMOKING, AND VAPING POLICY</w:t>
      </w:r>
    </w:p>
    <w:p w14:paraId="585C14A8" w14:textId="77777777" w:rsidR="00974003" w:rsidRPr="00974003" w:rsidRDefault="00000000" w:rsidP="00974003">
      <w:pPr>
        <w:spacing w:after="160" w:line="259" w:lineRule="auto"/>
        <w:rPr>
          <w:rFonts w:ascii="Arial Narrow" w:eastAsiaTheme="minorHAnsi" w:hAnsi="Arial Narrow" w:cstheme="minorBidi"/>
        </w:rPr>
      </w:pPr>
      <w:r w:rsidRPr="00974003">
        <w:rPr>
          <w:rFonts w:ascii="Arial Narrow" w:eastAsiaTheme="minorHAnsi" w:hAnsi="Arial Narrow" w:cstheme="minorBidi"/>
        </w:rPr>
        <w:t>The Company is committed to providing a safe and healthy workplace and to promoting the health and well-being of its employees. As such, the following policy has been adopted and applies to all employees.</w:t>
      </w:r>
    </w:p>
    <w:p w14:paraId="5F91556F" w14:textId="22EEA7CE" w:rsidR="00974003" w:rsidRPr="00974003" w:rsidRDefault="00000000" w:rsidP="00974003">
      <w:pPr>
        <w:spacing w:after="160" w:line="259" w:lineRule="auto"/>
        <w:rPr>
          <w:rFonts w:ascii="Arial Narrow" w:eastAsiaTheme="minorHAnsi" w:hAnsi="Arial Narrow" w:cstheme="minorBidi"/>
        </w:rPr>
      </w:pPr>
      <w:r w:rsidRPr="00974003">
        <w:rPr>
          <w:rFonts w:ascii="Arial Narrow" w:eastAsiaTheme="minorHAnsi" w:hAnsi="Arial Narrow" w:cstheme="minorBidi"/>
        </w:rPr>
        <w:t xml:space="preserve">Employees are prohibited from smoking, vaping, or using tobacco or tobacco-related products, including oral tobacco products or “spit” tobacco, in any Company vehicles. Tobacco use is also prohibited on Company and </w:t>
      </w:r>
      <w:r w:rsidR="00D86D73">
        <w:rPr>
          <w:rFonts w:ascii="Arial Narrow" w:eastAsiaTheme="minorHAnsi" w:hAnsi="Arial Narrow" w:cstheme="minorBidi"/>
        </w:rPr>
        <w:t>Client</w:t>
      </w:r>
      <w:r w:rsidRPr="00974003">
        <w:rPr>
          <w:rFonts w:ascii="Arial Narrow" w:eastAsiaTheme="minorHAnsi" w:hAnsi="Arial Narrow" w:cstheme="minorBidi"/>
        </w:rPr>
        <w:t xml:space="preserve"> property, except in designated areas.  </w:t>
      </w:r>
    </w:p>
    <w:p w14:paraId="65876C72" w14:textId="77777777" w:rsidR="00974003" w:rsidRPr="00974003" w:rsidRDefault="00000000" w:rsidP="00974003">
      <w:pPr>
        <w:spacing w:after="160" w:line="259" w:lineRule="auto"/>
        <w:rPr>
          <w:rFonts w:ascii="Arial Narrow" w:eastAsiaTheme="minorHAnsi" w:hAnsi="Arial Narrow" w:cstheme="minorBidi"/>
        </w:rPr>
      </w:pPr>
      <w:r w:rsidRPr="00974003">
        <w:rPr>
          <w:rFonts w:ascii="Arial Narrow" w:eastAsiaTheme="minorHAnsi" w:hAnsi="Arial Narrow" w:cstheme="minorBidi"/>
        </w:rPr>
        <w:t>Smoking is defined as the act of lighting, smoking, or carrying a lighted or smoldering cigar, cigarette, or pipe of any kind. Vaping refers to the use of electronic nicotine delivery systems or electronic smoking devices such as e-cigarettes, e-pipes, e-hookahs, and e-cigars.</w:t>
      </w:r>
    </w:p>
    <w:p w14:paraId="17584B8D" w14:textId="77777777" w:rsidR="002B327D" w:rsidRPr="00E439A2" w:rsidRDefault="00000000" w:rsidP="00974003">
      <w:pPr>
        <w:spacing w:after="160" w:line="259" w:lineRule="auto"/>
        <w:rPr>
          <w:rFonts w:ascii="Arial Narrow" w:eastAsiaTheme="minorHAnsi" w:hAnsi="Arial Narrow" w:cstheme="minorBidi"/>
        </w:rPr>
      </w:pPr>
      <w:r w:rsidRPr="00974003">
        <w:rPr>
          <w:rFonts w:ascii="Arial Narrow" w:eastAsiaTheme="minorHAnsi" w:hAnsi="Arial Narrow" w:cstheme="minorBidi"/>
        </w:rPr>
        <w:t xml:space="preserve">Smoking and </w:t>
      </w:r>
      <w:r>
        <w:rPr>
          <w:rFonts w:ascii="Arial Narrow" w:eastAsiaTheme="minorHAnsi" w:hAnsi="Arial Narrow" w:cstheme="minorBidi"/>
        </w:rPr>
        <w:t xml:space="preserve">vaping is permitted only in </w:t>
      </w:r>
      <w:r w:rsidRPr="00974003">
        <w:rPr>
          <w:rFonts w:ascii="Arial Narrow" w:eastAsiaTheme="minorHAnsi" w:hAnsi="Arial Narrow" w:cstheme="minorBidi"/>
        </w:rPr>
        <w:t>designated outdoor areas.</w:t>
      </w:r>
      <w:r>
        <w:rPr>
          <w:rFonts w:ascii="Arial Narrow" w:eastAsiaTheme="minorHAnsi" w:hAnsi="Arial Narrow" w:cstheme="minorBidi"/>
        </w:rPr>
        <w:t xml:space="preserve">  </w:t>
      </w:r>
      <w:r w:rsidRPr="00974003">
        <w:rPr>
          <w:rFonts w:ascii="Arial Narrow" w:eastAsiaTheme="minorHAnsi" w:hAnsi="Arial Narrow" w:cstheme="minorBidi"/>
        </w:rPr>
        <w:t>Employees who violate this policy may be subject to disciplinary action up to and including immediate termination of employment.</w:t>
      </w:r>
    </w:p>
    <w:p w14:paraId="3157168C" w14:textId="77777777" w:rsidR="006A64E1" w:rsidRPr="00E439A2" w:rsidRDefault="006A64E1" w:rsidP="00E439A2">
      <w:pPr>
        <w:spacing w:after="160" w:line="259" w:lineRule="auto"/>
        <w:rPr>
          <w:rFonts w:ascii="Arial Narrow" w:eastAsiaTheme="minorHAnsi" w:hAnsi="Arial Narrow" w:cstheme="minorBidi"/>
        </w:rPr>
        <w:sectPr w:rsidR="006A64E1" w:rsidRPr="00E439A2">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cols w:space="720"/>
          <w:docGrid w:linePitch="360"/>
        </w:sectPr>
      </w:pPr>
    </w:p>
    <w:p w14:paraId="7508C6C8" w14:textId="77777777" w:rsidR="005A541F" w:rsidRPr="00864C2F" w:rsidRDefault="00000000" w:rsidP="00AF6B7D">
      <w:pPr>
        <w:spacing w:after="160" w:line="259" w:lineRule="auto"/>
        <w:jc w:val="center"/>
        <w:rPr>
          <w:rFonts w:ascii="Arial Narrow" w:eastAsiaTheme="minorHAnsi" w:hAnsi="Arial Narrow" w:cstheme="minorBidi"/>
          <w:b/>
        </w:rPr>
      </w:pPr>
      <w:r w:rsidRPr="00864C2F">
        <w:rPr>
          <w:rFonts w:ascii="Arial Narrow" w:eastAsiaTheme="minorHAnsi" w:hAnsi="Arial Narrow" w:cstheme="minorBidi"/>
          <w:b/>
        </w:rPr>
        <w:lastRenderedPageBreak/>
        <w:t xml:space="preserve">NO PERSONAL MOBILE DEVICE POLICY </w:t>
      </w:r>
    </w:p>
    <w:p w14:paraId="6CBEE342" w14:textId="77777777" w:rsidR="0005111B" w:rsidRPr="00864C2F" w:rsidRDefault="00000000" w:rsidP="00864C2F">
      <w:pPr>
        <w:spacing w:after="160" w:line="259" w:lineRule="auto"/>
        <w:jc w:val="both"/>
        <w:rPr>
          <w:rFonts w:ascii="Arial Narrow" w:eastAsiaTheme="minorHAnsi" w:hAnsi="Arial Narrow" w:cstheme="minorBidi"/>
        </w:rPr>
      </w:pPr>
      <w:r>
        <w:rPr>
          <w:rFonts w:ascii="Arial Narrow" w:eastAsiaTheme="minorHAnsi" w:hAnsi="Arial Narrow" w:cstheme="minorBidi"/>
        </w:rPr>
        <w:t>Employees</w:t>
      </w:r>
      <w:r w:rsidRPr="00864C2F">
        <w:rPr>
          <w:rFonts w:ascii="Arial Narrow" w:eastAsiaTheme="minorHAnsi" w:hAnsi="Arial Narrow" w:cstheme="minorBidi"/>
        </w:rPr>
        <w:t xml:space="preserve"> are prohibited from using a personal mobile device during working time.  </w:t>
      </w:r>
      <w:r>
        <w:rPr>
          <w:rFonts w:ascii="Arial Narrow" w:eastAsiaTheme="minorHAnsi" w:hAnsi="Arial Narrow" w:cstheme="minorBidi"/>
        </w:rPr>
        <w:t>Employees</w:t>
      </w:r>
      <w:r w:rsidRPr="00864C2F">
        <w:rPr>
          <w:rFonts w:ascii="Arial Narrow" w:eastAsiaTheme="minorHAnsi" w:hAnsi="Arial Narrow" w:cstheme="minorBidi"/>
        </w:rPr>
        <w:t xml:space="preserve"> must </w:t>
      </w:r>
      <w:r w:rsidR="00FA1EE1" w:rsidRPr="00864C2F">
        <w:rPr>
          <w:rFonts w:ascii="Arial Narrow" w:eastAsiaTheme="minorHAnsi" w:hAnsi="Arial Narrow" w:cstheme="minorBidi"/>
        </w:rPr>
        <w:t xml:space="preserve">leave their </w:t>
      </w:r>
      <w:r w:rsidRPr="00864C2F">
        <w:rPr>
          <w:rFonts w:ascii="Arial Narrow" w:eastAsiaTheme="minorHAnsi" w:hAnsi="Arial Narrow" w:cstheme="minorBidi"/>
        </w:rPr>
        <w:t xml:space="preserve">personal mobile device </w:t>
      </w:r>
      <w:r w:rsidR="00FA1EE1" w:rsidRPr="00864C2F">
        <w:rPr>
          <w:rFonts w:ascii="Arial Narrow" w:eastAsiaTheme="minorHAnsi" w:hAnsi="Arial Narrow" w:cstheme="minorBidi"/>
        </w:rPr>
        <w:t xml:space="preserve">in their personal automobile or </w:t>
      </w:r>
      <w:r w:rsidRPr="00864C2F">
        <w:rPr>
          <w:rFonts w:ascii="Arial Narrow" w:eastAsiaTheme="minorHAnsi" w:hAnsi="Arial Narrow" w:cstheme="minorBidi"/>
        </w:rPr>
        <w:t xml:space="preserve">at the station.  </w:t>
      </w:r>
      <w:r w:rsidR="00FA1EE1" w:rsidRPr="00864C2F">
        <w:rPr>
          <w:rFonts w:ascii="Arial Narrow" w:eastAsiaTheme="minorHAnsi" w:hAnsi="Arial Narrow" w:cstheme="minorBidi"/>
        </w:rPr>
        <w:t xml:space="preserve">Any </w:t>
      </w:r>
      <w:r>
        <w:rPr>
          <w:rFonts w:ascii="Arial Narrow" w:eastAsiaTheme="minorHAnsi" w:hAnsi="Arial Narrow" w:cstheme="minorBidi"/>
        </w:rPr>
        <w:t>employee</w:t>
      </w:r>
      <w:r w:rsidR="00FA1EE1" w:rsidRPr="00864C2F">
        <w:rPr>
          <w:rFonts w:ascii="Arial Narrow" w:eastAsiaTheme="minorHAnsi" w:hAnsi="Arial Narrow" w:cstheme="minorBidi"/>
        </w:rPr>
        <w:t xml:space="preserve"> </w:t>
      </w:r>
      <w:r w:rsidR="00864C2F">
        <w:rPr>
          <w:rFonts w:ascii="Arial Narrow" w:eastAsiaTheme="minorHAnsi" w:hAnsi="Arial Narrow" w:cstheme="minorBidi"/>
        </w:rPr>
        <w:t>who</w:t>
      </w:r>
      <w:r w:rsidR="00FA1EE1" w:rsidRPr="00864C2F">
        <w:rPr>
          <w:rFonts w:ascii="Arial Narrow" w:eastAsiaTheme="minorHAnsi" w:hAnsi="Arial Narrow" w:cstheme="minorBidi"/>
        </w:rPr>
        <w:t xml:space="preserve"> violates this policy will be subject to disciplinary action</w:t>
      </w:r>
      <w:r w:rsidR="00864C2F">
        <w:rPr>
          <w:rFonts w:ascii="Arial Narrow" w:eastAsiaTheme="minorHAnsi" w:hAnsi="Arial Narrow" w:cstheme="minorBidi"/>
        </w:rPr>
        <w:t>,</w:t>
      </w:r>
      <w:r w:rsidR="00FA1EE1" w:rsidRPr="00864C2F">
        <w:rPr>
          <w:rFonts w:ascii="Arial Narrow" w:eastAsiaTheme="minorHAnsi" w:hAnsi="Arial Narrow" w:cstheme="minorBidi"/>
        </w:rPr>
        <w:t xml:space="preserve"> up to and including termination</w:t>
      </w:r>
      <w:r w:rsidR="00864C2F">
        <w:rPr>
          <w:rFonts w:ascii="Arial Narrow" w:eastAsiaTheme="minorHAnsi" w:hAnsi="Arial Narrow" w:cstheme="minorBidi"/>
        </w:rPr>
        <w:t xml:space="preserve"> of employment</w:t>
      </w:r>
      <w:r w:rsidR="00FA1EE1" w:rsidRPr="00864C2F">
        <w:rPr>
          <w:rFonts w:ascii="Arial Narrow" w:eastAsiaTheme="minorHAnsi" w:hAnsi="Arial Narrow" w:cstheme="minorBidi"/>
        </w:rPr>
        <w:t>.</w:t>
      </w:r>
    </w:p>
    <w:p w14:paraId="72215DE0" w14:textId="77777777" w:rsidR="006A64E1" w:rsidRPr="00864C2F" w:rsidRDefault="00000000" w:rsidP="005A541F">
      <w:pPr>
        <w:spacing w:after="160" w:line="259" w:lineRule="auto"/>
        <w:rPr>
          <w:rFonts w:ascii="Arial Narrow" w:eastAsiaTheme="minorHAnsi" w:hAnsi="Arial Narrow" w:cstheme="minorBidi"/>
        </w:rPr>
        <w:sectPr w:rsidR="006A64E1" w:rsidRPr="00864C2F">
          <w:headerReference w:type="even" r:id="rId111"/>
          <w:headerReference w:type="default" r:id="rId112"/>
          <w:footerReference w:type="even" r:id="rId113"/>
          <w:footerReference w:type="default" r:id="rId114"/>
          <w:headerReference w:type="first" r:id="rId115"/>
          <w:footerReference w:type="first" r:id="rId116"/>
          <w:pgSz w:w="12240" w:h="15840"/>
          <w:pgMar w:top="1440" w:right="1440" w:bottom="1440" w:left="1440" w:header="720" w:footer="720" w:gutter="0"/>
          <w:cols w:space="720"/>
          <w:docGrid w:linePitch="360"/>
        </w:sectPr>
      </w:pPr>
      <w:r w:rsidRPr="00864C2F">
        <w:rPr>
          <w:rFonts w:ascii="Arial Narrow" w:eastAsiaTheme="minorHAnsi" w:hAnsi="Arial Narrow" w:cstheme="minorBidi"/>
        </w:rPr>
        <w:t xml:space="preserve"> </w:t>
      </w:r>
    </w:p>
    <w:p w14:paraId="051B40CE" w14:textId="77777777" w:rsidR="002A770D" w:rsidRPr="00BD340E" w:rsidRDefault="00000000" w:rsidP="002A770D">
      <w:pPr>
        <w:jc w:val="center"/>
        <w:rPr>
          <w:rFonts w:ascii="Arial Narrow" w:hAnsi="Arial Narrow"/>
          <w:b/>
        </w:rPr>
      </w:pPr>
      <w:r w:rsidRPr="00BD340E">
        <w:rPr>
          <w:rFonts w:ascii="Arial Narrow" w:hAnsi="Arial Narrow"/>
          <w:b/>
        </w:rPr>
        <w:lastRenderedPageBreak/>
        <w:t>INTRODUCTORY PERIOD AND ORIENTATION</w:t>
      </w:r>
    </w:p>
    <w:p w14:paraId="0191DE01" w14:textId="77777777" w:rsidR="002A770D" w:rsidRPr="00BD340E" w:rsidRDefault="002A770D" w:rsidP="002A770D">
      <w:pPr>
        <w:rPr>
          <w:rFonts w:ascii="Arial Narrow" w:hAnsi="Arial Narrow"/>
        </w:rPr>
      </w:pPr>
    </w:p>
    <w:p w14:paraId="53FE848F" w14:textId="77777777" w:rsidR="00663E29" w:rsidRDefault="00000000" w:rsidP="002D5BF9">
      <w:pPr>
        <w:jc w:val="both"/>
        <w:rPr>
          <w:rFonts w:ascii="Arial Narrow" w:hAnsi="Arial Narrow"/>
        </w:rPr>
      </w:pPr>
      <w:r w:rsidRPr="002D5BF9">
        <w:rPr>
          <w:rFonts w:ascii="Arial Narrow" w:hAnsi="Arial Narrow"/>
        </w:rPr>
        <w:t>The first 3 months (90 days) of employment will be an introductory period designed for you to determine if the Company is a good fit for you and for the Company to assess your skills and ability to perform the essential job functions. Your job performance will be reviewed by your supervisor/manager during this time.  If an employee is not performing well during the introductory period, the employee may be terminated or the introductory period may be extended. Successful completion of the introductory period does not guarantee employment for any specific duration or otherwise alter your at-will employment relationship.</w:t>
      </w:r>
    </w:p>
    <w:p w14:paraId="663044A1" w14:textId="77777777" w:rsidR="00663E29" w:rsidRDefault="00000000">
      <w:pPr>
        <w:spacing w:after="160" w:line="259" w:lineRule="auto"/>
        <w:rPr>
          <w:rFonts w:ascii="Arial Narrow" w:hAnsi="Arial Narrow"/>
        </w:rPr>
      </w:pPr>
      <w:r>
        <w:rPr>
          <w:rFonts w:ascii="Arial Narrow" w:hAnsi="Arial Narrow"/>
        </w:rPr>
        <w:br w:type="page"/>
      </w:r>
    </w:p>
    <w:p w14:paraId="64C5C242" w14:textId="77777777" w:rsidR="00F95FE9" w:rsidRPr="00BD340E" w:rsidRDefault="00F95FE9" w:rsidP="002D5BF9">
      <w:pPr>
        <w:jc w:val="both"/>
        <w:rPr>
          <w:rFonts w:ascii="Arial Narrow" w:hAnsi="Arial Narrow" w:cs="Arial"/>
          <w:color w:val="000000"/>
          <w:sz w:val="16"/>
        </w:rPr>
        <w:sectPr w:rsidR="00F95FE9" w:rsidRPr="00BD340E">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20" w:footer="720" w:gutter="0"/>
          <w:cols w:space="720"/>
          <w:docGrid w:linePitch="360"/>
        </w:sectPr>
      </w:pPr>
    </w:p>
    <w:p w14:paraId="11BA3BCA" w14:textId="77777777" w:rsidR="006823B4" w:rsidRPr="005943E4" w:rsidRDefault="00000000" w:rsidP="005943E4">
      <w:pPr>
        <w:spacing w:after="160" w:line="259" w:lineRule="auto"/>
        <w:jc w:val="center"/>
        <w:rPr>
          <w:rFonts w:ascii="Arial Narrow" w:eastAsiaTheme="minorHAnsi" w:hAnsi="Arial Narrow" w:cstheme="minorBidi"/>
          <w:b/>
        </w:rPr>
      </w:pPr>
      <w:r w:rsidRPr="005943E4">
        <w:rPr>
          <w:rFonts w:ascii="Arial Narrow" w:eastAsiaTheme="minorHAnsi" w:hAnsi="Arial Narrow" w:cstheme="minorBidi"/>
          <w:b/>
        </w:rPr>
        <w:lastRenderedPageBreak/>
        <w:t>TERMINATION OF EMPLOYMENT POLICY</w:t>
      </w:r>
    </w:p>
    <w:p w14:paraId="309477BF" w14:textId="77777777" w:rsidR="006823B4" w:rsidRPr="005943E4" w:rsidRDefault="00000000" w:rsidP="005943E4">
      <w:pPr>
        <w:spacing w:after="160" w:line="259" w:lineRule="auto"/>
        <w:jc w:val="both"/>
        <w:rPr>
          <w:rFonts w:ascii="Arial Narrow" w:eastAsiaTheme="minorHAnsi" w:hAnsi="Arial Narrow" w:cstheme="minorBidi"/>
        </w:rPr>
      </w:pPr>
      <w:r w:rsidRPr="005943E4">
        <w:rPr>
          <w:rFonts w:ascii="Arial Narrow" w:eastAsiaTheme="minorHAnsi" w:hAnsi="Arial Narrow" w:cstheme="minorBidi"/>
        </w:rPr>
        <w:t xml:space="preserve">Employees </w:t>
      </w:r>
      <w:r w:rsidR="00D329E7">
        <w:rPr>
          <w:rFonts w:ascii="Arial Narrow" w:eastAsiaTheme="minorHAnsi" w:hAnsi="Arial Narrow" w:cstheme="minorBidi"/>
        </w:rPr>
        <w:t>who wish to</w:t>
      </w:r>
      <w:r w:rsidRPr="005943E4">
        <w:rPr>
          <w:rFonts w:ascii="Arial Narrow" w:eastAsiaTheme="minorHAnsi" w:hAnsi="Arial Narrow" w:cstheme="minorBidi"/>
        </w:rPr>
        <w:t xml:space="preserve"> </w:t>
      </w:r>
      <w:r w:rsidR="00D329E7">
        <w:rPr>
          <w:rFonts w:ascii="Arial Narrow" w:eastAsiaTheme="minorHAnsi" w:hAnsi="Arial Narrow" w:cstheme="minorBidi"/>
        </w:rPr>
        <w:t xml:space="preserve">voluntarily </w:t>
      </w:r>
      <w:r w:rsidRPr="005943E4">
        <w:rPr>
          <w:rFonts w:ascii="Arial Narrow" w:eastAsiaTheme="minorHAnsi" w:hAnsi="Arial Narrow" w:cstheme="minorBidi"/>
        </w:rPr>
        <w:t xml:space="preserve">terminate their employment relationship are urged to </w:t>
      </w:r>
      <w:r w:rsidR="00D329E7">
        <w:rPr>
          <w:rFonts w:ascii="Arial Narrow" w:eastAsiaTheme="minorHAnsi" w:hAnsi="Arial Narrow" w:cstheme="minorBidi"/>
        </w:rPr>
        <w:t>provide notice to the Company at least</w:t>
      </w:r>
      <w:r w:rsidRPr="005943E4">
        <w:rPr>
          <w:rFonts w:ascii="Arial Narrow" w:eastAsiaTheme="minorHAnsi" w:hAnsi="Arial Narrow" w:cstheme="minorBidi"/>
        </w:rPr>
        <w:t xml:space="preserve"> </w:t>
      </w:r>
      <w:r w:rsidR="005943E4">
        <w:rPr>
          <w:rFonts w:ascii="Arial Narrow" w:eastAsiaTheme="minorHAnsi" w:hAnsi="Arial Narrow" w:cstheme="minorBidi"/>
        </w:rPr>
        <w:t>2</w:t>
      </w:r>
      <w:r w:rsidRPr="005943E4">
        <w:rPr>
          <w:rFonts w:ascii="Arial Narrow" w:eastAsiaTheme="minorHAnsi" w:hAnsi="Arial Narrow" w:cstheme="minorBidi"/>
        </w:rPr>
        <w:t xml:space="preserve"> weeks </w:t>
      </w:r>
      <w:r w:rsidR="00115F2F" w:rsidRPr="005943E4">
        <w:rPr>
          <w:rFonts w:ascii="Arial Narrow" w:eastAsiaTheme="minorHAnsi" w:hAnsi="Arial Narrow" w:cstheme="minorBidi"/>
        </w:rPr>
        <w:t xml:space="preserve">in advance of their intended termination.  Such notice should preferably be given in writing to </w:t>
      </w:r>
      <w:r w:rsidR="005943E4">
        <w:rPr>
          <w:rFonts w:ascii="Arial Narrow" w:eastAsiaTheme="minorHAnsi" w:hAnsi="Arial Narrow" w:cstheme="minorBidi"/>
        </w:rPr>
        <w:t>the Company’s Owner or Human Resource</w:t>
      </w:r>
      <w:r w:rsidR="00D329E7">
        <w:rPr>
          <w:rFonts w:ascii="Arial Narrow" w:eastAsiaTheme="minorHAnsi" w:hAnsi="Arial Narrow" w:cstheme="minorBidi"/>
        </w:rPr>
        <w:t>s</w:t>
      </w:r>
      <w:r w:rsidR="005943E4">
        <w:rPr>
          <w:rFonts w:ascii="Arial Narrow" w:eastAsiaTheme="minorHAnsi" w:hAnsi="Arial Narrow" w:cstheme="minorBidi"/>
        </w:rPr>
        <w:t xml:space="preserve"> Department</w:t>
      </w:r>
      <w:r w:rsidR="00115F2F" w:rsidRPr="005943E4">
        <w:rPr>
          <w:rFonts w:ascii="Arial Narrow" w:eastAsiaTheme="minorHAnsi" w:hAnsi="Arial Narrow" w:cstheme="minorBidi"/>
        </w:rPr>
        <w:t xml:space="preserve">.    </w:t>
      </w:r>
    </w:p>
    <w:p w14:paraId="4AC2992D" w14:textId="77777777" w:rsidR="00801118" w:rsidRPr="005943E4" w:rsidRDefault="00000000" w:rsidP="00801118">
      <w:pPr>
        <w:spacing w:after="160" w:line="259" w:lineRule="auto"/>
        <w:jc w:val="both"/>
        <w:rPr>
          <w:rFonts w:ascii="Arial Narrow" w:eastAsiaTheme="minorHAnsi" w:hAnsi="Arial Narrow" w:cstheme="minorBidi"/>
        </w:rPr>
      </w:pPr>
      <w:r w:rsidRPr="005943E4">
        <w:rPr>
          <w:rFonts w:ascii="Arial Narrow" w:eastAsiaTheme="minorHAnsi" w:hAnsi="Arial Narrow" w:cstheme="minorBidi"/>
        </w:rPr>
        <w:t xml:space="preserve">As mentioned throughout this handbook, all employment relationships with </w:t>
      </w:r>
      <w:r>
        <w:rPr>
          <w:rFonts w:ascii="Arial Narrow" w:eastAsiaTheme="minorHAnsi" w:hAnsi="Arial Narrow" w:cstheme="minorBidi"/>
        </w:rPr>
        <w:t xml:space="preserve">the Company </w:t>
      </w:r>
      <w:r w:rsidRPr="005943E4">
        <w:rPr>
          <w:rFonts w:ascii="Arial Narrow" w:eastAsiaTheme="minorHAnsi" w:hAnsi="Arial Narrow" w:cstheme="minorBidi"/>
        </w:rPr>
        <w:t xml:space="preserve">are on an at-will basis.  </w:t>
      </w:r>
      <w:r>
        <w:rPr>
          <w:rFonts w:ascii="Arial Narrow" w:eastAsiaTheme="minorHAnsi" w:hAnsi="Arial Narrow" w:cstheme="minorBidi"/>
        </w:rPr>
        <w:t xml:space="preserve">The Company </w:t>
      </w:r>
      <w:r w:rsidRPr="005943E4">
        <w:rPr>
          <w:rFonts w:ascii="Arial Narrow" w:eastAsiaTheme="minorHAnsi" w:hAnsi="Arial Narrow" w:cstheme="minorBidi"/>
        </w:rPr>
        <w:t xml:space="preserve">reserves the right to terminate the employment relationship </w:t>
      </w:r>
      <w:r>
        <w:rPr>
          <w:rFonts w:ascii="Arial Narrow" w:eastAsiaTheme="minorHAnsi" w:hAnsi="Arial Narrow" w:cstheme="minorBidi"/>
        </w:rPr>
        <w:t xml:space="preserve">of any employee </w:t>
      </w:r>
      <w:r w:rsidRPr="005943E4">
        <w:rPr>
          <w:rFonts w:ascii="Arial Narrow" w:eastAsiaTheme="minorHAnsi" w:hAnsi="Arial Narrow" w:cstheme="minorBidi"/>
        </w:rPr>
        <w:t>at any time, with or without cause</w:t>
      </w:r>
      <w:r>
        <w:rPr>
          <w:rFonts w:ascii="Arial Narrow" w:eastAsiaTheme="minorHAnsi" w:hAnsi="Arial Narrow" w:cstheme="minorBidi"/>
        </w:rPr>
        <w:t>, reason,</w:t>
      </w:r>
      <w:r w:rsidRPr="005943E4">
        <w:rPr>
          <w:rFonts w:ascii="Arial Narrow" w:eastAsiaTheme="minorHAnsi" w:hAnsi="Arial Narrow" w:cstheme="minorBidi"/>
        </w:rPr>
        <w:t xml:space="preserve"> or notice.</w:t>
      </w:r>
    </w:p>
    <w:p w14:paraId="267B356E" w14:textId="77777777" w:rsidR="00D104FB" w:rsidRPr="005943E4" w:rsidRDefault="00000000" w:rsidP="005943E4">
      <w:pPr>
        <w:spacing w:after="240"/>
        <w:jc w:val="both"/>
        <w:rPr>
          <w:rFonts w:ascii="Arial Narrow" w:eastAsia="Calibri" w:hAnsi="Arial Narrow"/>
          <w:snapToGrid w:val="0"/>
          <w:color w:val="000000"/>
        </w:rPr>
      </w:pPr>
      <w:r>
        <w:rPr>
          <w:rFonts w:ascii="Arial Narrow" w:eastAsia="Calibri" w:hAnsi="Arial Narrow"/>
          <w:snapToGrid w:val="0"/>
          <w:color w:val="000000"/>
        </w:rPr>
        <w:t xml:space="preserve">The Company </w:t>
      </w:r>
      <w:r w:rsidR="000A54AF" w:rsidRPr="005943E4">
        <w:rPr>
          <w:rFonts w:ascii="Arial Narrow" w:eastAsia="Calibri" w:hAnsi="Arial Narrow"/>
          <w:snapToGrid w:val="0"/>
          <w:color w:val="000000"/>
        </w:rPr>
        <w:t xml:space="preserve">reserves the right to accept an employee’s notice of resignation </w:t>
      </w:r>
      <w:r w:rsidR="00801118">
        <w:rPr>
          <w:rFonts w:ascii="Arial Narrow" w:eastAsia="Calibri" w:hAnsi="Arial Narrow"/>
          <w:snapToGrid w:val="0"/>
          <w:color w:val="000000"/>
        </w:rPr>
        <w:t>effective immediately, or</w:t>
      </w:r>
      <w:r w:rsidR="000A54AF" w:rsidRPr="005943E4">
        <w:rPr>
          <w:rFonts w:ascii="Arial Narrow" w:eastAsia="Calibri" w:hAnsi="Arial Narrow"/>
          <w:snapToGrid w:val="0"/>
          <w:color w:val="000000"/>
        </w:rPr>
        <w:t xml:space="preserve"> to accelerate </w:t>
      </w:r>
      <w:r w:rsidR="00801118">
        <w:rPr>
          <w:rFonts w:ascii="Arial Narrow" w:eastAsia="Calibri" w:hAnsi="Arial Narrow"/>
          <w:snapToGrid w:val="0"/>
          <w:color w:val="000000"/>
        </w:rPr>
        <w:t>the</w:t>
      </w:r>
      <w:r w:rsidR="000A54AF" w:rsidRPr="005943E4">
        <w:rPr>
          <w:rFonts w:ascii="Arial Narrow" w:eastAsia="Calibri" w:hAnsi="Arial Narrow"/>
          <w:snapToGrid w:val="0"/>
          <w:color w:val="000000"/>
        </w:rPr>
        <w:t xml:space="preserve"> notice </w:t>
      </w:r>
      <w:r w:rsidR="00801118">
        <w:rPr>
          <w:rFonts w:ascii="Arial Narrow" w:eastAsia="Calibri" w:hAnsi="Arial Narrow"/>
          <w:snapToGrid w:val="0"/>
          <w:color w:val="000000"/>
        </w:rPr>
        <w:t xml:space="preserve">period, as </w:t>
      </w:r>
      <w:r>
        <w:rPr>
          <w:rFonts w:ascii="Arial Narrow" w:eastAsia="Calibri" w:hAnsi="Arial Narrow"/>
          <w:snapToGrid w:val="0"/>
          <w:color w:val="000000"/>
        </w:rPr>
        <w:t>the Company</w:t>
      </w:r>
      <w:r w:rsidR="000A54AF" w:rsidRPr="005943E4">
        <w:rPr>
          <w:rFonts w:ascii="Arial Narrow" w:eastAsia="Calibri" w:hAnsi="Arial Narrow"/>
          <w:snapToGrid w:val="0"/>
          <w:color w:val="000000"/>
        </w:rPr>
        <w:t xml:space="preserve"> deems appropriate.  In such instances, the employee will be paid only until his or her </w:t>
      </w:r>
      <w:r w:rsidR="00801118">
        <w:rPr>
          <w:rFonts w:ascii="Arial Narrow" w:eastAsia="Calibri" w:hAnsi="Arial Narrow"/>
          <w:snapToGrid w:val="0"/>
          <w:color w:val="000000"/>
        </w:rPr>
        <w:t>last day of active employment.</w:t>
      </w:r>
      <w:r w:rsidRPr="005943E4">
        <w:rPr>
          <w:rFonts w:ascii="Arial Narrow" w:eastAsia="Calibri" w:hAnsi="Arial Narrow"/>
          <w:snapToGrid w:val="0"/>
          <w:color w:val="000000"/>
        </w:rPr>
        <w:t xml:space="preserve"> Final wages will be paid in accordance with applicable law. </w:t>
      </w:r>
      <w:r w:rsidR="00801118">
        <w:rPr>
          <w:rFonts w:ascii="Arial Narrow" w:eastAsia="Calibri" w:hAnsi="Arial Narrow"/>
          <w:snapToGrid w:val="0"/>
          <w:color w:val="000000"/>
        </w:rPr>
        <w:t xml:space="preserve"> </w:t>
      </w:r>
    </w:p>
    <w:p w14:paraId="5FBD8DE2" w14:textId="77777777" w:rsidR="00D104FB" w:rsidRPr="005943E4" w:rsidRDefault="00000000" w:rsidP="005943E4">
      <w:pPr>
        <w:spacing w:after="240"/>
        <w:jc w:val="both"/>
        <w:rPr>
          <w:rFonts w:ascii="Arial Narrow" w:eastAsia="Calibri" w:hAnsi="Arial Narrow"/>
          <w:snapToGrid w:val="0"/>
          <w:color w:val="000000"/>
        </w:rPr>
      </w:pPr>
      <w:r w:rsidRPr="005943E4">
        <w:rPr>
          <w:rFonts w:ascii="Arial Narrow" w:eastAsia="Calibri" w:hAnsi="Arial Narrow"/>
          <w:snapToGrid w:val="0"/>
          <w:color w:val="000000"/>
        </w:rPr>
        <w:t xml:space="preserve">An employee whose employment terminates either voluntarily or involuntarily must return all property owned by the Company and all other items in his or her possession or control issued to them by the Company.  </w:t>
      </w:r>
    </w:p>
    <w:p w14:paraId="05F8F78A" w14:textId="77777777" w:rsidR="00D104FB" w:rsidRPr="005943E4" w:rsidRDefault="00D104FB" w:rsidP="005943E4">
      <w:pPr>
        <w:spacing w:after="240"/>
        <w:jc w:val="both"/>
        <w:rPr>
          <w:rFonts w:ascii="Arial Narrow" w:eastAsia="Calibri" w:hAnsi="Arial Narrow"/>
          <w:snapToGrid w:val="0"/>
          <w:color w:val="000000"/>
        </w:rPr>
      </w:pPr>
    </w:p>
    <w:p w14:paraId="3B3D13D8" w14:textId="77777777" w:rsidR="000A54AF" w:rsidRPr="005943E4" w:rsidRDefault="000A54AF" w:rsidP="005943E4">
      <w:pPr>
        <w:spacing w:after="160" w:line="259" w:lineRule="auto"/>
        <w:jc w:val="both"/>
        <w:rPr>
          <w:rFonts w:ascii="Arial Narrow" w:eastAsiaTheme="minorHAnsi" w:hAnsi="Arial Narrow" w:cstheme="minorBidi"/>
        </w:rPr>
      </w:pPr>
    </w:p>
    <w:p w14:paraId="312F0D7A" w14:textId="77777777" w:rsidR="00D104FB" w:rsidRPr="005943E4" w:rsidRDefault="00D104FB" w:rsidP="005943E4">
      <w:pPr>
        <w:spacing w:after="160" w:line="259" w:lineRule="auto"/>
        <w:jc w:val="both"/>
        <w:rPr>
          <w:rFonts w:ascii="Arial Narrow" w:eastAsiaTheme="minorHAnsi" w:hAnsi="Arial Narrow" w:cstheme="minorBidi"/>
        </w:rPr>
      </w:pPr>
    </w:p>
    <w:p w14:paraId="7524CA26" w14:textId="77777777" w:rsidR="00D104FB" w:rsidRPr="005943E4" w:rsidRDefault="00D104FB" w:rsidP="005943E4">
      <w:pPr>
        <w:spacing w:after="160" w:line="259" w:lineRule="auto"/>
        <w:jc w:val="both"/>
        <w:rPr>
          <w:rFonts w:ascii="Arial Narrow" w:eastAsiaTheme="minorHAnsi" w:hAnsi="Arial Narrow" w:cstheme="minorBidi"/>
        </w:rPr>
        <w:sectPr w:rsidR="00D104FB" w:rsidRPr="005943E4">
          <w:headerReference w:type="even" r:id="rId123"/>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cols w:space="720"/>
          <w:docGrid w:linePitch="360"/>
        </w:sectPr>
      </w:pPr>
    </w:p>
    <w:p w14:paraId="1F6C02ED" w14:textId="77777777" w:rsidR="000C2898" w:rsidRPr="004B64BA" w:rsidRDefault="00000000" w:rsidP="0094270F">
      <w:pPr>
        <w:spacing w:after="160" w:line="259" w:lineRule="auto"/>
        <w:jc w:val="center"/>
        <w:rPr>
          <w:rFonts w:ascii="Arial Narrow" w:eastAsiaTheme="minorHAnsi" w:hAnsi="Arial Narrow" w:cs="Arial"/>
          <w:b/>
        </w:rPr>
      </w:pPr>
      <w:r w:rsidRPr="004B64BA">
        <w:rPr>
          <w:rFonts w:ascii="Arial Narrow" w:eastAsiaTheme="minorHAnsi" w:hAnsi="Arial Narrow" w:cs="Arial"/>
          <w:b/>
        </w:rPr>
        <w:lastRenderedPageBreak/>
        <w:t>ROMANTIC RELATIONSHIPS POLICY</w:t>
      </w:r>
    </w:p>
    <w:p w14:paraId="0DB8FFF7" w14:textId="77777777" w:rsidR="0094270F" w:rsidRPr="004B64BA" w:rsidRDefault="00000000" w:rsidP="0094270F">
      <w:pPr>
        <w:spacing w:after="160" w:line="259" w:lineRule="auto"/>
        <w:jc w:val="both"/>
        <w:rPr>
          <w:rFonts w:ascii="Arial Narrow" w:eastAsiaTheme="minorHAnsi" w:hAnsi="Arial Narrow" w:cs="Arial"/>
        </w:rPr>
      </w:pPr>
      <w:r w:rsidRPr="004B64BA">
        <w:rPr>
          <w:rFonts w:ascii="Arial Narrow" w:eastAsiaTheme="minorHAnsi" w:hAnsi="Arial Narrow" w:cs="Arial"/>
        </w:rPr>
        <w:t>Romantic rela</w:t>
      </w:r>
      <w:r w:rsidR="004B64BA">
        <w:rPr>
          <w:rFonts w:ascii="Arial Narrow" w:eastAsiaTheme="minorHAnsi" w:hAnsi="Arial Narrow" w:cs="Arial"/>
        </w:rPr>
        <w:t>tionships that develop among co</w:t>
      </w:r>
      <w:r w:rsidRPr="004B64BA">
        <w:rPr>
          <w:rFonts w:ascii="Arial Narrow" w:eastAsiaTheme="minorHAnsi" w:hAnsi="Arial Narrow" w:cs="Arial"/>
        </w:rPr>
        <w:t xml:space="preserve">workers are potentially disruptive to Company business.  </w:t>
      </w:r>
    </w:p>
    <w:p w14:paraId="0D404D3F" w14:textId="77777777" w:rsidR="0094270F" w:rsidRPr="004B64BA" w:rsidRDefault="00000000" w:rsidP="0094270F">
      <w:pPr>
        <w:spacing w:after="160" w:line="259" w:lineRule="auto"/>
        <w:jc w:val="both"/>
        <w:rPr>
          <w:rFonts w:ascii="Arial Narrow" w:eastAsiaTheme="minorHAnsi" w:hAnsi="Arial Narrow" w:cs="Arial"/>
        </w:rPr>
      </w:pPr>
      <w:r w:rsidRPr="004B64BA">
        <w:rPr>
          <w:rFonts w:ascii="Arial Narrow" w:eastAsiaTheme="minorHAnsi" w:hAnsi="Arial Narrow" w:cs="Arial"/>
        </w:rPr>
        <w:t xml:space="preserve">Romantic relationships between management employees and subordinates can create conflicts of interest that adversely </w:t>
      </w:r>
      <w:r w:rsidR="004B64BA">
        <w:rPr>
          <w:rFonts w:ascii="Arial Narrow" w:eastAsiaTheme="minorHAnsi" w:hAnsi="Arial Narrow" w:cs="Arial"/>
        </w:rPr>
        <w:t xml:space="preserve">impact the Company. </w:t>
      </w:r>
      <w:r w:rsidRPr="004B64BA">
        <w:rPr>
          <w:rFonts w:ascii="Arial Narrow" w:eastAsiaTheme="minorHAnsi" w:hAnsi="Arial Narrow" w:cs="Arial"/>
        </w:rPr>
        <w:t>Therefore, management employees are expressly prohibited from dating or engaging in a romantic relationship with any subordinate employee.</w:t>
      </w:r>
    </w:p>
    <w:p w14:paraId="76E02B4C" w14:textId="77777777" w:rsidR="0094270F" w:rsidRPr="004B64BA" w:rsidRDefault="00000000" w:rsidP="0094270F">
      <w:pPr>
        <w:spacing w:after="160" w:line="259" w:lineRule="auto"/>
        <w:jc w:val="both"/>
        <w:rPr>
          <w:rFonts w:ascii="Arial Narrow" w:eastAsiaTheme="minorHAnsi" w:hAnsi="Arial Narrow" w:cs="Arial"/>
        </w:rPr>
      </w:pPr>
      <w:r w:rsidRPr="004B64BA">
        <w:rPr>
          <w:rFonts w:ascii="Arial Narrow" w:eastAsiaTheme="minorHAnsi" w:hAnsi="Arial Narrow" w:cs="Arial"/>
        </w:rPr>
        <w:t>Additionally, all employees are prohibited from becoming romantically involved with other employees when, in the opinion of the Company, their personal relationship may create a conflict of interest, cause disruption, create a negative or unprofessional work environment, or otherwise affect morale.  Employees mus</w:t>
      </w:r>
      <w:r w:rsidR="004B64BA">
        <w:rPr>
          <w:rFonts w:ascii="Arial Narrow" w:eastAsiaTheme="minorHAnsi" w:hAnsi="Arial Narrow" w:cs="Arial"/>
        </w:rPr>
        <w:t>t inform the Company of all dating</w:t>
      </w:r>
      <w:r w:rsidRPr="004B64BA">
        <w:rPr>
          <w:rFonts w:ascii="Arial Narrow" w:eastAsiaTheme="minorHAnsi" w:hAnsi="Arial Narrow" w:cs="Arial"/>
        </w:rPr>
        <w:t xml:space="preserve"> or ro</w:t>
      </w:r>
      <w:r w:rsidR="004B64BA">
        <w:rPr>
          <w:rFonts w:ascii="Arial Narrow" w:eastAsiaTheme="minorHAnsi" w:hAnsi="Arial Narrow" w:cs="Arial"/>
        </w:rPr>
        <w:t>mantic relationships with co</w:t>
      </w:r>
      <w:r w:rsidRPr="004B64BA">
        <w:rPr>
          <w:rFonts w:ascii="Arial Narrow" w:eastAsiaTheme="minorHAnsi" w:hAnsi="Arial Narrow" w:cs="Arial"/>
        </w:rPr>
        <w:t>workers so that the Company can determine whether a potential conflict exists.</w:t>
      </w:r>
    </w:p>
    <w:p w14:paraId="10E9F268" w14:textId="77777777" w:rsidR="0094270F" w:rsidRPr="004B64BA" w:rsidRDefault="00000000" w:rsidP="0094270F">
      <w:pPr>
        <w:spacing w:after="160" w:line="259" w:lineRule="auto"/>
        <w:jc w:val="both"/>
        <w:rPr>
          <w:rFonts w:ascii="Arial Narrow" w:eastAsiaTheme="minorHAnsi" w:hAnsi="Arial Narrow" w:cs="Arial"/>
        </w:rPr>
      </w:pPr>
      <w:r w:rsidRPr="004B64BA">
        <w:rPr>
          <w:rFonts w:ascii="Arial Narrow" w:eastAsiaTheme="minorHAnsi" w:hAnsi="Arial Narrow" w:cs="Arial"/>
        </w:rPr>
        <w:t>Any employee who violates this policy, including failing to disclose a romantic relationship, will be subject to disciplinary action, up to and including termination.</w:t>
      </w:r>
    </w:p>
    <w:p w14:paraId="7A05338E" w14:textId="77777777" w:rsidR="0094270F" w:rsidRPr="004B64BA" w:rsidRDefault="0094270F" w:rsidP="0094270F">
      <w:pPr>
        <w:jc w:val="right"/>
        <w:rPr>
          <w:rFonts w:ascii="Arial Narrow" w:eastAsiaTheme="minorHAnsi" w:hAnsi="Arial Narrow" w:cs="Arial"/>
          <w:color w:val="000000"/>
        </w:rPr>
        <w:sectPr w:rsidR="0094270F" w:rsidRPr="004B64BA">
          <w:headerReference w:type="even" r:id="rId129"/>
          <w:headerReference w:type="default" r:id="rId130"/>
          <w:footerReference w:type="even" r:id="rId131"/>
          <w:footerReference w:type="default" r:id="rId132"/>
          <w:headerReference w:type="first" r:id="rId133"/>
          <w:footerReference w:type="first" r:id="rId134"/>
          <w:pgSz w:w="12240" w:h="15840"/>
          <w:pgMar w:top="1440" w:right="1440" w:bottom="1440" w:left="1440" w:header="720" w:footer="720" w:gutter="0"/>
          <w:cols w:space="720"/>
          <w:docGrid w:linePitch="360"/>
        </w:sectPr>
      </w:pPr>
    </w:p>
    <w:p w14:paraId="3497BC22" w14:textId="77777777" w:rsidR="00AD0601" w:rsidRDefault="00000000" w:rsidP="001B0AEE">
      <w:pPr>
        <w:jc w:val="center"/>
        <w:rPr>
          <w:rFonts w:ascii="Arial Narrow" w:eastAsia="Calibri" w:hAnsi="Arial Narrow"/>
          <w:b/>
        </w:rPr>
      </w:pPr>
      <w:r w:rsidRPr="00E261C8">
        <w:rPr>
          <w:rFonts w:ascii="Arial Narrow" w:eastAsia="Calibri" w:hAnsi="Arial Narrow"/>
          <w:b/>
        </w:rPr>
        <w:lastRenderedPageBreak/>
        <w:t>DRUG AND ALCOHOL</w:t>
      </w:r>
      <w:r w:rsidR="00423FEA" w:rsidRPr="00E261C8">
        <w:rPr>
          <w:rFonts w:ascii="Arial Narrow" w:eastAsia="Calibri" w:hAnsi="Arial Narrow"/>
          <w:b/>
        </w:rPr>
        <w:t>-</w:t>
      </w:r>
      <w:r w:rsidRPr="00E261C8">
        <w:rPr>
          <w:rFonts w:ascii="Arial Narrow" w:eastAsia="Calibri" w:hAnsi="Arial Narrow"/>
          <w:b/>
        </w:rPr>
        <w:t>FREE WORKPLACE</w:t>
      </w:r>
      <w:r w:rsidR="001B0AEE">
        <w:rPr>
          <w:rFonts w:ascii="Arial Narrow" w:eastAsia="Calibri" w:hAnsi="Arial Narrow"/>
          <w:b/>
        </w:rPr>
        <w:t xml:space="preserve"> </w:t>
      </w:r>
      <w:r w:rsidRPr="00E261C8">
        <w:rPr>
          <w:rFonts w:ascii="Arial Narrow" w:eastAsia="Calibri" w:hAnsi="Arial Narrow"/>
          <w:b/>
        </w:rPr>
        <w:t>POLICY AND PROCEDURE</w:t>
      </w:r>
    </w:p>
    <w:p w14:paraId="3C192D68" w14:textId="77777777" w:rsidR="0016459E" w:rsidRDefault="00000000" w:rsidP="003B3F51">
      <w:pPr>
        <w:spacing w:before="240" w:after="240"/>
        <w:rPr>
          <w:rFonts w:ascii="Arial Narrow" w:hAnsi="Arial Narrow"/>
          <w:b/>
          <w:u w:val="single"/>
        </w:rPr>
      </w:pPr>
      <w:r w:rsidRPr="0016459E">
        <w:rPr>
          <w:rFonts w:ascii="Arial Narrow" w:hAnsi="Arial Narrow"/>
          <w:b/>
          <w:u w:val="single"/>
        </w:rPr>
        <w:t>Policy</w:t>
      </w:r>
    </w:p>
    <w:p w14:paraId="2CEFCC71" w14:textId="77777777" w:rsidR="0016459E" w:rsidRPr="0016459E" w:rsidRDefault="00000000" w:rsidP="001A6E8E">
      <w:pPr>
        <w:spacing w:after="240"/>
        <w:jc w:val="both"/>
        <w:rPr>
          <w:rFonts w:ascii="Arial Narrow" w:hAnsi="Arial Narrow"/>
        </w:rPr>
      </w:pPr>
      <w:r w:rsidRPr="0016459E">
        <w:rPr>
          <w:rFonts w:ascii="Arial Narrow" w:hAnsi="Arial Narrow"/>
        </w:rPr>
        <w:t>The Company is committed to maintaining a work environment that is free from the influence of both illegal drugs and alcohol.  This commitment is designed to help protect the health, safety</w:t>
      </w:r>
      <w:r w:rsidR="003B3F51">
        <w:rPr>
          <w:rFonts w:ascii="Arial Narrow" w:hAnsi="Arial Narrow"/>
        </w:rPr>
        <w:t>,</w:t>
      </w:r>
      <w:r w:rsidRPr="0016459E">
        <w:rPr>
          <w:rFonts w:ascii="Arial Narrow" w:hAnsi="Arial Narrow"/>
        </w:rPr>
        <w:t xml:space="preserve"> and wellbeing of our employees, visitors, customers, and applicants for employment, temporary/contingent workers, and the like. This policy applies to all employees and applicants for employment (hereinafter collectively “Covered Persons”).  In support of this effort, Company has adopted this Drug and Alcohol-Free Workplace Policy (the “Policy”) for all full-time, part-time, hourly, salaried, temporary and contingent workers at all Company locations, including managers and supervisors. </w:t>
      </w:r>
      <w:r w:rsidR="000D6174">
        <w:rPr>
          <w:rFonts w:ascii="Arial Narrow" w:hAnsi="Arial Narrow"/>
        </w:rPr>
        <w:t xml:space="preserve"> </w:t>
      </w:r>
    </w:p>
    <w:p w14:paraId="0682E6D7" w14:textId="77777777" w:rsidR="0016459E" w:rsidRPr="0016459E" w:rsidRDefault="00000000" w:rsidP="0016459E">
      <w:pPr>
        <w:spacing w:after="240"/>
        <w:jc w:val="both"/>
        <w:rPr>
          <w:rFonts w:ascii="Arial Narrow" w:hAnsi="Arial Narrow"/>
        </w:rPr>
      </w:pPr>
      <w:r w:rsidRPr="0016459E">
        <w:rPr>
          <w:rFonts w:ascii="Arial Narrow" w:hAnsi="Arial Narrow"/>
        </w:rPr>
        <w:t>To this end, Company has adopted a comprehensive list of guidelines designed to maintain a drug and alcohol free workplace and to ensure compliance with all applicable regulations and requirements.  Facets of this program may also extend to contractors and other persons co</w:t>
      </w:r>
      <w:r w:rsidR="00423FEA">
        <w:rPr>
          <w:rFonts w:ascii="Arial Narrow" w:hAnsi="Arial Narrow"/>
        </w:rPr>
        <w:t>nducting work on behalf of the C</w:t>
      </w:r>
      <w:r w:rsidRPr="0016459E">
        <w:rPr>
          <w:rFonts w:ascii="Arial Narrow" w:hAnsi="Arial Narrow"/>
        </w:rPr>
        <w:t xml:space="preserve">ompany.  </w:t>
      </w:r>
    </w:p>
    <w:p w14:paraId="66DE8D23" w14:textId="77777777" w:rsidR="0016459E" w:rsidRPr="0016459E" w:rsidRDefault="00000000" w:rsidP="00511F12">
      <w:pPr>
        <w:spacing w:after="240"/>
        <w:jc w:val="both"/>
        <w:rPr>
          <w:rFonts w:ascii="Arial Narrow" w:hAnsi="Arial Narrow"/>
        </w:rPr>
      </w:pPr>
      <w:r w:rsidRPr="0016459E">
        <w:rPr>
          <w:rFonts w:ascii="Arial Narrow" w:hAnsi="Arial Narrow"/>
        </w:rPr>
        <w:t>Company will enforce this Policy in a manner that is consistent with applicable federal, state</w:t>
      </w:r>
      <w:r w:rsidR="00423FEA">
        <w:rPr>
          <w:rFonts w:ascii="Arial Narrow" w:hAnsi="Arial Narrow"/>
        </w:rPr>
        <w:t>,</w:t>
      </w:r>
      <w:r w:rsidRPr="0016459E">
        <w:rPr>
          <w:rFonts w:ascii="Arial Narrow" w:hAnsi="Arial Narrow"/>
        </w:rPr>
        <w:t xml:space="preserve"> and local law.</w:t>
      </w:r>
    </w:p>
    <w:p w14:paraId="02D9590D" w14:textId="77777777" w:rsidR="0016459E" w:rsidRPr="0016459E" w:rsidRDefault="00000000" w:rsidP="0016459E">
      <w:pPr>
        <w:spacing w:after="240"/>
        <w:jc w:val="both"/>
        <w:rPr>
          <w:rFonts w:ascii="Arial Narrow" w:hAnsi="Arial Narrow"/>
        </w:rPr>
      </w:pPr>
      <w:r w:rsidRPr="0016459E">
        <w:rPr>
          <w:rFonts w:ascii="Arial Narrow" w:hAnsi="Arial Narrow"/>
        </w:rPr>
        <w:t>This Policy supersedes any prior policy as well as other written or oral statements or representations by Company that are inconsistent with this Policy.</w:t>
      </w:r>
    </w:p>
    <w:p w14:paraId="6739F953" w14:textId="77777777" w:rsidR="0016459E" w:rsidRPr="0016459E" w:rsidRDefault="00000000" w:rsidP="0016459E">
      <w:pPr>
        <w:spacing w:after="240"/>
        <w:jc w:val="both"/>
        <w:rPr>
          <w:rFonts w:ascii="Arial Narrow" w:hAnsi="Arial Narrow"/>
        </w:rPr>
      </w:pPr>
      <w:r w:rsidRPr="0016459E">
        <w:rPr>
          <w:rFonts w:ascii="Arial Narrow" w:hAnsi="Arial Narrow"/>
          <w:i/>
        </w:rPr>
        <w:t>Please note</w:t>
      </w:r>
      <w:r w:rsidRPr="0016459E">
        <w:rPr>
          <w:rFonts w:ascii="Arial Narrow" w:hAnsi="Arial Narrow"/>
        </w:rPr>
        <w:t xml:space="preserve">: </w:t>
      </w:r>
      <w:r w:rsidR="00E662F6">
        <w:rPr>
          <w:rFonts w:ascii="Arial Narrow" w:hAnsi="Arial Narrow"/>
        </w:rPr>
        <w:t>T</w:t>
      </w:r>
      <w:r w:rsidRPr="0016459E">
        <w:rPr>
          <w:rFonts w:ascii="Arial Narrow" w:hAnsi="Arial Narrow"/>
        </w:rPr>
        <w:t>his Policy in no way guarantees employment for a certain period of time or otherwise alters the at-will employment relationship with Company</w:t>
      </w:r>
      <w:r w:rsidR="004D5AB4">
        <w:rPr>
          <w:rFonts w:ascii="Arial Narrow" w:hAnsi="Arial Narrow"/>
        </w:rPr>
        <w:t>, nor does it create an express or implied contract of employment</w:t>
      </w:r>
      <w:r w:rsidRPr="0016459E">
        <w:rPr>
          <w:rFonts w:ascii="Arial Narrow" w:hAnsi="Arial Narrow"/>
        </w:rPr>
        <w:t>.</w:t>
      </w:r>
    </w:p>
    <w:p w14:paraId="361EC870" w14:textId="77777777" w:rsidR="0016459E" w:rsidRPr="0016459E" w:rsidRDefault="00000000" w:rsidP="0016459E">
      <w:pPr>
        <w:spacing w:after="240"/>
        <w:jc w:val="both"/>
        <w:rPr>
          <w:rFonts w:ascii="Arial Narrow" w:hAnsi="Arial Narrow"/>
          <w:color w:val="000000"/>
          <w:spacing w:val="-3"/>
        </w:rPr>
      </w:pPr>
      <w:r w:rsidRPr="00670A99">
        <w:rPr>
          <w:rFonts w:ascii="Arial Narrow" w:hAnsi="Arial Narrow"/>
          <w:b/>
          <w:u w:val="single"/>
        </w:rPr>
        <w:t>Definitions</w:t>
      </w:r>
      <w:r w:rsidRPr="0016459E">
        <w:rPr>
          <w:rFonts w:ascii="Arial Narrow" w:hAnsi="Arial Narrow"/>
          <w:b/>
        </w:rPr>
        <w:t xml:space="preserve">:  </w:t>
      </w:r>
      <w:r w:rsidRPr="0016459E">
        <w:rPr>
          <w:rFonts w:ascii="Arial Narrow" w:hAnsi="Arial Narrow"/>
          <w:color w:val="000000"/>
          <w:spacing w:val="-3"/>
        </w:rPr>
        <w:t>For purposes of this Policy, the following capitalized words and terms mean:</w:t>
      </w:r>
    </w:p>
    <w:p w14:paraId="55FC2EA7" w14:textId="77777777" w:rsidR="0016459E" w:rsidRDefault="00000000" w:rsidP="00624248">
      <w:pPr>
        <w:numPr>
          <w:ilvl w:val="0"/>
          <w:numId w:val="39"/>
        </w:numPr>
        <w:tabs>
          <w:tab w:val="clear" w:pos="1440"/>
          <w:tab w:val="num" w:pos="720"/>
        </w:tabs>
        <w:ind w:left="720" w:hanging="360"/>
        <w:jc w:val="both"/>
        <w:rPr>
          <w:rFonts w:ascii="Arial Narrow" w:hAnsi="Arial Narrow"/>
          <w:color w:val="000000"/>
          <w:spacing w:val="-3"/>
        </w:rPr>
      </w:pPr>
      <w:r w:rsidRPr="0016459E">
        <w:rPr>
          <w:rFonts w:ascii="Arial Narrow" w:hAnsi="Arial Narrow"/>
          <w:b/>
          <w:color w:val="000000"/>
          <w:spacing w:val="-3"/>
        </w:rPr>
        <w:t>Illegal Drug</w:t>
      </w:r>
      <w:r w:rsidR="00876782">
        <w:rPr>
          <w:rFonts w:ascii="Arial Narrow" w:hAnsi="Arial Narrow"/>
          <w:color w:val="000000"/>
          <w:spacing w:val="-3"/>
        </w:rPr>
        <w:t>:</w:t>
      </w:r>
      <w:r w:rsidRPr="0016459E">
        <w:rPr>
          <w:rFonts w:ascii="Arial Narrow" w:hAnsi="Arial Narrow"/>
          <w:color w:val="000000"/>
          <w:spacing w:val="-3"/>
        </w:rPr>
        <w:t xml:space="preserve"> means any drug or controlled substance that is not legally obtainable under both applicable state and federal law without a valid prescription, including but not limited to amphetamines, barbiturates, benzodiazepines, cocaine, designer drugs, hallucinogens, marijuana, methaqualone, opioids (opiates, such as heroin, codeine, morphine, and semi-synthetic/synthetic opioids, such as hydrocodone, hydromorphone, oxycodone, oxymorphone, and methadone), phencyclidine (PCP), propoxyphene, and/or any substances and/or materials that are prohibited by federal or applicable state regulations.</w:t>
      </w:r>
    </w:p>
    <w:p w14:paraId="46969ED3" w14:textId="77777777" w:rsidR="0016459E" w:rsidRPr="0016459E" w:rsidRDefault="0016459E" w:rsidP="00624248">
      <w:pPr>
        <w:ind w:left="720" w:hanging="360"/>
        <w:jc w:val="both"/>
        <w:rPr>
          <w:rFonts w:ascii="Arial Narrow" w:hAnsi="Arial Narrow"/>
          <w:color w:val="000000"/>
          <w:spacing w:val="-3"/>
        </w:rPr>
      </w:pPr>
    </w:p>
    <w:p w14:paraId="14B49CD0" w14:textId="77777777" w:rsidR="0016459E" w:rsidRPr="0016459E" w:rsidRDefault="00000000" w:rsidP="00624248">
      <w:pPr>
        <w:numPr>
          <w:ilvl w:val="0"/>
          <w:numId w:val="39"/>
        </w:numPr>
        <w:tabs>
          <w:tab w:val="num" w:pos="0"/>
        </w:tabs>
        <w:spacing w:before="288" w:after="240"/>
        <w:ind w:left="720" w:hanging="360"/>
        <w:jc w:val="both"/>
        <w:rPr>
          <w:rFonts w:ascii="Arial Narrow" w:hAnsi="Arial Narrow"/>
          <w:color w:val="000000"/>
          <w:spacing w:val="-3"/>
        </w:rPr>
      </w:pPr>
      <w:r w:rsidRPr="0016459E">
        <w:rPr>
          <w:rFonts w:ascii="Arial Narrow" w:hAnsi="Arial Narrow"/>
          <w:b/>
          <w:color w:val="000000"/>
          <w:spacing w:val="-3"/>
        </w:rPr>
        <w:t>Safety-Sensitive Positions</w:t>
      </w:r>
      <w:r w:rsidR="00876782">
        <w:rPr>
          <w:rFonts w:ascii="Arial Narrow" w:hAnsi="Arial Narrow"/>
          <w:color w:val="000000"/>
          <w:spacing w:val="-3"/>
        </w:rPr>
        <w:t xml:space="preserve">: </w:t>
      </w:r>
      <w:r w:rsidRPr="0016459E">
        <w:rPr>
          <w:rFonts w:ascii="Arial Narrow" w:hAnsi="Arial Narrow"/>
          <w:color w:val="000000"/>
          <w:spacing w:val="-3"/>
        </w:rPr>
        <w:t xml:space="preserve">means positions that require tasks involving a potential risk of injury to self or </w:t>
      </w:r>
      <w:proofErr w:type="gramStart"/>
      <w:r w:rsidRPr="0016459E">
        <w:rPr>
          <w:rFonts w:ascii="Arial Narrow" w:hAnsi="Arial Narrow"/>
          <w:color w:val="000000"/>
          <w:spacing w:val="-3"/>
        </w:rPr>
        <w:t>others,</w:t>
      </w:r>
      <w:r w:rsidR="004D5AB4">
        <w:rPr>
          <w:rFonts w:ascii="Arial Narrow" w:hAnsi="Arial Narrow"/>
          <w:color w:val="000000"/>
          <w:spacing w:val="-3"/>
        </w:rPr>
        <w:t xml:space="preserve"> or</w:t>
      </w:r>
      <w:proofErr w:type="gramEnd"/>
      <w:r w:rsidR="004D5AB4">
        <w:rPr>
          <w:rFonts w:ascii="Arial Narrow" w:hAnsi="Arial Narrow"/>
          <w:color w:val="000000"/>
          <w:spacing w:val="-3"/>
        </w:rPr>
        <w:t xml:space="preserve"> creates a direct threat or risk to the health and safety o</w:t>
      </w:r>
      <w:r w:rsidR="00715328">
        <w:rPr>
          <w:rFonts w:ascii="Arial Narrow" w:hAnsi="Arial Narrow"/>
          <w:color w:val="000000"/>
          <w:spacing w:val="-3"/>
        </w:rPr>
        <w:t>f</w:t>
      </w:r>
      <w:r w:rsidR="004D5AB4">
        <w:rPr>
          <w:rFonts w:ascii="Arial Narrow" w:hAnsi="Arial Narrow"/>
          <w:color w:val="000000"/>
          <w:spacing w:val="-3"/>
        </w:rPr>
        <w:t xml:space="preserve"> self or others,</w:t>
      </w:r>
      <w:r w:rsidRPr="0016459E">
        <w:rPr>
          <w:rFonts w:ascii="Arial Narrow" w:hAnsi="Arial Narrow"/>
          <w:color w:val="000000"/>
          <w:spacing w:val="-3"/>
        </w:rPr>
        <w:t xml:space="preserve"> or as otherwise defined by applicable federal, state, or local law.  Any Covered Persons responsible for the health, safety, and welfare of </w:t>
      </w:r>
      <w:r w:rsidRPr="0016459E">
        <w:rPr>
          <w:rFonts w:ascii="Arial Narrow" w:hAnsi="Arial Narrow"/>
        </w:rPr>
        <w:t>Company</w:t>
      </w:r>
      <w:r w:rsidRPr="0016459E">
        <w:rPr>
          <w:rFonts w:ascii="Arial Narrow" w:hAnsi="Arial Narrow"/>
          <w:color w:val="000000"/>
          <w:spacing w:val="-3"/>
        </w:rPr>
        <w:t xml:space="preserve"> employees are also considered to work in a Safety-Sensitive Position.  </w:t>
      </w:r>
      <w:r w:rsidR="00511F12">
        <w:rPr>
          <w:rFonts w:ascii="Arial Narrow" w:hAnsi="Arial Narrow"/>
          <w:color w:val="000000"/>
          <w:spacing w:val="-3"/>
        </w:rPr>
        <w:t xml:space="preserve">All driving positions are considered Safety-Sensitive Positions.  </w:t>
      </w:r>
      <w:r w:rsidRPr="0016459E">
        <w:rPr>
          <w:rFonts w:ascii="Arial Narrow" w:hAnsi="Arial Narrow"/>
          <w:i/>
          <w:color w:val="000000"/>
          <w:spacing w:val="-3"/>
        </w:rPr>
        <w:t>See</w:t>
      </w:r>
      <w:r w:rsidRPr="0016459E">
        <w:rPr>
          <w:rFonts w:ascii="Arial Narrow" w:hAnsi="Arial Narrow"/>
          <w:color w:val="000000"/>
          <w:spacing w:val="-3"/>
        </w:rPr>
        <w:t xml:space="preserve"> Appendix A.</w:t>
      </w:r>
    </w:p>
    <w:p w14:paraId="6FF082A5" w14:textId="77777777" w:rsidR="0016459E" w:rsidRPr="0016459E" w:rsidRDefault="00000000" w:rsidP="00696A48">
      <w:pPr>
        <w:numPr>
          <w:ilvl w:val="0"/>
          <w:numId w:val="39"/>
        </w:numPr>
        <w:tabs>
          <w:tab w:val="clear" w:pos="1440"/>
          <w:tab w:val="num" w:pos="720"/>
        </w:tabs>
        <w:spacing w:after="240"/>
        <w:ind w:left="720" w:hanging="360"/>
        <w:jc w:val="both"/>
        <w:rPr>
          <w:rFonts w:ascii="Arial Narrow" w:hAnsi="Arial Narrow"/>
          <w:color w:val="000000"/>
          <w:spacing w:val="-3"/>
        </w:rPr>
      </w:pPr>
      <w:r>
        <w:rPr>
          <w:rFonts w:ascii="Arial Narrow" w:hAnsi="Arial Narrow"/>
          <w:b/>
          <w:color w:val="000000"/>
          <w:spacing w:val="-3"/>
        </w:rPr>
        <w:t>Unauthorized Substances</w:t>
      </w:r>
      <w:r w:rsidRPr="000C1844">
        <w:rPr>
          <w:rFonts w:ascii="Arial Narrow" w:hAnsi="Arial Narrow"/>
          <w:color w:val="000000"/>
          <w:spacing w:val="-3"/>
        </w:rPr>
        <w:t>:</w:t>
      </w:r>
      <w:r>
        <w:rPr>
          <w:rFonts w:ascii="Arial Narrow" w:hAnsi="Arial Narrow"/>
          <w:b/>
          <w:color w:val="000000"/>
          <w:spacing w:val="-3"/>
        </w:rPr>
        <w:t xml:space="preserve"> </w:t>
      </w:r>
      <w:r w:rsidRPr="0016459E">
        <w:rPr>
          <w:rFonts w:ascii="Arial Narrow" w:hAnsi="Arial Narrow"/>
          <w:color w:val="000000"/>
          <w:spacing w:val="-3"/>
        </w:rPr>
        <w:t>means over-the-counter or prescription drugs used, possessed, purchased, obtained, transferred, dispensed, trafficked, sold</w:t>
      </w:r>
      <w:r>
        <w:rPr>
          <w:rFonts w:ascii="Arial Narrow" w:hAnsi="Arial Narrow"/>
          <w:color w:val="000000"/>
          <w:spacing w:val="-3"/>
        </w:rPr>
        <w:t>,</w:t>
      </w:r>
      <w:r w:rsidRPr="0016459E">
        <w:rPr>
          <w:rFonts w:ascii="Arial Narrow" w:hAnsi="Arial Narrow"/>
          <w:color w:val="000000"/>
          <w:spacing w:val="-3"/>
        </w:rPr>
        <w:t xml:space="preserve"> or distributed in violation of this Policy.  </w:t>
      </w:r>
      <w:r w:rsidRPr="0016459E">
        <w:rPr>
          <w:rFonts w:ascii="Arial Narrow" w:hAnsi="Arial Narrow"/>
          <w:i/>
          <w:color w:val="000000"/>
          <w:spacing w:val="-3"/>
        </w:rPr>
        <w:t>See</w:t>
      </w:r>
      <w:r w:rsidRPr="0016459E">
        <w:rPr>
          <w:rFonts w:ascii="Arial Narrow" w:hAnsi="Arial Narrow"/>
          <w:color w:val="000000"/>
          <w:spacing w:val="-3"/>
        </w:rPr>
        <w:t xml:space="preserve"> “Prohibitions</w:t>
      </w:r>
      <w:r>
        <w:rPr>
          <w:rFonts w:ascii="Arial Narrow" w:hAnsi="Arial Narrow"/>
          <w:color w:val="000000"/>
          <w:spacing w:val="-3"/>
        </w:rPr>
        <w:t xml:space="preserve">,” </w:t>
      </w:r>
      <w:r w:rsidR="00867386">
        <w:rPr>
          <w:rFonts w:ascii="Arial Narrow" w:hAnsi="Arial Narrow"/>
          <w:color w:val="000000"/>
          <w:spacing w:val="-3"/>
        </w:rPr>
        <w:t>sections</w:t>
      </w:r>
      <w:r>
        <w:rPr>
          <w:rFonts w:ascii="Arial Narrow" w:hAnsi="Arial Narrow"/>
          <w:color w:val="000000"/>
          <w:spacing w:val="-3"/>
        </w:rPr>
        <w:t xml:space="preserve"> 4</w:t>
      </w:r>
      <w:r w:rsidR="00D04B6D">
        <w:rPr>
          <w:rFonts w:ascii="Arial Narrow" w:hAnsi="Arial Narrow"/>
          <w:color w:val="000000"/>
          <w:spacing w:val="-3"/>
        </w:rPr>
        <w:t>(a</w:t>
      </w:r>
      <w:r w:rsidR="00257937">
        <w:rPr>
          <w:rFonts w:ascii="Arial Narrow" w:hAnsi="Arial Narrow"/>
          <w:color w:val="000000"/>
          <w:spacing w:val="-3"/>
        </w:rPr>
        <w:t>)-</w:t>
      </w:r>
      <w:r w:rsidR="00D04B6D">
        <w:rPr>
          <w:rFonts w:ascii="Arial Narrow" w:hAnsi="Arial Narrow"/>
          <w:color w:val="000000"/>
          <w:spacing w:val="-3"/>
        </w:rPr>
        <w:t>(d</w:t>
      </w:r>
      <w:r w:rsidRPr="0016459E">
        <w:rPr>
          <w:rFonts w:ascii="Arial Narrow" w:hAnsi="Arial Narrow"/>
          <w:color w:val="000000"/>
          <w:spacing w:val="-3"/>
        </w:rPr>
        <w:t xml:space="preserve">) below. Unauthorized substances also includes substances that cause drug-like effects, but which may not necessarily be illegal under applicable laws, used for a purpose other than their intended purpose, </w:t>
      </w:r>
      <w:r w:rsidR="00867386">
        <w:rPr>
          <w:rFonts w:ascii="Arial Narrow" w:hAnsi="Arial Narrow"/>
          <w:color w:val="000000"/>
          <w:spacing w:val="-3"/>
        </w:rPr>
        <w:t>and</w:t>
      </w:r>
      <w:r w:rsidRPr="0016459E">
        <w:rPr>
          <w:rFonts w:ascii="Arial Narrow" w:hAnsi="Arial Narrow"/>
          <w:color w:val="000000"/>
          <w:spacing w:val="-3"/>
        </w:rPr>
        <w:t xml:space="preserve"> specifically includes the inhalation of</w:t>
      </w:r>
      <w:r w:rsidR="00867386">
        <w:rPr>
          <w:rFonts w:ascii="Arial Narrow" w:hAnsi="Arial Narrow"/>
          <w:color w:val="000000"/>
          <w:spacing w:val="-3"/>
        </w:rPr>
        <w:t xml:space="preserve"> an</w:t>
      </w:r>
      <w:r w:rsidRPr="0016459E">
        <w:rPr>
          <w:rFonts w:ascii="Arial Narrow" w:hAnsi="Arial Narrow"/>
          <w:color w:val="000000"/>
          <w:spacing w:val="-3"/>
        </w:rPr>
        <w:t xml:space="preserve"> intoxicating substance </w:t>
      </w:r>
      <w:r w:rsidRPr="0016459E">
        <w:rPr>
          <w:rFonts w:ascii="Arial Narrow" w:hAnsi="Arial Narrow"/>
          <w:color w:val="000000"/>
          <w:spacing w:val="-3"/>
        </w:rPr>
        <w:lastRenderedPageBreak/>
        <w:t>(</w:t>
      </w:r>
      <w:r w:rsidRPr="00867386">
        <w:rPr>
          <w:rFonts w:ascii="Arial Narrow" w:hAnsi="Arial Narrow"/>
          <w:i/>
          <w:color w:val="000000"/>
          <w:spacing w:val="-3"/>
        </w:rPr>
        <w:t>e.g.</w:t>
      </w:r>
      <w:r w:rsidRPr="0016459E">
        <w:rPr>
          <w:rFonts w:ascii="Arial Narrow" w:hAnsi="Arial Narrow"/>
          <w:color w:val="000000"/>
          <w:spacing w:val="-3"/>
        </w:rPr>
        <w:t xml:space="preserve"> nitrous oxide, glue, cleaning products) and used in an unsafe manner or quantity so as to impair the employee’s ability to safely and adequately perform </w:t>
      </w:r>
      <w:r w:rsidR="00E662F6">
        <w:rPr>
          <w:rFonts w:ascii="Arial Narrow" w:hAnsi="Arial Narrow"/>
          <w:color w:val="000000"/>
          <w:spacing w:val="-3"/>
        </w:rPr>
        <w:t>their</w:t>
      </w:r>
      <w:r w:rsidRPr="0016459E">
        <w:rPr>
          <w:rFonts w:ascii="Arial Narrow" w:hAnsi="Arial Narrow"/>
          <w:color w:val="000000"/>
          <w:spacing w:val="-3"/>
        </w:rPr>
        <w:t xml:space="preserve"> job responsibilities.</w:t>
      </w:r>
    </w:p>
    <w:p w14:paraId="78D0DEC9" w14:textId="77777777" w:rsidR="0016459E" w:rsidRPr="0016459E" w:rsidRDefault="00000000" w:rsidP="0016459E">
      <w:pPr>
        <w:spacing w:after="240"/>
        <w:jc w:val="both"/>
        <w:rPr>
          <w:rFonts w:ascii="Arial Narrow" w:hAnsi="Arial Narrow"/>
          <w:color w:val="000000"/>
        </w:rPr>
      </w:pPr>
      <w:r w:rsidRPr="00670A99">
        <w:rPr>
          <w:rFonts w:ascii="Arial Narrow" w:hAnsi="Arial Narrow"/>
          <w:b/>
          <w:u w:val="single"/>
        </w:rPr>
        <w:t>Prohibitions</w:t>
      </w:r>
      <w:r w:rsidRPr="0016459E">
        <w:rPr>
          <w:rFonts w:ascii="Arial Narrow" w:hAnsi="Arial Narrow"/>
          <w:b/>
        </w:rPr>
        <w:t>:</w:t>
      </w:r>
      <w:r w:rsidRPr="0016459E">
        <w:rPr>
          <w:rFonts w:ascii="Arial Narrow" w:hAnsi="Arial Narrow"/>
        </w:rPr>
        <w:t xml:space="preserve">  </w:t>
      </w:r>
      <w:r w:rsidRPr="0016459E">
        <w:rPr>
          <w:rFonts w:ascii="Arial Narrow" w:hAnsi="Arial Narrow"/>
          <w:color w:val="000000"/>
        </w:rPr>
        <w:t>Covered Persons are prohibited from engaging in the conduct outlined in this section:</w:t>
      </w:r>
    </w:p>
    <w:p w14:paraId="7FFFC61E"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reporting to work, being on Company Premises or Property, or per</w:t>
      </w:r>
      <w:r w:rsidR="00867386">
        <w:rPr>
          <w:rFonts w:ascii="Arial Narrow" w:hAnsi="Arial Narrow"/>
        </w:rPr>
        <w:t xml:space="preserve">forming work (on or off Company </w:t>
      </w:r>
      <w:r w:rsidRPr="0016459E">
        <w:rPr>
          <w:rFonts w:ascii="Arial Narrow" w:hAnsi="Arial Narrow"/>
        </w:rPr>
        <w:t>Premises or Property) while under the influence of alcohol, Illegal Drugs</w:t>
      </w:r>
      <w:r w:rsidR="00EA30C1">
        <w:rPr>
          <w:rFonts w:ascii="Arial Narrow" w:hAnsi="Arial Narrow"/>
        </w:rPr>
        <w:t>,</w:t>
      </w:r>
      <w:r w:rsidRPr="0016459E">
        <w:rPr>
          <w:rFonts w:ascii="Arial Narrow" w:hAnsi="Arial Narrow"/>
        </w:rPr>
        <w:t xml:space="preserve"> and/or Unauthorized Substances.</w:t>
      </w:r>
    </w:p>
    <w:p w14:paraId="12606BE8"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 xml:space="preserve">Covered Persons are prohibited from applying for employment, reporting to work, being on Company Premises or Property, or performing work (on or off Company Premises or Property) with alcohol in </w:t>
      </w:r>
      <w:r w:rsidR="00E662F6">
        <w:rPr>
          <w:rFonts w:ascii="Arial Narrow" w:hAnsi="Arial Narrow"/>
          <w:color w:val="000000"/>
          <w:spacing w:val="-3"/>
        </w:rPr>
        <w:t>their</w:t>
      </w:r>
      <w:r w:rsidR="00E662F6" w:rsidRPr="0016459E">
        <w:rPr>
          <w:rFonts w:ascii="Arial Narrow" w:hAnsi="Arial Narrow"/>
          <w:color w:val="000000"/>
          <w:spacing w:val="-3"/>
        </w:rPr>
        <w:t xml:space="preserve"> </w:t>
      </w:r>
      <w:r w:rsidRPr="0016459E">
        <w:rPr>
          <w:rFonts w:ascii="Arial Narrow" w:hAnsi="Arial Narrow"/>
        </w:rPr>
        <w:t xml:space="preserve">system sufficient to yield a positive alcohol test result and/or with Illegal Drugs (and/or drug metabolites) in </w:t>
      </w:r>
      <w:r w:rsidR="00E662F6">
        <w:rPr>
          <w:rFonts w:ascii="Arial Narrow" w:hAnsi="Arial Narrow"/>
          <w:color w:val="000000"/>
          <w:spacing w:val="-3"/>
        </w:rPr>
        <w:t>their</w:t>
      </w:r>
      <w:r w:rsidR="00E662F6" w:rsidRPr="0016459E">
        <w:rPr>
          <w:rFonts w:ascii="Arial Narrow" w:hAnsi="Arial Narrow"/>
          <w:color w:val="000000"/>
          <w:spacing w:val="-3"/>
        </w:rPr>
        <w:t xml:space="preserve"> </w:t>
      </w:r>
      <w:r w:rsidRPr="0016459E">
        <w:rPr>
          <w:rFonts w:ascii="Arial Narrow" w:hAnsi="Arial Narrow"/>
        </w:rPr>
        <w:t>system which meets or exceeds nationally accepted standards for determining detectable levels of controlled substances as adopted by the federal Substance Abuse and Mental Health Services Administration or applicable state law.</w:t>
      </w:r>
    </w:p>
    <w:p w14:paraId="18185244"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using, possessing, purchasing, selling, manufacturing, transferring, dispensing, trafficking, or distributing (or attempting to use, possess, purchase, transfer, dispense, traffic or distribute) alcohol, Illegal Drugs</w:t>
      </w:r>
      <w:r w:rsidR="00867386">
        <w:rPr>
          <w:rFonts w:ascii="Arial Narrow" w:hAnsi="Arial Narrow"/>
        </w:rPr>
        <w:t>,</w:t>
      </w:r>
      <w:r w:rsidRPr="0016459E">
        <w:rPr>
          <w:rFonts w:ascii="Arial Narrow" w:hAnsi="Arial Narrow"/>
        </w:rPr>
        <w:t xml:space="preserve"> and/or Unauthorized Substances, including related paraphernalia, in any amount, in any manner</w:t>
      </w:r>
      <w:r w:rsidR="00867386">
        <w:rPr>
          <w:rFonts w:ascii="Arial Narrow" w:hAnsi="Arial Narrow"/>
        </w:rPr>
        <w:t>,</w:t>
      </w:r>
      <w:r w:rsidRPr="0016459E">
        <w:rPr>
          <w:rFonts w:ascii="Arial Narrow" w:hAnsi="Arial Narrow"/>
        </w:rPr>
        <w:t xml:space="preserve"> or at any time, on Company Premises or Property, or while performing work (on or off Company Premises or Property).</w:t>
      </w:r>
    </w:p>
    <w:p w14:paraId="7818A9E8"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using, possessing, purchasing, transferring, dispensing, trafficking, or distributing (or attempting to use, possess, purchase, transfer, dispense, traffic</w:t>
      </w:r>
      <w:r w:rsidR="00867386">
        <w:rPr>
          <w:rFonts w:ascii="Arial Narrow" w:hAnsi="Arial Narrow"/>
        </w:rPr>
        <w:t>,</w:t>
      </w:r>
      <w:r w:rsidRPr="0016459E">
        <w:rPr>
          <w:rFonts w:ascii="Arial Narrow" w:hAnsi="Arial Narrow"/>
        </w:rPr>
        <w:t xml:space="preserve"> or distribute) over-the-counter, or prescription drugs on Company Premises or Property or while performing work, as set forth below.  Specifically, Covered Persons are prohibited from using, possessing, purchasing, transferring, dispensing, trafficking, or distributing (or attempting to use, possess, purchase, transfer, dispense, traffic</w:t>
      </w:r>
      <w:r w:rsidR="00867386">
        <w:rPr>
          <w:rFonts w:ascii="Arial Narrow" w:hAnsi="Arial Narrow"/>
        </w:rPr>
        <w:t>,</w:t>
      </w:r>
      <w:r w:rsidRPr="0016459E">
        <w:rPr>
          <w:rFonts w:ascii="Arial Narrow" w:hAnsi="Arial Narrow"/>
        </w:rPr>
        <w:t xml:space="preserve"> or distribute):</w:t>
      </w:r>
    </w:p>
    <w:p w14:paraId="653B13C1" w14:textId="77777777" w:rsidR="0016459E" w:rsidRPr="0016459E" w:rsidRDefault="00000000" w:rsidP="0016459E">
      <w:pPr>
        <w:numPr>
          <w:ilvl w:val="0"/>
          <w:numId w:val="40"/>
        </w:numPr>
        <w:spacing w:after="240"/>
        <w:jc w:val="both"/>
        <w:rPr>
          <w:rFonts w:ascii="Arial Narrow" w:hAnsi="Arial Narrow"/>
        </w:rPr>
      </w:pPr>
      <w:r w:rsidRPr="0016459E">
        <w:rPr>
          <w:rFonts w:ascii="Arial Narrow" w:hAnsi="Arial Narrow"/>
        </w:rPr>
        <w:t>prescription drugs that are not prescribed to the Covered Person and/or prescribed on an invalid or non-current prescription;</w:t>
      </w:r>
    </w:p>
    <w:p w14:paraId="2671B14D" w14:textId="77777777" w:rsidR="0016459E" w:rsidRPr="0016459E" w:rsidRDefault="00000000" w:rsidP="0016459E">
      <w:pPr>
        <w:numPr>
          <w:ilvl w:val="0"/>
          <w:numId w:val="40"/>
        </w:numPr>
        <w:spacing w:after="240"/>
        <w:jc w:val="both"/>
        <w:rPr>
          <w:rFonts w:ascii="Arial Narrow" w:hAnsi="Arial Narrow"/>
          <w:b/>
        </w:rPr>
      </w:pPr>
      <w:r w:rsidRPr="0016459E">
        <w:rPr>
          <w:rFonts w:ascii="Arial Narrow" w:hAnsi="Arial Narrow"/>
        </w:rPr>
        <w:t>prescription drugs that are prescribed to the Covered Person at non-therapeutic levels or used in a manner or quantity other than as set forth in the prescription;</w:t>
      </w:r>
    </w:p>
    <w:p w14:paraId="72AB96CF" w14:textId="77777777" w:rsidR="0016459E" w:rsidRPr="0016459E" w:rsidRDefault="00000000" w:rsidP="0016459E">
      <w:pPr>
        <w:numPr>
          <w:ilvl w:val="0"/>
          <w:numId w:val="40"/>
        </w:numPr>
        <w:spacing w:after="240"/>
        <w:jc w:val="both"/>
        <w:rPr>
          <w:rFonts w:ascii="Arial Narrow" w:hAnsi="Arial Narrow"/>
          <w:b/>
        </w:rPr>
      </w:pPr>
      <w:r w:rsidRPr="0016459E">
        <w:rPr>
          <w:rFonts w:ascii="Arial Narrow" w:hAnsi="Arial Narrow"/>
        </w:rPr>
        <w:t>over-the-counter drugs in a manner or quantity other than set forth in the directions; or</w:t>
      </w:r>
    </w:p>
    <w:p w14:paraId="3BC57A1C" w14:textId="77777777" w:rsidR="0016459E" w:rsidRPr="0016459E" w:rsidRDefault="00000000" w:rsidP="0016459E">
      <w:pPr>
        <w:numPr>
          <w:ilvl w:val="0"/>
          <w:numId w:val="40"/>
        </w:numPr>
        <w:spacing w:after="240"/>
        <w:jc w:val="both"/>
        <w:rPr>
          <w:rFonts w:ascii="Arial Narrow" w:hAnsi="Arial Narrow"/>
        </w:rPr>
      </w:pPr>
      <w:r w:rsidRPr="0016459E">
        <w:rPr>
          <w:rFonts w:ascii="Arial Narrow" w:hAnsi="Arial Narrow"/>
        </w:rPr>
        <w:t>over-the-counter or prescription drugs in an unsafe manner.</w:t>
      </w:r>
    </w:p>
    <w:p w14:paraId="21EA6834"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refusing to provide an adequate drug or alcohol test sample/specimen without a valid medical basis, refusing to cooperate during collection or testing, or failing to report (or report promptly) to the collection site without a legitimate reason.</w:t>
      </w:r>
    </w:p>
    <w:p w14:paraId="38AC592D"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providing an altered, adulterated, diluted</w:t>
      </w:r>
      <w:r w:rsidR="00EA30C1">
        <w:rPr>
          <w:rFonts w:ascii="Arial Narrow" w:hAnsi="Arial Narrow"/>
        </w:rPr>
        <w:t>,</w:t>
      </w:r>
      <w:r w:rsidRPr="0016459E">
        <w:rPr>
          <w:rFonts w:ascii="Arial Narrow" w:hAnsi="Arial Narrow"/>
        </w:rPr>
        <w:t xml:space="preserve"> or substituted drug or alcohol test sample or specimen.  Covered Persons are prohibited from using a device or substance to interfere or attempt to interfere with a drug or alcohol test.</w:t>
      </w:r>
    </w:p>
    <w:p w14:paraId="46E5D55C"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lastRenderedPageBreak/>
        <w:t xml:space="preserve">Excepting the need for first-aid or emergency medical care (or where otherwise provided by law), Covered Persons asked to submit to a post-accident or reasonable suspicion alcohol or drug test are prohibited from using alcohol or drugs (including over-the-counter or prescription drugs) for </w:t>
      </w:r>
      <w:r w:rsidR="00867386">
        <w:rPr>
          <w:rFonts w:ascii="Arial Narrow" w:hAnsi="Arial Narrow"/>
        </w:rPr>
        <w:t>8</w:t>
      </w:r>
      <w:r w:rsidRPr="0016459E">
        <w:rPr>
          <w:rFonts w:ascii="Arial Narrow" w:hAnsi="Arial Narrow"/>
        </w:rPr>
        <w:t xml:space="preserve"> hours following the accident or determination of reasonable suspicion, or until the Covered Person undergoes an alcohol or drug test, whichever occurs first.</w:t>
      </w:r>
    </w:p>
    <w:p w14:paraId="7A37053B" w14:textId="77777777" w:rsidR="0016459E" w:rsidRPr="0016459E" w:rsidRDefault="00000000" w:rsidP="00624248">
      <w:pPr>
        <w:numPr>
          <w:ilvl w:val="0"/>
          <w:numId w:val="12"/>
        </w:numPr>
        <w:tabs>
          <w:tab w:val="num" w:pos="720"/>
        </w:tabs>
        <w:spacing w:after="240"/>
        <w:ind w:left="720"/>
        <w:jc w:val="both"/>
        <w:rPr>
          <w:rFonts w:ascii="Arial Narrow" w:hAnsi="Arial Narrow"/>
        </w:rPr>
      </w:pPr>
      <w:r w:rsidRPr="0016459E">
        <w:rPr>
          <w:rFonts w:ascii="Arial Narrow" w:hAnsi="Arial Narrow"/>
        </w:rPr>
        <w:t>Covered Persons are prohibited from failing or refusing to</w:t>
      </w:r>
      <w:r w:rsidRPr="0016459E">
        <w:rPr>
          <w:rFonts w:ascii="Arial Narrow" w:hAnsi="Arial Narrow"/>
          <w:color w:val="000000"/>
        </w:rPr>
        <w:t xml:space="preserve"> report a conviction for a drug-related offense within </w:t>
      </w:r>
      <w:r w:rsidR="00867386">
        <w:rPr>
          <w:rFonts w:ascii="Arial Narrow" w:hAnsi="Arial Narrow"/>
          <w:color w:val="000000"/>
        </w:rPr>
        <w:t>5</w:t>
      </w:r>
      <w:r w:rsidRPr="0016459E">
        <w:rPr>
          <w:rFonts w:ascii="Arial Narrow" w:hAnsi="Arial Narrow"/>
          <w:color w:val="000000"/>
        </w:rPr>
        <w:t xml:space="preserve"> days of such conviction, even</w:t>
      </w:r>
      <w:r w:rsidR="00EA30C1">
        <w:rPr>
          <w:rFonts w:ascii="Arial Narrow" w:hAnsi="Arial Narrow"/>
          <w:color w:val="000000"/>
        </w:rPr>
        <w:t xml:space="preserve"> if the activities giving rise</w:t>
      </w:r>
      <w:r w:rsidRPr="0016459E">
        <w:rPr>
          <w:rFonts w:ascii="Arial Narrow" w:hAnsi="Arial Narrow"/>
          <w:color w:val="000000"/>
        </w:rPr>
        <w:t xml:space="preserve"> to the conviction did not occur on Company Premises or Property, or while performing work for Company.</w:t>
      </w:r>
    </w:p>
    <w:p w14:paraId="2BD0AE55" w14:textId="77777777" w:rsidR="0016459E" w:rsidRPr="0016459E" w:rsidRDefault="00000000" w:rsidP="00624248">
      <w:pPr>
        <w:spacing w:after="240"/>
        <w:jc w:val="both"/>
        <w:rPr>
          <w:rFonts w:ascii="Arial Narrow" w:hAnsi="Arial Narrow"/>
          <w:bCs/>
        </w:rPr>
      </w:pPr>
      <w:r w:rsidRPr="0016459E">
        <w:rPr>
          <w:rFonts w:ascii="Arial Narrow" w:hAnsi="Arial Narrow"/>
          <w:i/>
        </w:rPr>
        <w:t xml:space="preserve">Marijuana:  </w:t>
      </w:r>
      <w:r w:rsidRPr="0016459E">
        <w:rPr>
          <w:rFonts w:ascii="Arial Narrow" w:hAnsi="Arial Narrow"/>
        </w:rPr>
        <w:t>Note that it is Company</w:t>
      </w:r>
      <w:r w:rsidR="00E22070">
        <w:rPr>
          <w:rFonts w:ascii="Arial Narrow" w:hAnsi="Arial Narrow"/>
        </w:rPr>
        <w:t>’s</w:t>
      </w:r>
      <w:r w:rsidRPr="0016459E">
        <w:rPr>
          <w:rFonts w:ascii="Arial Narrow" w:hAnsi="Arial Narrow"/>
        </w:rPr>
        <w:t xml:space="preserve"> intention to comply with all applicable federal, state, and local laws.  Where state and federal law differ, however, Company will comply with federal law, except where otherwise provided.  </w:t>
      </w:r>
      <w:r w:rsidRPr="0016459E">
        <w:rPr>
          <w:rFonts w:ascii="Arial Narrow" w:hAnsi="Arial Narrow"/>
          <w:bCs/>
        </w:rPr>
        <w:t xml:space="preserve">In the absence of state law to the contrary, </w:t>
      </w:r>
      <w:r w:rsidRPr="0016459E">
        <w:rPr>
          <w:rFonts w:ascii="Arial Narrow" w:hAnsi="Arial Narrow"/>
        </w:rPr>
        <w:t xml:space="preserve">Company </w:t>
      </w:r>
      <w:r w:rsidRPr="0016459E">
        <w:rPr>
          <w:rFonts w:ascii="Arial Narrow" w:hAnsi="Arial Narrow"/>
          <w:bCs/>
        </w:rPr>
        <w:t xml:space="preserve">considers marijuana to be an Illegal Drug for purposes of this Policy in </w:t>
      </w:r>
      <w:r w:rsidRPr="0016459E">
        <w:rPr>
          <w:rFonts w:ascii="Arial Narrow" w:hAnsi="Arial Narrow"/>
          <w:bCs/>
          <w:i/>
          <w:iCs/>
        </w:rPr>
        <w:t>all</w:t>
      </w:r>
      <w:r w:rsidRPr="0016459E">
        <w:rPr>
          <w:rFonts w:ascii="Arial Narrow" w:hAnsi="Arial Narrow"/>
          <w:bCs/>
        </w:rPr>
        <w:t xml:space="preserve"> states – even those states that allow for medical and/or non-medical use.</w:t>
      </w:r>
      <w:r>
        <w:rPr>
          <w:rFonts w:ascii="Arial Narrow" w:hAnsi="Arial Narrow"/>
          <w:bCs/>
          <w:vertAlign w:val="superscript"/>
        </w:rPr>
        <w:footnoteReference w:id="1"/>
      </w:r>
      <w:r w:rsidRPr="0016459E">
        <w:rPr>
          <w:rFonts w:ascii="Arial Narrow" w:hAnsi="Arial Narrow"/>
          <w:bCs/>
        </w:rPr>
        <w:t xml:space="preserve">  Moreover, even if an individual’s use of marijuana may otherwise be permissible under state law, the use or possession of marijuana or being under the influence or impaired by marijuana on Company Premises or Property or while performing work for Company is strictly prohibited.</w:t>
      </w:r>
    </w:p>
    <w:p w14:paraId="7FBCBD21" w14:textId="77777777" w:rsidR="00AD0601" w:rsidRDefault="00000000" w:rsidP="00624248">
      <w:pPr>
        <w:spacing w:after="240"/>
        <w:jc w:val="both"/>
        <w:rPr>
          <w:rFonts w:ascii="Arial Narrow" w:hAnsi="Arial Narrow"/>
        </w:rPr>
      </w:pPr>
      <w:r w:rsidRPr="0016459E">
        <w:rPr>
          <w:rFonts w:ascii="Arial Narrow" w:hAnsi="Arial Narrow"/>
          <w:i/>
        </w:rPr>
        <w:t>Alcohol Use at Company Events</w:t>
      </w:r>
      <w:r w:rsidRPr="0016459E">
        <w:rPr>
          <w:rFonts w:ascii="Arial Narrow" w:hAnsi="Arial Narrow"/>
        </w:rPr>
        <w:t>:  Alcohol is served at certain Company-sponsored events and/or business-related activities.  At those events, alcohol consumption by Covered Persons (in moderation) does not violate the terms of this Policy so long as the Covered Person exercises good judgment and so long as the Covered Person acts in a lawful, safe, professional</w:t>
      </w:r>
      <w:r w:rsidR="00E22070">
        <w:rPr>
          <w:rFonts w:ascii="Arial Narrow" w:hAnsi="Arial Narrow"/>
        </w:rPr>
        <w:t>,</w:t>
      </w:r>
      <w:r w:rsidRPr="0016459E">
        <w:rPr>
          <w:rFonts w:ascii="Arial Narrow" w:hAnsi="Arial Narrow"/>
        </w:rPr>
        <w:t xml:space="preserve"> and responsible manner at all times.</w:t>
      </w:r>
    </w:p>
    <w:p w14:paraId="06B09B6B" w14:textId="77777777" w:rsidR="0016459E" w:rsidRPr="0016459E" w:rsidRDefault="00000000" w:rsidP="00AD0601">
      <w:pPr>
        <w:jc w:val="both"/>
        <w:rPr>
          <w:rFonts w:ascii="Arial Narrow" w:hAnsi="Arial Narrow"/>
        </w:rPr>
      </w:pPr>
      <w:r w:rsidRPr="0016459E">
        <w:rPr>
          <w:rFonts w:ascii="Arial Narrow" w:hAnsi="Arial Narrow"/>
          <w:b/>
          <w:u w:val="single"/>
        </w:rPr>
        <w:t>Appropriate Use of Prescription Medication</w:t>
      </w:r>
    </w:p>
    <w:p w14:paraId="4047183C" w14:textId="77777777" w:rsidR="00AD0601" w:rsidRDefault="00AD0601" w:rsidP="00AD0601">
      <w:pPr>
        <w:jc w:val="both"/>
        <w:rPr>
          <w:rFonts w:ascii="Arial Narrow" w:hAnsi="Arial Narrow"/>
        </w:rPr>
      </w:pPr>
    </w:p>
    <w:p w14:paraId="027990C4" w14:textId="77777777" w:rsidR="00AD0601" w:rsidRDefault="00000000" w:rsidP="00AD0601">
      <w:pPr>
        <w:jc w:val="both"/>
        <w:rPr>
          <w:rFonts w:ascii="Arial Narrow" w:hAnsi="Arial Narrow"/>
          <w:b/>
        </w:rPr>
      </w:pPr>
      <w:r w:rsidRPr="0016459E">
        <w:rPr>
          <w:rFonts w:ascii="Arial Narrow" w:hAnsi="Arial Narrow"/>
        </w:rPr>
        <w:t xml:space="preserve">Covered Persons’ proper and legal use of over-the-counter medication or medication that has been prescribed by a physician for that Covered Person is not prohibited by this Policy.  It is each Covered Person’s responsibility to check with a physician or other licensed medical provider regarding whether the use of any medication may adversely affect performance or safety at work.  </w:t>
      </w:r>
      <w:r w:rsidRPr="0016459E">
        <w:rPr>
          <w:rFonts w:ascii="Arial Narrow" w:hAnsi="Arial Narrow"/>
          <w:bCs/>
        </w:rPr>
        <w:t>Company</w:t>
      </w:r>
      <w:r w:rsidRPr="0016459E">
        <w:rPr>
          <w:rFonts w:ascii="Arial Narrow" w:hAnsi="Arial Narrow"/>
        </w:rPr>
        <w:t xml:space="preserve"> does not unlawfully discriminate against employees or applicants on the basis of disability.  </w:t>
      </w:r>
      <w:r w:rsidRPr="0016459E">
        <w:rPr>
          <w:rFonts w:ascii="Arial Narrow" w:hAnsi="Arial Narrow"/>
          <w:i/>
        </w:rPr>
        <w:t>Covered Persons who seek a reasonable accommodation due to an underlying disability are encouraged to submit any requests to Management, Human Resources, or Owner.</w:t>
      </w:r>
    </w:p>
    <w:p w14:paraId="0CB34FF3" w14:textId="77777777" w:rsidR="00AD0601" w:rsidRPr="00AD0601" w:rsidRDefault="00AD0601" w:rsidP="00AD0601">
      <w:pPr>
        <w:jc w:val="both"/>
        <w:rPr>
          <w:rFonts w:ascii="Arial Narrow" w:hAnsi="Arial Narrow"/>
          <w:b/>
        </w:rPr>
      </w:pPr>
    </w:p>
    <w:p w14:paraId="560EDF37" w14:textId="77777777" w:rsidR="00AD0601" w:rsidRDefault="00000000" w:rsidP="00AD0601">
      <w:pPr>
        <w:spacing w:after="240"/>
        <w:jc w:val="both"/>
        <w:rPr>
          <w:rFonts w:ascii="Arial Narrow" w:hAnsi="Arial Narrow"/>
        </w:rPr>
      </w:pPr>
      <w:r w:rsidRPr="0016459E">
        <w:rPr>
          <w:rFonts w:ascii="Arial Narrow" w:hAnsi="Arial Narrow"/>
        </w:rPr>
        <w:t xml:space="preserve">A Covered Person who is using or tests positive for a prescription drug for which </w:t>
      </w:r>
      <w:r w:rsidR="00E662F6">
        <w:rPr>
          <w:rFonts w:ascii="Arial Narrow" w:hAnsi="Arial Narrow"/>
        </w:rPr>
        <w:t>they have</w:t>
      </w:r>
      <w:r w:rsidRPr="0016459E">
        <w:rPr>
          <w:rFonts w:ascii="Arial Narrow" w:hAnsi="Arial Narrow"/>
        </w:rPr>
        <w:t xml:space="preserve"> a valid prescription, but which drug use may pose a direct threat to the employee or others in the workplace (or which </w:t>
      </w:r>
      <w:r w:rsidRPr="0016459E">
        <w:rPr>
          <w:rFonts w:ascii="Arial Narrow" w:hAnsi="Arial Narrow"/>
          <w:color w:val="000000"/>
          <w:spacing w:val="-3"/>
        </w:rPr>
        <w:t>otherwise</w:t>
      </w:r>
      <w:r w:rsidRPr="0016459E">
        <w:rPr>
          <w:rFonts w:ascii="Arial Narrow" w:hAnsi="Arial Narrow"/>
        </w:rPr>
        <w:t xml:space="preserve"> adversely affects the employee’s job performance), may be subject to further assessment.  </w:t>
      </w:r>
      <w:r w:rsidRPr="0016459E">
        <w:rPr>
          <w:rFonts w:ascii="Arial Narrow" w:hAnsi="Arial Narrow"/>
        </w:rPr>
        <w:lastRenderedPageBreak/>
        <w:t xml:space="preserve">In such cases, </w:t>
      </w:r>
      <w:r w:rsidRPr="0016459E">
        <w:rPr>
          <w:rFonts w:ascii="Arial Narrow" w:hAnsi="Arial Narrow"/>
          <w:bCs/>
        </w:rPr>
        <w:t>Company</w:t>
      </w:r>
      <w:r w:rsidRPr="0016459E">
        <w:rPr>
          <w:rFonts w:ascii="Arial Narrow" w:hAnsi="Arial Narrow"/>
        </w:rPr>
        <w:t xml:space="preserve"> will conduct an individualized assessment of the individual’s ability to perform the essential functions of the job in question while utilizing such drug without posing a direct threat to the health or safety of the employee or others in the workplace, before taking any further action related to the employee’s employment.</w:t>
      </w:r>
    </w:p>
    <w:p w14:paraId="13962BD2" w14:textId="77777777" w:rsidR="0016459E" w:rsidRPr="0016459E" w:rsidRDefault="00000000" w:rsidP="00AD0601">
      <w:pPr>
        <w:spacing w:after="240"/>
        <w:jc w:val="both"/>
        <w:rPr>
          <w:rFonts w:ascii="Arial Narrow" w:hAnsi="Arial Narrow"/>
        </w:rPr>
      </w:pPr>
      <w:r w:rsidRPr="0016459E">
        <w:rPr>
          <w:rFonts w:ascii="Arial Narrow" w:hAnsi="Arial Narrow"/>
          <w:b/>
          <w:u w:val="single"/>
        </w:rPr>
        <w:t>Medication Disclosure</w:t>
      </w:r>
    </w:p>
    <w:p w14:paraId="031BE299" w14:textId="77777777" w:rsidR="0016459E" w:rsidRPr="0016459E" w:rsidRDefault="00000000" w:rsidP="00AD0601">
      <w:pPr>
        <w:keepNext/>
        <w:keepLines/>
        <w:jc w:val="both"/>
        <w:rPr>
          <w:rFonts w:ascii="Arial Narrow" w:hAnsi="Arial Narrow"/>
        </w:rPr>
      </w:pPr>
      <w:r w:rsidRPr="0016459E">
        <w:rPr>
          <w:rFonts w:ascii="Arial Narrow" w:hAnsi="Arial Narrow"/>
        </w:rPr>
        <w:t>C</w:t>
      </w:r>
      <w:r w:rsidRPr="0016459E">
        <w:rPr>
          <w:rFonts w:ascii="Arial Narrow" w:hAnsi="Arial Narrow"/>
          <w:color w:val="000000"/>
          <w:spacing w:val="-3"/>
        </w:rPr>
        <w:t xml:space="preserve">overed Persons in Safety-Sensitive Positions who are taking a drug or medication which adversely effects, or which may reasonably be expected to adversely effect, the Covered Person’s ability to perform work in a safe and productive manner, are required to promptly report the use of such drug and/or medication to </w:t>
      </w:r>
      <w:r w:rsidRPr="0016459E">
        <w:rPr>
          <w:rFonts w:ascii="Arial Narrow" w:hAnsi="Arial Narrow"/>
        </w:rPr>
        <w:t>Management, Human Resources, or Owner</w:t>
      </w:r>
      <w:r w:rsidRPr="0016459E">
        <w:rPr>
          <w:rFonts w:ascii="Arial Narrow" w:hAnsi="Arial Narrow"/>
          <w:color w:val="000000"/>
          <w:spacing w:val="-3"/>
        </w:rPr>
        <w:t xml:space="preserve"> using the Medications Disclosure Form and Authorization for Release of Information attached hereto.  </w:t>
      </w:r>
      <w:r w:rsidRPr="0016459E">
        <w:rPr>
          <w:rFonts w:ascii="Arial Narrow" w:hAnsi="Arial Narrow"/>
          <w:i/>
          <w:color w:val="000000"/>
          <w:spacing w:val="-3"/>
        </w:rPr>
        <w:t>See</w:t>
      </w:r>
      <w:r w:rsidRPr="0016459E">
        <w:rPr>
          <w:rFonts w:ascii="Arial Narrow" w:hAnsi="Arial Narrow"/>
          <w:color w:val="000000"/>
          <w:spacing w:val="-3"/>
        </w:rPr>
        <w:t xml:space="preserve"> Appendix B.  When making such a disclosure, Covered Persons need not disclose any underlying medical condition unless specifically requested by safety personnel or </w:t>
      </w:r>
      <w:r w:rsidRPr="0016459E">
        <w:rPr>
          <w:rFonts w:ascii="Arial Narrow" w:hAnsi="Arial Narrow"/>
        </w:rPr>
        <w:t>Management, Human Resources, or Owner</w:t>
      </w:r>
      <w:r w:rsidRPr="0016459E">
        <w:rPr>
          <w:rFonts w:ascii="Arial Narrow" w:hAnsi="Arial Narrow"/>
          <w:color w:val="000000"/>
          <w:spacing w:val="-3"/>
        </w:rPr>
        <w:t xml:space="preserve"> for purposes of evaluating reasonable accommodations while the employee uses the medication.  Such disclosures will be, to the extent appropriate, treated confidentially by </w:t>
      </w:r>
      <w:r w:rsidRPr="0016459E">
        <w:rPr>
          <w:rFonts w:ascii="Arial Narrow" w:hAnsi="Arial Narrow"/>
          <w:bCs/>
        </w:rPr>
        <w:t>Company</w:t>
      </w:r>
      <w:r w:rsidRPr="0016459E">
        <w:rPr>
          <w:rFonts w:ascii="Arial Narrow" w:hAnsi="Arial Narrow"/>
          <w:color w:val="000000"/>
          <w:spacing w:val="-3"/>
        </w:rPr>
        <w:t>.  This Medications Disclosure Form is job-related and consistent with business necessity.</w:t>
      </w:r>
    </w:p>
    <w:p w14:paraId="5FD0A9BF" w14:textId="77777777" w:rsidR="00AD0601" w:rsidRDefault="00000000" w:rsidP="00AD0601">
      <w:pPr>
        <w:spacing w:before="288"/>
        <w:jc w:val="both"/>
        <w:rPr>
          <w:rFonts w:ascii="Arial Narrow" w:hAnsi="Arial Narrow"/>
          <w:color w:val="000000"/>
          <w:spacing w:val="-3"/>
        </w:rPr>
      </w:pPr>
      <w:r w:rsidRPr="0016459E">
        <w:rPr>
          <w:rFonts w:ascii="Arial Narrow" w:hAnsi="Arial Narrow"/>
          <w:color w:val="000000"/>
          <w:spacing w:val="-3"/>
        </w:rPr>
        <w:t xml:space="preserve">Upon receipt of the completed Medications Disclosure Form, </w:t>
      </w:r>
      <w:r w:rsidRPr="0016459E">
        <w:rPr>
          <w:rFonts w:ascii="Arial Narrow" w:hAnsi="Arial Narrow"/>
        </w:rPr>
        <w:t>Management, Human Resources, or Owner</w:t>
      </w:r>
      <w:r w:rsidRPr="0016459E">
        <w:rPr>
          <w:rFonts w:ascii="Arial Narrow" w:hAnsi="Arial Narrow"/>
          <w:color w:val="000000"/>
          <w:spacing w:val="-3"/>
        </w:rPr>
        <w:t>, and where appropriate, the Covered Person, the Covered Person’s physician and/or the Covered Person’s supervisor(s), will determine the appropriate response consistent with applicable law.</w:t>
      </w:r>
    </w:p>
    <w:p w14:paraId="630CFDFF" w14:textId="77777777" w:rsidR="00670A99" w:rsidRDefault="00670A99" w:rsidP="00AD0601">
      <w:pPr>
        <w:jc w:val="both"/>
        <w:rPr>
          <w:rFonts w:ascii="Arial Narrow" w:hAnsi="Arial Narrow"/>
          <w:b/>
          <w:u w:val="single"/>
        </w:rPr>
      </w:pPr>
    </w:p>
    <w:p w14:paraId="047908EA" w14:textId="77777777" w:rsidR="0016459E" w:rsidRPr="0016459E" w:rsidRDefault="00000000" w:rsidP="00AD0601">
      <w:pPr>
        <w:jc w:val="both"/>
        <w:rPr>
          <w:rFonts w:ascii="Arial Narrow" w:hAnsi="Arial Narrow"/>
          <w:color w:val="000000"/>
          <w:spacing w:val="-3"/>
        </w:rPr>
      </w:pPr>
      <w:r w:rsidRPr="0016459E">
        <w:rPr>
          <w:rFonts w:ascii="Arial Narrow" w:hAnsi="Arial Narrow"/>
          <w:b/>
          <w:u w:val="single"/>
        </w:rPr>
        <w:t>Non-Discrimination</w:t>
      </w:r>
    </w:p>
    <w:p w14:paraId="3257B45A" w14:textId="77777777" w:rsidR="00AD0601" w:rsidRDefault="00AD0601" w:rsidP="00AD0601">
      <w:pPr>
        <w:jc w:val="both"/>
        <w:rPr>
          <w:rFonts w:ascii="Arial Narrow" w:hAnsi="Arial Narrow"/>
          <w:color w:val="000000"/>
          <w:spacing w:val="-3"/>
        </w:rPr>
      </w:pPr>
    </w:p>
    <w:p w14:paraId="69AEB523" w14:textId="77777777" w:rsidR="00AD0601" w:rsidRDefault="00000000" w:rsidP="00AD0601">
      <w:pPr>
        <w:jc w:val="both"/>
        <w:rPr>
          <w:rFonts w:ascii="Arial Narrow" w:hAnsi="Arial Narrow"/>
          <w:color w:val="000000"/>
          <w:spacing w:val="-3"/>
        </w:rPr>
      </w:pPr>
      <w:r w:rsidRPr="0016459E">
        <w:rPr>
          <w:rFonts w:ascii="Arial Narrow" w:hAnsi="Arial Narrow"/>
          <w:color w:val="000000"/>
          <w:spacing w:val="-3"/>
        </w:rPr>
        <w:t xml:space="preserve">In accordance with the Americans with Disabilities Act and state anti-discrimination laws, </w:t>
      </w:r>
      <w:r w:rsidRPr="0016459E">
        <w:rPr>
          <w:rFonts w:ascii="Arial Narrow" w:hAnsi="Arial Narrow"/>
          <w:bCs/>
        </w:rPr>
        <w:t>Company</w:t>
      </w:r>
      <w:r w:rsidRPr="0016459E">
        <w:rPr>
          <w:rFonts w:ascii="Arial Narrow" w:hAnsi="Arial Narrow"/>
          <w:color w:val="000000"/>
          <w:spacing w:val="-3"/>
        </w:rPr>
        <w:t xml:space="preserve"> does not discriminate against any Covered Person who is a qualified individual with a disability, who is not currently using Illegal Drugs and who has either successfully completed a rehabilitation program, or who may be currently participating in a supervised rehabilitation program and is no longer using Illegal Drugs.  A current disability of any kind, however, does not entitle an employee and/or job applicant to violate any provisions of this policy.</w:t>
      </w:r>
    </w:p>
    <w:p w14:paraId="6E67F4C0" w14:textId="77777777" w:rsidR="00AD0601" w:rsidRDefault="00AD0601" w:rsidP="00AD0601">
      <w:pPr>
        <w:jc w:val="both"/>
        <w:rPr>
          <w:rFonts w:ascii="Arial Narrow" w:hAnsi="Arial Narrow"/>
          <w:color w:val="000000"/>
          <w:spacing w:val="-3"/>
        </w:rPr>
      </w:pPr>
    </w:p>
    <w:p w14:paraId="25255F51" w14:textId="77777777" w:rsidR="00AD0601" w:rsidRDefault="00000000" w:rsidP="00EE01A8">
      <w:pPr>
        <w:keepNext/>
        <w:keepLines/>
        <w:jc w:val="both"/>
        <w:rPr>
          <w:rFonts w:ascii="Arial Narrow" w:hAnsi="Arial Narrow"/>
          <w:color w:val="000000"/>
          <w:spacing w:val="-3"/>
        </w:rPr>
      </w:pPr>
      <w:r w:rsidRPr="0016459E">
        <w:rPr>
          <w:rFonts w:ascii="Arial Narrow" w:hAnsi="Arial Narrow"/>
          <w:b/>
          <w:u w:val="single"/>
        </w:rPr>
        <w:t xml:space="preserve">Drug and Alcohol Testing Procedures </w:t>
      </w:r>
    </w:p>
    <w:p w14:paraId="25C659C1" w14:textId="77777777" w:rsidR="00AD0601" w:rsidRDefault="00AD0601" w:rsidP="00EE01A8">
      <w:pPr>
        <w:keepNext/>
        <w:keepLines/>
        <w:jc w:val="both"/>
        <w:rPr>
          <w:rFonts w:ascii="Arial Narrow" w:hAnsi="Arial Narrow"/>
          <w:color w:val="000000"/>
          <w:spacing w:val="-3"/>
        </w:rPr>
      </w:pPr>
    </w:p>
    <w:p w14:paraId="456E04D9" w14:textId="77777777" w:rsidR="0016459E" w:rsidRDefault="00000000" w:rsidP="00EE01A8">
      <w:pPr>
        <w:keepNext/>
        <w:keepLines/>
        <w:jc w:val="both"/>
        <w:rPr>
          <w:rFonts w:ascii="Arial Narrow" w:hAnsi="Arial Narrow"/>
        </w:rPr>
      </w:pPr>
      <w:r w:rsidRPr="0016459E">
        <w:rPr>
          <w:rFonts w:ascii="Arial Narrow" w:hAnsi="Arial Narrow"/>
          <w:b/>
        </w:rPr>
        <w:t>Testing:</w:t>
      </w:r>
      <w:r w:rsidRPr="0016459E">
        <w:rPr>
          <w:rFonts w:ascii="Arial Narrow" w:hAnsi="Arial Narrow"/>
        </w:rPr>
        <w:t xml:space="preserve">  </w:t>
      </w:r>
      <w:r w:rsidRPr="0016459E">
        <w:rPr>
          <w:rFonts w:ascii="Arial Narrow" w:hAnsi="Arial Narrow"/>
          <w:bCs/>
        </w:rPr>
        <w:t>Company</w:t>
      </w:r>
      <w:r w:rsidRPr="0016459E">
        <w:rPr>
          <w:rFonts w:ascii="Arial Narrow" w:hAnsi="Arial Narrow"/>
        </w:rPr>
        <w:t xml:space="preserve"> will perform drug and alcohol testing on Covered Persons in a manner consistent with applicable law.</w:t>
      </w:r>
      <w:r>
        <w:rPr>
          <w:rFonts w:ascii="Arial Narrow" w:hAnsi="Arial Narrow"/>
          <w:vertAlign w:val="superscript"/>
        </w:rPr>
        <w:footnoteReference w:id="2"/>
      </w:r>
      <w:r w:rsidRPr="0016459E">
        <w:rPr>
          <w:rFonts w:ascii="Arial Narrow" w:hAnsi="Arial Narrow"/>
        </w:rPr>
        <w:t xml:space="preserve">  Company may test for the presence of some or all of the substances defined above as Illegal Drugs and/or alcohol.</w:t>
      </w:r>
      <w:r>
        <w:rPr>
          <w:rFonts w:ascii="Arial Narrow" w:hAnsi="Arial Narrow"/>
          <w:vertAlign w:val="superscript"/>
        </w:rPr>
        <w:footnoteReference w:id="3"/>
      </w:r>
      <w:r w:rsidRPr="0016459E">
        <w:rPr>
          <w:rFonts w:ascii="Arial Narrow" w:hAnsi="Arial Narrow"/>
        </w:rPr>
        <w:t xml:space="preserve"> </w:t>
      </w:r>
      <w:r w:rsidR="00873789" w:rsidRPr="00873789">
        <w:rPr>
          <w:rFonts w:ascii="Arial Narrow" w:hAnsi="Arial Narrow"/>
        </w:rPr>
        <w:t xml:space="preserve">Covered Persons have the right to refuse to undergo drug or alcohol testing.  However, refusal to undergo drug or alcohol testing as set forth in this Policy, </w:t>
      </w:r>
      <w:r w:rsidR="00873789">
        <w:rPr>
          <w:rFonts w:ascii="Arial Narrow" w:hAnsi="Arial Narrow"/>
        </w:rPr>
        <w:t>will</w:t>
      </w:r>
      <w:r w:rsidR="00873789" w:rsidRPr="00873789">
        <w:rPr>
          <w:rFonts w:ascii="Arial Narrow" w:hAnsi="Arial Narrow"/>
        </w:rPr>
        <w:t xml:space="preserve"> result in discipline up to and including termination</w:t>
      </w:r>
      <w:r w:rsidR="00FC3C7D">
        <w:rPr>
          <w:rFonts w:ascii="Arial Narrow" w:hAnsi="Arial Narrow"/>
        </w:rPr>
        <w:t xml:space="preserve"> of employment</w:t>
      </w:r>
      <w:r w:rsidR="00873789" w:rsidRPr="00873789">
        <w:rPr>
          <w:rFonts w:ascii="Arial Narrow" w:hAnsi="Arial Narrow"/>
        </w:rPr>
        <w:t xml:space="preserve">.  Applicants for employment who refuse to undergo drug and alcohol testing as set forth in this policy, will be ineligible for hire. </w:t>
      </w:r>
      <w:r w:rsidRPr="0016459E">
        <w:rPr>
          <w:rFonts w:ascii="Arial Narrow" w:hAnsi="Arial Narrow"/>
        </w:rPr>
        <w:t xml:space="preserve">The following are the types of testing that </w:t>
      </w:r>
      <w:r w:rsidRPr="0016459E">
        <w:rPr>
          <w:rFonts w:ascii="Arial Narrow" w:hAnsi="Arial Narrow"/>
          <w:bCs/>
        </w:rPr>
        <w:t>Company</w:t>
      </w:r>
      <w:r w:rsidRPr="0016459E">
        <w:rPr>
          <w:rFonts w:ascii="Arial Narrow" w:hAnsi="Arial Narrow"/>
        </w:rPr>
        <w:t xml:space="preserve"> may employ:</w:t>
      </w:r>
    </w:p>
    <w:p w14:paraId="28BCDA77" w14:textId="77777777" w:rsidR="00AD0601" w:rsidRPr="0016459E" w:rsidRDefault="00AD0601" w:rsidP="00AD0601">
      <w:pPr>
        <w:jc w:val="both"/>
        <w:rPr>
          <w:rFonts w:ascii="Arial Narrow" w:hAnsi="Arial Narrow"/>
          <w:color w:val="000000"/>
          <w:spacing w:val="-3"/>
        </w:rPr>
      </w:pPr>
    </w:p>
    <w:p w14:paraId="7015D4B4" w14:textId="77777777" w:rsidR="0016459E" w:rsidRDefault="00000000" w:rsidP="00265DDC">
      <w:pPr>
        <w:numPr>
          <w:ilvl w:val="0"/>
          <w:numId w:val="41"/>
        </w:numPr>
        <w:jc w:val="both"/>
        <w:rPr>
          <w:rFonts w:ascii="Arial Narrow" w:hAnsi="Arial Narrow"/>
          <w:color w:val="000000"/>
          <w:spacing w:val="-3"/>
        </w:rPr>
      </w:pPr>
      <w:r w:rsidRPr="0016459E">
        <w:rPr>
          <w:rFonts w:ascii="Arial Narrow" w:hAnsi="Arial Narrow"/>
          <w:b/>
          <w:color w:val="000000"/>
          <w:spacing w:val="-3"/>
        </w:rPr>
        <w:lastRenderedPageBreak/>
        <w:t>Pre-Employment/Post-Offer Testing:</w:t>
      </w:r>
      <w:r w:rsidRPr="0016459E">
        <w:rPr>
          <w:rFonts w:ascii="Arial Narrow" w:hAnsi="Arial Narrow"/>
          <w:color w:val="000000"/>
          <w:spacing w:val="-3"/>
        </w:rPr>
        <w:t xml:space="preserve">  Individuals extended a conditional offer of employment may, as a prerequisite to their employment with </w:t>
      </w:r>
      <w:r w:rsidRPr="0016459E">
        <w:rPr>
          <w:rFonts w:ascii="Arial Narrow" w:hAnsi="Arial Narrow"/>
          <w:bCs/>
        </w:rPr>
        <w:t>Company</w:t>
      </w:r>
      <w:r w:rsidRPr="0016459E">
        <w:rPr>
          <w:rFonts w:ascii="Arial Narrow" w:hAnsi="Arial Narrow"/>
          <w:color w:val="000000"/>
          <w:spacing w:val="-3"/>
        </w:rPr>
        <w:t>, be required to submit to a drug test.</w:t>
      </w:r>
      <w:r w:rsidR="00265DDC">
        <w:rPr>
          <w:rFonts w:ascii="Arial Narrow" w:hAnsi="Arial Narrow"/>
          <w:color w:val="000000"/>
          <w:spacing w:val="-3"/>
        </w:rPr>
        <w:t xml:space="preserve"> </w:t>
      </w:r>
      <w:r w:rsidR="00265DDC" w:rsidRPr="00265DDC">
        <w:rPr>
          <w:rFonts w:ascii="Arial Narrow" w:hAnsi="Arial Narrow"/>
          <w:color w:val="000000"/>
          <w:spacing w:val="-3"/>
        </w:rPr>
        <w:t>Individuals who fail a pre-employment drug test will be ineligible to reapply for 120 days following the date the Company becomes aware of the failed drug test result</w:t>
      </w:r>
      <w:r w:rsidR="00FE7AC9">
        <w:rPr>
          <w:rFonts w:ascii="Arial Narrow" w:hAnsi="Arial Narrow"/>
          <w:color w:val="000000"/>
          <w:spacing w:val="-3"/>
        </w:rPr>
        <w:t>.</w:t>
      </w:r>
    </w:p>
    <w:p w14:paraId="108DF68E" w14:textId="77777777" w:rsidR="00AD0601" w:rsidRPr="0016459E" w:rsidRDefault="00AD0601" w:rsidP="00AD0601">
      <w:pPr>
        <w:ind w:left="1440"/>
        <w:jc w:val="both"/>
        <w:rPr>
          <w:rFonts w:ascii="Arial Narrow" w:hAnsi="Arial Narrow"/>
          <w:color w:val="000000"/>
          <w:spacing w:val="-3"/>
        </w:rPr>
      </w:pPr>
    </w:p>
    <w:p w14:paraId="31384E20" w14:textId="5E334623" w:rsidR="0016459E" w:rsidRDefault="00000000" w:rsidP="00834757">
      <w:pPr>
        <w:numPr>
          <w:ilvl w:val="0"/>
          <w:numId w:val="41"/>
        </w:numPr>
        <w:jc w:val="both"/>
        <w:rPr>
          <w:rFonts w:ascii="Arial Narrow" w:hAnsi="Arial Narrow"/>
          <w:color w:val="000000"/>
          <w:spacing w:val="-3"/>
        </w:rPr>
      </w:pPr>
      <w:r w:rsidRPr="0016459E">
        <w:rPr>
          <w:rFonts w:ascii="Arial Narrow" w:hAnsi="Arial Narrow"/>
          <w:b/>
          <w:color w:val="000000"/>
          <w:spacing w:val="-3"/>
        </w:rPr>
        <w:t>Post-Accident Testing:</w:t>
      </w:r>
      <w:r w:rsidRPr="0016459E">
        <w:rPr>
          <w:rFonts w:ascii="Arial Narrow" w:hAnsi="Arial Narrow"/>
          <w:color w:val="000000"/>
          <w:spacing w:val="-3"/>
        </w:rPr>
        <w:t xml:space="preserve">  </w:t>
      </w:r>
      <w:r w:rsidR="00BB2DA6" w:rsidRPr="00BB2DA6">
        <w:rPr>
          <w:rFonts w:ascii="Arial Narrow" w:hAnsi="Arial Narrow"/>
          <w:color w:val="000000"/>
          <w:spacing w:val="-3"/>
        </w:rPr>
        <w:t>Covered Persons will be drug/alcohol tested (where permitted by applicable law)</w:t>
      </w:r>
      <w:r>
        <w:rPr>
          <w:rFonts w:ascii="Arial Narrow" w:hAnsi="Arial Narrow"/>
          <w:color w:val="000000"/>
          <w:spacing w:val="-3"/>
          <w:vertAlign w:val="superscript"/>
        </w:rPr>
        <w:footnoteReference w:id="4"/>
      </w:r>
      <w:r w:rsidR="00BB2DA6" w:rsidRPr="00BB2DA6">
        <w:rPr>
          <w:rFonts w:ascii="Arial Narrow" w:hAnsi="Arial Narrow"/>
          <w:color w:val="000000"/>
          <w:spacing w:val="-3"/>
        </w:rPr>
        <w:t xml:space="preserve"> </w:t>
      </w:r>
      <w:r w:rsidR="00834757" w:rsidRPr="00834757">
        <w:rPr>
          <w:rFonts w:ascii="Arial Narrow" w:hAnsi="Arial Narrow"/>
          <w:color w:val="000000"/>
          <w:spacing w:val="-3"/>
        </w:rPr>
        <w:t xml:space="preserve">within 2 hours (unless not otherwise practicable) </w:t>
      </w:r>
      <w:r w:rsidR="00BB2DA6" w:rsidRPr="00BB2DA6">
        <w:rPr>
          <w:rFonts w:ascii="Arial Narrow" w:hAnsi="Arial Narrow"/>
          <w:color w:val="000000"/>
          <w:spacing w:val="-3"/>
        </w:rPr>
        <w:t xml:space="preserve">following an automobile </w:t>
      </w:r>
      <w:r w:rsidR="00677908">
        <w:rPr>
          <w:rFonts w:ascii="Arial Narrow" w:hAnsi="Arial Narrow"/>
          <w:color w:val="000000"/>
          <w:spacing w:val="-3"/>
        </w:rPr>
        <w:t>(</w:t>
      </w:r>
      <w:r w:rsidR="00FC5010">
        <w:rPr>
          <w:rFonts w:ascii="Arial Narrow" w:hAnsi="Arial Narrow"/>
          <w:color w:val="000000"/>
          <w:spacing w:val="-3"/>
        </w:rPr>
        <w:t>or</w:t>
      </w:r>
      <w:r w:rsidR="00677908">
        <w:rPr>
          <w:rFonts w:ascii="Arial Narrow" w:hAnsi="Arial Narrow"/>
          <w:color w:val="000000"/>
          <w:spacing w:val="-3"/>
        </w:rPr>
        <w:t xml:space="preserve"> delivery</w:t>
      </w:r>
      <w:r w:rsidR="00FC5010">
        <w:rPr>
          <w:rFonts w:ascii="Arial Narrow" w:hAnsi="Arial Narrow"/>
          <w:color w:val="000000"/>
          <w:spacing w:val="-3"/>
        </w:rPr>
        <w:t xml:space="preserve"> bicycle</w:t>
      </w:r>
      <w:r w:rsidR="00677908">
        <w:rPr>
          <w:rFonts w:ascii="Arial Narrow" w:hAnsi="Arial Narrow"/>
          <w:color w:val="000000"/>
          <w:spacing w:val="-3"/>
        </w:rPr>
        <w:t>)</w:t>
      </w:r>
      <w:r w:rsidR="00FC5010">
        <w:rPr>
          <w:rFonts w:ascii="Arial Narrow" w:hAnsi="Arial Narrow"/>
          <w:color w:val="000000"/>
          <w:spacing w:val="-3"/>
        </w:rPr>
        <w:t xml:space="preserve"> </w:t>
      </w:r>
      <w:r w:rsidR="00BB2DA6" w:rsidRPr="00BB2DA6">
        <w:rPr>
          <w:rFonts w:ascii="Arial Narrow" w:hAnsi="Arial Narrow"/>
          <w:color w:val="000000"/>
          <w:spacing w:val="-3"/>
        </w:rPr>
        <w:t xml:space="preserve">accident (a) that results in (i) human fatality, (ii) bodily injury to any party that requires treatment away from the scene, (iii) disabling damage to any motor vehicle that requires a tow away, (b) at </w:t>
      </w:r>
      <w:r w:rsidR="00D86D73">
        <w:rPr>
          <w:rFonts w:ascii="Arial Narrow" w:hAnsi="Arial Narrow"/>
          <w:color w:val="000000"/>
          <w:spacing w:val="-3"/>
        </w:rPr>
        <w:t>Client</w:t>
      </w:r>
      <w:r w:rsidR="00BB2DA6" w:rsidRPr="00BB2DA6">
        <w:rPr>
          <w:rFonts w:ascii="Arial Narrow" w:hAnsi="Arial Narrow"/>
          <w:color w:val="000000"/>
          <w:spacing w:val="-3"/>
        </w:rPr>
        <w:t>’s request</w:t>
      </w:r>
      <w:r w:rsidR="009F6962">
        <w:rPr>
          <w:rFonts w:ascii="Arial Narrow" w:hAnsi="Arial Narrow"/>
          <w:color w:val="000000"/>
          <w:spacing w:val="-3"/>
        </w:rPr>
        <w:t xml:space="preserve">, or (c) </w:t>
      </w:r>
      <w:r w:rsidR="009F6962" w:rsidRPr="009F6962">
        <w:rPr>
          <w:rFonts w:ascii="Arial Narrow" w:hAnsi="Arial Narrow"/>
          <w:color w:val="000000"/>
          <w:spacing w:val="-3"/>
        </w:rPr>
        <w:t xml:space="preserve">to the extent required by the Company’s workers’ compensation insurance carrier. </w:t>
      </w:r>
      <w:r w:rsidRPr="0016459E">
        <w:rPr>
          <w:rFonts w:ascii="Arial Narrow" w:hAnsi="Arial Narrow"/>
          <w:color w:val="000000"/>
          <w:spacing w:val="-3"/>
        </w:rPr>
        <w:t xml:space="preserve"> Drug/alcohol testing under this section will be undertaken </w:t>
      </w:r>
      <w:r w:rsidR="00834757" w:rsidRPr="00834757">
        <w:rPr>
          <w:rFonts w:ascii="Arial Narrow" w:hAnsi="Arial Narrow"/>
          <w:color w:val="000000"/>
          <w:spacing w:val="-3"/>
        </w:rPr>
        <w:t xml:space="preserve">within 2 hours (unless not otherwise practicable) </w:t>
      </w:r>
      <w:r w:rsidRPr="0016459E">
        <w:rPr>
          <w:rFonts w:ascii="Arial Narrow" w:hAnsi="Arial Narrow"/>
          <w:color w:val="000000"/>
          <w:spacing w:val="-3"/>
        </w:rPr>
        <w:t>after the reported injury or accident.  Drug/alcohol testing under this section will be applied in a neutral fashion, to foster a safe work environment, and will only be undertaken to identify drug/alcohol use in the recent past.  Testing under this section will not be undertaken to retaliate against employees for reporting workplace injuries. Employees who have been required to submit to a drug /alcohol test as a result of an accident will not be allowed to drive themselves to a clinic for drug/alcohol testing, or return to work</w:t>
      </w:r>
      <w:r w:rsidR="00677908">
        <w:rPr>
          <w:rFonts w:ascii="Arial Narrow" w:hAnsi="Arial Narrow"/>
          <w:color w:val="000000"/>
          <w:spacing w:val="-3"/>
        </w:rPr>
        <w:t>,</w:t>
      </w:r>
      <w:r w:rsidRPr="0016459E">
        <w:rPr>
          <w:rFonts w:ascii="Arial Narrow" w:hAnsi="Arial Narrow"/>
          <w:color w:val="000000"/>
          <w:spacing w:val="-3"/>
        </w:rPr>
        <w:t xml:space="preserve"> until the results of the drug/alcohol test become available to </w:t>
      </w:r>
      <w:r w:rsidRPr="0016459E">
        <w:rPr>
          <w:rFonts w:ascii="Arial Narrow" w:hAnsi="Arial Narrow"/>
          <w:bCs/>
        </w:rPr>
        <w:t>Company</w:t>
      </w:r>
      <w:r w:rsidRPr="0016459E">
        <w:rPr>
          <w:rFonts w:ascii="Arial Narrow" w:hAnsi="Arial Narrow"/>
          <w:color w:val="000000"/>
          <w:spacing w:val="-3"/>
        </w:rPr>
        <w:t>.</w:t>
      </w:r>
    </w:p>
    <w:p w14:paraId="5819DF5D" w14:textId="77777777" w:rsidR="00AD0601" w:rsidRPr="0016459E" w:rsidRDefault="00AD0601" w:rsidP="00AD0601">
      <w:pPr>
        <w:ind w:left="1440"/>
        <w:jc w:val="both"/>
        <w:rPr>
          <w:rFonts w:ascii="Arial Narrow" w:hAnsi="Arial Narrow"/>
          <w:color w:val="000000"/>
          <w:spacing w:val="-3"/>
        </w:rPr>
      </w:pPr>
    </w:p>
    <w:p w14:paraId="739AE666" w14:textId="77777777" w:rsidR="001A34E1" w:rsidRPr="0076005E" w:rsidRDefault="00000000" w:rsidP="0076005E">
      <w:pPr>
        <w:numPr>
          <w:ilvl w:val="0"/>
          <w:numId w:val="41"/>
        </w:numPr>
        <w:contextualSpacing/>
        <w:rPr>
          <w:rFonts w:ascii="Arial Narrow" w:hAnsi="Arial Narrow"/>
          <w:bCs/>
          <w:color w:val="000000"/>
          <w:spacing w:val="-3"/>
        </w:rPr>
      </w:pPr>
      <w:r w:rsidRPr="0076005E">
        <w:rPr>
          <w:rFonts w:ascii="Arial Narrow" w:hAnsi="Arial Narrow"/>
          <w:b/>
          <w:color w:val="000000"/>
          <w:spacing w:val="-3"/>
        </w:rPr>
        <w:t xml:space="preserve">Reasonable Suspicion/For Cause Testing:  </w:t>
      </w:r>
      <w:r w:rsidRPr="0076005E">
        <w:rPr>
          <w:rFonts w:ascii="Arial Narrow" w:hAnsi="Arial Narrow"/>
          <w:bCs/>
          <w:color w:val="000000"/>
          <w:spacing w:val="-3"/>
        </w:rPr>
        <w:t>Covered Persons will be drug/alcohol tested when there is a reasonable belief based on specific facts and rational inferences drawn from those facts that a Covered Person is engaged in the inappropriate or illegal use of drugs/alcohol and/or has violated this Policy (where permitted by applicable law).  Such specific facts and reasonable inferences would include, but are not limited to, contemporaneous, articulable observations or suspicions concerning the use of Illegal Drugs, any unauthorized substance, or alcohol; performance decline; an individual’s appearance, behavior, speech, or an odor of drugs or alcohol that suggest the employee has been using or has recently used drugs or alcohol in violation of the company’s policy body odor (e.g., smell of alcohol), which suggest that the individual has abused a controlled substance or misused alcohol; the presence of suspected Illegal Drugs, alcohol, or drug paraphernalia on the individual’s person or in the individual’s workspace; or other indications that the individual may be in violation of the Policy. Reasonable suspicion determinations may be based on supervisor observations, as well as credible reports from co-workers and third parties. Such specific facts and reasonable inferences should, when possible, be observed by two or more people.  Such persons will not be allowed to drive themselves to a clinic for drug/alcohol testing, or return to work until the results of the drug/alcohol test become available to Company.</w:t>
      </w:r>
    </w:p>
    <w:p w14:paraId="1885BB50" w14:textId="77777777" w:rsidR="00816AEE" w:rsidRDefault="00816AEE" w:rsidP="00816AEE">
      <w:pPr>
        <w:ind w:left="720"/>
        <w:contextualSpacing/>
        <w:rPr>
          <w:rFonts w:ascii="Arial Narrow" w:hAnsi="Arial Narrow"/>
          <w:color w:val="000000"/>
          <w:spacing w:val="-3"/>
        </w:rPr>
      </w:pPr>
    </w:p>
    <w:p w14:paraId="5D6FA109" w14:textId="77777777" w:rsidR="0016459E" w:rsidRPr="0016459E" w:rsidRDefault="00000000" w:rsidP="00AD0601">
      <w:pPr>
        <w:keepNext/>
        <w:tabs>
          <w:tab w:val="decimal" w:pos="720"/>
          <w:tab w:val="decimal" w:pos="1440"/>
        </w:tabs>
        <w:ind w:right="144"/>
        <w:jc w:val="both"/>
        <w:rPr>
          <w:rFonts w:ascii="Arial Narrow" w:hAnsi="Arial Narrow"/>
          <w:b/>
          <w:color w:val="000000"/>
          <w:spacing w:val="-3"/>
        </w:rPr>
      </w:pPr>
      <w:r w:rsidRPr="0016459E">
        <w:rPr>
          <w:rFonts w:ascii="Arial Narrow" w:hAnsi="Arial Narrow"/>
          <w:b/>
          <w:color w:val="000000"/>
          <w:spacing w:val="-3"/>
        </w:rPr>
        <w:t>Testing Procedures:</w:t>
      </w:r>
    </w:p>
    <w:p w14:paraId="1E81C038" w14:textId="77777777" w:rsidR="00AD0601" w:rsidRDefault="00AD0601" w:rsidP="00AD0601">
      <w:pPr>
        <w:jc w:val="both"/>
        <w:rPr>
          <w:rFonts w:ascii="Arial Narrow" w:hAnsi="Arial Narrow"/>
          <w:color w:val="000000"/>
          <w:spacing w:val="-3"/>
        </w:rPr>
      </w:pPr>
    </w:p>
    <w:p w14:paraId="72B7F809" w14:textId="77777777" w:rsidR="0016459E" w:rsidRPr="0016459E" w:rsidRDefault="00000000" w:rsidP="00AD0601">
      <w:pPr>
        <w:jc w:val="both"/>
        <w:rPr>
          <w:rFonts w:ascii="Arial Narrow" w:hAnsi="Arial Narrow"/>
          <w:color w:val="000000"/>
          <w:spacing w:val="-3"/>
        </w:rPr>
      </w:pPr>
      <w:r w:rsidRPr="0016459E">
        <w:rPr>
          <w:rFonts w:ascii="Arial Narrow" w:hAnsi="Arial Narrow"/>
          <w:color w:val="000000"/>
          <w:spacing w:val="-3"/>
        </w:rPr>
        <w:lastRenderedPageBreak/>
        <w:t>Drug or alcohol test samples/specimens (typically breath</w:t>
      </w:r>
      <w:r>
        <w:rPr>
          <w:rFonts w:ascii="Arial Narrow" w:hAnsi="Arial Narrow"/>
          <w:color w:val="000000"/>
          <w:spacing w:val="-3"/>
          <w:vertAlign w:val="superscript"/>
        </w:rPr>
        <w:footnoteReference w:id="5"/>
      </w:r>
      <w:r w:rsidRPr="0016459E">
        <w:rPr>
          <w:rFonts w:ascii="Arial Narrow" w:hAnsi="Arial Narrow"/>
          <w:color w:val="000000"/>
          <w:spacing w:val="-3"/>
        </w:rPr>
        <w:t xml:space="preserve"> in the case of alcohol and typically urine, oral fluid, or hair in the case of drugs) will be collected in private by a certified collector approved by </w:t>
      </w:r>
      <w:r w:rsidRPr="0016459E">
        <w:rPr>
          <w:rFonts w:ascii="Arial Narrow" w:hAnsi="Arial Narrow"/>
          <w:bCs/>
        </w:rPr>
        <w:t>Company</w:t>
      </w:r>
      <w:r w:rsidRPr="0016459E">
        <w:rPr>
          <w:rFonts w:ascii="Arial Narrow" w:hAnsi="Arial Narrow"/>
          <w:color w:val="000000"/>
          <w:spacing w:val="-3"/>
        </w:rPr>
        <w:t>.  The collector will maintain appropriate chain of custody procedures and documentation.  All reasonable attempts will be made to protect the privacy of individuals providing drug/alcohol samples/specimens and sample collection shall be conducted in accordance with applicable federal, state, or local law.</w:t>
      </w:r>
    </w:p>
    <w:p w14:paraId="16B36D5B" w14:textId="77777777" w:rsidR="00AD0601" w:rsidRDefault="00AD0601" w:rsidP="00AD0601">
      <w:pPr>
        <w:jc w:val="both"/>
        <w:rPr>
          <w:rFonts w:ascii="Arial Narrow" w:hAnsi="Arial Narrow"/>
          <w:color w:val="000000"/>
          <w:spacing w:val="-3"/>
        </w:rPr>
      </w:pPr>
    </w:p>
    <w:p w14:paraId="7C76E7BD" w14:textId="77777777" w:rsidR="0016459E" w:rsidRPr="0016459E" w:rsidRDefault="00000000" w:rsidP="00AD0601">
      <w:pPr>
        <w:jc w:val="both"/>
        <w:rPr>
          <w:rFonts w:ascii="Arial Narrow" w:hAnsi="Arial Narrow"/>
          <w:color w:val="000000"/>
          <w:spacing w:val="-3"/>
        </w:rPr>
      </w:pPr>
      <w:r w:rsidRPr="0016459E">
        <w:rPr>
          <w:rFonts w:ascii="Arial Narrow" w:hAnsi="Arial Narrow"/>
          <w:color w:val="000000"/>
          <w:spacing w:val="-3"/>
        </w:rPr>
        <w:t xml:space="preserve">Immediately after </w:t>
      </w:r>
      <w:r w:rsidRPr="0016459E">
        <w:rPr>
          <w:rFonts w:ascii="Arial Narrow" w:hAnsi="Arial Narrow"/>
          <w:bCs/>
        </w:rPr>
        <w:t>Company</w:t>
      </w:r>
      <w:r w:rsidRPr="0016459E">
        <w:rPr>
          <w:rFonts w:ascii="Arial Narrow" w:hAnsi="Arial Narrow"/>
        </w:rPr>
        <w:t xml:space="preserve"> </w:t>
      </w:r>
      <w:r w:rsidRPr="0016459E">
        <w:rPr>
          <w:rFonts w:ascii="Arial Narrow" w:hAnsi="Arial Narrow"/>
          <w:color w:val="000000"/>
          <w:spacing w:val="-3"/>
        </w:rPr>
        <w:t xml:space="preserve">determines that a Covered Person shall be tested, a </w:t>
      </w:r>
      <w:r w:rsidRPr="0016459E">
        <w:rPr>
          <w:rFonts w:ascii="Arial Narrow" w:hAnsi="Arial Narrow"/>
          <w:bCs/>
        </w:rPr>
        <w:t>Company</w:t>
      </w:r>
      <w:r w:rsidRPr="0016459E">
        <w:rPr>
          <w:rFonts w:ascii="Arial Narrow" w:hAnsi="Arial Narrow"/>
          <w:color w:val="000000"/>
          <w:spacing w:val="-3"/>
        </w:rPr>
        <w:t xml:space="preserve"> representative will direct or escort the Covered Person to a collection site or certified collector to facilitate the collection of the appropriate specimen.</w:t>
      </w:r>
    </w:p>
    <w:p w14:paraId="78A539E3" w14:textId="77777777" w:rsidR="00AD0601" w:rsidRDefault="00AD0601" w:rsidP="00AD0601">
      <w:pPr>
        <w:tabs>
          <w:tab w:val="left" w:pos="0"/>
          <w:tab w:val="left" w:pos="720"/>
          <w:tab w:val="left" w:pos="1080"/>
        </w:tabs>
        <w:jc w:val="both"/>
        <w:rPr>
          <w:rFonts w:ascii="Arial Narrow" w:hAnsi="Arial Narrow"/>
          <w:bCs/>
        </w:rPr>
      </w:pPr>
    </w:p>
    <w:p w14:paraId="75AABFF5" w14:textId="77777777" w:rsidR="0016459E" w:rsidRPr="0016459E" w:rsidRDefault="00000000" w:rsidP="00AD0601">
      <w:pPr>
        <w:tabs>
          <w:tab w:val="left" w:pos="0"/>
          <w:tab w:val="left" w:pos="720"/>
          <w:tab w:val="left" w:pos="1080"/>
        </w:tabs>
        <w:jc w:val="both"/>
        <w:rPr>
          <w:rFonts w:ascii="Arial Narrow" w:hAnsi="Arial Narrow"/>
        </w:rPr>
      </w:pPr>
      <w:r w:rsidRPr="0016459E">
        <w:rPr>
          <w:rFonts w:ascii="Arial Narrow" w:hAnsi="Arial Narrow"/>
          <w:bCs/>
        </w:rPr>
        <w:t>Company</w:t>
      </w:r>
      <w:r w:rsidRPr="0016459E">
        <w:rPr>
          <w:rFonts w:ascii="Arial Narrow" w:hAnsi="Arial Narrow"/>
        </w:rPr>
        <w:t xml:space="preserve"> will pay the full cost of any testing it has requested or required of a Covered Person, with employees being reimbursed for the reasonable cost of any transportation to and from the designated collection facility.  (Job applicants will not be reimbursed for the cost of transportation to and from the designated collection facility.)</w:t>
      </w:r>
    </w:p>
    <w:p w14:paraId="32931C01" w14:textId="77777777" w:rsidR="00AD0601" w:rsidRDefault="00AD0601" w:rsidP="00AD0601">
      <w:pPr>
        <w:tabs>
          <w:tab w:val="left" w:pos="0"/>
          <w:tab w:val="left" w:pos="720"/>
          <w:tab w:val="left" w:pos="1080"/>
        </w:tabs>
        <w:jc w:val="both"/>
        <w:rPr>
          <w:rFonts w:ascii="Arial Narrow" w:hAnsi="Arial Narrow"/>
          <w:bCs/>
        </w:rPr>
      </w:pPr>
    </w:p>
    <w:p w14:paraId="50A631E5" w14:textId="77777777" w:rsidR="0016459E" w:rsidRPr="0016459E" w:rsidRDefault="00000000" w:rsidP="00AD0601">
      <w:pPr>
        <w:tabs>
          <w:tab w:val="left" w:pos="0"/>
          <w:tab w:val="left" w:pos="720"/>
          <w:tab w:val="left" w:pos="1080"/>
        </w:tabs>
        <w:jc w:val="both"/>
        <w:rPr>
          <w:rFonts w:ascii="Arial Narrow" w:hAnsi="Arial Narrow"/>
        </w:rPr>
      </w:pPr>
      <w:r w:rsidRPr="0016459E">
        <w:rPr>
          <w:rFonts w:ascii="Arial Narrow" w:hAnsi="Arial Narrow"/>
          <w:bCs/>
        </w:rPr>
        <w:t>Company</w:t>
      </w:r>
      <w:r w:rsidRPr="0016459E">
        <w:rPr>
          <w:rFonts w:ascii="Arial Narrow" w:hAnsi="Arial Narrow"/>
        </w:rPr>
        <w:t xml:space="preserve"> will normally schedule testing of currently employed Covered Persons during, or immediately before or after, a regular work period.  Time spent complying with testing required by </w:t>
      </w:r>
      <w:r w:rsidRPr="0016459E">
        <w:rPr>
          <w:rFonts w:ascii="Arial Narrow" w:hAnsi="Arial Narrow"/>
          <w:bCs/>
        </w:rPr>
        <w:t>Company</w:t>
      </w:r>
      <w:r w:rsidRPr="0016459E">
        <w:rPr>
          <w:rFonts w:ascii="Arial Narrow" w:hAnsi="Arial Narrow"/>
        </w:rPr>
        <w:t xml:space="preserve"> under this policy is considered work time for purposes of compensation and benefits.</w:t>
      </w:r>
    </w:p>
    <w:p w14:paraId="12D50EBD" w14:textId="77777777" w:rsidR="00AD0601" w:rsidRDefault="00AD0601" w:rsidP="00AD0601">
      <w:pPr>
        <w:tabs>
          <w:tab w:val="left" w:pos="0"/>
          <w:tab w:val="left" w:pos="720"/>
          <w:tab w:val="left" w:pos="1080"/>
        </w:tabs>
        <w:jc w:val="both"/>
        <w:rPr>
          <w:rFonts w:ascii="Arial Narrow" w:hAnsi="Arial Narrow"/>
          <w:b/>
        </w:rPr>
      </w:pPr>
    </w:p>
    <w:p w14:paraId="12A31565" w14:textId="77777777" w:rsidR="0016459E" w:rsidRPr="0016459E" w:rsidRDefault="00000000" w:rsidP="00AD0601">
      <w:pPr>
        <w:tabs>
          <w:tab w:val="left" w:pos="0"/>
          <w:tab w:val="left" w:pos="720"/>
          <w:tab w:val="left" w:pos="1080"/>
        </w:tabs>
        <w:jc w:val="both"/>
        <w:rPr>
          <w:rFonts w:ascii="Arial Narrow" w:hAnsi="Arial Narrow"/>
          <w:b/>
          <w:color w:val="000000"/>
          <w:spacing w:val="-3"/>
        </w:rPr>
      </w:pPr>
      <w:r w:rsidRPr="0016459E">
        <w:rPr>
          <w:rFonts w:ascii="Arial Narrow" w:hAnsi="Arial Narrow"/>
          <w:b/>
        </w:rPr>
        <w:t>T</w:t>
      </w:r>
      <w:r w:rsidRPr="0016459E">
        <w:rPr>
          <w:rFonts w:ascii="Arial Narrow" w:hAnsi="Arial Narrow"/>
          <w:b/>
          <w:color w:val="000000"/>
          <w:spacing w:val="-3"/>
        </w:rPr>
        <w:t>esting Results:</w:t>
      </w:r>
    </w:p>
    <w:p w14:paraId="15788807" w14:textId="77777777" w:rsidR="00AD0601" w:rsidRDefault="00AD0601" w:rsidP="00AD0601">
      <w:pPr>
        <w:tabs>
          <w:tab w:val="left" w:pos="0"/>
          <w:tab w:val="left" w:pos="720"/>
          <w:tab w:val="left" w:pos="1080"/>
        </w:tabs>
        <w:jc w:val="both"/>
        <w:rPr>
          <w:rFonts w:ascii="Arial Narrow" w:hAnsi="Arial Narrow"/>
          <w:color w:val="000000"/>
          <w:spacing w:val="-3"/>
        </w:rPr>
      </w:pPr>
    </w:p>
    <w:p w14:paraId="4C074132" w14:textId="77777777" w:rsidR="004D403F" w:rsidRDefault="00000000" w:rsidP="00AD0601">
      <w:pPr>
        <w:tabs>
          <w:tab w:val="left" w:pos="0"/>
          <w:tab w:val="left" w:pos="720"/>
          <w:tab w:val="left" w:pos="1080"/>
        </w:tabs>
        <w:jc w:val="both"/>
        <w:rPr>
          <w:rFonts w:ascii="Arial Narrow" w:hAnsi="Arial Narrow"/>
          <w:color w:val="000000"/>
          <w:spacing w:val="-3"/>
        </w:rPr>
      </w:pPr>
      <w:r w:rsidRPr="009913A9">
        <w:rPr>
          <w:rFonts w:ascii="Arial Narrow" w:hAnsi="Arial Narrow"/>
          <w:color w:val="000000"/>
          <w:spacing w:val="-3"/>
        </w:rPr>
        <w:t xml:space="preserve">For a drug screen that has been determined by the </w:t>
      </w:r>
      <w:r>
        <w:rPr>
          <w:rFonts w:ascii="Arial Narrow" w:hAnsi="Arial Narrow"/>
          <w:color w:val="000000"/>
          <w:spacing w:val="-3"/>
        </w:rPr>
        <w:t>Company’s Medical Review Officer (</w:t>
      </w:r>
      <w:r w:rsidRPr="009913A9">
        <w:rPr>
          <w:rFonts w:ascii="Arial Narrow" w:hAnsi="Arial Narrow"/>
          <w:color w:val="000000"/>
          <w:spacing w:val="-3"/>
        </w:rPr>
        <w:t>MRO</w:t>
      </w:r>
      <w:r>
        <w:rPr>
          <w:rFonts w:ascii="Arial Narrow" w:hAnsi="Arial Narrow"/>
          <w:color w:val="000000"/>
          <w:spacing w:val="-3"/>
        </w:rPr>
        <w:t>)</w:t>
      </w:r>
      <w:r w:rsidRPr="009913A9">
        <w:rPr>
          <w:rFonts w:ascii="Arial Narrow" w:hAnsi="Arial Narrow"/>
          <w:color w:val="000000"/>
          <w:spacing w:val="-3"/>
        </w:rPr>
        <w:t xml:space="preserve"> to be “negative but diluted,” the </w:t>
      </w:r>
      <w:r>
        <w:rPr>
          <w:rFonts w:ascii="Arial Narrow" w:hAnsi="Arial Narrow"/>
          <w:color w:val="000000"/>
          <w:spacing w:val="-3"/>
        </w:rPr>
        <w:t>Covered Person</w:t>
      </w:r>
      <w:r w:rsidRPr="009913A9">
        <w:rPr>
          <w:rFonts w:ascii="Arial Narrow" w:hAnsi="Arial Narrow"/>
          <w:color w:val="000000"/>
          <w:spacing w:val="-3"/>
        </w:rPr>
        <w:t xml:space="preserve"> will immediately be sent back or transported to the collection site for a retest. The last test will be the test of record for purposes </w:t>
      </w:r>
      <w:r>
        <w:rPr>
          <w:rFonts w:ascii="Arial Narrow" w:hAnsi="Arial Narrow"/>
          <w:color w:val="000000"/>
          <w:spacing w:val="-3"/>
        </w:rPr>
        <w:t xml:space="preserve">of </w:t>
      </w:r>
      <w:r w:rsidRPr="009913A9">
        <w:rPr>
          <w:rFonts w:ascii="Arial Narrow" w:hAnsi="Arial Narrow"/>
          <w:color w:val="000000"/>
          <w:spacing w:val="-3"/>
        </w:rPr>
        <w:t xml:space="preserve">Company policy. </w:t>
      </w:r>
      <w:r>
        <w:rPr>
          <w:rFonts w:ascii="Arial Narrow" w:hAnsi="Arial Narrow"/>
          <w:color w:val="000000"/>
          <w:spacing w:val="-3"/>
        </w:rPr>
        <w:t>Covered Persons</w:t>
      </w:r>
      <w:r w:rsidRPr="009913A9">
        <w:rPr>
          <w:rFonts w:ascii="Arial Narrow" w:hAnsi="Arial Narrow"/>
          <w:color w:val="000000"/>
          <w:spacing w:val="-3"/>
        </w:rPr>
        <w:t xml:space="preserve"> will not be retested when results are positive, nor when the sample is substituted. Refusal to cooperate in any retest is considered a violation of this policy and will be grounds for termination of employment. If the second specimen after testing is deemed “negative but diluted,” the test will be considered “negative” for purposes under this policy.</w:t>
      </w:r>
    </w:p>
    <w:p w14:paraId="4D5CEE09" w14:textId="77777777" w:rsidR="004D403F" w:rsidRDefault="004D403F" w:rsidP="00AD0601">
      <w:pPr>
        <w:tabs>
          <w:tab w:val="left" w:pos="0"/>
          <w:tab w:val="left" w:pos="720"/>
          <w:tab w:val="left" w:pos="1080"/>
        </w:tabs>
        <w:jc w:val="both"/>
        <w:rPr>
          <w:rFonts w:ascii="Arial Narrow" w:hAnsi="Arial Narrow"/>
          <w:color w:val="000000"/>
          <w:spacing w:val="-3"/>
        </w:rPr>
      </w:pPr>
    </w:p>
    <w:p w14:paraId="0124A511" w14:textId="77777777" w:rsidR="009913A9" w:rsidRPr="0016459E" w:rsidRDefault="00000000" w:rsidP="00AD0601">
      <w:pPr>
        <w:tabs>
          <w:tab w:val="left" w:pos="0"/>
          <w:tab w:val="left" w:pos="720"/>
          <w:tab w:val="left" w:pos="1080"/>
        </w:tabs>
        <w:jc w:val="both"/>
        <w:rPr>
          <w:rFonts w:ascii="Arial Narrow" w:hAnsi="Arial Narrow"/>
          <w:color w:val="000000"/>
          <w:spacing w:val="-3"/>
        </w:rPr>
      </w:pPr>
      <w:r w:rsidRPr="0016459E">
        <w:rPr>
          <w:rFonts w:ascii="Arial Narrow" w:hAnsi="Arial Narrow"/>
          <w:color w:val="000000"/>
          <w:spacing w:val="-3"/>
        </w:rPr>
        <w:t>A Covered Person shall not be deemed to be positive on a drug or alcohol test until the Covered Person’s sample/specimen has been s</w:t>
      </w:r>
      <w:r w:rsidR="00816AEE">
        <w:rPr>
          <w:rFonts w:ascii="Arial Narrow" w:hAnsi="Arial Narrow"/>
          <w:color w:val="000000"/>
          <w:spacing w:val="-3"/>
        </w:rPr>
        <w:t xml:space="preserve">ubject to confirmatory testing; </w:t>
      </w:r>
      <w:r w:rsidRPr="0016459E">
        <w:rPr>
          <w:rFonts w:ascii="Arial Narrow" w:hAnsi="Arial Narrow"/>
          <w:color w:val="000000"/>
          <w:spacing w:val="-3"/>
        </w:rPr>
        <w:t>the confirmatory test will be by gas chromatography mass spectrometry where required by applicable law or by another comparably reliable analytical method. Confirmatory testing will be conducted by a laboratory certified in accordance with applicable federal, state, or local law.</w:t>
      </w:r>
    </w:p>
    <w:p w14:paraId="75DD2FD3" w14:textId="77777777" w:rsidR="00AD0601" w:rsidRDefault="00AD0601" w:rsidP="00AD0601">
      <w:pPr>
        <w:tabs>
          <w:tab w:val="left" w:pos="0"/>
          <w:tab w:val="left" w:pos="720"/>
          <w:tab w:val="left" w:pos="1080"/>
        </w:tabs>
        <w:jc w:val="both"/>
        <w:rPr>
          <w:rFonts w:ascii="Arial Narrow" w:hAnsi="Arial Narrow"/>
          <w:color w:val="000000"/>
          <w:spacing w:val="-3"/>
        </w:rPr>
      </w:pPr>
    </w:p>
    <w:p w14:paraId="4180A9C4" w14:textId="77777777" w:rsidR="0016459E" w:rsidRPr="0016459E" w:rsidRDefault="00000000" w:rsidP="00AD0601">
      <w:pPr>
        <w:tabs>
          <w:tab w:val="left" w:pos="0"/>
          <w:tab w:val="left" w:pos="720"/>
          <w:tab w:val="left" w:pos="1080"/>
        </w:tabs>
        <w:jc w:val="both"/>
        <w:rPr>
          <w:rFonts w:ascii="Arial Narrow" w:hAnsi="Arial Narrow"/>
          <w:color w:val="000000"/>
          <w:spacing w:val="-3"/>
        </w:rPr>
      </w:pPr>
      <w:r w:rsidRPr="0016459E">
        <w:rPr>
          <w:rFonts w:ascii="Arial Narrow" w:hAnsi="Arial Narrow"/>
          <w:color w:val="000000"/>
          <w:spacing w:val="-3"/>
        </w:rPr>
        <w:t>A drug test will be considered positive when the screening levels established by the testing laboratory are exceeded.  Information regarding the screening cutoff levels for various drugs will be made available upon request.</w:t>
      </w:r>
    </w:p>
    <w:p w14:paraId="7FFD89CF" w14:textId="77777777" w:rsidR="00AD0601" w:rsidRDefault="00AD0601" w:rsidP="00AD0601">
      <w:pPr>
        <w:tabs>
          <w:tab w:val="left" w:pos="0"/>
          <w:tab w:val="left" w:pos="720"/>
          <w:tab w:val="left" w:pos="1080"/>
        </w:tabs>
        <w:jc w:val="both"/>
        <w:rPr>
          <w:rFonts w:ascii="Arial Narrow" w:hAnsi="Arial Narrow"/>
          <w:color w:val="000000"/>
          <w:spacing w:val="-3"/>
        </w:rPr>
      </w:pPr>
    </w:p>
    <w:p w14:paraId="3C9CC096" w14:textId="77777777" w:rsidR="0016459E" w:rsidRPr="0016459E" w:rsidRDefault="00000000" w:rsidP="00AD0601">
      <w:pPr>
        <w:tabs>
          <w:tab w:val="left" w:pos="0"/>
          <w:tab w:val="left" w:pos="720"/>
          <w:tab w:val="left" w:pos="1080"/>
        </w:tabs>
        <w:jc w:val="both"/>
        <w:rPr>
          <w:rFonts w:ascii="Arial Narrow" w:hAnsi="Arial Narrow"/>
          <w:color w:val="000000"/>
          <w:spacing w:val="-3"/>
        </w:rPr>
      </w:pPr>
      <w:r w:rsidRPr="001A34E1">
        <w:rPr>
          <w:rFonts w:ascii="Arial Narrow" w:hAnsi="Arial Narrow"/>
          <w:color w:val="000000"/>
          <w:spacing w:val="-3"/>
        </w:rPr>
        <w:t xml:space="preserve">Positive test results (including results determined to be adulterated or substituted) will be communicated to Company’s MRO.  On receipt of positive test results, the MRO will inform the Covered Person of the positive test results and discuss the results with the Covered Person.  In this discussion, the MRO will provide the Covered Person with an opportunity, in confidence, to provide a medical explanation for the result (including the </w:t>
      </w:r>
      <w:r w:rsidRPr="001A34E1">
        <w:rPr>
          <w:rFonts w:ascii="Arial Narrow" w:hAnsi="Arial Narrow"/>
          <w:color w:val="000000"/>
          <w:spacing w:val="-3"/>
        </w:rPr>
        <w:lastRenderedPageBreak/>
        <w:t>opportunity to identify prescription and non-prescription drug use), the opportunity to contest/rebut the positive test result, and/or the opportunity to provide any information the Covered Person feels is relevant.  After speaking with the Covered Person, the MRO will report the results to Company as appropriate.</w:t>
      </w:r>
      <w:r>
        <w:rPr>
          <w:rFonts w:ascii="Arial Narrow" w:hAnsi="Arial Narrow"/>
          <w:color w:val="000000"/>
          <w:spacing w:val="-3"/>
          <w:vertAlign w:val="superscript"/>
        </w:rPr>
        <w:footnoteReference w:id="6"/>
      </w:r>
      <w:r w:rsidR="0076005E" w:rsidRPr="0076005E">
        <w:rPr>
          <w:rFonts w:ascii="Arial Narrow" w:hAnsi="Arial Narrow"/>
          <w:color w:val="000000"/>
          <w:spacing w:val="-3"/>
          <w:vertAlign w:val="superscript"/>
        </w:rPr>
        <w:t>&amp;</w:t>
      </w:r>
      <w:r>
        <w:rPr>
          <w:rFonts w:ascii="Arial Narrow" w:hAnsi="Arial Narrow"/>
          <w:color w:val="000000"/>
          <w:spacing w:val="-3"/>
          <w:vertAlign w:val="superscript"/>
        </w:rPr>
        <w:footnoteReference w:id="7"/>
      </w:r>
      <w:r w:rsidR="0076005E">
        <w:rPr>
          <w:rFonts w:ascii="Arial Narrow" w:hAnsi="Arial Narrow"/>
          <w:color w:val="000000"/>
          <w:spacing w:val="-3"/>
        </w:rPr>
        <w:t xml:space="preserve"> </w:t>
      </w:r>
      <w:r w:rsidRPr="001A34E1">
        <w:rPr>
          <w:rFonts w:ascii="Arial Narrow" w:hAnsi="Arial Narrow"/>
          <w:color w:val="000000"/>
          <w:spacing w:val="-3"/>
        </w:rPr>
        <w:t>Company will then make a determination regarding the appropriate response to the positive test results, which may include discipline, up to and including termination of employment, except where prohibited by law.</w:t>
      </w:r>
      <w:r>
        <w:rPr>
          <w:rFonts w:ascii="Arial Narrow" w:hAnsi="Arial Narrow"/>
          <w:color w:val="000000"/>
          <w:spacing w:val="-3"/>
          <w:vertAlign w:val="superscript"/>
        </w:rPr>
        <w:footnoteReference w:id="8"/>
      </w:r>
      <w:r w:rsidR="0076005E">
        <w:rPr>
          <w:rFonts w:ascii="Arial Narrow" w:hAnsi="Arial Narrow"/>
          <w:color w:val="000000"/>
          <w:spacing w:val="-3"/>
        </w:rPr>
        <w:t xml:space="preserve"> </w:t>
      </w:r>
      <w:r w:rsidRPr="001A34E1">
        <w:rPr>
          <w:rFonts w:ascii="Arial Narrow" w:hAnsi="Arial Narrow"/>
          <w:color w:val="000000"/>
          <w:spacing w:val="-3"/>
        </w:rPr>
        <w:t>Covered Persons who are discharged due to a positive test result for Illegal Drugs or alcohol will be ineligible for rehire.</w:t>
      </w:r>
    </w:p>
    <w:p w14:paraId="64951408" w14:textId="77777777" w:rsidR="00AD0601" w:rsidRDefault="00AD0601" w:rsidP="00AD0601">
      <w:pPr>
        <w:jc w:val="both"/>
        <w:rPr>
          <w:rFonts w:ascii="Arial Narrow" w:hAnsi="Arial Narrow"/>
          <w:color w:val="000000"/>
          <w:spacing w:val="-3"/>
        </w:rPr>
      </w:pPr>
    </w:p>
    <w:p w14:paraId="462E5311" w14:textId="77777777" w:rsidR="0016459E" w:rsidRPr="0016459E" w:rsidRDefault="00000000" w:rsidP="00AD0601">
      <w:pPr>
        <w:jc w:val="both"/>
        <w:rPr>
          <w:rFonts w:ascii="Arial Narrow" w:hAnsi="Arial Narrow"/>
          <w:color w:val="000000"/>
          <w:spacing w:val="-3"/>
        </w:rPr>
      </w:pPr>
      <w:r w:rsidRPr="0016459E">
        <w:rPr>
          <w:rFonts w:ascii="Arial Narrow" w:hAnsi="Arial Narrow"/>
          <w:color w:val="000000"/>
          <w:spacing w:val="-3"/>
        </w:rPr>
        <w:t>The results of any and all drug or alcohol tests will be maintained in secure (locked), confidential medical files, separate from personnel files.  Company</w:t>
      </w:r>
      <w:r w:rsidRPr="0016459E">
        <w:rPr>
          <w:rFonts w:ascii="Arial Narrow" w:hAnsi="Arial Narrow"/>
        </w:rPr>
        <w:t xml:space="preserve"> will not release any information regarding the test results outside of Company without the written consent of the individual tested, except as otherwise authorized or required by law.</w:t>
      </w:r>
      <w:r w:rsidRPr="0016459E">
        <w:rPr>
          <w:rFonts w:ascii="Arial Narrow" w:hAnsi="Arial Narrow"/>
          <w:color w:val="000000"/>
          <w:spacing w:val="-3"/>
        </w:rPr>
        <w:t xml:space="preserve">  Covered Persons may obtain copies of all information and records relating to the Covered Persons’ </w:t>
      </w:r>
      <w:r w:rsidR="00873789">
        <w:rPr>
          <w:rFonts w:ascii="Arial Narrow" w:hAnsi="Arial Narrow"/>
          <w:color w:val="000000"/>
          <w:spacing w:val="-3"/>
        </w:rPr>
        <w:t xml:space="preserve">drug or alcohol </w:t>
      </w:r>
      <w:r w:rsidRPr="0016459E">
        <w:rPr>
          <w:rFonts w:ascii="Arial Narrow" w:hAnsi="Arial Narrow"/>
          <w:color w:val="000000"/>
          <w:spacing w:val="-3"/>
        </w:rPr>
        <w:t>testing</w:t>
      </w:r>
      <w:r w:rsidR="00873789">
        <w:rPr>
          <w:rFonts w:ascii="Arial Narrow" w:hAnsi="Arial Narrow"/>
          <w:color w:val="000000"/>
          <w:spacing w:val="-3"/>
        </w:rPr>
        <w:t xml:space="preserve"> results, and may submit written information explaining such results</w:t>
      </w:r>
      <w:r w:rsidRPr="0016459E">
        <w:rPr>
          <w:rFonts w:ascii="Arial Narrow" w:hAnsi="Arial Narrow"/>
          <w:color w:val="000000"/>
          <w:spacing w:val="-3"/>
        </w:rPr>
        <w:t>.</w:t>
      </w:r>
    </w:p>
    <w:p w14:paraId="7A359D0C" w14:textId="77777777" w:rsidR="00AD0601" w:rsidRDefault="00AD0601" w:rsidP="00AD0601">
      <w:pPr>
        <w:jc w:val="both"/>
        <w:rPr>
          <w:rFonts w:ascii="Arial Narrow" w:hAnsi="Arial Narrow"/>
          <w:color w:val="000000"/>
          <w:spacing w:val="-3"/>
        </w:rPr>
      </w:pPr>
    </w:p>
    <w:p w14:paraId="75D6C872" w14:textId="77777777" w:rsidR="0016459E" w:rsidRPr="0016459E" w:rsidRDefault="00000000" w:rsidP="00AD0601">
      <w:pPr>
        <w:jc w:val="both"/>
        <w:rPr>
          <w:rFonts w:ascii="Arial Narrow" w:hAnsi="Arial Narrow"/>
          <w:color w:val="000000"/>
          <w:spacing w:val="-3"/>
        </w:rPr>
      </w:pPr>
      <w:r w:rsidRPr="0016459E">
        <w:rPr>
          <w:rFonts w:ascii="Arial Narrow" w:hAnsi="Arial Narrow"/>
          <w:color w:val="000000"/>
          <w:spacing w:val="-3"/>
        </w:rPr>
        <w:t xml:space="preserve">Covered Persons </w:t>
      </w:r>
      <w:r w:rsidRPr="0016459E">
        <w:rPr>
          <w:rFonts w:ascii="Arial Narrow" w:hAnsi="Arial Narrow"/>
          <w:bCs/>
          <w:color w:val="000000"/>
        </w:rPr>
        <w:t>are hereby on notice that refusal to submit to a test or a</w:t>
      </w:r>
      <w:r w:rsidRPr="0016459E">
        <w:rPr>
          <w:rFonts w:ascii="Arial Narrow" w:hAnsi="Arial Narrow"/>
          <w:color w:val="000000"/>
        </w:rPr>
        <w:t xml:space="preserve"> positive test result for Illegal Drugs or alcohol could resu</w:t>
      </w:r>
      <w:r w:rsidR="00511F0D">
        <w:rPr>
          <w:rFonts w:ascii="Arial Narrow" w:hAnsi="Arial Narrow"/>
          <w:color w:val="000000"/>
        </w:rPr>
        <w:t xml:space="preserve">lt in an employee being denied </w:t>
      </w:r>
      <w:r w:rsidRPr="0016459E">
        <w:rPr>
          <w:rFonts w:ascii="Arial Narrow" w:hAnsi="Arial Narrow"/>
          <w:color w:val="000000"/>
        </w:rPr>
        <w:t>or receiving reduced unemployment benefits</w:t>
      </w:r>
      <w:r w:rsidR="00511F0D">
        <w:rPr>
          <w:rFonts w:ascii="Arial Narrow" w:hAnsi="Arial Narrow"/>
          <w:color w:val="000000"/>
        </w:rPr>
        <w:t>,</w:t>
      </w:r>
      <w:r w:rsidRPr="0016459E">
        <w:rPr>
          <w:rFonts w:ascii="Arial Narrow" w:hAnsi="Arial Narrow"/>
          <w:color w:val="000000"/>
        </w:rPr>
        <w:t xml:space="preserve"> workers' compensation benefits, or both.</w:t>
      </w:r>
    </w:p>
    <w:p w14:paraId="4BD4BD9E" w14:textId="77777777" w:rsidR="00EE01A8" w:rsidRDefault="00EE01A8" w:rsidP="00AD0601">
      <w:pPr>
        <w:jc w:val="both"/>
        <w:rPr>
          <w:rFonts w:ascii="Arial Narrow" w:hAnsi="Arial Narrow"/>
          <w:b/>
          <w:color w:val="000000"/>
          <w:spacing w:val="-3"/>
          <w:u w:val="single"/>
        </w:rPr>
      </w:pPr>
    </w:p>
    <w:p w14:paraId="3B7B2825" w14:textId="77777777" w:rsidR="0016459E" w:rsidRPr="0016459E" w:rsidRDefault="00000000" w:rsidP="00EE01A8">
      <w:pPr>
        <w:keepNext/>
        <w:keepLines/>
        <w:jc w:val="both"/>
        <w:rPr>
          <w:rFonts w:ascii="Arial Narrow" w:hAnsi="Arial Narrow"/>
          <w:b/>
          <w:color w:val="000000"/>
          <w:spacing w:val="-3"/>
          <w:u w:val="single"/>
        </w:rPr>
      </w:pPr>
      <w:r w:rsidRPr="0016459E">
        <w:rPr>
          <w:rFonts w:ascii="Arial Narrow" w:hAnsi="Arial Narrow"/>
          <w:b/>
          <w:color w:val="000000"/>
          <w:spacing w:val="-3"/>
          <w:u w:val="single"/>
        </w:rPr>
        <w:t>Education and Training</w:t>
      </w:r>
    </w:p>
    <w:p w14:paraId="7EBFF3CC" w14:textId="77777777" w:rsidR="00AD0601" w:rsidRDefault="00AD0601" w:rsidP="00EE01A8">
      <w:pPr>
        <w:keepNext/>
        <w:keepLines/>
        <w:jc w:val="both"/>
        <w:rPr>
          <w:rFonts w:ascii="Arial Narrow" w:hAnsi="Arial Narrow"/>
          <w:color w:val="000000"/>
          <w:spacing w:val="-3"/>
        </w:rPr>
      </w:pPr>
    </w:p>
    <w:p w14:paraId="24F8C994" w14:textId="77777777" w:rsidR="00AD0601" w:rsidRDefault="00000000" w:rsidP="00EE01A8">
      <w:pPr>
        <w:keepNext/>
        <w:keepLines/>
        <w:jc w:val="both"/>
        <w:rPr>
          <w:rFonts w:ascii="Arial Narrow" w:hAnsi="Arial Narrow"/>
          <w:color w:val="000000"/>
          <w:spacing w:val="-3"/>
        </w:rPr>
      </w:pPr>
      <w:r w:rsidRPr="0016459E">
        <w:rPr>
          <w:rFonts w:ascii="Arial Narrow" w:hAnsi="Arial Narrow"/>
          <w:color w:val="000000"/>
          <w:spacing w:val="-3"/>
        </w:rPr>
        <w:t>To help employees and supervisors better understand the nature of the substance abuse problem and how it affects the workplace, as well as the terms and conditions of this policy,</w:t>
      </w:r>
      <w:r w:rsidRPr="0016459E">
        <w:rPr>
          <w:rFonts w:ascii="Arial Narrow" w:hAnsi="Arial Narrow"/>
          <w:bCs/>
        </w:rPr>
        <w:t xml:space="preserve"> Company</w:t>
      </w:r>
      <w:r w:rsidRPr="0016459E">
        <w:rPr>
          <w:rFonts w:ascii="Arial Narrow" w:hAnsi="Arial Narrow"/>
          <w:color w:val="000000"/>
          <w:spacing w:val="-3"/>
        </w:rPr>
        <w:t xml:space="preserve"> makes available educational materials and training sessions on an as-needed basis and provides training in accordance with applicable laws.</w:t>
      </w:r>
    </w:p>
    <w:p w14:paraId="7759FEF7" w14:textId="77777777" w:rsidR="00AD0601" w:rsidRDefault="00AD0601" w:rsidP="00AD0601">
      <w:pPr>
        <w:jc w:val="both"/>
        <w:rPr>
          <w:rFonts w:ascii="Arial Narrow" w:hAnsi="Arial Narrow"/>
          <w:color w:val="000000"/>
          <w:spacing w:val="-3"/>
        </w:rPr>
      </w:pPr>
    </w:p>
    <w:p w14:paraId="52973F84" w14:textId="77777777" w:rsidR="00624248" w:rsidRDefault="00000000" w:rsidP="00624248">
      <w:pPr>
        <w:jc w:val="both"/>
        <w:rPr>
          <w:rFonts w:ascii="Arial Narrow" w:hAnsi="Arial Narrow"/>
          <w:b/>
          <w:u w:val="single"/>
        </w:rPr>
      </w:pPr>
      <w:r w:rsidRPr="0016459E">
        <w:rPr>
          <w:rFonts w:ascii="Arial Narrow" w:hAnsi="Arial Narrow"/>
          <w:b/>
          <w:u w:val="single"/>
        </w:rPr>
        <w:t>Notification of Policy</w:t>
      </w:r>
    </w:p>
    <w:p w14:paraId="0F6C997A" w14:textId="77777777" w:rsidR="00624248" w:rsidRDefault="00624248" w:rsidP="00624248">
      <w:pPr>
        <w:jc w:val="both"/>
        <w:rPr>
          <w:rFonts w:ascii="Arial Narrow" w:hAnsi="Arial Narrow"/>
          <w:b/>
          <w:u w:val="single"/>
        </w:rPr>
      </w:pPr>
    </w:p>
    <w:p w14:paraId="54488DB9" w14:textId="77777777" w:rsidR="0007764C" w:rsidRDefault="00000000" w:rsidP="0007764C">
      <w:pPr>
        <w:jc w:val="both"/>
        <w:rPr>
          <w:rFonts w:ascii="Arial Narrow" w:hAnsi="Arial Narrow"/>
          <w:b/>
          <w:u w:val="single"/>
        </w:rPr>
      </w:pPr>
      <w:r w:rsidRPr="0016459E">
        <w:rPr>
          <w:rFonts w:ascii="Arial Narrow" w:hAnsi="Arial Narrow"/>
          <w:bCs/>
        </w:rPr>
        <w:t>Company</w:t>
      </w:r>
      <w:r w:rsidRPr="0016459E">
        <w:rPr>
          <w:rFonts w:ascii="Arial Narrow" w:hAnsi="Arial Narrow"/>
          <w:color w:val="000000"/>
          <w:spacing w:val="-3"/>
        </w:rPr>
        <w:t xml:space="preserve"> will notify Covered Persons of this Policy by:  (a) statements in all recruiting ads; (b) notices posted at all hiring locations; (c) notices in all online career pages; (d) distributing this Policy; and</w:t>
      </w:r>
      <w:r w:rsidR="00D6166A">
        <w:rPr>
          <w:rFonts w:ascii="Arial Narrow" w:hAnsi="Arial Narrow"/>
          <w:color w:val="000000"/>
          <w:spacing w:val="-3"/>
        </w:rPr>
        <w:t>/or</w:t>
      </w:r>
      <w:r w:rsidRPr="0016459E">
        <w:rPr>
          <w:rFonts w:ascii="Arial Narrow" w:hAnsi="Arial Narrow"/>
          <w:color w:val="000000"/>
          <w:spacing w:val="-3"/>
        </w:rPr>
        <w:t xml:space="preserve"> (e) making copies of this Policy available for inspection by Covered Persons during regular business hours.</w:t>
      </w:r>
      <w:r>
        <w:rPr>
          <w:rFonts w:ascii="Arial Narrow" w:hAnsi="Arial Narrow"/>
          <w:color w:val="000000"/>
          <w:spacing w:val="-3"/>
          <w:vertAlign w:val="superscript"/>
        </w:rPr>
        <w:footnoteReference w:id="9"/>
      </w:r>
    </w:p>
    <w:p w14:paraId="7E71D915" w14:textId="77777777" w:rsidR="0007764C" w:rsidRDefault="0007764C" w:rsidP="00624248">
      <w:pPr>
        <w:keepNext/>
        <w:keepLines/>
        <w:jc w:val="both"/>
        <w:rPr>
          <w:rFonts w:ascii="Arial Narrow" w:hAnsi="Arial Narrow"/>
          <w:b/>
          <w:u w:val="single"/>
        </w:rPr>
      </w:pPr>
    </w:p>
    <w:p w14:paraId="70A1E387" w14:textId="77777777" w:rsidR="0016459E" w:rsidRPr="0016459E" w:rsidRDefault="00000000" w:rsidP="00624248">
      <w:pPr>
        <w:keepNext/>
        <w:keepLines/>
        <w:jc w:val="both"/>
        <w:rPr>
          <w:rFonts w:ascii="Arial Narrow" w:hAnsi="Arial Narrow"/>
          <w:color w:val="000000"/>
          <w:spacing w:val="-3"/>
        </w:rPr>
      </w:pPr>
      <w:r w:rsidRPr="0016459E">
        <w:rPr>
          <w:rFonts w:ascii="Arial Narrow" w:hAnsi="Arial Narrow"/>
          <w:b/>
          <w:u w:val="single"/>
        </w:rPr>
        <w:t>Acknowledgment and Consent</w:t>
      </w:r>
    </w:p>
    <w:p w14:paraId="0DA29746" w14:textId="77777777" w:rsidR="00AD0601" w:rsidRDefault="00AD0601" w:rsidP="00AD0601">
      <w:pPr>
        <w:jc w:val="both"/>
        <w:rPr>
          <w:rFonts w:ascii="Arial Narrow" w:hAnsi="Arial Narrow"/>
          <w:color w:val="000000"/>
          <w:spacing w:val="-3"/>
        </w:rPr>
      </w:pPr>
    </w:p>
    <w:p w14:paraId="31921B31" w14:textId="77777777" w:rsidR="00AD0601" w:rsidRDefault="00000000" w:rsidP="00AD0601">
      <w:pPr>
        <w:jc w:val="both"/>
        <w:rPr>
          <w:rFonts w:ascii="Arial Narrow" w:hAnsi="Arial Narrow"/>
          <w:color w:val="000000"/>
          <w:spacing w:val="-3"/>
        </w:rPr>
      </w:pPr>
      <w:r w:rsidRPr="0016459E">
        <w:rPr>
          <w:rFonts w:ascii="Arial Narrow" w:hAnsi="Arial Narrow"/>
          <w:color w:val="000000"/>
          <w:spacing w:val="-3"/>
        </w:rPr>
        <w:t xml:space="preserve">Any Covered Person subject to testing under this Policy will be asked to sign a form acknowledging the procedures governing testing, and consenting to (1) the test for the purpose of determining the presence of alcohol or drugs, and (2) the release to </w:t>
      </w:r>
      <w:r w:rsidRPr="0016459E">
        <w:rPr>
          <w:rFonts w:ascii="Arial Narrow" w:hAnsi="Arial Narrow"/>
        </w:rPr>
        <w:t>Company</w:t>
      </w:r>
      <w:r w:rsidRPr="0016459E">
        <w:rPr>
          <w:rFonts w:ascii="Arial Narrow" w:hAnsi="Arial Narrow"/>
          <w:color w:val="000000"/>
          <w:spacing w:val="-3"/>
        </w:rPr>
        <w:t xml:space="preserve"> of medical information regarding the test results.  </w:t>
      </w:r>
      <w:r w:rsidRPr="0016459E">
        <w:rPr>
          <w:rFonts w:ascii="Arial Narrow" w:hAnsi="Arial Narrow"/>
          <w:i/>
          <w:color w:val="000000"/>
          <w:spacing w:val="-3"/>
        </w:rPr>
        <w:t>See</w:t>
      </w:r>
      <w:r w:rsidRPr="0016459E">
        <w:rPr>
          <w:rFonts w:ascii="Arial Narrow" w:hAnsi="Arial Narrow"/>
          <w:color w:val="000000"/>
          <w:spacing w:val="-3"/>
        </w:rPr>
        <w:t xml:space="preserve"> Appendix C.  Refusal to sign the agreement and consent form, or to submit to the drug test, will result in the revocation of an applicant’s job offer, or will subject an employee to discipline up to and including termination.</w:t>
      </w:r>
      <w:r w:rsidRPr="0016459E">
        <w:rPr>
          <w:rFonts w:ascii="Arial Narrow" w:hAnsi="Arial Narrow"/>
          <w:color w:val="000000"/>
          <w:spacing w:val="-3"/>
          <w:vertAlign w:val="superscript"/>
        </w:rPr>
        <w:t xml:space="preserve"> </w:t>
      </w:r>
    </w:p>
    <w:p w14:paraId="4D29FA92" w14:textId="77777777" w:rsidR="00B23CE3" w:rsidRDefault="00B23CE3" w:rsidP="00AD0601">
      <w:pPr>
        <w:jc w:val="both"/>
        <w:rPr>
          <w:rFonts w:ascii="Arial Narrow" w:hAnsi="Arial Narrow"/>
          <w:b/>
          <w:u w:val="single"/>
        </w:rPr>
      </w:pPr>
    </w:p>
    <w:p w14:paraId="5E7E8FB9" w14:textId="77777777" w:rsidR="0016459E" w:rsidRPr="009014F2" w:rsidRDefault="00000000" w:rsidP="009014F2">
      <w:pPr>
        <w:rPr>
          <w:rFonts w:ascii="Arial Narrow" w:hAnsi="Arial Narrow"/>
          <w:b/>
          <w:u w:val="single"/>
        </w:rPr>
      </w:pPr>
      <w:r w:rsidRPr="0016459E">
        <w:rPr>
          <w:rFonts w:ascii="Arial Narrow" w:hAnsi="Arial Narrow"/>
          <w:b/>
          <w:u w:val="single"/>
        </w:rPr>
        <w:t>Reservation of Rights</w:t>
      </w:r>
    </w:p>
    <w:p w14:paraId="385CA07F" w14:textId="77777777" w:rsidR="00B23CE3" w:rsidRDefault="00B23CE3" w:rsidP="00AD0601">
      <w:pPr>
        <w:jc w:val="both"/>
        <w:rPr>
          <w:rFonts w:ascii="Arial Narrow" w:hAnsi="Arial Narrow"/>
          <w:bCs/>
        </w:rPr>
      </w:pPr>
    </w:p>
    <w:p w14:paraId="5485FE61" w14:textId="77777777" w:rsidR="00AD0601" w:rsidRDefault="00000000" w:rsidP="00B23CE3">
      <w:pPr>
        <w:jc w:val="both"/>
        <w:rPr>
          <w:rFonts w:ascii="Arial Narrow" w:hAnsi="Arial Narrow"/>
          <w:color w:val="000000"/>
          <w:spacing w:val="-3"/>
        </w:rPr>
      </w:pPr>
      <w:r w:rsidRPr="0016459E">
        <w:rPr>
          <w:rFonts w:ascii="Arial Narrow" w:hAnsi="Arial Narrow"/>
          <w:bCs/>
        </w:rPr>
        <w:t>Company</w:t>
      </w:r>
      <w:r w:rsidRPr="0016459E">
        <w:rPr>
          <w:rFonts w:ascii="Arial Narrow" w:hAnsi="Arial Narrow"/>
          <w:color w:val="000000"/>
          <w:spacing w:val="-3"/>
        </w:rPr>
        <w:t xml:space="preserve"> reserves the right to administer this policy and interpret, change or rescind the policy in whole or in part, with or without notice or consideration.  In addition, changes to the applicable state and federal laws or regulations may require Company to modify or supplement the policy.</w:t>
      </w:r>
      <w:r w:rsidR="00B23CE3">
        <w:rPr>
          <w:rFonts w:ascii="Arial Narrow" w:hAnsi="Arial Narrow"/>
          <w:color w:val="000000"/>
          <w:spacing w:val="-3"/>
        </w:rPr>
        <w:t xml:space="preserve">               </w:t>
      </w:r>
    </w:p>
    <w:p w14:paraId="337CABB3" w14:textId="77777777" w:rsidR="00B23CE3" w:rsidRDefault="00B23CE3" w:rsidP="00B23CE3">
      <w:pPr>
        <w:jc w:val="both"/>
        <w:rPr>
          <w:rFonts w:ascii="Arial Narrow" w:hAnsi="Arial Narrow"/>
          <w:color w:val="000000"/>
          <w:spacing w:val="-3"/>
        </w:rPr>
      </w:pPr>
    </w:p>
    <w:p w14:paraId="50D3D169" w14:textId="77777777" w:rsidR="0016459E" w:rsidRPr="0016459E" w:rsidRDefault="00000000" w:rsidP="00AD0601">
      <w:pPr>
        <w:jc w:val="both"/>
        <w:rPr>
          <w:rFonts w:ascii="Arial Narrow" w:hAnsi="Arial Narrow"/>
          <w:color w:val="000000"/>
          <w:spacing w:val="-3"/>
        </w:rPr>
      </w:pPr>
      <w:r w:rsidRPr="0016459E">
        <w:rPr>
          <w:rFonts w:ascii="Arial Narrow" w:hAnsi="Arial Narrow"/>
          <w:b/>
          <w:u w:val="single"/>
        </w:rPr>
        <w:t>Questions</w:t>
      </w:r>
    </w:p>
    <w:p w14:paraId="69158BBF" w14:textId="77777777" w:rsidR="00AD0601" w:rsidRDefault="00AD0601" w:rsidP="00AD0601">
      <w:pPr>
        <w:jc w:val="both"/>
        <w:rPr>
          <w:rFonts w:ascii="Arial Narrow" w:hAnsi="Arial Narrow"/>
          <w:color w:val="000000"/>
          <w:spacing w:val="-3"/>
        </w:rPr>
      </w:pPr>
    </w:p>
    <w:p w14:paraId="7A9F2016" w14:textId="77777777" w:rsidR="0016459E" w:rsidRPr="0016459E" w:rsidRDefault="00000000" w:rsidP="00AD0601">
      <w:pPr>
        <w:jc w:val="both"/>
        <w:rPr>
          <w:rFonts w:ascii="Arial Narrow" w:hAnsi="Arial Narrow"/>
          <w:b/>
          <w:color w:val="000000"/>
          <w:spacing w:val="-3"/>
        </w:rPr>
      </w:pPr>
      <w:r w:rsidRPr="0016459E">
        <w:rPr>
          <w:rFonts w:ascii="Arial Narrow" w:hAnsi="Arial Narrow"/>
          <w:color w:val="000000"/>
          <w:spacing w:val="-3"/>
        </w:rPr>
        <w:t xml:space="preserve">Covered Persons shall direct any questions about this Policy to </w:t>
      </w:r>
      <w:r w:rsidRPr="0016459E">
        <w:rPr>
          <w:rFonts w:ascii="Arial Narrow" w:hAnsi="Arial Narrow"/>
        </w:rPr>
        <w:t>Management, Human Resources, or Owner</w:t>
      </w:r>
      <w:r w:rsidRPr="0016459E">
        <w:rPr>
          <w:rFonts w:ascii="Arial Narrow" w:hAnsi="Arial Narrow"/>
          <w:color w:val="000000"/>
          <w:spacing w:val="-3"/>
        </w:rPr>
        <w:t>.</w:t>
      </w:r>
    </w:p>
    <w:p w14:paraId="459ED5F1" w14:textId="77777777" w:rsidR="000B0690" w:rsidRDefault="000B0690" w:rsidP="00237173">
      <w:pPr>
        <w:spacing w:line="276" w:lineRule="auto"/>
        <w:jc w:val="both"/>
        <w:rPr>
          <w:rFonts w:ascii="Arial Narrow" w:hAnsi="Arial Narrow"/>
          <w:b/>
          <w:spacing w:val="-12"/>
        </w:rPr>
        <w:sectPr w:rsidR="000B0690" w:rsidSect="00246203">
          <w:headerReference w:type="even" r:id="rId135"/>
          <w:headerReference w:type="default" r:id="rId136"/>
          <w:footerReference w:type="even" r:id="rId137"/>
          <w:footerReference w:type="default" r:id="rId138"/>
          <w:headerReference w:type="first" r:id="rId139"/>
          <w:footerReference w:type="first" r:id="rId140"/>
          <w:pgSz w:w="12240" w:h="15840" w:code="1"/>
          <w:pgMar w:top="1440" w:right="1440" w:bottom="1440" w:left="1440" w:header="720" w:footer="576" w:gutter="0"/>
          <w:cols w:space="720"/>
          <w:docGrid w:linePitch="299"/>
        </w:sectPr>
      </w:pPr>
    </w:p>
    <w:p w14:paraId="79825264" w14:textId="77777777" w:rsidR="0016459E" w:rsidRPr="0016459E" w:rsidRDefault="00000000" w:rsidP="0016459E">
      <w:pPr>
        <w:spacing w:after="240"/>
        <w:jc w:val="center"/>
        <w:rPr>
          <w:rFonts w:ascii="Arial Narrow" w:hAnsi="Arial Narrow"/>
          <w:b/>
          <w:spacing w:val="-12"/>
        </w:rPr>
      </w:pPr>
      <w:r w:rsidRPr="0016459E">
        <w:rPr>
          <w:rFonts w:ascii="Arial Narrow" w:hAnsi="Arial Narrow"/>
          <w:b/>
          <w:spacing w:val="-12"/>
        </w:rPr>
        <w:lastRenderedPageBreak/>
        <w:t>APPENDIX A</w:t>
      </w:r>
    </w:p>
    <w:p w14:paraId="179FD059" w14:textId="77777777" w:rsidR="0016459E" w:rsidRPr="00A45261" w:rsidRDefault="00000000" w:rsidP="0016459E">
      <w:pPr>
        <w:tabs>
          <w:tab w:val="left" w:pos="8550"/>
        </w:tabs>
        <w:spacing w:after="240"/>
        <w:jc w:val="center"/>
        <w:rPr>
          <w:rFonts w:ascii="Arial Narrow" w:hAnsi="Arial Narrow"/>
          <w:b/>
          <w:u w:val="single"/>
        </w:rPr>
      </w:pPr>
      <w:r w:rsidRPr="00A45261">
        <w:rPr>
          <w:rFonts w:ascii="Arial Narrow" w:hAnsi="Arial Narrow"/>
          <w:b/>
          <w:u w:val="single"/>
        </w:rPr>
        <w:t>Safety-Sensitive Positions</w:t>
      </w:r>
    </w:p>
    <w:p w14:paraId="6908B049" w14:textId="77777777" w:rsidR="0016459E" w:rsidRPr="0016459E" w:rsidRDefault="00000000" w:rsidP="0016459E">
      <w:pPr>
        <w:spacing w:after="240"/>
        <w:jc w:val="both"/>
        <w:rPr>
          <w:rFonts w:ascii="Arial Narrow" w:hAnsi="Arial Narrow"/>
        </w:rPr>
      </w:pPr>
      <w:r w:rsidRPr="0016459E">
        <w:rPr>
          <w:rFonts w:ascii="Arial Narrow" w:hAnsi="Arial Narrow"/>
        </w:rPr>
        <w:t>Safety-Sensitive Positions at Company include, but are not limited to, the following positions:</w:t>
      </w:r>
    </w:p>
    <w:p w14:paraId="0D5FC514" w14:textId="77777777" w:rsidR="0016459E" w:rsidRPr="0016459E" w:rsidRDefault="00000000" w:rsidP="0016459E">
      <w:pPr>
        <w:spacing w:after="240"/>
        <w:jc w:val="both"/>
        <w:rPr>
          <w:rFonts w:ascii="Arial Narrow" w:hAnsi="Arial Narrow"/>
        </w:rPr>
      </w:pPr>
      <w:r w:rsidRPr="0016459E">
        <w:rPr>
          <w:rFonts w:ascii="Arial Narrow" w:hAnsi="Arial Narrow"/>
        </w:rPr>
        <w:t>All driver positions</w:t>
      </w:r>
    </w:p>
    <w:p w14:paraId="2E183A9A" w14:textId="77777777" w:rsidR="0016459E" w:rsidRPr="0016459E" w:rsidRDefault="00000000" w:rsidP="0016459E">
      <w:pPr>
        <w:spacing w:after="240"/>
        <w:jc w:val="both"/>
        <w:rPr>
          <w:rFonts w:ascii="Arial Narrow" w:hAnsi="Arial Narrow"/>
        </w:rPr>
      </w:pPr>
      <w:r w:rsidRPr="0016459E">
        <w:rPr>
          <w:rFonts w:ascii="Arial Narrow" w:hAnsi="Arial Narrow"/>
        </w:rPr>
        <w:t>All sorting and packing positions</w:t>
      </w:r>
    </w:p>
    <w:p w14:paraId="728CF178" w14:textId="77777777" w:rsidR="0016459E" w:rsidRPr="0016459E" w:rsidRDefault="00000000" w:rsidP="0016459E">
      <w:pPr>
        <w:spacing w:after="200" w:line="276" w:lineRule="auto"/>
        <w:jc w:val="both"/>
        <w:rPr>
          <w:rFonts w:ascii="Arial Narrow" w:hAnsi="Arial Narrow"/>
          <w:b/>
          <w:spacing w:val="-12"/>
        </w:rPr>
      </w:pPr>
      <w:r w:rsidRPr="0016459E">
        <w:rPr>
          <w:rFonts w:ascii="Arial Narrow" w:hAnsi="Arial Narrow"/>
          <w:b/>
          <w:spacing w:val="-12"/>
        </w:rPr>
        <w:br w:type="page"/>
      </w:r>
    </w:p>
    <w:p w14:paraId="24188C65" w14:textId="77777777" w:rsidR="0016459E" w:rsidRPr="0016459E" w:rsidRDefault="00000000" w:rsidP="0016459E">
      <w:pPr>
        <w:spacing w:after="240"/>
        <w:jc w:val="center"/>
        <w:rPr>
          <w:rFonts w:ascii="Arial Narrow" w:hAnsi="Arial Narrow"/>
          <w:b/>
          <w:spacing w:val="-12"/>
        </w:rPr>
      </w:pPr>
      <w:r w:rsidRPr="0016459E">
        <w:rPr>
          <w:rFonts w:ascii="Arial Narrow" w:hAnsi="Arial Narrow"/>
          <w:b/>
          <w:spacing w:val="-12"/>
        </w:rPr>
        <w:lastRenderedPageBreak/>
        <w:t>APPENDIX B</w:t>
      </w:r>
    </w:p>
    <w:p w14:paraId="5CCEC5A6" w14:textId="77777777" w:rsidR="0016459E" w:rsidRPr="00624248" w:rsidRDefault="00000000" w:rsidP="0016459E">
      <w:pPr>
        <w:spacing w:after="240"/>
        <w:jc w:val="center"/>
        <w:rPr>
          <w:rFonts w:ascii="Arial Narrow" w:hAnsi="Arial Narrow"/>
          <w:b/>
          <w:u w:val="single"/>
        </w:rPr>
      </w:pPr>
      <w:r w:rsidRPr="00624248">
        <w:rPr>
          <w:rFonts w:ascii="Arial Narrow" w:hAnsi="Arial Narrow"/>
          <w:b/>
          <w:u w:val="single"/>
        </w:rPr>
        <w:t>Medications Disclosure Form for Safety-Sensitive Positions</w:t>
      </w:r>
    </w:p>
    <w:p w14:paraId="03814BAC" w14:textId="77777777" w:rsidR="0016459E" w:rsidRPr="0016459E" w:rsidRDefault="00000000" w:rsidP="00624248">
      <w:pPr>
        <w:spacing w:after="240"/>
        <w:jc w:val="both"/>
        <w:rPr>
          <w:rFonts w:ascii="Arial Narrow" w:hAnsi="Arial Narrow"/>
        </w:rPr>
      </w:pPr>
      <w:r w:rsidRPr="0016459E">
        <w:rPr>
          <w:rFonts w:ascii="Arial Narrow" w:hAnsi="Arial Narrow"/>
        </w:rPr>
        <w:t xml:space="preserve">You are required to disclose information about prescription drugs or over-the-counter medications you are taking which adversely effect, or which may reasonably be expected to adversely effect, your ability to safely and effectively perform your job.  This disclosure will be kept confidential and will only be released to others on a need-to-know basis.  </w:t>
      </w:r>
    </w:p>
    <w:p w14:paraId="1240BB36" w14:textId="77777777" w:rsidR="0016459E" w:rsidRPr="0016459E" w:rsidRDefault="0016459E" w:rsidP="0016459E">
      <w:pPr>
        <w:spacing w:after="240"/>
        <w:ind w:right="144" w:firstLine="720"/>
        <w:jc w:val="both"/>
        <w:rPr>
          <w:rFonts w:ascii="Arial Narrow" w:hAnsi="Arial Narrow"/>
        </w:rPr>
      </w:pPr>
    </w:p>
    <w:p w14:paraId="585AC328" w14:textId="77777777" w:rsidR="0016459E" w:rsidRPr="0016459E" w:rsidRDefault="00000000" w:rsidP="0016459E">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rPr>
        <w:t xml:space="preserve">Employee Name:  </w:t>
      </w:r>
      <w:r w:rsidRPr="0016459E">
        <w:rPr>
          <w:rFonts w:ascii="Arial Narrow" w:hAnsi="Arial Narrow"/>
          <w:color w:val="000000"/>
          <w:sz w:val="20"/>
          <w:u w:val="single"/>
        </w:rPr>
        <w:tab/>
      </w:r>
    </w:p>
    <w:p w14:paraId="2CFDCCBE" w14:textId="77777777" w:rsidR="0016459E" w:rsidRPr="0016459E" w:rsidRDefault="00000000" w:rsidP="0016459E">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rPr>
        <w:t xml:space="preserve">Supervisor’s Name:  </w:t>
      </w:r>
      <w:r w:rsidRPr="0016459E">
        <w:rPr>
          <w:rFonts w:ascii="Arial Narrow" w:hAnsi="Arial Narrow"/>
          <w:color w:val="000000"/>
          <w:sz w:val="20"/>
          <w:u w:val="single"/>
        </w:rPr>
        <w:tab/>
      </w:r>
    </w:p>
    <w:p w14:paraId="1FA46E7D" w14:textId="77777777" w:rsidR="000C1844" w:rsidRDefault="00000000" w:rsidP="000C1844">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rPr>
        <w:t xml:space="preserve">Prescribing Physician’s Name: </w:t>
      </w:r>
      <w:r w:rsidRPr="0016459E">
        <w:rPr>
          <w:rFonts w:ascii="Arial Narrow" w:hAnsi="Arial Narrow"/>
          <w:color w:val="000000"/>
          <w:sz w:val="20"/>
          <w:u w:val="single"/>
        </w:rPr>
        <w:tab/>
      </w:r>
    </w:p>
    <w:p w14:paraId="022F869C" w14:textId="77777777" w:rsidR="0016459E" w:rsidRPr="000C1844" w:rsidRDefault="00000000" w:rsidP="000C1844">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rPr>
        <w:t xml:space="preserve">Name of Drug: </w:t>
      </w:r>
      <w:r w:rsidR="000C1844" w:rsidRPr="000C1844">
        <w:rPr>
          <w:rFonts w:ascii="Arial Narrow" w:hAnsi="Arial Narrow"/>
          <w:color w:val="000000"/>
          <w:u w:val="single"/>
        </w:rPr>
        <w:tab/>
      </w:r>
    </w:p>
    <w:p w14:paraId="744BAFF0" w14:textId="77777777" w:rsidR="000C1844" w:rsidRDefault="00000000" w:rsidP="000C1844">
      <w:pPr>
        <w:tabs>
          <w:tab w:val="right" w:pos="6300"/>
        </w:tabs>
        <w:spacing w:after="240" w:line="360" w:lineRule="auto"/>
        <w:jc w:val="both"/>
        <w:rPr>
          <w:rFonts w:ascii="Arial Narrow" w:hAnsi="Arial Narrow"/>
          <w:color w:val="000000"/>
          <w:u w:val="single"/>
        </w:rPr>
      </w:pPr>
      <w:r w:rsidRPr="0016459E">
        <w:rPr>
          <w:rFonts w:ascii="Arial Narrow" w:hAnsi="Arial Narrow"/>
          <w:color w:val="000000"/>
        </w:rPr>
        <w:t xml:space="preserve">Date of Prescription:  </w:t>
      </w:r>
      <w:r w:rsidRPr="0016459E">
        <w:rPr>
          <w:rFonts w:ascii="Arial Narrow" w:hAnsi="Arial Narrow"/>
          <w:color w:val="000000"/>
          <w:sz w:val="20"/>
          <w:u w:val="single"/>
        </w:rPr>
        <w:tab/>
      </w:r>
      <w:r w:rsidRPr="0016459E">
        <w:rPr>
          <w:rFonts w:ascii="Arial Narrow" w:hAnsi="Arial Narrow"/>
          <w:color w:val="000000"/>
        </w:rPr>
        <w:t xml:space="preserve">   Length of Time on Prescription:  </w:t>
      </w:r>
      <w:r w:rsidRPr="0016459E">
        <w:rPr>
          <w:rFonts w:ascii="Arial Narrow" w:hAnsi="Arial Narrow"/>
          <w:color w:val="000000"/>
          <w:sz w:val="20"/>
          <w:u w:val="single"/>
        </w:rPr>
        <w:tab/>
      </w:r>
      <w:r>
        <w:rPr>
          <w:rFonts w:ascii="Arial Narrow" w:hAnsi="Arial Narrow"/>
          <w:color w:val="000000"/>
          <w:sz w:val="20"/>
          <w:u w:val="single"/>
        </w:rPr>
        <w:tab/>
      </w:r>
      <w:r w:rsidRPr="0016459E">
        <w:rPr>
          <w:rFonts w:ascii="Arial Narrow" w:hAnsi="Arial Narrow"/>
          <w:color w:val="000000"/>
          <w:sz w:val="20"/>
          <w:u w:val="single"/>
        </w:rPr>
        <w:tab/>
      </w:r>
      <w:r w:rsidRPr="0016459E">
        <w:rPr>
          <w:rFonts w:ascii="Arial Narrow" w:hAnsi="Arial Narrow"/>
          <w:color w:val="000000"/>
          <w:sz w:val="20"/>
          <w:u w:val="single"/>
        </w:rPr>
        <w:tab/>
      </w:r>
      <w:r w:rsidRPr="0016459E">
        <w:rPr>
          <w:rFonts w:ascii="Arial Narrow" w:hAnsi="Arial Narrow"/>
          <w:color w:val="000000"/>
          <w:sz w:val="20"/>
          <w:u w:val="single"/>
        </w:rPr>
        <w:tab/>
      </w:r>
    </w:p>
    <w:p w14:paraId="16A97CE8" w14:textId="77777777" w:rsidR="0016459E" w:rsidRPr="000C1844" w:rsidRDefault="00000000" w:rsidP="000C1844">
      <w:pPr>
        <w:tabs>
          <w:tab w:val="right" w:pos="6300"/>
        </w:tabs>
        <w:spacing w:after="240" w:line="360" w:lineRule="auto"/>
        <w:jc w:val="both"/>
        <w:rPr>
          <w:rFonts w:ascii="Arial Narrow" w:hAnsi="Arial Narrow"/>
          <w:color w:val="000000"/>
          <w:u w:val="single"/>
        </w:rPr>
      </w:pPr>
      <w:r w:rsidRPr="0016459E">
        <w:rPr>
          <w:rFonts w:ascii="Arial Narrow" w:hAnsi="Arial Narrow"/>
          <w:color w:val="000000"/>
        </w:rPr>
        <w:t>Ov</w:t>
      </w:r>
      <w:r w:rsidR="00A45261">
        <w:rPr>
          <w:rFonts w:ascii="Arial Narrow" w:hAnsi="Arial Narrow"/>
          <w:color w:val="000000"/>
        </w:rPr>
        <w:t xml:space="preserve">er-the-Counter Medication Name: </w:t>
      </w:r>
      <w:r w:rsidR="000C1844" w:rsidRPr="000C1844">
        <w:rPr>
          <w:rFonts w:ascii="Arial Narrow" w:hAnsi="Arial Narrow"/>
          <w:color w:val="000000"/>
          <w:u w:val="single"/>
        </w:rPr>
        <w:tab/>
      </w:r>
      <w:r w:rsidR="000C1844">
        <w:rPr>
          <w:rFonts w:ascii="Arial Narrow" w:hAnsi="Arial Narrow"/>
          <w:color w:val="000000"/>
          <w:u w:val="single"/>
        </w:rPr>
        <w:tab/>
      </w:r>
      <w:r w:rsidR="000C1844">
        <w:rPr>
          <w:rFonts w:ascii="Arial Narrow" w:hAnsi="Arial Narrow"/>
          <w:color w:val="000000"/>
          <w:u w:val="single"/>
        </w:rPr>
        <w:tab/>
      </w:r>
      <w:r w:rsidR="000C1844">
        <w:rPr>
          <w:rFonts w:ascii="Arial Narrow" w:hAnsi="Arial Narrow"/>
          <w:color w:val="000000"/>
          <w:u w:val="single"/>
        </w:rPr>
        <w:tab/>
      </w:r>
      <w:r w:rsidR="000C1844">
        <w:rPr>
          <w:rFonts w:ascii="Arial Narrow" w:hAnsi="Arial Narrow"/>
          <w:color w:val="000000"/>
          <w:u w:val="single"/>
        </w:rPr>
        <w:tab/>
      </w:r>
      <w:r w:rsidR="000C1844">
        <w:rPr>
          <w:rFonts w:ascii="Arial Narrow" w:hAnsi="Arial Narrow"/>
          <w:color w:val="000000"/>
          <w:u w:val="single"/>
        </w:rPr>
        <w:tab/>
      </w:r>
    </w:p>
    <w:p w14:paraId="7F299E47" w14:textId="77777777" w:rsidR="0016459E" w:rsidRPr="0016459E" w:rsidRDefault="00000000" w:rsidP="0016459E">
      <w:pPr>
        <w:tabs>
          <w:tab w:val="left" w:pos="9360"/>
        </w:tabs>
        <w:spacing w:after="240" w:line="360" w:lineRule="auto"/>
        <w:jc w:val="both"/>
        <w:rPr>
          <w:rFonts w:ascii="Arial Narrow" w:hAnsi="Arial Narrow"/>
          <w:color w:val="000000"/>
          <w:u w:val="single"/>
        </w:rPr>
      </w:pPr>
      <w:r w:rsidRPr="0016459E">
        <w:rPr>
          <w:rFonts w:ascii="Arial Narrow" w:hAnsi="Arial Narrow"/>
          <w:color w:val="000000"/>
        </w:rPr>
        <w:t xml:space="preserve">Describe the safety-related side-effects you have been warned about or you have had as a result of using this drug or over-the-counter medication:  </w:t>
      </w:r>
      <w:r w:rsidRPr="0016459E">
        <w:rPr>
          <w:rFonts w:ascii="Arial Narrow" w:hAnsi="Arial Narrow"/>
          <w:color w:val="000000"/>
          <w:sz w:val="20"/>
          <w:u w:val="single"/>
        </w:rPr>
        <w:tab/>
      </w:r>
    </w:p>
    <w:p w14:paraId="7AAA0D5D" w14:textId="77777777" w:rsidR="0016459E" w:rsidRPr="0016459E" w:rsidRDefault="00000000" w:rsidP="0016459E">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sz w:val="20"/>
          <w:u w:val="single"/>
        </w:rPr>
        <w:tab/>
      </w:r>
    </w:p>
    <w:p w14:paraId="68CFA77D" w14:textId="77777777" w:rsidR="0016459E" w:rsidRPr="0016459E" w:rsidRDefault="00000000" w:rsidP="0016459E">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sz w:val="20"/>
          <w:u w:val="single"/>
        </w:rPr>
        <w:tab/>
      </w:r>
    </w:p>
    <w:p w14:paraId="0159463F" w14:textId="77777777" w:rsidR="0016459E" w:rsidRPr="0016459E" w:rsidRDefault="00000000" w:rsidP="0016459E">
      <w:pPr>
        <w:tabs>
          <w:tab w:val="left" w:pos="9360"/>
        </w:tabs>
        <w:spacing w:after="240" w:line="360" w:lineRule="auto"/>
        <w:jc w:val="both"/>
        <w:rPr>
          <w:rFonts w:ascii="Arial Narrow" w:hAnsi="Arial Narrow"/>
          <w:color w:val="000000"/>
          <w:sz w:val="20"/>
          <w:u w:val="single"/>
        </w:rPr>
      </w:pPr>
      <w:r w:rsidRPr="0016459E">
        <w:rPr>
          <w:rFonts w:ascii="Arial Narrow" w:hAnsi="Arial Narrow"/>
          <w:color w:val="000000"/>
          <w:sz w:val="20"/>
          <w:u w:val="single"/>
        </w:rPr>
        <w:tab/>
      </w:r>
    </w:p>
    <w:p w14:paraId="58E89E93" w14:textId="77777777" w:rsidR="0016459E" w:rsidRPr="0016459E" w:rsidRDefault="0016459E" w:rsidP="0016459E">
      <w:pPr>
        <w:spacing w:after="240" w:line="360" w:lineRule="auto"/>
        <w:ind w:right="360"/>
        <w:jc w:val="both"/>
        <w:rPr>
          <w:rFonts w:ascii="Arial Narrow" w:hAnsi="Arial Narrow"/>
          <w:color w:val="000000"/>
          <w:spacing w:val="-10"/>
        </w:rPr>
      </w:pPr>
    </w:p>
    <w:p w14:paraId="6F185660" w14:textId="77777777" w:rsidR="0016459E" w:rsidRPr="0016459E" w:rsidRDefault="0016459E" w:rsidP="0016459E">
      <w:pPr>
        <w:spacing w:after="240" w:line="360" w:lineRule="auto"/>
        <w:ind w:right="360"/>
        <w:jc w:val="both"/>
        <w:rPr>
          <w:rFonts w:ascii="Arial Narrow" w:hAnsi="Arial Narrow"/>
          <w:color w:val="000000"/>
          <w:spacing w:val="-10"/>
        </w:rPr>
      </w:pPr>
    </w:p>
    <w:p w14:paraId="13B6988A" w14:textId="77777777" w:rsidR="0016459E" w:rsidRPr="0016459E" w:rsidRDefault="0016459E" w:rsidP="0016459E">
      <w:pPr>
        <w:spacing w:after="240" w:line="360" w:lineRule="auto"/>
        <w:ind w:right="360"/>
        <w:jc w:val="both"/>
        <w:rPr>
          <w:rFonts w:ascii="Arial Narrow" w:hAnsi="Arial Narrow"/>
          <w:color w:val="000000"/>
          <w:spacing w:val="-10"/>
        </w:rPr>
        <w:sectPr w:rsidR="0016459E" w:rsidRPr="0016459E" w:rsidSect="00246203">
          <w:headerReference w:type="default" r:id="rId141"/>
          <w:footerReference w:type="default" r:id="rId142"/>
          <w:pgSz w:w="12240" w:h="15840" w:code="1"/>
          <w:pgMar w:top="1440" w:right="1440" w:bottom="1440" w:left="1440" w:header="720" w:footer="576" w:gutter="0"/>
          <w:cols w:space="720"/>
          <w:docGrid w:linePitch="299"/>
        </w:sectPr>
      </w:pPr>
    </w:p>
    <w:p w14:paraId="5F069CC1" w14:textId="77777777" w:rsidR="0016459E" w:rsidRPr="0016459E" w:rsidRDefault="00000000" w:rsidP="0016459E">
      <w:pPr>
        <w:jc w:val="center"/>
        <w:rPr>
          <w:rFonts w:ascii="Arial Narrow" w:hAnsi="Arial Narrow"/>
          <w:b/>
          <w:bCs/>
        </w:rPr>
      </w:pPr>
      <w:r w:rsidRPr="0016459E">
        <w:rPr>
          <w:rFonts w:ascii="Arial Narrow" w:hAnsi="Arial Narrow"/>
          <w:b/>
          <w:bCs/>
        </w:rPr>
        <w:lastRenderedPageBreak/>
        <w:t>AUTHORIZATION FOR RELEASE OF INFORMATION</w:t>
      </w:r>
    </w:p>
    <w:p w14:paraId="1BB881EA" w14:textId="77777777" w:rsidR="0016459E" w:rsidRPr="0016459E" w:rsidRDefault="00000000" w:rsidP="0016459E">
      <w:pPr>
        <w:jc w:val="center"/>
        <w:rPr>
          <w:rFonts w:ascii="Arial Narrow" w:hAnsi="Arial Narrow"/>
          <w:b/>
          <w:bCs/>
        </w:rPr>
      </w:pPr>
      <w:r w:rsidRPr="0016459E">
        <w:rPr>
          <w:rFonts w:ascii="Arial Narrow" w:hAnsi="Arial Narrow"/>
          <w:b/>
          <w:bCs/>
        </w:rPr>
        <w:t>TO BE COMPLETED BY COVERED PERSONS WHO SUBMIT A</w:t>
      </w:r>
    </w:p>
    <w:p w14:paraId="105CB3C5" w14:textId="77777777" w:rsidR="0016459E" w:rsidRPr="0016459E" w:rsidRDefault="00000000" w:rsidP="0016459E">
      <w:pPr>
        <w:jc w:val="center"/>
        <w:rPr>
          <w:rFonts w:ascii="Arial Narrow" w:hAnsi="Arial Narrow"/>
          <w:b/>
          <w:bCs/>
        </w:rPr>
      </w:pPr>
      <w:r w:rsidRPr="0016459E">
        <w:rPr>
          <w:rFonts w:ascii="Arial Narrow" w:hAnsi="Arial Narrow"/>
          <w:b/>
          <w:bCs/>
        </w:rPr>
        <w:t>MEDICATION DISCLOSURE FORM</w:t>
      </w:r>
    </w:p>
    <w:p w14:paraId="4F69442A" w14:textId="77777777" w:rsidR="0016459E" w:rsidRPr="0016459E" w:rsidRDefault="0016459E" w:rsidP="0016459E">
      <w:pPr>
        <w:spacing w:after="240"/>
        <w:jc w:val="both"/>
        <w:rPr>
          <w:rFonts w:ascii="Arial Narrow" w:hAnsi="Arial Narrow"/>
        </w:rPr>
      </w:pPr>
    </w:p>
    <w:p w14:paraId="1468D08F" w14:textId="77777777" w:rsidR="0016459E" w:rsidRPr="0016459E" w:rsidRDefault="00000000" w:rsidP="0016459E">
      <w:pPr>
        <w:spacing w:after="240"/>
        <w:jc w:val="both"/>
        <w:rPr>
          <w:rFonts w:ascii="Arial Narrow" w:hAnsi="Arial Narrow"/>
          <w:b/>
        </w:rPr>
      </w:pPr>
      <w:r w:rsidRPr="0016459E">
        <w:rPr>
          <w:rFonts w:ascii="Arial Narrow" w:hAnsi="Arial Narrow"/>
          <w:b/>
        </w:rPr>
        <w:t>To:</w:t>
      </w:r>
      <w:r w:rsidRPr="0016459E">
        <w:rPr>
          <w:rFonts w:ascii="Arial Narrow" w:hAnsi="Arial Narrow"/>
          <w:b/>
        </w:rPr>
        <w:tab/>
        <w:t>Custodian of Records</w:t>
      </w:r>
    </w:p>
    <w:p w14:paraId="1415B480" w14:textId="77777777" w:rsidR="0016459E" w:rsidRPr="0016459E" w:rsidRDefault="00000000" w:rsidP="0016459E">
      <w:pPr>
        <w:spacing w:after="240"/>
        <w:jc w:val="both"/>
        <w:rPr>
          <w:rFonts w:ascii="Arial Narrow" w:hAnsi="Arial Narrow"/>
        </w:rPr>
      </w:pPr>
      <w:r w:rsidRPr="0016459E">
        <w:rPr>
          <w:rFonts w:ascii="Arial Narrow" w:hAnsi="Arial Narrow"/>
        </w:rPr>
        <w:t>I hereby authorize the use or disclosure of my health information as described below.</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605"/>
        <w:gridCol w:w="6745"/>
      </w:tblGrid>
      <w:tr w:rsidR="003809D0" w14:paraId="0D46B30C" w14:textId="77777777" w:rsidTr="00DC71DF">
        <w:trPr>
          <w:trHeight w:val="576"/>
        </w:trPr>
        <w:tc>
          <w:tcPr>
            <w:tcW w:w="2605" w:type="dxa"/>
            <w:vAlign w:val="bottom"/>
          </w:tcPr>
          <w:p w14:paraId="1FBA4EF8" w14:textId="77777777" w:rsidR="0016459E" w:rsidRPr="0016459E" w:rsidRDefault="00000000" w:rsidP="0016459E">
            <w:pPr>
              <w:rPr>
                <w:rFonts w:ascii="Arial Narrow" w:hAnsi="Arial Narrow"/>
                <w:b/>
              </w:rPr>
            </w:pPr>
            <w:r w:rsidRPr="0016459E">
              <w:rPr>
                <w:rFonts w:ascii="Arial Narrow" w:hAnsi="Arial Narrow"/>
                <w:b/>
              </w:rPr>
              <w:t>Name:</w:t>
            </w:r>
          </w:p>
        </w:tc>
        <w:tc>
          <w:tcPr>
            <w:tcW w:w="6745" w:type="dxa"/>
            <w:tcBorders>
              <w:bottom w:val="single" w:sz="4" w:space="0" w:color="auto"/>
            </w:tcBorders>
            <w:vAlign w:val="bottom"/>
          </w:tcPr>
          <w:p w14:paraId="497449F9" w14:textId="77777777" w:rsidR="0016459E" w:rsidRPr="0016459E" w:rsidRDefault="0016459E" w:rsidP="0016459E">
            <w:pPr>
              <w:rPr>
                <w:rFonts w:ascii="Arial Narrow" w:hAnsi="Arial Narrow"/>
              </w:rPr>
            </w:pPr>
          </w:p>
        </w:tc>
      </w:tr>
      <w:tr w:rsidR="003809D0" w14:paraId="020DB24D" w14:textId="77777777" w:rsidTr="00DC71DF">
        <w:trPr>
          <w:trHeight w:val="576"/>
        </w:trPr>
        <w:tc>
          <w:tcPr>
            <w:tcW w:w="2605" w:type="dxa"/>
            <w:vAlign w:val="bottom"/>
          </w:tcPr>
          <w:p w14:paraId="6C4F81D0" w14:textId="77777777" w:rsidR="0016459E" w:rsidRPr="0016459E" w:rsidRDefault="00000000" w:rsidP="0016459E">
            <w:pPr>
              <w:rPr>
                <w:rFonts w:ascii="Arial Narrow" w:hAnsi="Arial Narrow"/>
                <w:b/>
              </w:rPr>
            </w:pPr>
            <w:r w:rsidRPr="0016459E">
              <w:rPr>
                <w:rFonts w:ascii="Arial Narrow" w:hAnsi="Arial Narrow"/>
                <w:b/>
                <w:bCs/>
              </w:rPr>
              <w:t>Last four digits of SSN:</w:t>
            </w:r>
          </w:p>
        </w:tc>
        <w:tc>
          <w:tcPr>
            <w:tcW w:w="6745" w:type="dxa"/>
            <w:tcBorders>
              <w:top w:val="single" w:sz="4" w:space="0" w:color="auto"/>
              <w:bottom w:val="single" w:sz="4" w:space="0" w:color="auto"/>
            </w:tcBorders>
            <w:vAlign w:val="bottom"/>
          </w:tcPr>
          <w:p w14:paraId="4133FA14" w14:textId="77777777" w:rsidR="0016459E" w:rsidRPr="0016459E" w:rsidRDefault="0016459E" w:rsidP="0016459E">
            <w:pPr>
              <w:rPr>
                <w:rFonts w:ascii="Arial Narrow" w:hAnsi="Arial Narrow"/>
              </w:rPr>
            </w:pPr>
          </w:p>
        </w:tc>
      </w:tr>
      <w:tr w:rsidR="003809D0" w14:paraId="15FDD599" w14:textId="77777777" w:rsidTr="00DC71DF">
        <w:trPr>
          <w:trHeight w:val="576"/>
        </w:trPr>
        <w:tc>
          <w:tcPr>
            <w:tcW w:w="2605" w:type="dxa"/>
            <w:vAlign w:val="bottom"/>
          </w:tcPr>
          <w:p w14:paraId="627DF010" w14:textId="77777777" w:rsidR="0016459E" w:rsidRPr="0016459E" w:rsidRDefault="00000000" w:rsidP="0016459E">
            <w:pPr>
              <w:rPr>
                <w:rFonts w:ascii="Arial Narrow" w:hAnsi="Arial Narrow"/>
                <w:b/>
              </w:rPr>
            </w:pPr>
            <w:r w:rsidRPr="0016459E">
              <w:rPr>
                <w:rFonts w:ascii="Arial Narrow" w:hAnsi="Arial Narrow"/>
                <w:b/>
              </w:rPr>
              <w:t>Date of Birth</w:t>
            </w:r>
            <w:r w:rsidR="000C1844">
              <w:rPr>
                <w:rFonts w:ascii="Arial Narrow" w:hAnsi="Arial Narrow"/>
                <w:b/>
              </w:rPr>
              <w:t>:</w:t>
            </w:r>
          </w:p>
        </w:tc>
        <w:tc>
          <w:tcPr>
            <w:tcW w:w="6745" w:type="dxa"/>
            <w:tcBorders>
              <w:top w:val="single" w:sz="4" w:space="0" w:color="auto"/>
              <w:bottom w:val="single" w:sz="4" w:space="0" w:color="auto"/>
            </w:tcBorders>
            <w:vAlign w:val="bottom"/>
          </w:tcPr>
          <w:p w14:paraId="146F8995" w14:textId="77777777" w:rsidR="0016459E" w:rsidRPr="0016459E" w:rsidRDefault="0016459E" w:rsidP="0016459E">
            <w:pPr>
              <w:rPr>
                <w:rFonts w:ascii="Arial Narrow" w:hAnsi="Arial Narrow"/>
              </w:rPr>
            </w:pPr>
          </w:p>
        </w:tc>
      </w:tr>
    </w:tbl>
    <w:p w14:paraId="45F81876" w14:textId="77777777" w:rsidR="0016459E" w:rsidRPr="0016459E" w:rsidRDefault="0016459E" w:rsidP="0016459E">
      <w:pPr>
        <w:spacing w:after="240"/>
        <w:jc w:val="both"/>
        <w:rPr>
          <w:rFonts w:ascii="Arial Narrow" w:hAnsi="Arial Narrow"/>
        </w:rPr>
      </w:pPr>
    </w:p>
    <w:p w14:paraId="59CF4474" w14:textId="77777777" w:rsidR="0016459E" w:rsidRPr="0016459E" w:rsidRDefault="00000000" w:rsidP="0016459E">
      <w:pPr>
        <w:spacing w:after="240"/>
        <w:jc w:val="both"/>
        <w:rPr>
          <w:rFonts w:ascii="Arial Narrow" w:hAnsi="Arial Narrow"/>
          <w:u w:val="single"/>
        </w:rPr>
      </w:pPr>
      <w:r w:rsidRPr="0016459E">
        <w:rPr>
          <w:rFonts w:ascii="Arial Narrow" w:hAnsi="Arial Narrow"/>
          <w:b/>
          <w:bCs/>
        </w:rPr>
        <w:t xml:space="preserve">Persons authorized to provide information:  </w:t>
      </w:r>
      <w:r w:rsidRPr="0016459E">
        <w:rPr>
          <w:rFonts w:ascii="Arial Narrow" w:hAnsi="Arial Narrow"/>
          <w:u w:val="single"/>
        </w:rPr>
        <w:t xml:space="preserve">Any HIPAA-covered entity including, but not limited to, any doctor, hospital, pharmacy, or other medical service provider, health plan, health maintenance organization, or insurer.  </w:t>
      </w:r>
    </w:p>
    <w:p w14:paraId="7F81EAF5" w14:textId="77777777" w:rsidR="0016459E" w:rsidRPr="0016459E" w:rsidRDefault="00000000" w:rsidP="0016459E">
      <w:pPr>
        <w:spacing w:after="240"/>
        <w:jc w:val="both"/>
        <w:rPr>
          <w:rFonts w:ascii="Arial Narrow" w:hAnsi="Arial Narrow"/>
          <w:b/>
          <w:bCs/>
        </w:rPr>
      </w:pPr>
      <w:r w:rsidRPr="0016459E">
        <w:rPr>
          <w:rFonts w:ascii="Arial Narrow" w:hAnsi="Arial Narrow"/>
          <w:b/>
          <w:bCs/>
        </w:rPr>
        <w:t xml:space="preserve">Persons authorized to receive information: </w:t>
      </w:r>
      <w:r w:rsidRPr="0016459E">
        <w:rPr>
          <w:rFonts w:ascii="Arial Narrow" w:hAnsi="Arial Narrow"/>
        </w:rPr>
        <w:t xml:space="preserve"> Company’s Management, Human Resources, or Owner.</w:t>
      </w:r>
    </w:p>
    <w:p w14:paraId="361FAA85" w14:textId="77777777" w:rsidR="0016459E" w:rsidRPr="0016459E" w:rsidRDefault="00000000" w:rsidP="0016459E">
      <w:pPr>
        <w:spacing w:after="240"/>
        <w:jc w:val="both"/>
        <w:rPr>
          <w:rFonts w:ascii="Arial Narrow" w:hAnsi="Arial Narrow"/>
        </w:rPr>
      </w:pPr>
      <w:r w:rsidRPr="0016459E">
        <w:rPr>
          <w:rFonts w:ascii="Arial Narrow" w:hAnsi="Arial Narrow"/>
          <w:b/>
          <w:bCs/>
        </w:rPr>
        <w:t xml:space="preserve">Specific description of information (including date(s) of service):  </w:t>
      </w:r>
      <w:r w:rsidRPr="0016459E">
        <w:rPr>
          <w:rFonts w:ascii="Arial Narrow" w:hAnsi="Arial Narrow"/>
        </w:rPr>
        <w:t xml:space="preserve">Regarding the Medications Disclosure Form for Safety-Sensitive Positions that I completed for my work </w:t>
      </w:r>
      <w:r w:rsidR="0073375F">
        <w:rPr>
          <w:rFonts w:ascii="Arial Narrow" w:hAnsi="Arial Narrow"/>
        </w:rPr>
        <w:t>with</w:t>
      </w:r>
      <w:r w:rsidRPr="0016459E">
        <w:rPr>
          <w:rFonts w:ascii="Arial Narrow" w:hAnsi="Arial Narrow"/>
        </w:rPr>
        <w:t xml:space="preserve"> Company, I hereby authorize and request you to permit Company’s Management, Human Resources, or Owner to examine any and all information, documents, files, records, charts, progress notes, diagnoses, and the like, in your possession, custody</w:t>
      </w:r>
      <w:r w:rsidR="00B23CE3">
        <w:rPr>
          <w:rFonts w:ascii="Arial Narrow" w:hAnsi="Arial Narrow"/>
        </w:rPr>
        <w:t>,</w:t>
      </w:r>
      <w:r w:rsidRPr="0016459E">
        <w:rPr>
          <w:rFonts w:ascii="Arial Narrow" w:hAnsi="Arial Narrow"/>
        </w:rPr>
        <w:t xml:space="preserve"> or control, concerning your care, evaluation, treatment, and billing pertaining to me, including, but not limited to, any and all information concerning matters of a physical, mental, emotional, psychological, and psychiatric nature, but </w:t>
      </w:r>
      <w:r w:rsidR="0073375F">
        <w:rPr>
          <w:rFonts w:ascii="Arial Narrow" w:hAnsi="Arial Narrow"/>
        </w:rPr>
        <w:t>shall exclude</w:t>
      </w:r>
      <w:r w:rsidRPr="0016459E">
        <w:rPr>
          <w:rFonts w:ascii="Arial Narrow" w:hAnsi="Arial Narrow"/>
        </w:rPr>
        <w:t xml:space="preserve"> any or all psychotherapy notes kept and maintained separately from other medical records.  I further authorize and request you to permit said representative to copy or reproduce the desired portions of your documents, files, records, charts, progress notes, evaluations, and the like pertaining to such care, evaluation, treatment, and billing.  Records obtained pursuant to this authorization will be used for purposes of determining my ability to undertake safety-sensitive work for Company only.</w:t>
      </w:r>
    </w:p>
    <w:p w14:paraId="77DD9158" w14:textId="77777777" w:rsidR="0016459E" w:rsidRPr="0016459E" w:rsidRDefault="00000000" w:rsidP="0016459E">
      <w:pPr>
        <w:spacing w:after="240"/>
        <w:jc w:val="both"/>
        <w:rPr>
          <w:rFonts w:ascii="Arial Narrow" w:hAnsi="Arial Narrow"/>
        </w:rPr>
      </w:pPr>
      <w:r w:rsidRPr="0016459E">
        <w:rPr>
          <w:rFonts w:ascii="Arial Narrow" w:hAnsi="Arial Narrow"/>
        </w:rPr>
        <w:t xml:space="preserve">I understand that I have the right to examine any mental health records that are disclosed pursuant to this authorization at any time upon request to Company.  </w:t>
      </w:r>
    </w:p>
    <w:p w14:paraId="0A1DE5CB" w14:textId="77777777" w:rsidR="0016459E" w:rsidRPr="0016459E" w:rsidRDefault="00000000" w:rsidP="0016459E">
      <w:pPr>
        <w:spacing w:after="240"/>
        <w:jc w:val="both"/>
        <w:rPr>
          <w:rFonts w:ascii="Arial Narrow" w:hAnsi="Arial Narrow"/>
        </w:rPr>
      </w:pPr>
      <w:r w:rsidRPr="0016459E">
        <w:rPr>
          <w:rFonts w:ascii="Arial Narrow" w:hAnsi="Arial Narrow"/>
        </w:rPr>
        <w:t>A photocopy of this authorization is to be treated as an original.</w:t>
      </w:r>
    </w:p>
    <w:p w14:paraId="380543EF" w14:textId="77777777" w:rsidR="0016459E" w:rsidRPr="0016459E" w:rsidRDefault="00000000" w:rsidP="0016459E">
      <w:pPr>
        <w:spacing w:after="240"/>
        <w:jc w:val="both"/>
        <w:rPr>
          <w:rFonts w:ascii="Arial Narrow" w:hAnsi="Arial Narrow"/>
        </w:rPr>
      </w:pPr>
      <w:r w:rsidRPr="0016459E">
        <w:rPr>
          <w:rFonts w:ascii="Arial Narrow" w:hAnsi="Arial Narrow"/>
          <w:b/>
          <w:bCs/>
        </w:rPr>
        <w:t xml:space="preserve">Purpose of the use or disclosure:  </w:t>
      </w:r>
      <w:r w:rsidRPr="0016459E">
        <w:rPr>
          <w:rFonts w:ascii="Arial Narrow" w:hAnsi="Arial Narrow"/>
        </w:rPr>
        <w:t>Determining the ability to undertake safety-sensitive work for Company.</w:t>
      </w:r>
    </w:p>
    <w:p w14:paraId="3D0C0197" w14:textId="77777777" w:rsidR="0016459E" w:rsidRPr="0016459E" w:rsidRDefault="00000000" w:rsidP="0016459E">
      <w:pPr>
        <w:spacing w:after="240"/>
        <w:jc w:val="both"/>
        <w:rPr>
          <w:rFonts w:ascii="Arial Narrow" w:hAnsi="Arial Narrow"/>
        </w:rPr>
      </w:pPr>
      <w:r w:rsidRPr="0016459E">
        <w:rPr>
          <w:rFonts w:ascii="Arial Narrow" w:hAnsi="Arial Narrow"/>
        </w:rPr>
        <w:t>I understand that I am entitled to a copy of this form when I sign it.   Initials: ________</w:t>
      </w:r>
    </w:p>
    <w:p w14:paraId="10A5C890" w14:textId="77777777" w:rsidR="0016459E" w:rsidRPr="0016459E" w:rsidRDefault="00000000" w:rsidP="0016459E">
      <w:pPr>
        <w:spacing w:after="240"/>
        <w:jc w:val="both"/>
        <w:rPr>
          <w:rFonts w:ascii="Arial Narrow" w:hAnsi="Arial Narrow"/>
        </w:rPr>
      </w:pPr>
      <w:r w:rsidRPr="0016459E">
        <w:rPr>
          <w:rFonts w:ascii="Arial Narrow" w:hAnsi="Arial Narrow"/>
        </w:rPr>
        <w:t>I understand that this au</w:t>
      </w:r>
      <w:r w:rsidR="005E5B7D">
        <w:rPr>
          <w:rFonts w:ascii="Arial Narrow" w:hAnsi="Arial Narrow"/>
        </w:rPr>
        <w:t xml:space="preserve">thorization will expire </w:t>
      </w:r>
      <w:r w:rsidR="0073375F">
        <w:rPr>
          <w:rFonts w:ascii="Arial Narrow" w:hAnsi="Arial Narrow"/>
        </w:rPr>
        <w:t>thirty (</w:t>
      </w:r>
      <w:r w:rsidRPr="0016459E">
        <w:rPr>
          <w:rFonts w:ascii="Arial Narrow" w:hAnsi="Arial Narrow"/>
        </w:rPr>
        <w:t>30</w:t>
      </w:r>
      <w:r w:rsidR="0073375F">
        <w:rPr>
          <w:rFonts w:ascii="Arial Narrow" w:hAnsi="Arial Narrow"/>
        </w:rPr>
        <w:t>)</w:t>
      </w:r>
      <w:r w:rsidRPr="0016459E">
        <w:rPr>
          <w:rFonts w:ascii="Arial Narrow" w:hAnsi="Arial Narrow"/>
        </w:rPr>
        <w:t xml:space="preserve"> days from the date it is signed below.</w:t>
      </w:r>
    </w:p>
    <w:p w14:paraId="430BF376" w14:textId="77777777" w:rsidR="0016459E" w:rsidRPr="0016459E" w:rsidRDefault="00000000" w:rsidP="0016459E">
      <w:pPr>
        <w:spacing w:after="240"/>
        <w:jc w:val="both"/>
        <w:rPr>
          <w:rFonts w:ascii="Arial Narrow" w:hAnsi="Arial Narrow"/>
        </w:rPr>
      </w:pPr>
      <w:r w:rsidRPr="0016459E">
        <w:rPr>
          <w:rFonts w:ascii="Arial Narrow" w:hAnsi="Arial Narrow"/>
        </w:rPr>
        <w:lastRenderedPageBreak/>
        <w:t>I understand that I have the right to revoke this authorization at any time by notifying any covered entity in writing.  The revocation will be effective only from the date it is received, will not apply retroactively, and will not be effective to the extent the covered entity has already relied on this authorization.</w:t>
      </w:r>
    </w:p>
    <w:p w14:paraId="3C87C3B8" w14:textId="77777777" w:rsidR="0016459E" w:rsidRPr="0016459E" w:rsidRDefault="00000000" w:rsidP="0016459E">
      <w:pPr>
        <w:spacing w:after="240"/>
        <w:jc w:val="both"/>
        <w:rPr>
          <w:rFonts w:ascii="Arial Narrow" w:hAnsi="Arial Narrow"/>
        </w:rPr>
      </w:pPr>
      <w:r w:rsidRPr="0016459E">
        <w:rPr>
          <w:rFonts w:ascii="Arial Narrow" w:hAnsi="Arial Narrow"/>
        </w:rPr>
        <w:t>I understand that this authorization is voluntary and that the plan or service provider will not condition treatment or other services, enrollment in a group health plan, eligibility for benefits, or payment of claims on giving this authorization.</w:t>
      </w:r>
    </w:p>
    <w:p w14:paraId="3F6C391E" w14:textId="77777777" w:rsidR="0016459E" w:rsidRPr="0073375F" w:rsidRDefault="00000000" w:rsidP="0016459E">
      <w:pPr>
        <w:spacing w:after="240"/>
        <w:jc w:val="both"/>
        <w:rPr>
          <w:rFonts w:ascii="Arial Narrow" w:hAnsi="Arial Narrow"/>
          <w:u w:val="single"/>
        </w:rPr>
      </w:pPr>
      <w:r w:rsidRPr="0073375F">
        <w:rPr>
          <w:rFonts w:ascii="Arial Narrow" w:hAnsi="Arial Narrow"/>
          <w:u w:val="single"/>
        </w:rPr>
        <w:t>I understand this authorization may allow the information specified herein to be disclosed to persons or organizations that are not health plans, covered healthcare providers, or healthcare clearinghouses subject to federal privacy laws governing health information.  I understand that the information authorized to be disclosed pursuant to this authorization may be subject to further disclosure by the recipient(s) and is no longer protected by federal privacy regulations.</w:t>
      </w:r>
    </w:p>
    <w:p w14:paraId="35D8147B" w14:textId="77777777" w:rsidR="0016459E" w:rsidRPr="0016459E" w:rsidRDefault="00000000" w:rsidP="0016459E">
      <w:pPr>
        <w:spacing w:after="240"/>
        <w:jc w:val="both"/>
        <w:rPr>
          <w:rFonts w:ascii="Arial Narrow" w:hAnsi="Arial Narrow"/>
        </w:rPr>
      </w:pPr>
      <w:r w:rsidRPr="0016459E">
        <w:rPr>
          <w:rFonts w:ascii="Arial Narrow" w:hAnsi="Arial Narrow"/>
        </w:rPr>
        <w:t>By signing this form, I authorize the disclosure of the information specified to the person or persons identified above.</w:t>
      </w:r>
    </w:p>
    <w:p w14:paraId="3D9691B1" w14:textId="77777777" w:rsidR="0016459E" w:rsidRPr="0016459E" w:rsidRDefault="0016459E" w:rsidP="0016459E">
      <w:pPr>
        <w:spacing w:after="240"/>
        <w:jc w:val="both"/>
        <w:rPr>
          <w:rFonts w:ascii="Arial Narrow" w:hAnsi="Arial Narr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130"/>
        <w:gridCol w:w="630"/>
        <w:gridCol w:w="3600"/>
      </w:tblGrid>
      <w:tr w:rsidR="003809D0" w14:paraId="27E0FE8F" w14:textId="77777777" w:rsidTr="00DC71DF">
        <w:trPr>
          <w:trHeight w:val="576"/>
        </w:trPr>
        <w:tc>
          <w:tcPr>
            <w:tcW w:w="5130" w:type="dxa"/>
            <w:tcBorders>
              <w:top w:val="single" w:sz="4" w:space="0" w:color="auto"/>
            </w:tcBorders>
          </w:tcPr>
          <w:p w14:paraId="5460196D" w14:textId="77777777" w:rsidR="0016459E" w:rsidRPr="0016459E" w:rsidRDefault="00000000" w:rsidP="0016459E">
            <w:pPr>
              <w:rPr>
                <w:rFonts w:ascii="Arial Narrow" w:hAnsi="Arial Narrow"/>
              </w:rPr>
            </w:pPr>
            <w:r w:rsidRPr="0016459E">
              <w:rPr>
                <w:rFonts w:ascii="Arial Narrow" w:hAnsi="Arial Narrow"/>
              </w:rPr>
              <w:t>Signature of Individual or Legal Representative</w:t>
            </w:r>
          </w:p>
        </w:tc>
        <w:tc>
          <w:tcPr>
            <w:tcW w:w="630" w:type="dxa"/>
          </w:tcPr>
          <w:p w14:paraId="05BC5A8B" w14:textId="77777777" w:rsidR="0016459E" w:rsidRPr="0016459E" w:rsidRDefault="0016459E" w:rsidP="0016459E">
            <w:pPr>
              <w:rPr>
                <w:rFonts w:ascii="Arial Narrow" w:hAnsi="Arial Narrow"/>
              </w:rPr>
            </w:pPr>
          </w:p>
        </w:tc>
        <w:tc>
          <w:tcPr>
            <w:tcW w:w="3600" w:type="dxa"/>
            <w:tcBorders>
              <w:top w:val="single" w:sz="4" w:space="0" w:color="auto"/>
            </w:tcBorders>
          </w:tcPr>
          <w:p w14:paraId="25EA4836" w14:textId="77777777" w:rsidR="0016459E" w:rsidRPr="0016459E" w:rsidRDefault="00000000" w:rsidP="0016459E">
            <w:pPr>
              <w:rPr>
                <w:rFonts w:ascii="Arial Narrow" w:hAnsi="Arial Narrow"/>
              </w:rPr>
            </w:pPr>
            <w:r w:rsidRPr="0016459E">
              <w:rPr>
                <w:rFonts w:ascii="Arial Narrow" w:hAnsi="Arial Narrow"/>
              </w:rPr>
              <w:t>Date</w:t>
            </w:r>
          </w:p>
        </w:tc>
      </w:tr>
    </w:tbl>
    <w:p w14:paraId="7D927D9A" w14:textId="77777777" w:rsidR="0016459E" w:rsidRPr="0016459E" w:rsidRDefault="0016459E" w:rsidP="0016459E">
      <w:pPr>
        <w:jc w:val="both"/>
        <w:rPr>
          <w:rFonts w:ascii="Arial Narrow" w:hAnsi="Arial Narr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510"/>
        <w:gridCol w:w="5850"/>
      </w:tblGrid>
      <w:tr w:rsidR="003809D0" w14:paraId="55EFE490" w14:textId="77777777" w:rsidTr="00DC71DF">
        <w:trPr>
          <w:trHeight w:val="288"/>
        </w:trPr>
        <w:tc>
          <w:tcPr>
            <w:tcW w:w="3510" w:type="dxa"/>
            <w:vAlign w:val="bottom"/>
          </w:tcPr>
          <w:p w14:paraId="77E96BFC" w14:textId="77777777" w:rsidR="0016459E" w:rsidRPr="0016459E" w:rsidRDefault="00000000" w:rsidP="0016459E">
            <w:pPr>
              <w:rPr>
                <w:rFonts w:ascii="Arial Narrow" w:hAnsi="Arial Narrow"/>
              </w:rPr>
            </w:pPr>
            <w:r w:rsidRPr="0016459E">
              <w:rPr>
                <w:rFonts w:ascii="Arial Narrow" w:hAnsi="Arial Narrow"/>
              </w:rPr>
              <w:t>Printed Name of Legal Representative:</w:t>
            </w:r>
          </w:p>
        </w:tc>
        <w:tc>
          <w:tcPr>
            <w:tcW w:w="5850" w:type="dxa"/>
            <w:tcBorders>
              <w:bottom w:val="single" w:sz="4" w:space="0" w:color="auto"/>
            </w:tcBorders>
            <w:vAlign w:val="bottom"/>
          </w:tcPr>
          <w:p w14:paraId="50E0AA3E" w14:textId="77777777" w:rsidR="0016459E" w:rsidRPr="0016459E" w:rsidRDefault="0016459E" w:rsidP="0016459E">
            <w:pPr>
              <w:rPr>
                <w:rFonts w:ascii="Arial Narrow" w:hAnsi="Arial Narrow"/>
              </w:rPr>
            </w:pPr>
          </w:p>
        </w:tc>
      </w:tr>
    </w:tbl>
    <w:p w14:paraId="6F20528F" w14:textId="77777777" w:rsidR="0016459E" w:rsidRPr="0016459E" w:rsidRDefault="0016459E" w:rsidP="0016459E">
      <w:pPr>
        <w:jc w:val="both"/>
        <w:rPr>
          <w:rFonts w:ascii="Arial Narrow" w:hAnsi="Arial Narr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520"/>
        <w:gridCol w:w="6840"/>
      </w:tblGrid>
      <w:tr w:rsidR="003809D0" w14:paraId="61ED7AA3" w14:textId="77777777" w:rsidTr="00DC71DF">
        <w:trPr>
          <w:trHeight w:val="288"/>
        </w:trPr>
        <w:tc>
          <w:tcPr>
            <w:tcW w:w="2520" w:type="dxa"/>
            <w:vAlign w:val="bottom"/>
          </w:tcPr>
          <w:p w14:paraId="460C2784" w14:textId="77777777" w:rsidR="0016459E" w:rsidRPr="0016459E" w:rsidRDefault="00000000" w:rsidP="0016459E">
            <w:pPr>
              <w:rPr>
                <w:rFonts w:ascii="Arial Narrow" w:hAnsi="Arial Narrow"/>
              </w:rPr>
            </w:pPr>
            <w:r w:rsidRPr="0016459E">
              <w:rPr>
                <w:rFonts w:ascii="Arial Narrow" w:hAnsi="Arial Narrow"/>
              </w:rPr>
              <w:t>Relationship to Individual:</w:t>
            </w:r>
          </w:p>
        </w:tc>
        <w:tc>
          <w:tcPr>
            <w:tcW w:w="6840" w:type="dxa"/>
            <w:tcBorders>
              <w:bottom w:val="single" w:sz="4" w:space="0" w:color="auto"/>
            </w:tcBorders>
            <w:vAlign w:val="bottom"/>
          </w:tcPr>
          <w:p w14:paraId="5B54DEA0" w14:textId="77777777" w:rsidR="0016459E" w:rsidRPr="0016459E" w:rsidRDefault="0016459E" w:rsidP="0016459E">
            <w:pPr>
              <w:rPr>
                <w:rFonts w:ascii="Arial Narrow" w:hAnsi="Arial Narrow"/>
              </w:rPr>
            </w:pPr>
          </w:p>
        </w:tc>
      </w:tr>
    </w:tbl>
    <w:p w14:paraId="6E86A93C" w14:textId="77777777" w:rsidR="0016459E" w:rsidRPr="0016459E" w:rsidRDefault="0016459E" w:rsidP="0016459E">
      <w:pPr>
        <w:spacing w:after="240"/>
        <w:jc w:val="both"/>
        <w:rPr>
          <w:rFonts w:ascii="Arial Narrow" w:hAnsi="Arial Narrow"/>
        </w:rPr>
      </w:pPr>
    </w:p>
    <w:p w14:paraId="3F1763D3" w14:textId="77777777" w:rsidR="0016459E" w:rsidRPr="0016459E" w:rsidRDefault="00000000" w:rsidP="0016459E">
      <w:pPr>
        <w:spacing w:after="200" w:line="276" w:lineRule="auto"/>
        <w:jc w:val="both"/>
        <w:rPr>
          <w:rFonts w:ascii="Arial Narrow" w:hAnsi="Arial Narrow"/>
          <w:u w:val="single"/>
        </w:rPr>
      </w:pPr>
      <w:r w:rsidRPr="0016459E">
        <w:rPr>
          <w:rFonts w:ascii="Arial Narrow" w:hAnsi="Arial Narrow"/>
          <w:u w:val="single"/>
        </w:rPr>
        <w:br w:type="page"/>
      </w:r>
    </w:p>
    <w:p w14:paraId="7F5D6765" w14:textId="77777777" w:rsidR="0016459E" w:rsidRPr="0016459E" w:rsidRDefault="00000000" w:rsidP="0016459E">
      <w:pPr>
        <w:spacing w:after="200" w:line="276" w:lineRule="auto"/>
        <w:jc w:val="center"/>
        <w:rPr>
          <w:rFonts w:ascii="Arial Narrow" w:hAnsi="Arial Narrow"/>
          <w:b/>
        </w:rPr>
      </w:pPr>
      <w:r w:rsidRPr="0016459E">
        <w:rPr>
          <w:rFonts w:ascii="Arial Narrow" w:hAnsi="Arial Narrow"/>
          <w:b/>
        </w:rPr>
        <w:lastRenderedPageBreak/>
        <w:t>APPENDIX C</w:t>
      </w:r>
    </w:p>
    <w:p w14:paraId="3D54946A" w14:textId="77777777" w:rsidR="0016459E" w:rsidRPr="0016459E" w:rsidRDefault="00000000" w:rsidP="0016459E">
      <w:pPr>
        <w:tabs>
          <w:tab w:val="left" w:pos="0"/>
          <w:tab w:val="left" w:pos="720"/>
          <w:tab w:val="left" w:pos="1080"/>
        </w:tabs>
        <w:spacing w:after="240"/>
        <w:jc w:val="center"/>
        <w:rPr>
          <w:rFonts w:ascii="Arial Narrow" w:hAnsi="Arial Narrow"/>
          <w:b/>
          <w:u w:val="single"/>
        </w:rPr>
      </w:pPr>
      <w:r w:rsidRPr="0016459E">
        <w:rPr>
          <w:rFonts w:ascii="Arial Narrow" w:hAnsi="Arial Narrow"/>
          <w:b/>
          <w:u w:val="single"/>
        </w:rPr>
        <w:t>Acknowledgement and Consent</w:t>
      </w:r>
    </w:p>
    <w:p w14:paraId="70CE70C2" w14:textId="77777777" w:rsidR="00BC6B8C" w:rsidRPr="00BC6B8C" w:rsidRDefault="00000000" w:rsidP="00BC6B8C">
      <w:pPr>
        <w:tabs>
          <w:tab w:val="left" w:pos="0"/>
          <w:tab w:val="left" w:pos="720"/>
          <w:tab w:val="left" w:pos="1080"/>
        </w:tabs>
        <w:jc w:val="both"/>
        <w:rPr>
          <w:rFonts w:ascii="Arial Narrow" w:hAnsi="Arial Narrow"/>
        </w:rPr>
      </w:pPr>
      <w:r w:rsidRPr="00BC6B8C">
        <w:rPr>
          <w:rFonts w:ascii="Arial Narrow" w:hAnsi="Arial Narrow"/>
        </w:rPr>
        <w:t>I acknowledge that I have received and understand Company’s Drug Free Workplace Policy (the “Policy”).</w:t>
      </w:r>
    </w:p>
    <w:p w14:paraId="3AC8C2E8" w14:textId="77777777" w:rsidR="00BC6B8C" w:rsidRPr="00BC6B8C" w:rsidRDefault="00BC6B8C" w:rsidP="00BC6B8C">
      <w:pPr>
        <w:tabs>
          <w:tab w:val="left" w:pos="0"/>
          <w:tab w:val="left" w:pos="720"/>
          <w:tab w:val="left" w:pos="1080"/>
        </w:tabs>
        <w:jc w:val="both"/>
        <w:rPr>
          <w:rFonts w:ascii="Arial Narrow" w:hAnsi="Arial Narrow"/>
        </w:rPr>
      </w:pPr>
    </w:p>
    <w:p w14:paraId="42E9FEA5" w14:textId="77777777" w:rsidR="00BC6B8C" w:rsidRPr="00BC6B8C" w:rsidRDefault="00000000" w:rsidP="00BC6B8C">
      <w:pPr>
        <w:tabs>
          <w:tab w:val="left" w:pos="0"/>
          <w:tab w:val="left" w:pos="720"/>
          <w:tab w:val="left" w:pos="1080"/>
        </w:tabs>
        <w:jc w:val="both"/>
        <w:rPr>
          <w:rFonts w:ascii="Arial Narrow" w:hAnsi="Arial Narrow"/>
        </w:rPr>
      </w:pPr>
      <w:r w:rsidRPr="00BC6B8C">
        <w:rPr>
          <w:rFonts w:ascii="Arial Narrow" w:hAnsi="Arial Narrow"/>
        </w:rPr>
        <w:t>I agree to comply with Company’s Policy on drugs and alcohol and understand that failure to comply is grounds for disciplinary action, up to and including termination.</w:t>
      </w:r>
    </w:p>
    <w:p w14:paraId="25DADAE8" w14:textId="77777777" w:rsidR="00BC6B8C" w:rsidRPr="00BC6B8C" w:rsidRDefault="00BC6B8C" w:rsidP="00BC6B8C">
      <w:pPr>
        <w:tabs>
          <w:tab w:val="left" w:pos="0"/>
          <w:tab w:val="left" w:pos="720"/>
          <w:tab w:val="left" w:pos="1080"/>
        </w:tabs>
        <w:jc w:val="both"/>
        <w:rPr>
          <w:rFonts w:ascii="Arial Narrow" w:hAnsi="Arial Narrow"/>
        </w:rPr>
      </w:pPr>
    </w:p>
    <w:p w14:paraId="580CBD63" w14:textId="77777777" w:rsidR="00BC6B8C" w:rsidRPr="00BC6B8C" w:rsidRDefault="00000000" w:rsidP="00BC6B8C">
      <w:pPr>
        <w:tabs>
          <w:tab w:val="left" w:pos="0"/>
          <w:tab w:val="left" w:pos="720"/>
          <w:tab w:val="left" w:pos="1080"/>
        </w:tabs>
        <w:jc w:val="both"/>
        <w:rPr>
          <w:rFonts w:ascii="Arial Narrow" w:hAnsi="Arial Narrow"/>
        </w:rPr>
      </w:pPr>
      <w:r w:rsidRPr="00BC6B8C">
        <w:rPr>
          <w:rFonts w:ascii="Arial Narrow" w:hAnsi="Arial Narrow"/>
        </w:rPr>
        <w:t>I voluntarily consent to submit to drug and/or alcohol testing as outlined in Company’s Policy.</w:t>
      </w:r>
    </w:p>
    <w:p w14:paraId="7BCA6743" w14:textId="77777777" w:rsidR="00BC6B8C" w:rsidRPr="00BC6B8C" w:rsidRDefault="00BC6B8C" w:rsidP="00BC6B8C">
      <w:pPr>
        <w:tabs>
          <w:tab w:val="left" w:pos="0"/>
          <w:tab w:val="left" w:pos="720"/>
          <w:tab w:val="left" w:pos="1080"/>
        </w:tabs>
        <w:jc w:val="both"/>
        <w:rPr>
          <w:rFonts w:ascii="Arial Narrow" w:hAnsi="Arial Narrow"/>
        </w:rPr>
      </w:pPr>
    </w:p>
    <w:p w14:paraId="1EE86F8D" w14:textId="77777777" w:rsidR="00BC6B8C" w:rsidRPr="00BC6B8C" w:rsidRDefault="00000000" w:rsidP="00BC6B8C">
      <w:pPr>
        <w:tabs>
          <w:tab w:val="left" w:pos="0"/>
          <w:tab w:val="left" w:pos="720"/>
          <w:tab w:val="left" w:pos="1080"/>
        </w:tabs>
        <w:jc w:val="both"/>
        <w:rPr>
          <w:rFonts w:ascii="Arial Narrow" w:hAnsi="Arial Narrow"/>
        </w:rPr>
      </w:pPr>
      <w:r w:rsidRPr="00BC6B8C">
        <w:rPr>
          <w:rFonts w:ascii="Arial Narrow" w:hAnsi="Arial Narrow"/>
        </w:rPr>
        <w:t xml:space="preserve">I consent to provide specimens at the assigned collection site(s) and further consent to have urine, breath, saliva/oral fluid, and/or hair specimens tested for drugs, alcohol and/or controlled substances (and their metabolites) at a certified laboratory in accordance with applicable state law. I understand that submission to such testing is a condition of my employment and that immediate disciplinary action, up to and including discharge, will result from a violation of the Policy. I understand that I have the right to refuse drug and/or alcohol testing, however, any such refusal is a violation of the Policy and shall result in immediate termination of employment.  </w:t>
      </w:r>
    </w:p>
    <w:p w14:paraId="560C3197" w14:textId="77777777" w:rsidR="00BC6B8C" w:rsidRPr="00BC6B8C" w:rsidRDefault="00BC6B8C" w:rsidP="00BC6B8C">
      <w:pPr>
        <w:tabs>
          <w:tab w:val="left" w:pos="0"/>
          <w:tab w:val="left" w:pos="720"/>
          <w:tab w:val="left" w:pos="1080"/>
        </w:tabs>
        <w:jc w:val="both"/>
        <w:rPr>
          <w:rFonts w:ascii="Arial Narrow" w:hAnsi="Arial Narrow"/>
        </w:rPr>
      </w:pPr>
    </w:p>
    <w:p w14:paraId="2CD73EA1" w14:textId="77777777" w:rsidR="00BC6B8C" w:rsidRPr="00BC6B8C" w:rsidRDefault="00000000" w:rsidP="00BC6B8C">
      <w:pPr>
        <w:tabs>
          <w:tab w:val="left" w:pos="0"/>
          <w:tab w:val="left" w:pos="720"/>
          <w:tab w:val="left" w:pos="1080"/>
        </w:tabs>
        <w:jc w:val="both"/>
        <w:rPr>
          <w:rFonts w:ascii="Arial Narrow" w:hAnsi="Arial Narrow"/>
        </w:rPr>
      </w:pPr>
      <w:r w:rsidRPr="00BC6B8C">
        <w:rPr>
          <w:rFonts w:ascii="Arial Narrow" w:hAnsi="Arial Narrow"/>
        </w:rPr>
        <w:t>I further consent to and hereby authorize the release of such test results to the Company’s personnel who have a business need to know the results (as permitted under the ADA and applicable state law), and to use such results for the purpose of the Company’s drug and alcohol testing program. In order to provide information to the Company, I agree to execute authorizations, release forms, or other documentation as may be required under federal, state, or local law, including but not limited to, the Substance Abuse regulations codified at 42 C.F.R. Part 2 and the Privacy Regulations promulgated pursuant to the Health Insurance Portability and Accountability Act of 1996.</w:t>
      </w:r>
    </w:p>
    <w:p w14:paraId="588A78FC" w14:textId="77777777" w:rsidR="00BC6B8C" w:rsidRPr="00BC6B8C" w:rsidRDefault="00BC6B8C" w:rsidP="00BC6B8C">
      <w:pPr>
        <w:tabs>
          <w:tab w:val="left" w:pos="0"/>
          <w:tab w:val="left" w:pos="720"/>
          <w:tab w:val="left" w:pos="1080"/>
        </w:tabs>
        <w:jc w:val="both"/>
        <w:rPr>
          <w:rFonts w:ascii="Arial Narrow" w:hAnsi="Arial Narrow"/>
        </w:rPr>
      </w:pPr>
    </w:p>
    <w:p w14:paraId="535034DC" w14:textId="77777777" w:rsidR="00BC6B8C" w:rsidRPr="00BC6B8C" w:rsidRDefault="00000000" w:rsidP="00BC6B8C">
      <w:pPr>
        <w:kinsoku w:val="0"/>
        <w:overflowPunct w:val="0"/>
        <w:spacing w:line="249" w:lineRule="auto"/>
        <w:ind w:right="117"/>
        <w:jc w:val="both"/>
        <w:rPr>
          <w:rFonts w:ascii="Arial Narrow" w:hAnsi="Arial Narrow"/>
        </w:rPr>
      </w:pPr>
      <w:r w:rsidRPr="00BC6B8C">
        <w:rPr>
          <w:rFonts w:ascii="Arial Narrow" w:hAnsi="Arial Narrow"/>
          <w:b/>
          <w:bCs/>
        </w:rPr>
        <w:t>I</w:t>
      </w:r>
      <w:r w:rsidRPr="00BC6B8C">
        <w:rPr>
          <w:rFonts w:ascii="Arial Narrow" w:hAnsi="Arial Narrow"/>
          <w:b/>
          <w:bCs/>
          <w:spacing w:val="-3"/>
        </w:rPr>
        <w:t xml:space="preserve"> understand</w:t>
      </w:r>
      <w:r w:rsidRPr="00BC6B8C">
        <w:rPr>
          <w:rFonts w:ascii="Arial Narrow" w:hAnsi="Arial Narrow"/>
          <w:b/>
          <w:bCs/>
          <w:spacing w:val="-5"/>
        </w:rPr>
        <w:t xml:space="preserve"> </w:t>
      </w:r>
      <w:r w:rsidRPr="00BC6B8C">
        <w:rPr>
          <w:rFonts w:ascii="Arial Narrow" w:hAnsi="Arial Narrow"/>
          <w:b/>
          <w:bCs/>
          <w:spacing w:val="-2"/>
        </w:rPr>
        <w:t>and</w:t>
      </w:r>
      <w:r w:rsidRPr="00BC6B8C">
        <w:rPr>
          <w:rFonts w:ascii="Arial Narrow" w:hAnsi="Arial Narrow"/>
          <w:b/>
          <w:bCs/>
          <w:spacing w:val="-6"/>
        </w:rPr>
        <w:t xml:space="preserve"> </w:t>
      </w:r>
      <w:r w:rsidRPr="00BC6B8C">
        <w:rPr>
          <w:rFonts w:ascii="Arial Narrow" w:hAnsi="Arial Narrow"/>
          <w:b/>
          <w:bCs/>
          <w:spacing w:val="-2"/>
        </w:rPr>
        <w:t>agree</w:t>
      </w:r>
      <w:r w:rsidRPr="00BC6B8C">
        <w:rPr>
          <w:rFonts w:ascii="Arial Narrow" w:hAnsi="Arial Narrow"/>
          <w:b/>
          <w:bCs/>
          <w:spacing w:val="-6"/>
        </w:rPr>
        <w:t xml:space="preserve"> </w:t>
      </w:r>
      <w:r w:rsidRPr="00BC6B8C">
        <w:rPr>
          <w:rFonts w:ascii="Arial Narrow" w:hAnsi="Arial Narrow"/>
          <w:b/>
          <w:bCs/>
          <w:spacing w:val="-3"/>
        </w:rPr>
        <w:t>that</w:t>
      </w:r>
      <w:r w:rsidRPr="00BC6B8C">
        <w:rPr>
          <w:rFonts w:ascii="Arial Narrow" w:hAnsi="Arial Narrow"/>
          <w:b/>
          <w:bCs/>
          <w:spacing w:val="-6"/>
        </w:rPr>
        <w:t xml:space="preserve"> </w:t>
      </w:r>
      <w:r w:rsidRPr="00BC6B8C">
        <w:rPr>
          <w:rFonts w:ascii="Arial Narrow" w:hAnsi="Arial Narrow"/>
          <w:b/>
          <w:bCs/>
          <w:spacing w:val="-3"/>
        </w:rPr>
        <w:t>nothing</w:t>
      </w:r>
      <w:r w:rsidRPr="00BC6B8C">
        <w:rPr>
          <w:rFonts w:ascii="Arial Narrow" w:hAnsi="Arial Narrow"/>
          <w:b/>
          <w:bCs/>
          <w:spacing w:val="-5"/>
        </w:rPr>
        <w:t xml:space="preserve"> </w:t>
      </w:r>
      <w:r w:rsidRPr="00BC6B8C">
        <w:rPr>
          <w:rFonts w:ascii="Arial Narrow" w:hAnsi="Arial Narrow"/>
          <w:b/>
          <w:bCs/>
          <w:spacing w:val="-3"/>
        </w:rPr>
        <w:t>contained</w:t>
      </w:r>
      <w:r w:rsidRPr="00BC6B8C">
        <w:rPr>
          <w:rFonts w:ascii="Arial Narrow" w:hAnsi="Arial Narrow"/>
          <w:b/>
          <w:bCs/>
          <w:spacing w:val="-5"/>
        </w:rPr>
        <w:t xml:space="preserve"> </w:t>
      </w:r>
      <w:r w:rsidRPr="00BC6B8C">
        <w:rPr>
          <w:rFonts w:ascii="Arial Narrow" w:hAnsi="Arial Narrow"/>
          <w:b/>
          <w:bCs/>
          <w:spacing w:val="-2"/>
        </w:rPr>
        <w:t>in</w:t>
      </w:r>
      <w:r w:rsidRPr="00BC6B8C">
        <w:rPr>
          <w:rFonts w:ascii="Arial Narrow" w:hAnsi="Arial Narrow"/>
          <w:b/>
          <w:bCs/>
          <w:spacing w:val="-6"/>
        </w:rPr>
        <w:t xml:space="preserve"> </w:t>
      </w:r>
      <w:r w:rsidRPr="00BC6B8C">
        <w:rPr>
          <w:rFonts w:ascii="Arial Narrow" w:hAnsi="Arial Narrow"/>
          <w:b/>
          <w:bCs/>
          <w:spacing w:val="-3"/>
        </w:rPr>
        <w:t>this</w:t>
      </w:r>
      <w:r w:rsidRPr="00BC6B8C">
        <w:rPr>
          <w:rFonts w:ascii="Arial Narrow" w:hAnsi="Arial Narrow"/>
          <w:b/>
          <w:bCs/>
          <w:spacing w:val="-5"/>
        </w:rPr>
        <w:t xml:space="preserve"> Acknowledgement and Consent or in the Company’s Drug Free Workplace Policy </w:t>
      </w:r>
      <w:r w:rsidRPr="00BC6B8C">
        <w:rPr>
          <w:rFonts w:ascii="Arial Narrow" w:hAnsi="Arial Narrow"/>
          <w:b/>
          <w:bCs/>
          <w:spacing w:val="-3"/>
        </w:rPr>
        <w:t xml:space="preserve">shall </w:t>
      </w:r>
      <w:r w:rsidRPr="00BC6B8C">
        <w:rPr>
          <w:rFonts w:ascii="Arial Narrow" w:hAnsi="Arial Narrow"/>
          <w:b/>
          <w:bCs/>
          <w:spacing w:val="-2"/>
        </w:rPr>
        <w:t>be</w:t>
      </w:r>
      <w:r w:rsidRPr="00BC6B8C">
        <w:rPr>
          <w:rFonts w:ascii="Arial Narrow" w:hAnsi="Arial Narrow"/>
          <w:b/>
          <w:bCs/>
          <w:spacing w:val="29"/>
        </w:rPr>
        <w:t xml:space="preserve"> </w:t>
      </w:r>
      <w:r w:rsidRPr="00BC6B8C">
        <w:rPr>
          <w:rFonts w:ascii="Arial Narrow" w:hAnsi="Arial Narrow"/>
          <w:b/>
          <w:bCs/>
          <w:spacing w:val="-3"/>
        </w:rPr>
        <w:t>considered</w:t>
      </w:r>
      <w:r w:rsidRPr="00BC6B8C">
        <w:rPr>
          <w:rFonts w:ascii="Arial Narrow" w:hAnsi="Arial Narrow"/>
          <w:b/>
          <w:bCs/>
          <w:spacing w:val="29"/>
        </w:rPr>
        <w:t xml:space="preserve"> </w:t>
      </w:r>
      <w:r w:rsidRPr="00BC6B8C">
        <w:rPr>
          <w:rFonts w:ascii="Arial Narrow" w:hAnsi="Arial Narrow"/>
          <w:b/>
          <w:bCs/>
          <w:spacing w:val="-1"/>
        </w:rPr>
        <w:t>an</w:t>
      </w:r>
      <w:r w:rsidRPr="00BC6B8C">
        <w:rPr>
          <w:rFonts w:ascii="Arial Narrow" w:hAnsi="Arial Narrow"/>
          <w:b/>
          <w:bCs/>
          <w:spacing w:val="30"/>
        </w:rPr>
        <w:t xml:space="preserve"> </w:t>
      </w:r>
      <w:r w:rsidRPr="00BC6B8C">
        <w:rPr>
          <w:rFonts w:ascii="Arial Narrow" w:hAnsi="Arial Narrow"/>
          <w:b/>
          <w:bCs/>
          <w:spacing w:val="-3"/>
        </w:rPr>
        <w:t>employment</w:t>
      </w:r>
      <w:r w:rsidRPr="00BC6B8C">
        <w:rPr>
          <w:rFonts w:ascii="Arial Narrow" w:hAnsi="Arial Narrow"/>
          <w:b/>
          <w:bCs/>
          <w:spacing w:val="28"/>
        </w:rPr>
        <w:t xml:space="preserve"> </w:t>
      </w:r>
      <w:r w:rsidRPr="00BC6B8C">
        <w:rPr>
          <w:rFonts w:ascii="Arial Narrow" w:hAnsi="Arial Narrow"/>
          <w:b/>
          <w:bCs/>
          <w:spacing w:val="-3"/>
        </w:rPr>
        <w:t>contract</w:t>
      </w:r>
      <w:r w:rsidRPr="00BC6B8C">
        <w:rPr>
          <w:rFonts w:ascii="Arial Narrow" w:hAnsi="Arial Narrow"/>
          <w:b/>
          <w:bCs/>
          <w:spacing w:val="29"/>
        </w:rPr>
        <w:t xml:space="preserve"> </w:t>
      </w:r>
      <w:r w:rsidRPr="00BC6B8C">
        <w:rPr>
          <w:rFonts w:ascii="Arial Narrow" w:hAnsi="Arial Narrow"/>
          <w:b/>
          <w:bCs/>
          <w:spacing w:val="-1"/>
        </w:rPr>
        <w:t>for</w:t>
      </w:r>
      <w:r w:rsidRPr="00BC6B8C">
        <w:rPr>
          <w:rFonts w:ascii="Arial Narrow" w:hAnsi="Arial Narrow"/>
          <w:b/>
          <w:bCs/>
          <w:spacing w:val="29"/>
        </w:rPr>
        <w:t xml:space="preserve"> </w:t>
      </w:r>
      <w:r w:rsidRPr="00BC6B8C">
        <w:rPr>
          <w:rFonts w:ascii="Arial Narrow" w:hAnsi="Arial Narrow"/>
          <w:b/>
          <w:bCs/>
        </w:rPr>
        <w:t>a</w:t>
      </w:r>
      <w:r w:rsidRPr="00BC6B8C">
        <w:rPr>
          <w:rFonts w:ascii="Arial Narrow" w:hAnsi="Arial Narrow"/>
          <w:b/>
          <w:bCs/>
          <w:spacing w:val="31"/>
        </w:rPr>
        <w:t xml:space="preserve"> </w:t>
      </w:r>
      <w:r w:rsidRPr="00BC6B8C">
        <w:rPr>
          <w:rFonts w:ascii="Arial Narrow" w:hAnsi="Arial Narrow"/>
          <w:b/>
          <w:bCs/>
          <w:spacing w:val="-3"/>
        </w:rPr>
        <w:t>definite</w:t>
      </w:r>
      <w:r w:rsidRPr="00BC6B8C">
        <w:rPr>
          <w:rFonts w:ascii="Arial Narrow" w:hAnsi="Arial Narrow"/>
          <w:b/>
          <w:bCs/>
          <w:spacing w:val="29"/>
        </w:rPr>
        <w:t xml:space="preserve"> </w:t>
      </w:r>
      <w:r w:rsidRPr="00BC6B8C">
        <w:rPr>
          <w:rFonts w:ascii="Arial Narrow" w:hAnsi="Arial Narrow"/>
          <w:b/>
          <w:bCs/>
          <w:spacing w:val="-3"/>
        </w:rPr>
        <w:t>term or otherwise alter the at will relationship.</w:t>
      </w:r>
    </w:p>
    <w:p w14:paraId="4708C98B" w14:textId="77777777" w:rsidR="00BC6B8C" w:rsidRPr="00BC6B8C" w:rsidRDefault="00BC6B8C" w:rsidP="00BC6B8C">
      <w:pPr>
        <w:tabs>
          <w:tab w:val="left" w:pos="0"/>
          <w:tab w:val="left" w:pos="720"/>
          <w:tab w:val="left" w:pos="1080"/>
        </w:tabs>
        <w:jc w:val="both"/>
        <w:rPr>
          <w:rFonts w:ascii="Arial Narrow" w:hAnsi="Arial Narrow"/>
        </w:rPr>
      </w:pPr>
    </w:p>
    <w:p w14:paraId="3728A95F" w14:textId="77777777" w:rsidR="00BC6B8C" w:rsidRPr="00BC6B8C" w:rsidRDefault="00000000" w:rsidP="00BC6B8C">
      <w:pPr>
        <w:jc w:val="both"/>
        <w:rPr>
          <w:rFonts w:ascii="Arial Narrow" w:hAnsi="Arial Narrow"/>
        </w:rPr>
      </w:pPr>
      <w:r w:rsidRPr="00BC6B8C">
        <w:rPr>
          <w:rFonts w:ascii="Arial Narrow" w:hAnsi="Arial Narrow"/>
        </w:rPr>
        <w:t>I have freely and voluntarily signed this Acknowledgment and Consent with full knowledge of its significance.  I acknowledge this Acknowledgment and Consent shall have and be in full force and effect unless and until I revoke this Acknowledgment and Consent in writing.</w:t>
      </w:r>
    </w:p>
    <w:p w14:paraId="2DF66D1E" w14:textId="77777777" w:rsidR="00BC6B8C" w:rsidRPr="00BC6B8C" w:rsidRDefault="00BC6B8C" w:rsidP="00BC6B8C">
      <w:pPr>
        <w:jc w:val="both"/>
        <w:rPr>
          <w:rFonts w:ascii="Arial Narrow" w:hAnsi="Arial Narrow"/>
        </w:rPr>
      </w:pPr>
    </w:p>
    <w:p w14:paraId="61C4D5F0" w14:textId="77777777" w:rsidR="00BC6B8C" w:rsidRPr="00BC6B8C" w:rsidRDefault="00BC6B8C" w:rsidP="00BC6B8C">
      <w:pPr>
        <w:tabs>
          <w:tab w:val="left" w:pos="0"/>
          <w:tab w:val="left" w:pos="720"/>
          <w:tab w:val="left" w:pos="1080"/>
        </w:tabs>
        <w:jc w:val="both"/>
        <w:rPr>
          <w:rFonts w:ascii="Arial Narrow" w:hAnsi="Arial Narrow"/>
        </w:rPr>
      </w:pPr>
    </w:p>
    <w:p w14:paraId="57504150" w14:textId="77777777" w:rsidR="00BC6B8C" w:rsidRPr="00BC6B8C" w:rsidRDefault="00000000" w:rsidP="00BC6B8C">
      <w:pPr>
        <w:jc w:val="both"/>
        <w:rPr>
          <w:rFonts w:ascii="Arial Narrow" w:hAnsi="Arial Narrow"/>
        </w:rPr>
      </w:pPr>
      <w:r w:rsidRPr="00BC6B8C">
        <w:rPr>
          <w:rFonts w:ascii="Arial Narrow" w:hAnsi="Arial Narrow"/>
        </w:rPr>
        <w:t>________________________________________</w:t>
      </w:r>
      <w:r w:rsidRPr="00BC6B8C">
        <w:rPr>
          <w:rFonts w:ascii="Arial Narrow" w:hAnsi="Arial Narrow"/>
        </w:rPr>
        <w:tab/>
      </w:r>
      <w:r w:rsidRPr="00BC6B8C">
        <w:rPr>
          <w:rFonts w:ascii="Arial Narrow" w:hAnsi="Arial Narrow"/>
        </w:rPr>
        <w:tab/>
        <w:t>_______________________</w:t>
      </w:r>
    </w:p>
    <w:p w14:paraId="3CE66DD5" w14:textId="77777777" w:rsidR="00BC6B8C" w:rsidRPr="00BC6B8C" w:rsidRDefault="00000000" w:rsidP="00BC6B8C">
      <w:pPr>
        <w:jc w:val="both"/>
        <w:rPr>
          <w:rFonts w:ascii="Arial Narrow" w:hAnsi="Arial Narrow"/>
        </w:rPr>
      </w:pPr>
      <w:r w:rsidRPr="00BC6B8C">
        <w:rPr>
          <w:rFonts w:ascii="Arial Narrow" w:hAnsi="Arial Narrow"/>
        </w:rPr>
        <w:t>Print Employee Name</w:t>
      </w:r>
      <w:r w:rsidRPr="00BC6B8C">
        <w:rPr>
          <w:rFonts w:ascii="Arial Narrow" w:hAnsi="Arial Narrow"/>
        </w:rPr>
        <w:tab/>
      </w:r>
      <w:r w:rsidRPr="00BC6B8C">
        <w:rPr>
          <w:rFonts w:ascii="Arial Narrow" w:hAnsi="Arial Narrow"/>
        </w:rPr>
        <w:tab/>
      </w:r>
      <w:r w:rsidRPr="00BC6B8C">
        <w:rPr>
          <w:rFonts w:ascii="Arial Narrow" w:hAnsi="Arial Narrow"/>
        </w:rPr>
        <w:tab/>
      </w:r>
      <w:r w:rsidRPr="00BC6B8C">
        <w:rPr>
          <w:rFonts w:ascii="Arial Narrow" w:hAnsi="Arial Narrow"/>
        </w:rPr>
        <w:tab/>
      </w:r>
      <w:r w:rsidRPr="00BC6B8C">
        <w:rPr>
          <w:rFonts w:ascii="Arial Narrow" w:hAnsi="Arial Narrow"/>
        </w:rPr>
        <w:tab/>
      </w:r>
      <w:r w:rsidRPr="00BC6B8C">
        <w:rPr>
          <w:rFonts w:ascii="Arial Narrow" w:hAnsi="Arial Narrow"/>
        </w:rPr>
        <w:tab/>
        <w:t>Date</w:t>
      </w:r>
    </w:p>
    <w:p w14:paraId="6F106110" w14:textId="77777777" w:rsidR="00BC6B8C" w:rsidRPr="00BC6B8C" w:rsidRDefault="00BC6B8C" w:rsidP="00BC6B8C">
      <w:pPr>
        <w:jc w:val="both"/>
        <w:rPr>
          <w:rFonts w:ascii="Arial Narrow" w:hAnsi="Arial Narrow"/>
        </w:rPr>
      </w:pPr>
    </w:p>
    <w:p w14:paraId="62689719" w14:textId="77777777" w:rsidR="00BC6B8C" w:rsidRPr="00BC6B8C" w:rsidRDefault="00BC6B8C" w:rsidP="00BC6B8C">
      <w:pPr>
        <w:jc w:val="both"/>
        <w:rPr>
          <w:rFonts w:ascii="Arial Narrow" w:hAnsi="Arial Narrow"/>
        </w:rPr>
      </w:pPr>
    </w:p>
    <w:p w14:paraId="617996B0" w14:textId="77777777" w:rsidR="00BC6B8C" w:rsidRPr="00BC6B8C" w:rsidRDefault="00000000" w:rsidP="00BC6B8C">
      <w:pPr>
        <w:jc w:val="both"/>
        <w:rPr>
          <w:rFonts w:ascii="Arial Narrow" w:hAnsi="Arial Narrow"/>
        </w:rPr>
      </w:pPr>
      <w:r w:rsidRPr="00BC6B8C">
        <w:rPr>
          <w:rFonts w:ascii="Arial Narrow" w:hAnsi="Arial Narrow"/>
        </w:rPr>
        <w:t>______________________________________</w:t>
      </w:r>
    </w:p>
    <w:p w14:paraId="1096BA67" w14:textId="77777777" w:rsidR="00BC6B8C" w:rsidRPr="00BC6B8C" w:rsidRDefault="00000000" w:rsidP="00BC6B8C">
      <w:pPr>
        <w:tabs>
          <w:tab w:val="left" w:pos="8550"/>
        </w:tabs>
        <w:jc w:val="both"/>
        <w:rPr>
          <w:rFonts w:ascii="Arial Narrow" w:hAnsi="Arial Narrow"/>
        </w:rPr>
      </w:pPr>
      <w:r w:rsidRPr="00BC6B8C">
        <w:rPr>
          <w:rFonts w:ascii="Arial Narrow" w:hAnsi="Arial Narrow"/>
        </w:rPr>
        <w:t>Employee Signature</w:t>
      </w:r>
    </w:p>
    <w:p w14:paraId="0179BA71" w14:textId="77777777" w:rsidR="0016459E" w:rsidRPr="002B13D8" w:rsidRDefault="0016459E" w:rsidP="002B13D8">
      <w:pPr>
        <w:jc w:val="right"/>
        <w:rPr>
          <w:rFonts w:ascii="Arial" w:eastAsia="Calibri" w:hAnsi="Arial" w:cs="Arial"/>
          <w:color w:val="000000"/>
          <w:spacing w:val="-3"/>
          <w:sz w:val="16"/>
        </w:rPr>
        <w:sectPr w:rsidR="0016459E" w:rsidRPr="002B13D8" w:rsidSect="00246203">
          <w:headerReference w:type="default" r:id="rId143"/>
          <w:footerReference w:type="default" r:id="rId144"/>
          <w:pgSz w:w="12240" w:h="15840"/>
          <w:pgMar w:top="1420" w:right="1404" w:bottom="1864" w:left="1428" w:header="720" w:footer="720" w:gutter="0"/>
          <w:cols w:space="720"/>
          <w:docGrid w:linePitch="299"/>
        </w:sectPr>
      </w:pPr>
    </w:p>
    <w:p w14:paraId="35F23D4B" w14:textId="77777777" w:rsidR="005B611F" w:rsidRPr="0067674F" w:rsidRDefault="00000000" w:rsidP="00796BD7">
      <w:pPr>
        <w:keepNext/>
        <w:keepLines/>
        <w:spacing w:before="480"/>
        <w:jc w:val="center"/>
        <w:outlineLvl w:val="0"/>
        <w:rPr>
          <w:rFonts w:ascii="Arial Narrow" w:eastAsia="DengXian Light" w:hAnsi="Arial Narrow"/>
          <w:b/>
          <w:bCs/>
          <w:kern w:val="36"/>
          <w:sz w:val="28"/>
          <w:szCs w:val="28"/>
          <w:lang w:eastAsia="zh-CN"/>
        </w:rPr>
      </w:pPr>
      <w:r w:rsidRPr="00160FFA">
        <w:rPr>
          <w:rFonts w:ascii="Arial Narrow" w:eastAsia="DengXian Light" w:hAnsi="Arial Narrow" w:cstheme="majorBidi"/>
          <w:b/>
          <w:bCs/>
          <w:kern w:val="36"/>
          <w:sz w:val="28"/>
          <w:szCs w:val="28"/>
          <w:lang w:eastAsia="zh-CN"/>
        </w:rPr>
        <w:lastRenderedPageBreak/>
        <w:t>E</w:t>
      </w:r>
      <w:r w:rsidRPr="0067674F">
        <w:rPr>
          <w:rFonts w:ascii="Arial Narrow" w:eastAsia="DengXian Light" w:hAnsi="Arial Narrow" w:cstheme="majorBidi"/>
          <w:b/>
          <w:bCs/>
          <w:kern w:val="36"/>
          <w:sz w:val="28"/>
          <w:szCs w:val="28"/>
          <w:lang w:eastAsia="zh-CN"/>
        </w:rPr>
        <w:t>mployee Privacy</w:t>
      </w:r>
      <w:r w:rsidR="00922D7A" w:rsidRPr="0067674F">
        <w:rPr>
          <w:rFonts w:ascii="Arial Narrow" w:eastAsia="DengXian Light" w:hAnsi="Arial Narrow" w:cstheme="majorBidi"/>
          <w:b/>
          <w:bCs/>
          <w:kern w:val="36"/>
          <w:sz w:val="28"/>
          <w:szCs w:val="28"/>
          <w:lang w:eastAsia="zh-CN"/>
        </w:rPr>
        <w:t xml:space="preserve"> </w:t>
      </w:r>
      <w:r w:rsidRPr="0067674F">
        <w:rPr>
          <w:rFonts w:ascii="Arial Narrow" w:eastAsia="DengXian Light" w:hAnsi="Arial Narrow" w:cstheme="majorBidi"/>
          <w:b/>
          <w:bCs/>
          <w:kern w:val="36"/>
          <w:sz w:val="28"/>
          <w:szCs w:val="28"/>
          <w:lang w:eastAsia="zh-CN"/>
        </w:rPr>
        <w:t>Notice</w:t>
      </w:r>
    </w:p>
    <w:p w14:paraId="29264196" w14:textId="77777777" w:rsidR="005B611F" w:rsidRPr="002B1A59" w:rsidRDefault="00000000">
      <w:pPr>
        <w:rPr>
          <w:rFonts w:ascii="Arial Narrow" w:eastAsia="DengXian" w:hAnsi="Arial Narrow"/>
          <w:lang w:eastAsia="zh-CN"/>
        </w:rPr>
      </w:pPr>
      <w:r w:rsidRPr="002B1A59">
        <w:rPr>
          <w:rFonts w:ascii="Arial Narrow" w:eastAsia="DengXian" w:hAnsi="Arial Narrow" w:cstheme="minorBidi"/>
          <w:lang w:eastAsia="zh-CN"/>
        </w:rPr>
        <w:br/>
      </w:r>
      <w:r w:rsidR="00CA723B" w:rsidRPr="002B1A59">
        <w:rPr>
          <w:rFonts w:ascii="Arial Narrow" w:eastAsia="DengXian" w:hAnsi="Arial Narrow" w:cstheme="minorBidi"/>
          <w:color w:val="333333"/>
          <w:lang w:eastAsia="zh-CN"/>
        </w:rPr>
        <w:t>Last revised</w:t>
      </w:r>
      <w:r w:rsidR="00796BD7" w:rsidRPr="002B1A59">
        <w:rPr>
          <w:rFonts w:ascii="Arial Narrow" w:eastAsia="DengXian" w:hAnsi="Arial Narrow" w:cstheme="minorBidi"/>
          <w:color w:val="333333"/>
          <w:lang w:eastAsia="zh-CN"/>
        </w:rPr>
        <w:t xml:space="preserve">: </w:t>
      </w:r>
      <w:r w:rsidR="00160FFA">
        <w:rPr>
          <w:rFonts w:ascii="Arial Narrow" w:eastAsia="DengXian" w:hAnsi="Arial Narrow" w:cstheme="minorBidi"/>
          <w:color w:val="333333"/>
          <w:lang w:eastAsia="zh-CN"/>
        </w:rPr>
        <w:t>February 13, 2024</w:t>
      </w:r>
    </w:p>
    <w:p w14:paraId="3BAEE68B" w14:textId="77777777" w:rsidR="005B611F" w:rsidRPr="002B1A59" w:rsidRDefault="005B611F">
      <w:pPr>
        <w:rPr>
          <w:rFonts w:ascii="Arial Narrow" w:eastAsia="DengXian" w:hAnsi="Arial Narrow"/>
          <w:lang w:eastAsia="zh-CN"/>
        </w:rPr>
      </w:pPr>
    </w:p>
    <w:p w14:paraId="3FCF2E2D" w14:textId="70169F6D"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This Employee Privacy Notice </w:t>
      </w:r>
      <w:r w:rsidR="004E3784" w:rsidRPr="002B1A59">
        <w:rPr>
          <w:rFonts w:ascii="Arial Narrow" w:eastAsia="DengXian" w:hAnsi="Arial Narrow" w:cstheme="minorBidi"/>
          <w:color w:val="333333"/>
          <w:lang w:eastAsia="zh-CN"/>
        </w:rPr>
        <w:t>(</w:t>
      </w:r>
      <w:r w:rsidRPr="002B1A59">
        <w:rPr>
          <w:rFonts w:ascii="Arial Narrow" w:eastAsia="DengXian" w:hAnsi="Arial Narrow" w:cstheme="minorBidi"/>
          <w:color w:val="333333"/>
          <w:lang w:eastAsia="zh-CN"/>
        </w:rPr>
        <w:t xml:space="preserve">“Notice”) describes how we </w:t>
      </w:r>
      <w:r w:rsidR="00615AF7" w:rsidRPr="002B1A59">
        <w:rPr>
          <w:rFonts w:ascii="Arial Narrow" w:eastAsia="DengXian" w:hAnsi="Arial Narrow" w:cstheme="minorBidi"/>
          <w:lang w:eastAsia="zh-CN"/>
        </w:rPr>
        <w:t>collect, use, retain, secure</w:t>
      </w:r>
      <w:r w:rsidR="000B7CEB" w:rsidRPr="002B1A59">
        <w:rPr>
          <w:rFonts w:ascii="Arial Narrow" w:eastAsia="DengXian" w:hAnsi="Arial Narrow" w:cstheme="minorBidi"/>
          <w:lang w:eastAsia="zh-CN"/>
        </w:rPr>
        <w:t>,</w:t>
      </w:r>
      <w:r w:rsidR="00615AF7" w:rsidRPr="002B1A59">
        <w:rPr>
          <w:rFonts w:ascii="Arial Narrow" w:eastAsia="DengXian" w:hAnsi="Arial Narrow" w:cstheme="minorBidi"/>
          <w:lang w:eastAsia="zh-CN"/>
        </w:rPr>
        <w:t xml:space="preserve"> and disclose personal information about you</w:t>
      </w:r>
      <w:r w:rsidRPr="002B1A59">
        <w:rPr>
          <w:rFonts w:ascii="Arial Narrow" w:eastAsia="DengXian" w:hAnsi="Arial Narrow" w:cstheme="minorBidi"/>
          <w:color w:val="333333"/>
          <w:lang w:eastAsia="zh-CN"/>
        </w:rPr>
        <w:t>. We have contractual relationships with third parties to provide transportation and related services</w:t>
      </w:r>
      <w:r w:rsidR="00615AF7" w:rsidRPr="002B1A59">
        <w:rPr>
          <w:rFonts w:ascii="Arial Narrow" w:eastAsia="DengXian" w:hAnsi="Arial Narrow" w:cstheme="minorBidi"/>
          <w:color w:val="333333"/>
          <w:lang w:eastAsia="zh-CN"/>
        </w:rPr>
        <w:t xml:space="preserve"> to </w:t>
      </w:r>
      <w:r w:rsidR="00DE0307" w:rsidRPr="002B1A59">
        <w:rPr>
          <w:rFonts w:ascii="Arial Narrow" w:eastAsia="DengXian" w:hAnsi="Arial Narrow" w:cstheme="minorBidi"/>
          <w:color w:val="333333"/>
          <w:lang w:eastAsia="zh-CN"/>
        </w:rPr>
        <w:t>them</w:t>
      </w:r>
      <w:r w:rsidRPr="002B1A59">
        <w:rPr>
          <w:rFonts w:ascii="Arial Narrow" w:eastAsia="DengXian" w:hAnsi="Arial Narrow" w:cstheme="minorBidi"/>
          <w:color w:val="333333"/>
          <w:lang w:eastAsia="zh-CN"/>
        </w:rPr>
        <w:t>. The personal</w:t>
      </w:r>
      <w:r w:rsidR="00615AF7" w:rsidRPr="002B1A59">
        <w:rPr>
          <w:rFonts w:ascii="Arial Narrow" w:eastAsia="DengXian" w:hAnsi="Arial Narrow" w:cstheme="minorBidi"/>
          <w:color w:val="333333"/>
          <w:lang w:eastAsia="zh-CN"/>
        </w:rPr>
        <w:t xml:space="preserve"> information </w:t>
      </w:r>
      <w:r w:rsidRPr="002B1A59">
        <w:rPr>
          <w:rFonts w:ascii="Arial Narrow" w:eastAsia="DengXian" w:hAnsi="Arial Narrow" w:cstheme="minorBidi"/>
          <w:color w:val="333333"/>
          <w:lang w:eastAsia="zh-CN"/>
        </w:rPr>
        <w:t>we collect from you helps us manage our working relationship with you and the companies we provide services to.  We also use your personal information to support our safety programs and operations, for incident investigations, for employment purposes, and for other purposes as described in this Notice.</w:t>
      </w:r>
    </w:p>
    <w:p w14:paraId="0A2B395C" w14:textId="77777777" w:rsidR="005B611F" w:rsidRPr="002B1A59" w:rsidRDefault="00000000">
      <w:pPr>
        <w:rPr>
          <w:rFonts w:ascii="Arial Narrow" w:eastAsia="DengXian" w:hAnsi="Arial Narrow"/>
          <w:lang w:eastAsia="zh-CN"/>
        </w:rPr>
      </w:pPr>
      <w:r w:rsidRPr="002B1A59">
        <w:rPr>
          <w:rFonts w:ascii="Arial Narrow" w:eastAsia="DengXian" w:hAnsi="Arial Narrow" w:cstheme="minorBidi"/>
          <w:color w:val="333333"/>
          <w:lang w:eastAsia="zh-CN"/>
        </w:rPr>
        <w:t xml:space="preserve"> </w:t>
      </w:r>
    </w:p>
    <w:p w14:paraId="37443D10" w14:textId="77777777" w:rsidR="005B611F" w:rsidRPr="002B1A59" w:rsidRDefault="00000000">
      <w:pPr>
        <w:keepNext/>
        <w:keepLines/>
        <w:spacing w:before="200"/>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t xml:space="preserve">Who does this </w:t>
      </w:r>
      <w:r w:rsidR="00F34BB3" w:rsidRPr="002B1A59">
        <w:rPr>
          <w:rFonts w:ascii="Arial Narrow" w:eastAsia="DengXian Light" w:hAnsi="Arial Narrow" w:cstheme="majorBidi"/>
          <w:b/>
          <w:bCs/>
          <w:color w:val="333333"/>
          <w:lang w:eastAsia="zh-CN"/>
        </w:rPr>
        <w:t>N</w:t>
      </w:r>
      <w:r w:rsidRPr="002B1A59">
        <w:rPr>
          <w:rFonts w:ascii="Arial Narrow" w:eastAsia="DengXian Light" w:hAnsi="Arial Narrow" w:cstheme="majorBidi"/>
          <w:b/>
          <w:bCs/>
          <w:color w:val="333333"/>
          <w:lang w:eastAsia="zh-CN"/>
        </w:rPr>
        <w:t>otice cover?</w:t>
      </w:r>
    </w:p>
    <w:p w14:paraId="4FE762F5" w14:textId="3341952B" w:rsidR="005B611F" w:rsidRPr="002B1A59" w:rsidRDefault="00000000" w:rsidP="00F363DF">
      <w:pPr>
        <w:jc w:val="both"/>
        <w:rPr>
          <w:rFonts w:ascii="Arial Narrow" w:eastAsia="DengXian" w:hAnsi="Arial Narrow"/>
          <w:lang w:eastAsia="zh-CN"/>
        </w:rPr>
      </w:pPr>
      <w:r w:rsidRPr="004A7DB3">
        <w:rPr>
          <w:rFonts w:ascii="Arial Narrow" w:eastAsia="DengXian" w:hAnsi="Arial Narrow" w:cstheme="minorBidi"/>
          <w:color w:val="000000" w:themeColor="text1"/>
          <w:lang w:eastAsia="zh-CN"/>
        </w:rPr>
        <w:br/>
        <w:t>This Notice covers all employees</w:t>
      </w:r>
      <w:r w:rsidR="004A7DB3" w:rsidRPr="004A7DB3">
        <w:rPr>
          <w:rFonts w:ascii="Arial Narrow" w:eastAsia="DengXian" w:hAnsi="Arial Narrow" w:cstheme="minorBidi"/>
          <w:color w:val="000000" w:themeColor="text1"/>
          <w:lang w:eastAsia="zh-CN"/>
        </w:rPr>
        <w:t xml:space="preserve"> of </w:t>
      </w:r>
      <w:r w:rsidR="00F21E72">
        <w:rPr>
          <w:rFonts w:ascii="Arial Narrow" w:eastAsia="Arial Narrow" w:hAnsi="Arial Narrow" w:cs="Arial Narrow"/>
          <w:color w:val="000000"/>
          <w:lang w:eastAsia="zh-CN"/>
        </w:rPr>
        <w:t>EZ Towing and Logistics</w:t>
      </w:r>
      <w:r>
        <w:rPr>
          <w:rFonts w:ascii="Arial Narrow" w:eastAsia="Arial Narrow" w:hAnsi="Arial Narrow" w:cs="Arial Narrow"/>
          <w:color w:val="000000"/>
          <w:lang w:eastAsia="zh-CN"/>
        </w:rPr>
        <w:t xml:space="preserve"> LLC</w:t>
      </w:r>
      <w:r w:rsidRPr="004A7DB3">
        <w:rPr>
          <w:rFonts w:ascii="Arial Narrow" w:eastAsia="DengXian" w:hAnsi="Arial Narrow" w:cstheme="minorBidi"/>
          <w:color w:val="000000" w:themeColor="text1"/>
          <w:lang w:eastAsia="zh-CN"/>
        </w:rPr>
        <w:t xml:space="preserve">, temporary and permanent. </w:t>
      </w:r>
      <w:r w:rsidR="00882611" w:rsidRPr="004A7DB3">
        <w:rPr>
          <w:rFonts w:ascii="Arial Narrow" w:eastAsia="DengXian" w:hAnsi="Arial Narrow" w:cstheme="minorBidi"/>
          <w:color w:val="000000" w:themeColor="text1"/>
          <w:lang w:eastAsia="zh-CN"/>
        </w:rPr>
        <w:t>Unless stated otherwise, our current Notice applies to all personal information we have about</w:t>
      </w:r>
      <w:r w:rsidRPr="004A7DB3">
        <w:rPr>
          <w:rFonts w:ascii="Arial Narrow" w:eastAsia="DengXian" w:hAnsi="Arial Narrow" w:cstheme="minorBidi"/>
          <w:color w:val="000000" w:themeColor="text1"/>
          <w:lang w:eastAsia="zh-CN"/>
        </w:rPr>
        <w:t xml:space="preserve"> you, including information we collect about you through third parties we work with or provide services </w:t>
      </w:r>
      <w:r w:rsidRPr="002B1A59">
        <w:rPr>
          <w:rFonts w:ascii="Arial Narrow" w:eastAsia="DengXian" w:hAnsi="Arial Narrow" w:cstheme="minorBidi"/>
          <w:color w:val="333333"/>
          <w:lang w:eastAsia="zh-CN"/>
        </w:rPr>
        <w:t xml:space="preserve">to. </w:t>
      </w:r>
      <w:r w:rsidR="002259A0" w:rsidRPr="002B1A59">
        <w:rPr>
          <w:rFonts w:ascii="Arial Narrow" w:eastAsia="DengXian" w:hAnsi="Arial Narrow" w:cstheme="minorBidi"/>
          <w:color w:val="333333"/>
          <w:lang w:eastAsia="zh-CN"/>
        </w:rPr>
        <w:t>You should review this Notice frequently to see recent updates.</w:t>
      </w:r>
    </w:p>
    <w:p w14:paraId="7ACC2A2A" w14:textId="77777777" w:rsidR="00084283" w:rsidRPr="002B1A59" w:rsidRDefault="00084283">
      <w:pPr>
        <w:rPr>
          <w:rFonts w:ascii="Arial Narrow" w:eastAsia="DengXian" w:hAnsi="Arial Narrow"/>
          <w:lang w:eastAsia="zh-CN"/>
        </w:rPr>
      </w:pPr>
    </w:p>
    <w:p w14:paraId="057A934F" w14:textId="77777777" w:rsidR="00170BD8" w:rsidRPr="002B1A59" w:rsidRDefault="00000000">
      <w:pPr>
        <w:rPr>
          <w:rFonts w:ascii="Arial Narrow" w:eastAsia="DengXian Light" w:hAnsi="Arial Narrow"/>
          <w:b/>
          <w:bCs/>
          <w:color w:val="232F3E"/>
          <w:lang w:eastAsia="zh-CN"/>
        </w:rPr>
      </w:pPr>
      <w:r w:rsidRPr="002B1A59">
        <w:rPr>
          <w:rFonts w:ascii="Arial Narrow" w:eastAsia="DengXian Light" w:hAnsi="Arial Narrow" w:cstheme="majorBidi"/>
          <w:b/>
          <w:bCs/>
          <w:color w:val="232F3E"/>
          <w:lang w:eastAsia="zh-CN"/>
        </w:rPr>
        <w:t>What personal information do we collect about you?</w:t>
      </w:r>
    </w:p>
    <w:p w14:paraId="4A71EF87"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br/>
      </w:r>
      <w:r w:rsidRPr="002B1A59">
        <w:rPr>
          <w:rFonts w:ascii="Arial Narrow" w:eastAsia="DengXian" w:hAnsi="Arial Narrow" w:cstheme="minorBidi"/>
          <w:color w:val="333333"/>
          <w:lang w:eastAsia="zh-CN"/>
        </w:rPr>
        <w:t>We may collect</w:t>
      </w:r>
      <w:r w:rsidR="00C65EF5" w:rsidRPr="002B1A59">
        <w:rPr>
          <w:rFonts w:ascii="Arial Narrow" w:eastAsia="DengXian" w:hAnsi="Arial Narrow" w:cstheme="minorBidi"/>
          <w:color w:val="333333"/>
          <w:lang w:eastAsia="zh-CN"/>
        </w:rPr>
        <w:t xml:space="preserve"> </w:t>
      </w:r>
      <w:r w:rsidRPr="002B1A59">
        <w:rPr>
          <w:rFonts w:ascii="Arial Narrow" w:eastAsia="DengXian" w:hAnsi="Arial Narrow" w:cstheme="minorBidi"/>
          <w:color w:val="333333"/>
          <w:lang w:eastAsia="zh-CN"/>
        </w:rPr>
        <w:t>the following categories of personal information about you:</w:t>
      </w:r>
    </w:p>
    <w:p w14:paraId="0FFEDFDE"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Applicant information</w:t>
      </w:r>
      <w:r w:rsidR="00B518EB" w:rsidRPr="002B1A59">
        <w:rPr>
          <w:rFonts w:ascii="Arial Narrow" w:eastAsia="DengXian" w:hAnsi="Arial Narrow" w:cstheme="minorBidi"/>
          <w:color w:val="333333"/>
          <w:lang w:eastAsia="zh-CN"/>
        </w:rPr>
        <w:t xml:space="preserve">, including </w:t>
      </w:r>
      <w:r w:rsidRPr="002B1A59">
        <w:rPr>
          <w:rFonts w:ascii="Arial Narrow" w:eastAsia="DengXian" w:hAnsi="Arial Narrow" w:cstheme="minorBidi"/>
          <w:color w:val="333333"/>
          <w:lang w:eastAsia="zh-CN"/>
        </w:rPr>
        <w:t>qualifications</w:t>
      </w:r>
      <w:r w:rsidR="00B518EB" w:rsidRPr="002B1A59">
        <w:rPr>
          <w:rFonts w:ascii="Arial Narrow" w:eastAsia="DengXian" w:hAnsi="Arial Narrow" w:cstheme="minorBidi"/>
          <w:color w:val="333333"/>
          <w:lang w:eastAsia="zh-CN"/>
        </w:rPr>
        <w:t xml:space="preserve">, </w:t>
      </w:r>
      <w:r w:rsidRPr="002B1A59">
        <w:rPr>
          <w:rFonts w:ascii="Arial Narrow" w:eastAsia="Calibri" w:hAnsi="Arial Narrow" w:cstheme="minorBidi"/>
          <w:iCs/>
          <w:lang w:eastAsia="zh-CN"/>
        </w:rPr>
        <w:t xml:space="preserve">employment history, reference and </w:t>
      </w:r>
      <w:r w:rsidRPr="002B1A59">
        <w:rPr>
          <w:rFonts w:ascii="Arial Narrow" w:eastAsia="DengXian" w:hAnsi="Arial Narrow" w:cstheme="minorBidi"/>
          <w:lang w:eastAsia="zh-CN"/>
        </w:rPr>
        <w:t>background check information</w:t>
      </w:r>
      <w:r w:rsidR="00482EB5" w:rsidRPr="002B1A59">
        <w:rPr>
          <w:rFonts w:ascii="Arial Narrow" w:eastAsia="DengXian" w:hAnsi="Arial Narrow" w:cstheme="minorBidi"/>
          <w:lang w:eastAsia="zh-CN"/>
        </w:rPr>
        <w:t xml:space="preserve">, </w:t>
      </w:r>
      <w:r w:rsidR="00143633" w:rsidRPr="002B1A59">
        <w:rPr>
          <w:rFonts w:ascii="Arial Narrow" w:eastAsia="DengXian" w:hAnsi="Arial Narrow" w:cstheme="minorBidi"/>
          <w:lang w:eastAsia="zh-CN"/>
        </w:rPr>
        <w:t xml:space="preserve">demographic information, </w:t>
      </w:r>
      <w:r w:rsidR="00482EB5" w:rsidRPr="002B1A59">
        <w:rPr>
          <w:rFonts w:ascii="Arial Narrow" w:eastAsia="DengXian" w:hAnsi="Arial Narrow" w:cstheme="minorBidi"/>
          <w:lang w:eastAsia="zh-CN"/>
        </w:rPr>
        <w:t>and drug test results</w:t>
      </w:r>
    </w:p>
    <w:p w14:paraId="3FDF089D"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Personal and emergency contact </w:t>
      </w:r>
      <w:r w:rsidR="001C5875" w:rsidRPr="002B1A59">
        <w:rPr>
          <w:rFonts w:ascii="Arial Narrow" w:eastAsia="DengXian" w:hAnsi="Arial Narrow" w:cstheme="minorBidi"/>
          <w:color w:val="333333"/>
          <w:lang w:eastAsia="zh-CN"/>
        </w:rPr>
        <w:t>information</w:t>
      </w:r>
    </w:p>
    <w:p w14:paraId="6A5A3504" w14:textId="77777777" w:rsidR="00625E84"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Government-issued identification information such as identification card or driver’s license </w:t>
      </w:r>
    </w:p>
    <w:p w14:paraId="21B0CD52" w14:textId="77777777" w:rsidR="00625E84"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Time and attendance records</w:t>
      </w:r>
      <w:r w:rsidR="00482EB5" w:rsidRPr="002B1A59">
        <w:rPr>
          <w:rFonts w:ascii="Arial Narrow" w:eastAsia="DengXian" w:hAnsi="Arial Narrow" w:cstheme="minorBidi"/>
          <w:color w:val="333333"/>
          <w:lang w:eastAsia="zh-CN"/>
        </w:rPr>
        <w:t xml:space="preserve"> </w:t>
      </w:r>
    </w:p>
    <w:p w14:paraId="16C187BA" w14:textId="77777777" w:rsidR="00482EB5"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Financial and bank account information</w:t>
      </w:r>
    </w:p>
    <w:p w14:paraId="1980A23F" w14:textId="77777777" w:rsidR="00625E84"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Employee benefits and beneficiary information</w:t>
      </w:r>
    </w:p>
    <w:p w14:paraId="76DCFCC9" w14:textId="77777777" w:rsidR="000D05C8"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Route data</w:t>
      </w:r>
      <w:r w:rsidR="006C32AA" w:rsidRPr="002B1A59">
        <w:rPr>
          <w:rFonts w:ascii="Arial Narrow" w:eastAsia="DengXian" w:hAnsi="Arial Narrow" w:cstheme="minorBidi"/>
          <w:color w:val="333333"/>
          <w:lang w:eastAsia="zh-CN"/>
        </w:rPr>
        <w:t xml:space="preserve"> and r</w:t>
      </w:r>
      <w:r w:rsidRPr="002B1A59">
        <w:rPr>
          <w:rFonts w:ascii="Arial Narrow" w:eastAsia="DengXian" w:hAnsi="Arial Narrow" w:cstheme="minorBidi"/>
          <w:color w:val="333333"/>
          <w:lang w:eastAsia="zh-CN"/>
        </w:rPr>
        <w:t>oad safety data</w:t>
      </w:r>
    </w:p>
    <w:p w14:paraId="16DAAA2D"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Performance and operational workplace data, including data related to your compliance with road safety standards or requirements</w:t>
      </w:r>
    </w:p>
    <w:p w14:paraId="5DBF3D43"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H</w:t>
      </w:r>
      <w:r w:rsidR="00B518EB" w:rsidRPr="002B1A59">
        <w:rPr>
          <w:rFonts w:ascii="Arial Narrow" w:eastAsia="DengXian" w:hAnsi="Arial Narrow" w:cstheme="minorBidi"/>
          <w:lang w:eastAsia="zh-CN"/>
        </w:rPr>
        <w:t>ealth data</w:t>
      </w:r>
      <w:r w:rsidRPr="002B1A59">
        <w:rPr>
          <w:rFonts w:ascii="Arial Narrow" w:eastAsia="DengXian" w:hAnsi="Arial Narrow" w:cstheme="minorBidi"/>
          <w:lang w:eastAsia="zh-CN"/>
        </w:rPr>
        <w:t xml:space="preserve"> including workplace accident and illness information</w:t>
      </w:r>
    </w:p>
    <w:p w14:paraId="0C9E2708"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Facial recognition information, such as using face geometry to verify </w:t>
      </w:r>
      <w:r w:rsidR="000B7CEB" w:rsidRPr="002B1A59">
        <w:rPr>
          <w:rFonts w:ascii="Arial Narrow" w:eastAsia="DengXian" w:hAnsi="Arial Narrow" w:cstheme="minorBidi"/>
          <w:color w:val="333333"/>
          <w:lang w:eastAsia="zh-CN"/>
        </w:rPr>
        <w:t xml:space="preserve">your </w:t>
      </w:r>
      <w:r w:rsidRPr="002B1A59">
        <w:rPr>
          <w:rFonts w:ascii="Arial Narrow" w:eastAsia="DengXian" w:hAnsi="Arial Narrow" w:cstheme="minorBidi"/>
          <w:color w:val="333333"/>
          <w:lang w:eastAsia="zh-CN"/>
        </w:rPr>
        <w:t xml:space="preserve">identity </w:t>
      </w:r>
    </w:p>
    <w:p w14:paraId="2A4C22C4" w14:textId="77777777" w:rsidR="00684357"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Geolocation information</w:t>
      </w:r>
    </w:p>
    <w:p w14:paraId="45DE9045" w14:textId="77777777" w:rsidR="00233AE2"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Internet </w:t>
      </w:r>
      <w:r w:rsidR="00684357" w:rsidRPr="002B1A59">
        <w:rPr>
          <w:rFonts w:ascii="Arial Narrow" w:eastAsia="DengXian" w:hAnsi="Arial Narrow" w:cstheme="minorBidi"/>
          <w:color w:val="333333"/>
          <w:lang w:eastAsia="zh-CN"/>
        </w:rPr>
        <w:t xml:space="preserve">or other electronic network activity information, such as browsing history </w:t>
      </w:r>
      <w:r w:rsidRPr="002B1A59">
        <w:rPr>
          <w:rFonts w:ascii="Arial Narrow" w:eastAsia="DengXian" w:hAnsi="Arial Narrow" w:cstheme="minorBidi"/>
          <w:color w:val="333333"/>
          <w:lang w:eastAsia="zh-CN"/>
        </w:rPr>
        <w:t>and a</w:t>
      </w:r>
      <w:r w:rsidRPr="002B1A59">
        <w:rPr>
          <w:rFonts w:ascii="Arial Narrow" w:eastAsia="DengXian" w:hAnsi="Arial Narrow" w:cstheme="minorBidi"/>
          <w:lang w:eastAsia="zh-CN"/>
        </w:rPr>
        <w:t>ny other information you store on our electronic communications equipment and systems</w:t>
      </w:r>
    </w:p>
    <w:p w14:paraId="06518375" w14:textId="77777777" w:rsidR="00C44360"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Video</w:t>
      </w:r>
      <w:r w:rsidR="00D10986" w:rsidRPr="002B1A59">
        <w:rPr>
          <w:rFonts w:ascii="Arial Narrow" w:eastAsia="DengXian" w:hAnsi="Arial Narrow" w:cstheme="minorBidi"/>
          <w:lang w:eastAsia="zh-CN"/>
        </w:rPr>
        <w:t xml:space="preserve"> and/or audio</w:t>
      </w:r>
      <w:r w:rsidRPr="002B1A59">
        <w:rPr>
          <w:rFonts w:ascii="Arial Narrow" w:eastAsia="DengXian" w:hAnsi="Arial Narrow" w:cstheme="minorBidi"/>
          <w:lang w:eastAsia="zh-CN"/>
        </w:rPr>
        <w:t xml:space="preserve"> recordings and photographs</w:t>
      </w:r>
    </w:p>
    <w:p w14:paraId="002CD18F"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 xml:space="preserve">Information automatically collected through technologies you use when providing </w:t>
      </w:r>
      <w:r w:rsidR="005C5E92" w:rsidRPr="002B1A59">
        <w:rPr>
          <w:rFonts w:ascii="Arial Narrow" w:eastAsia="DengXian" w:hAnsi="Arial Narrow" w:cstheme="minorBidi"/>
          <w:lang w:eastAsia="zh-CN"/>
        </w:rPr>
        <w:t xml:space="preserve">delivery </w:t>
      </w:r>
      <w:r w:rsidRPr="002B1A59">
        <w:rPr>
          <w:rFonts w:ascii="Arial Narrow" w:eastAsia="DengXian" w:hAnsi="Arial Narrow" w:cstheme="minorBidi"/>
          <w:lang w:eastAsia="zh-CN"/>
        </w:rPr>
        <w:t>services</w:t>
      </w:r>
    </w:p>
    <w:p w14:paraId="52701B50"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Inferences drawn from </w:t>
      </w:r>
      <w:r w:rsidR="009E1ACD" w:rsidRPr="002B1A59">
        <w:rPr>
          <w:rFonts w:ascii="Arial Narrow" w:eastAsia="DengXian" w:hAnsi="Arial Narrow" w:cstheme="minorBidi"/>
          <w:color w:val="333333"/>
          <w:lang w:eastAsia="zh-CN"/>
        </w:rPr>
        <w:t>the personal information collected</w:t>
      </w:r>
    </w:p>
    <w:p w14:paraId="31D4A707" w14:textId="10BF6CEB" w:rsidR="00D86D73" w:rsidRPr="002B1A59" w:rsidRDefault="00D86D73" w:rsidP="00D86D73">
      <w:pPr>
        <w:jc w:val="both"/>
        <w:rPr>
          <w:rFonts w:ascii="Arial Narrow" w:eastAsia="DengXian" w:hAnsi="Arial Narrow" w:cstheme="minorBidi"/>
          <w:color w:val="333333"/>
          <w:lang w:eastAsia="zh-CN"/>
        </w:rPr>
      </w:pPr>
    </w:p>
    <w:p w14:paraId="36E775C6" w14:textId="261E5C38" w:rsidR="00084283"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color w:val="333333"/>
          <w:lang w:eastAsia="zh-CN"/>
        </w:rPr>
        <w:t>.</w:t>
      </w:r>
    </w:p>
    <w:p w14:paraId="689E0F29" w14:textId="77777777" w:rsidR="005B611F" w:rsidRPr="002B1A59" w:rsidRDefault="005B611F">
      <w:pPr>
        <w:rPr>
          <w:rFonts w:ascii="Arial Narrow" w:eastAsia="DengXian" w:hAnsi="Arial Narrow"/>
          <w:lang w:eastAsia="zh-CN"/>
        </w:rPr>
      </w:pPr>
    </w:p>
    <w:p w14:paraId="12B876C2" w14:textId="77777777" w:rsidR="005B611F" w:rsidRPr="002B1A59" w:rsidRDefault="00000000">
      <w:pPr>
        <w:keepNext/>
        <w:keepLines/>
        <w:spacing w:before="200"/>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lastRenderedPageBreak/>
        <w:t xml:space="preserve">For what purposes </w:t>
      </w:r>
      <w:r w:rsidR="00170BD8" w:rsidRPr="002B1A59">
        <w:rPr>
          <w:rFonts w:ascii="Arial Narrow" w:eastAsia="DengXian Light" w:hAnsi="Arial Narrow" w:cstheme="majorBidi"/>
          <w:b/>
          <w:bCs/>
          <w:color w:val="333333"/>
          <w:lang w:eastAsia="zh-CN"/>
        </w:rPr>
        <w:t xml:space="preserve">do we </w:t>
      </w:r>
      <w:r w:rsidRPr="002B1A59">
        <w:rPr>
          <w:rFonts w:ascii="Arial Narrow" w:eastAsia="DengXian Light" w:hAnsi="Arial Narrow" w:cstheme="majorBidi"/>
          <w:b/>
          <w:bCs/>
          <w:color w:val="333333"/>
          <w:lang w:eastAsia="zh-CN"/>
        </w:rPr>
        <w:t xml:space="preserve">use </w:t>
      </w:r>
      <w:r w:rsidR="00CD606A" w:rsidRPr="002B1A59">
        <w:rPr>
          <w:rFonts w:ascii="Arial Narrow" w:eastAsia="DengXian Light" w:hAnsi="Arial Narrow" w:cstheme="majorBidi"/>
          <w:b/>
          <w:bCs/>
          <w:color w:val="333333"/>
          <w:lang w:eastAsia="zh-CN"/>
        </w:rPr>
        <w:t>your</w:t>
      </w:r>
      <w:r w:rsidRPr="002B1A59">
        <w:rPr>
          <w:rFonts w:ascii="Arial Narrow" w:eastAsia="DengXian Light" w:hAnsi="Arial Narrow" w:cstheme="majorBidi"/>
          <w:b/>
          <w:bCs/>
          <w:color w:val="333333"/>
          <w:lang w:eastAsia="zh-CN"/>
        </w:rPr>
        <w:t xml:space="preserve"> personal information?</w:t>
      </w:r>
    </w:p>
    <w:p w14:paraId="49B0A24E"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br/>
      </w:r>
      <w:r w:rsidRPr="002B1A59">
        <w:rPr>
          <w:rFonts w:ascii="Arial Narrow" w:eastAsia="DengXian" w:hAnsi="Arial Narrow" w:cstheme="minorBidi"/>
          <w:color w:val="333333"/>
          <w:lang w:eastAsia="zh-CN"/>
        </w:rPr>
        <w:t xml:space="preserve">We use your personal information to manage our </w:t>
      </w:r>
      <w:r w:rsidR="00BF18E1" w:rsidRPr="002B1A59">
        <w:rPr>
          <w:rFonts w:ascii="Arial Narrow" w:eastAsia="DengXian" w:hAnsi="Arial Narrow" w:cstheme="minorBidi"/>
          <w:color w:val="333333"/>
          <w:lang w:eastAsia="zh-CN"/>
        </w:rPr>
        <w:t xml:space="preserve">employment </w:t>
      </w:r>
      <w:r w:rsidRPr="002B1A59">
        <w:rPr>
          <w:rFonts w:ascii="Arial Narrow" w:eastAsia="DengXian" w:hAnsi="Arial Narrow" w:cstheme="minorBidi"/>
          <w:color w:val="333333"/>
          <w:lang w:eastAsia="zh-CN"/>
        </w:rPr>
        <w:t xml:space="preserve">relationship with you, </w:t>
      </w:r>
      <w:r w:rsidR="00BB1C04" w:rsidRPr="002B1A59">
        <w:rPr>
          <w:rFonts w:ascii="Arial Narrow" w:eastAsia="DengXian" w:hAnsi="Arial Narrow" w:cstheme="minorBidi"/>
          <w:color w:val="333333"/>
          <w:lang w:eastAsia="zh-CN"/>
        </w:rPr>
        <w:t xml:space="preserve">to operate our business, </w:t>
      </w:r>
      <w:r w:rsidRPr="002B1A59">
        <w:rPr>
          <w:rFonts w:ascii="Arial Narrow" w:eastAsia="DengXian" w:hAnsi="Arial Narrow" w:cstheme="minorBidi"/>
          <w:color w:val="333333"/>
          <w:lang w:eastAsia="zh-CN"/>
        </w:rPr>
        <w:t>to support and manage our working relationship with</w:t>
      </w:r>
      <w:r w:rsidR="00454612" w:rsidRPr="002B1A59">
        <w:rPr>
          <w:rFonts w:ascii="Arial Narrow" w:eastAsia="DengXian" w:hAnsi="Arial Narrow" w:cstheme="minorBidi"/>
          <w:color w:val="333333"/>
          <w:lang w:eastAsia="zh-CN"/>
        </w:rPr>
        <w:t xml:space="preserve"> the</w:t>
      </w:r>
      <w:r w:rsidRPr="002B1A59">
        <w:rPr>
          <w:rFonts w:ascii="Arial Narrow" w:eastAsia="DengXian" w:hAnsi="Arial Narrow" w:cstheme="minorBidi"/>
          <w:color w:val="333333"/>
          <w:lang w:eastAsia="zh-CN"/>
        </w:rPr>
        <w:t xml:space="preserve"> companies we provide services to</w:t>
      </w:r>
      <w:r w:rsidR="00695FEF" w:rsidRPr="002B1A59">
        <w:rPr>
          <w:rFonts w:ascii="Arial Narrow" w:eastAsia="DengXian" w:hAnsi="Arial Narrow" w:cstheme="minorBidi"/>
          <w:color w:val="333333"/>
          <w:lang w:eastAsia="zh-CN"/>
        </w:rPr>
        <w:t xml:space="preserve"> and their customers</w:t>
      </w:r>
      <w:r w:rsidRPr="002B1A59">
        <w:rPr>
          <w:rFonts w:ascii="Arial Narrow" w:eastAsia="DengXian" w:hAnsi="Arial Narrow" w:cstheme="minorBidi"/>
          <w:color w:val="333333"/>
          <w:lang w:eastAsia="zh-CN"/>
        </w:rPr>
        <w:t>, to help ensure your safety and the safety of others, to facilitate and improve</w:t>
      </w:r>
      <w:r w:rsidR="00BB1C04" w:rsidRPr="002B1A59">
        <w:rPr>
          <w:rFonts w:ascii="Arial Narrow" w:eastAsia="DengXian" w:hAnsi="Arial Narrow" w:cstheme="minorBidi"/>
          <w:color w:val="333333"/>
          <w:lang w:eastAsia="zh-CN"/>
        </w:rPr>
        <w:t xml:space="preserve"> the</w:t>
      </w:r>
      <w:r w:rsidRPr="002B1A59">
        <w:rPr>
          <w:rFonts w:ascii="Arial Narrow" w:eastAsia="DengXian" w:hAnsi="Arial Narrow" w:cstheme="minorBidi"/>
          <w:color w:val="333333"/>
          <w:lang w:eastAsia="zh-CN"/>
        </w:rPr>
        <w:t xml:space="preserve"> services we provide, to comply with</w:t>
      </w:r>
      <w:r w:rsidR="00BB1C04" w:rsidRPr="002B1A59">
        <w:rPr>
          <w:rFonts w:ascii="Arial Narrow" w:eastAsia="DengXian" w:hAnsi="Arial Narrow" w:cstheme="minorBidi"/>
          <w:color w:val="333333"/>
          <w:lang w:eastAsia="zh-CN"/>
        </w:rPr>
        <w:t xml:space="preserve"> our</w:t>
      </w:r>
      <w:r w:rsidRPr="002B1A59">
        <w:rPr>
          <w:rFonts w:ascii="Arial Narrow" w:eastAsia="DengXian" w:hAnsi="Arial Narrow" w:cstheme="minorBidi"/>
          <w:color w:val="333333"/>
          <w:lang w:eastAsia="zh-CN"/>
        </w:rPr>
        <w:t xml:space="preserve"> legal </w:t>
      </w:r>
      <w:r w:rsidR="00BB1C04" w:rsidRPr="002B1A59">
        <w:rPr>
          <w:rFonts w:ascii="Arial Narrow" w:eastAsia="DengXian" w:hAnsi="Arial Narrow" w:cstheme="minorBidi"/>
          <w:lang w:eastAsia="zh-CN"/>
        </w:rPr>
        <w:t xml:space="preserve">and contractual </w:t>
      </w:r>
      <w:r w:rsidRPr="002B1A59">
        <w:rPr>
          <w:rFonts w:ascii="Arial Narrow" w:eastAsia="DengXian" w:hAnsi="Arial Narrow" w:cstheme="minorBidi"/>
          <w:color w:val="333333"/>
          <w:lang w:eastAsia="zh-CN"/>
        </w:rPr>
        <w:t>obligations, and to protect us, you, and others.</w:t>
      </w:r>
      <w:r w:rsidR="00BB1C04" w:rsidRPr="002B1A59">
        <w:rPr>
          <w:rFonts w:ascii="Arial Narrow" w:eastAsia="DengXian" w:hAnsi="Arial Narrow" w:cstheme="minorBidi"/>
          <w:color w:val="333333"/>
          <w:lang w:eastAsia="zh-CN"/>
        </w:rPr>
        <w:t xml:space="preserve"> </w:t>
      </w:r>
    </w:p>
    <w:p w14:paraId="184F5C29" w14:textId="77777777" w:rsidR="005B611F" w:rsidRPr="002B1A59" w:rsidRDefault="005B611F" w:rsidP="00F363DF">
      <w:pPr>
        <w:jc w:val="both"/>
        <w:rPr>
          <w:rFonts w:ascii="Arial Narrow" w:eastAsia="DengXian" w:hAnsi="Arial Narrow"/>
          <w:lang w:eastAsia="zh-CN"/>
        </w:rPr>
      </w:pPr>
    </w:p>
    <w:p w14:paraId="378F51DC"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color w:val="333333"/>
          <w:lang w:eastAsia="zh-CN"/>
        </w:rPr>
        <w:t>These purposes include:</w:t>
      </w:r>
    </w:p>
    <w:p w14:paraId="10442AE8" w14:textId="77777777" w:rsidR="005B611F" w:rsidRPr="002B1A59" w:rsidRDefault="00000000" w:rsidP="00F363DF">
      <w:pPr>
        <w:numPr>
          <w:ilvl w:val="0"/>
          <w:numId w:val="42"/>
        </w:numPr>
        <w:contextualSpacing/>
        <w:jc w:val="both"/>
        <w:rPr>
          <w:rFonts w:ascii="Arial Narrow" w:eastAsia="DengXian" w:hAnsi="Arial Narrow"/>
          <w:color w:val="FF0000"/>
          <w:lang w:eastAsia="zh-CN"/>
        </w:rPr>
      </w:pPr>
      <w:r w:rsidRPr="002B1A59">
        <w:rPr>
          <w:rFonts w:ascii="Arial Narrow" w:eastAsia="DengXian" w:hAnsi="Arial Narrow" w:cstheme="minorBidi"/>
          <w:lang w:eastAsia="zh-CN"/>
        </w:rPr>
        <w:t xml:space="preserve">Human resources </w:t>
      </w:r>
      <w:r w:rsidR="002177B1" w:rsidRPr="002B1A59">
        <w:rPr>
          <w:rFonts w:ascii="Arial Narrow" w:eastAsia="DengXian" w:hAnsi="Arial Narrow" w:cstheme="minorBidi"/>
          <w:lang w:eastAsia="zh-CN"/>
        </w:rPr>
        <w:t>administration</w:t>
      </w:r>
      <w:r w:rsidR="00B040CC" w:rsidRPr="002B1A59">
        <w:rPr>
          <w:rFonts w:ascii="Arial Narrow" w:eastAsia="DengXian" w:hAnsi="Arial Narrow" w:cstheme="minorBidi"/>
          <w:lang w:eastAsia="zh-CN"/>
        </w:rPr>
        <w:t>, a</w:t>
      </w:r>
      <w:r w:rsidR="00C2078D" w:rsidRPr="002B1A59">
        <w:rPr>
          <w:rFonts w:ascii="Arial Narrow" w:eastAsia="DengXian" w:hAnsi="Arial Narrow" w:cstheme="minorBidi"/>
          <w:lang w:eastAsia="zh-CN"/>
        </w:rPr>
        <w:t>dministering</w:t>
      </w:r>
      <w:r w:rsidR="00B518EB" w:rsidRPr="002B1A59">
        <w:rPr>
          <w:rFonts w:ascii="Arial Narrow" w:eastAsia="DengXian" w:hAnsi="Arial Narrow" w:cstheme="minorBidi"/>
          <w:lang w:eastAsia="zh-CN"/>
        </w:rPr>
        <w:t xml:space="preserve"> benefits</w:t>
      </w:r>
      <w:r w:rsidR="00C2078D" w:rsidRPr="002B1A59">
        <w:rPr>
          <w:rFonts w:ascii="Arial Narrow" w:eastAsia="DengXian" w:hAnsi="Arial Narrow" w:cstheme="minorBidi"/>
          <w:lang w:eastAsia="zh-CN"/>
        </w:rPr>
        <w:t xml:space="preserve"> programs</w:t>
      </w:r>
      <w:r w:rsidR="002177B1" w:rsidRPr="002B1A59">
        <w:rPr>
          <w:rFonts w:ascii="Arial Narrow" w:eastAsia="DengXian" w:hAnsi="Arial Narrow" w:cstheme="minorBidi"/>
          <w:lang w:eastAsia="zh-CN"/>
        </w:rPr>
        <w:t>, compensation, and collecting taxes</w:t>
      </w:r>
    </w:p>
    <w:p w14:paraId="222ED2C9" w14:textId="77777777" w:rsidR="002177B1"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Recordkeeping and reporting legal obligations</w:t>
      </w:r>
    </w:p>
    <w:p w14:paraId="79592DF3"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Training</w:t>
      </w:r>
      <w:r w:rsidR="00315D1D" w:rsidRPr="002B1A59">
        <w:rPr>
          <w:rFonts w:ascii="Arial Narrow" w:eastAsia="DengXian" w:hAnsi="Arial Narrow" w:cstheme="minorBidi"/>
          <w:lang w:eastAsia="zh-CN"/>
        </w:rPr>
        <w:t xml:space="preserve"> and performance management </w:t>
      </w:r>
      <w:r w:rsidRPr="002B1A59">
        <w:rPr>
          <w:rFonts w:ascii="Arial Narrow" w:eastAsia="DengXian" w:hAnsi="Arial Narrow" w:cstheme="minorBidi"/>
          <w:lang w:eastAsia="zh-CN"/>
        </w:rPr>
        <w:t>(including to assess your compliance with policies, service standards, and safety standards)</w:t>
      </w:r>
    </w:p>
    <w:p w14:paraId="6D44C7AC" w14:textId="77777777" w:rsidR="00B14742"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Enabling you to interact with your colleagues, our customers, delivery recipients</w:t>
      </w:r>
      <w:r w:rsidR="00956D8B">
        <w:rPr>
          <w:rFonts w:ascii="Arial Narrow" w:eastAsia="DengXian" w:hAnsi="Arial Narrow" w:cstheme="minorBidi"/>
          <w:lang w:eastAsia="zh-CN"/>
        </w:rPr>
        <w:t>,</w:t>
      </w:r>
      <w:r w:rsidRPr="002B1A59">
        <w:rPr>
          <w:rFonts w:ascii="Arial Narrow" w:eastAsia="DengXian" w:hAnsi="Arial Narrow" w:cstheme="minorBidi"/>
          <w:lang w:eastAsia="zh-CN"/>
        </w:rPr>
        <w:t xml:space="preserve"> and other external parties, for example, using communication tools like in-app chat, text messaging, or email</w:t>
      </w:r>
    </w:p>
    <w:p w14:paraId="02AD1031"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lang w:eastAsia="zh-CN"/>
        </w:rPr>
        <w:t>Some information, such as p</w:t>
      </w:r>
      <w:r w:rsidR="00B518EB" w:rsidRPr="002B1A59">
        <w:rPr>
          <w:rFonts w:ascii="Arial Narrow" w:eastAsia="DengXian" w:hAnsi="Arial Narrow" w:cstheme="minorBidi"/>
          <w:lang w:eastAsia="zh-CN"/>
        </w:rPr>
        <w:t>erformance-related and geolocation data</w:t>
      </w:r>
      <w:r w:rsidRPr="002B1A59">
        <w:rPr>
          <w:rFonts w:ascii="Arial Narrow" w:eastAsia="DengXian" w:hAnsi="Arial Narrow" w:cstheme="minorBidi"/>
          <w:lang w:eastAsia="zh-CN"/>
        </w:rPr>
        <w:t>,</w:t>
      </w:r>
      <w:r w:rsidR="00B518EB" w:rsidRPr="002B1A59">
        <w:rPr>
          <w:rFonts w:ascii="Arial Narrow" w:eastAsia="DengXian" w:hAnsi="Arial Narrow" w:cstheme="minorBidi"/>
          <w:lang w:eastAsia="zh-CN"/>
        </w:rPr>
        <w:t xml:space="preserve"> is used to operate our business and to support the companies we provide services to, </w:t>
      </w:r>
      <w:r w:rsidRPr="002B1A59">
        <w:rPr>
          <w:rFonts w:ascii="Arial Narrow" w:eastAsia="DengXian" w:hAnsi="Arial Narrow" w:cstheme="minorBidi"/>
          <w:lang w:eastAsia="zh-CN"/>
        </w:rPr>
        <w:t>including</w:t>
      </w:r>
      <w:r w:rsidR="00B518EB" w:rsidRPr="002B1A59">
        <w:rPr>
          <w:rFonts w:ascii="Arial Narrow" w:eastAsia="DengXian" w:hAnsi="Arial Narrow" w:cstheme="minorBidi"/>
          <w:lang w:eastAsia="zh-CN"/>
        </w:rPr>
        <w:t xml:space="preserve"> to provide status updates to </w:t>
      </w:r>
      <w:r w:rsidRPr="002B1A59">
        <w:rPr>
          <w:rFonts w:ascii="Arial Narrow" w:eastAsia="DengXian" w:hAnsi="Arial Narrow" w:cstheme="minorBidi"/>
          <w:lang w:eastAsia="zh-CN"/>
        </w:rPr>
        <w:t xml:space="preserve">shippers or </w:t>
      </w:r>
      <w:r w:rsidR="00B518EB" w:rsidRPr="002B1A59">
        <w:rPr>
          <w:rFonts w:ascii="Arial Narrow" w:eastAsia="DengXian" w:hAnsi="Arial Narrow" w:cstheme="minorBidi"/>
          <w:lang w:eastAsia="zh-CN"/>
        </w:rPr>
        <w:t>delivery recipients</w:t>
      </w:r>
    </w:p>
    <w:p w14:paraId="4452E145" w14:textId="77777777" w:rsidR="00454612" w:rsidRPr="002B1A59" w:rsidRDefault="00454612" w:rsidP="00024E9C">
      <w:pPr>
        <w:ind w:left="720"/>
        <w:contextualSpacing/>
        <w:rPr>
          <w:rFonts w:ascii="Arial Narrow" w:eastAsia="DengXian" w:hAnsi="Arial Narrow"/>
          <w:lang w:eastAsia="zh-CN"/>
        </w:rPr>
      </w:pPr>
    </w:p>
    <w:p w14:paraId="3A98FA1F" w14:textId="77777777" w:rsidR="005B611F" w:rsidRPr="002B1A59" w:rsidRDefault="00000000">
      <w:pPr>
        <w:keepNext/>
        <w:keepLines/>
        <w:spacing w:before="200"/>
        <w:outlineLvl w:val="1"/>
        <w:rPr>
          <w:rFonts w:ascii="Arial Narrow" w:eastAsia="DengXian Light" w:hAnsi="Arial Narrow"/>
          <w:b/>
          <w:bCs/>
          <w:lang w:eastAsia="zh-CN"/>
        </w:rPr>
      </w:pPr>
      <w:r w:rsidRPr="002B1A59">
        <w:rPr>
          <w:rFonts w:ascii="Arial Narrow" w:eastAsia="DengXian Light" w:hAnsi="Arial Narrow" w:cstheme="majorBidi"/>
          <w:b/>
          <w:bCs/>
          <w:color w:val="232F3E"/>
          <w:lang w:eastAsia="zh-CN"/>
        </w:rPr>
        <w:t xml:space="preserve">With whom do we share your personal </w:t>
      </w:r>
      <w:r w:rsidR="00175BF4" w:rsidRPr="002B1A59">
        <w:rPr>
          <w:rFonts w:ascii="Arial Narrow" w:eastAsia="DengXian Light" w:hAnsi="Arial Narrow" w:cstheme="majorBidi"/>
          <w:b/>
          <w:bCs/>
          <w:color w:val="232F3E"/>
          <w:lang w:eastAsia="zh-CN"/>
        </w:rPr>
        <w:t>information</w:t>
      </w:r>
      <w:r w:rsidRPr="002B1A59">
        <w:rPr>
          <w:rFonts w:ascii="Arial Narrow" w:eastAsia="DengXian Light" w:hAnsi="Arial Narrow" w:cstheme="majorBidi"/>
          <w:b/>
          <w:bCs/>
          <w:color w:val="232F3E"/>
          <w:lang w:eastAsia="zh-CN"/>
        </w:rPr>
        <w:t>?</w:t>
      </w:r>
    </w:p>
    <w:p w14:paraId="19C050E1" w14:textId="1F1E6671" w:rsidR="00CE604B" w:rsidRPr="002B1A59" w:rsidRDefault="00000000" w:rsidP="00F363DF">
      <w:pPr>
        <w:jc w:val="both"/>
        <w:rPr>
          <w:rFonts w:ascii="Arial Narrow" w:eastAsia="DengXian" w:hAnsi="Arial Narrow"/>
          <w:color w:val="333333"/>
          <w:lang w:eastAsia="zh-CN"/>
        </w:rPr>
      </w:pPr>
      <w:r w:rsidRPr="004A7DB3">
        <w:rPr>
          <w:rFonts w:ascii="Arial Narrow" w:eastAsia="DengXian" w:hAnsi="Arial Narrow" w:cstheme="minorBidi"/>
          <w:color w:val="000000" w:themeColor="text1"/>
          <w:lang w:eastAsia="zh-CN"/>
        </w:rPr>
        <w:br/>
        <w:t>We share your personal information only as described below and with s</w:t>
      </w:r>
      <w:r w:rsidR="004A7DB3" w:rsidRPr="004A7DB3">
        <w:rPr>
          <w:rFonts w:ascii="Arial Narrow" w:eastAsia="DengXian" w:hAnsi="Arial Narrow" w:cstheme="minorBidi"/>
          <w:color w:val="000000" w:themeColor="text1"/>
          <w:lang w:eastAsia="zh-CN"/>
        </w:rPr>
        <w:t xml:space="preserve">ubsidiaries or affiliates that </w:t>
      </w:r>
      <w:r w:rsidR="00F21E72">
        <w:rPr>
          <w:rFonts w:ascii="Arial Narrow" w:eastAsia="Arial Narrow" w:hAnsi="Arial Narrow" w:cs="Arial Narrow"/>
          <w:color w:val="000000"/>
          <w:lang w:eastAsia="zh-CN"/>
        </w:rPr>
        <w:t>EZ Towing and Logistics</w:t>
      </w:r>
      <w:r>
        <w:rPr>
          <w:rFonts w:ascii="Arial Narrow" w:eastAsia="Arial Narrow" w:hAnsi="Arial Narrow" w:cs="Arial Narrow"/>
          <w:color w:val="000000"/>
          <w:lang w:eastAsia="zh-CN"/>
        </w:rPr>
        <w:t xml:space="preserve"> LLC</w:t>
      </w:r>
      <w:r w:rsidR="004A7DB3" w:rsidRPr="004A7DB3">
        <w:rPr>
          <w:rFonts w:ascii="Arial Narrow" w:eastAsia="DengXian" w:hAnsi="Arial Narrow" w:cstheme="minorBidi"/>
          <w:color w:val="000000" w:themeColor="text1"/>
          <w:lang w:eastAsia="zh-CN"/>
        </w:rPr>
        <w:t xml:space="preserve"> </w:t>
      </w:r>
      <w:r w:rsidRPr="004A7DB3">
        <w:rPr>
          <w:rFonts w:ascii="Arial Narrow" w:eastAsia="DengXian" w:hAnsi="Arial Narrow" w:cstheme="minorBidi"/>
          <w:color w:val="000000" w:themeColor="text1"/>
          <w:lang w:eastAsia="zh-CN"/>
        </w:rPr>
        <w:t xml:space="preserve">controls that are either subject to this Notice or follow practices at least as protective as those described in this </w:t>
      </w:r>
      <w:r w:rsidRPr="002B1A59">
        <w:rPr>
          <w:rFonts w:ascii="Arial Narrow" w:eastAsia="DengXian" w:hAnsi="Arial Narrow" w:cstheme="minorBidi"/>
          <w:color w:val="333333"/>
          <w:lang w:eastAsia="zh-CN"/>
        </w:rPr>
        <w:t>Notice.</w:t>
      </w:r>
    </w:p>
    <w:p w14:paraId="01EB8482" w14:textId="77777777" w:rsidR="00CE604B" w:rsidRPr="002B1A59" w:rsidRDefault="00CE604B" w:rsidP="00F363DF">
      <w:pPr>
        <w:jc w:val="both"/>
        <w:rPr>
          <w:rFonts w:ascii="Arial Narrow" w:eastAsia="DengXian" w:hAnsi="Arial Narrow"/>
          <w:color w:val="333333"/>
          <w:lang w:eastAsia="zh-CN"/>
        </w:rPr>
      </w:pPr>
    </w:p>
    <w:p w14:paraId="43472E9E" w14:textId="77777777" w:rsidR="005B611F" w:rsidRPr="002B1A59" w:rsidRDefault="00000000" w:rsidP="00F363DF">
      <w:pPr>
        <w:numPr>
          <w:ilvl w:val="0"/>
          <w:numId w:val="43"/>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T</w:t>
      </w:r>
      <w:r w:rsidR="00CE604B" w:rsidRPr="002B1A59">
        <w:rPr>
          <w:rFonts w:ascii="Arial Narrow" w:eastAsia="DengXian" w:hAnsi="Arial Narrow" w:cstheme="minorBidi"/>
          <w:color w:val="333333"/>
          <w:lang w:eastAsia="zh-CN"/>
        </w:rPr>
        <w:t xml:space="preserve">hird parties who provide services to us or to </w:t>
      </w:r>
      <w:r w:rsidR="00E34A48" w:rsidRPr="002B1A59">
        <w:rPr>
          <w:rFonts w:ascii="Arial Narrow" w:eastAsia="DengXian" w:hAnsi="Arial Narrow" w:cstheme="minorBidi"/>
          <w:color w:val="333333"/>
          <w:lang w:eastAsia="zh-CN"/>
        </w:rPr>
        <w:t>our customers</w:t>
      </w:r>
      <w:r w:rsidR="00CE604B" w:rsidRPr="002B1A59">
        <w:rPr>
          <w:rFonts w:ascii="Arial Narrow" w:eastAsia="DengXian" w:hAnsi="Arial Narrow" w:cstheme="minorBidi"/>
          <w:color w:val="333333"/>
          <w:lang w:eastAsia="zh-CN"/>
        </w:rPr>
        <w:t xml:space="preserve">, such as the </w:t>
      </w:r>
      <w:r w:rsidR="00E34A48" w:rsidRPr="002B1A59">
        <w:rPr>
          <w:rFonts w:ascii="Arial Narrow" w:eastAsia="DengXian" w:hAnsi="Arial Narrow" w:cstheme="minorBidi"/>
          <w:color w:val="333333"/>
          <w:lang w:eastAsia="zh-CN"/>
        </w:rPr>
        <w:t>companies</w:t>
      </w:r>
      <w:r w:rsidR="00CE604B" w:rsidRPr="002B1A59">
        <w:rPr>
          <w:rFonts w:ascii="Arial Narrow" w:eastAsia="DengXian" w:hAnsi="Arial Narrow" w:cstheme="minorBidi"/>
          <w:color w:val="333333"/>
          <w:lang w:eastAsia="zh-CN"/>
        </w:rPr>
        <w:t xml:space="preserve"> that install or manage the </w:t>
      </w:r>
      <w:r w:rsidR="00E34A48" w:rsidRPr="002B1A59">
        <w:rPr>
          <w:rFonts w:ascii="Arial Narrow" w:eastAsia="DengXian" w:hAnsi="Arial Narrow" w:cstheme="minorBidi"/>
          <w:color w:val="333333"/>
          <w:lang w:eastAsia="zh-CN"/>
        </w:rPr>
        <w:t>technologies we ask you to use</w:t>
      </w:r>
      <w:r w:rsidR="00CE604B" w:rsidRPr="002B1A59">
        <w:rPr>
          <w:rFonts w:ascii="Arial Narrow" w:eastAsia="DengXian" w:hAnsi="Arial Narrow" w:cstheme="minorBidi"/>
          <w:color w:val="333333"/>
          <w:lang w:eastAsia="zh-CN"/>
        </w:rPr>
        <w:t xml:space="preserve">, survey companies, </w:t>
      </w:r>
      <w:r w:rsidR="00E34A48" w:rsidRPr="002B1A59">
        <w:rPr>
          <w:rFonts w:ascii="Arial Narrow" w:eastAsia="DengXian" w:hAnsi="Arial Narrow" w:cstheme="minorBidi"/>
          <w:color w:val="333333"/>
          <w:lang w:eastAsia="zh-CN"/>
        </w:rPr>
        <w:t>financial institutions, background check providers, and other service providers including payroll, occupational health, IT services, benefits administrators, insurance companies, and human resources</w:t>
      </w:r>
      <w:r w:rsidR="00CE604B" w:rsidRPr="002B1A59">
        <w:rPr>
          <w:rFonts w:ascii="Arial Narrow" w:eastAsia="DengXian" w:hAnsi="Arial Narrow" w:cstheme="minorBidi"/>
          <w:color w:val="333333"/>
          <w:lang w:eastAsia="zh-CN"/>
        </w:rPr>
        <w:t xml:space="preserve">. </w:t>
      </w:r>
    </w:p>
    <w:p w14:paraId="1CD43081" w14:textId="1AC233E3"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 xml:space="preserve">Companies </w:t>
      </w:r>
      <w:r w:rsidR="00B518EB" w:rsidRPr="002B1A59">
        <w:rPr>
          <w:rFonts w:ascii="Arial Narrow" w:eastAsia="DengXian" w:hAnsi="Arial Narrow" w:cstheme="minorBidi"/>
          <w:color w:val="333333"/>
          <w:lang w:eastAsia="zh-CN"/>
        </w:rPr>
        <w:t xml:space="preserve">we provide services </w:t>
      </w:r>
      <w:proofErr w:type="gramStart"/>
      <w:r w:rsidR="00B518EB" w:rsidRPr="002B1A59">
        <w:rPr>
          <w:rFonts w:ascii="Arial Narrow" w:eastAsia="DengXian" w:hAnsi="Arial Narrow" w:cstheme="minorBidi"/>
          <w:color w:val="333333"/>
          <w:lang w:eastAsia="zh-CN"/>
        </w:rPr>
        <w:t>to</w:t>
      </w:r>
      <w:proofErr w:type="gramEnd"/>
      <w:r w:rsidR="00206248" w:rsidRPr="002B1A59">
        <w:rPr>
          <w:rFonts w:ascii="Arial Narrow" w:eastAsia="DengXian" w:hAnsi="Arial Narrow" w:cstheme="minorBidi"/>
          <w:color w:val="333333"/>
          <w:lang w:eastAsia="zh-CN"/>
        </w:rPr>
        <w:t xml:space="preserve">.  </w:t>
      </w:r>
    </w:p>
    <w:p w14:paraId="13558BD3" w14:textId="77777777" w:rsidR="005B611F" w:rsidRPr="002B1A59" w:rsidRDefault="00000000" w:rsidP="00F363DF">
      <w:pPr>
        <w:numPr>
          <w:ilvl w:val="0"/>
          <w:numId w:val="42"/>
        </w:numPr>
        <w:contextualSpacing/>
        <w:jc w:val="both"/>
        <w:rPr>
          <w:rFonts w:ascii="Arial Narrow" w:eastAsia="DengXian" w:hAnsi="Arial Narrow"/>
          <w:lang w:eastAsia="zh-CN"/>
        </w:rPr>
      </w:pPr>
      <w:r w:rsidRPr="002B1A59">
        <w:rPr>
          <w:rFonts w:ascii="Arial Narrow" w:eastAsia="DengXian" w:hAnsi="Arial Narrow" w:cstheme="minorBidi"/>
          <w:color w:val="333333"/>
          <w:lang w:eastAsia="zh-CN"/>
        </w:rPr>
        <w:t>Shippers</w:t>
      </w:r>
      <w:r w:rsidR="002243FE" w:rsidRPr="002B1A59">
        <w:rPr>
          <w:rFonts w:ascii="Arial Narrow" w:eastAsia="DengXian" w:hAnsi="Arial Narrow" w:cstheme="minorBidi"/>
          <w:color w:val="333333"/>
          <w:lang w:eastAsia="zh-CN"/>
        </w:rPr>
        <w:t xml:space="preserve"> and </w:t>
      </w:r>
      <w:r w:rsidRPr="002B1A59">
        <w:rPr>
          <w:rFonts w:ascii="Arial Narrow" w:eastAsia="DengXian" w:hAnsi="Arial Narrow" w:cstheme="minorBidi"/>
          <w:color w:val="333333"/>
          <w:lang w:eastAsia="zh-CN"/>
        </w:rPr>
        <w:t>delivery recipients to support or improve the shipping or delivery experience</w:t>
      </w:r>
      <w:r w:rsidR="00206248" w:rsidRPr="002B1A59">
        <w:rPr>
          <w:rFonts w:ascii="Arial Narrow" w:eastAsia="DengXian" w:hAnsi="Arial Narrow" w:cstheme="minorBidi"/>
          <w:color w:val="333333"/>
          <w:lang w:eastAsia="zh-CN"/>
        </w:rPr>
        <w:t>.</w:t>
      </w:r>
    </w:p>
    <w:p w14:paraId="53E1D1A7" w14:textId="77777777" w:rsidR="00CE604B" w:rsidRPr="002B1A59" w:rsidRDefault="00CE604B" w:rsidP="00F363DF">
      <w:pPr>
        <w:jc w:val="both"/>
        <w:rPr>
          <w:rFonts w:ascii="Arial Narrow" w:eastAsia="DengXian" w:hAnsi="Arial Narrow"/>
          <w:lang w:eastAsia="zh-CN"/>
        </w:rPr>
      </w:pPr>
    </w:p>
    <w:p w14:paraId="1934CFC2" w14:textId="77777777" w:rsidR="00EE0E45"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t xml:space="preserve">These third-parties </w:t>
      </w:r>
      <w:r w:rsidR="00375D58" w:rsidRPr="002B1A59">
        <w:rPr>
          <w:rFonts w:ascii="Arial Narrow" w:eastAsia="DengXian" w:hAnsi="Arial Narrow" w:cstheme="minorBidi"/>
          <w:lang w:eastAsia="zh-CN"/>
        </w:rPr>
        <w:t>may</w:t>
      </w:r>
      <w:r w:rsidRPr="002B1A59">
        <w:rPr>
          <w:rFonts w:ascii="Arial Narrow" w:eastAsia="DengXian" w:hAnsi="Arial Narrow" w:cstheme="minorBidi"/>
          <w:lang w:eastAsia="zh-CN"/>
        </w:rPr>
        <w:t xml:space="preserve"> use, share, and process your personal information in accordance with this Notice, but may not use it for other purposes except with your consent or as permitted or required by law.</w:t>
      </w:r>
    </w:p>
    <w:p w14:paraId="1A130205" w14:textId="77777777" w:rsidR="00EE0E45" w:rsidRPr="002B1A59" w:rsidRDefault="00EE0E45" w:rsidP="00F363DF">
      <w:pPr>
        <w:jc w:val="both"/>
        <w:rPr>
          <w:rFonts w:ascii="Arial Narrow" w:eastAsia="DengXian" w:hAnsi="Arial Narrow"/>
          <w:lang w:eastAsia="zh-CN"/>
        </w:rPr>
      </w:pPr>
    </w:p>
    <w:p w14:paraId="66414AA9"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t xml:space="preserve">We may share </w:t>
      </w:r>
      <w:r w:rsidR="00EE0E45" w:rsidRPr="002B1A59">
        <w:rPr>
          <w:rFonts w:ascii="Arial Narrow" w:eastAsia="DengXian" w:hAnsi="Arial Narrow" w:cstheme="minorBidi"/>
          <w:lang w:eastAsia="zh-CN"/>
        </w:rPr>
        <w:t xml:space="preserve">some of </w:t>
      </w:r>
      <w:r w:rsidRPr="002B1A59">
        <w:rPr>
          <w:rFonts w:ascii="Arial Narrow" w:eastAsia="DengXian" w:hAnsi="Arial Narrow" w:cstheme="minorBidi"/>
          <w:lang w:eastAsia="zh-CN"/>
        </w:rPr>
        <w:t>your personal information when we believe it is appropriate to comply with the law, to enforce or apply our contract with you</w:t>
      </w:r>
      <w:r w:rsidR="00206248" w:rsidRPr="002B1A59">
        <w:rPr>
          <w:rFonts w:ascii="Arial Narrow" w:eastAsia="DengXian" w:hAnsi="Arial Narrow" w:cstheme="minorBidi"/>
          <w:lang w:eastAsia="zh-CN"/>
        </w:rPr>
        <w:t xml:space="preserve"> or others</w:t>
      </w:r>
      <w:r w:rsidRPr="002B1A59">
        <w:rPr>
          <w:rFonts w:ascii="Arial Narrow" w:eastAsia="DengXian" w:hAnsi="Arial Narrow" w:cstheme="minorBidi"/>
          <w:lang w:eastAsia="zh-CN"/>
        </w:rPr>
        <w:t xml:space="preserve">, or to protect the rights, property, or safety of us, you, or others. For example, we may release some of your personal information </w:t>
      </w:r>
      <w:r w:rsidR="00206248" w:rsidRPr="002B1A59">
        <w:rPr>
          <w:rFonts w:ascii="Arial Narrow" w:eastAsia="DengXian" w:hAnsi="Arial Narrow" w:cstheme="minorBidi"/>
          <w:lang w:eastAsia="zh-CN"/>
        </w:rPr>
        <w:t xml:space="preserve">to law enforcement, governmental agencies, or administrative authorities (including tax or social security authorities) </w:t>
      </w:r>
      <w:r w:rsidRPr="002B1A59">
        <w:rPr>
          <w:rFonts w:ascii="Arial Narrow" w:eastAsia="DengXian" w:hAnsi="Arial Narrow" w:cstheme="minorBidi"/>
          <w:lang w:eastAsia="zh-CN"/>
        </w:rPr>
        <w:t>for insurance claims, law enforcement requests, or in connection with investigations or legal proceedings</w:t>
      </w:r>
      <w:r w:rsidR="00206248" w:rsidRPr="002B1A59">
        <w:rPr>
          <w:rFonts w:ascii="Arial Narrow" w:eastAsia="DengXian" w:hAnsi="Arial Narrow" w:cstheme="minorBidi"/>
          <w:lang w:eastAsia="zh-CN"/>
        </w:rPr>
        <w:t>.</w:t>
      </w:r>
    </w:p>
    <w:p w14:paraId="71DA3538" w14:textId="77777777" w:rsidR="005B611F" w:rsidRPr="002B1A59" w:rsidRDefault="00000000" w:rsidP="00F363DF">
      <w:pPr>
        <w:keepNext/>
        <w:keepLines/>
        <w:spacing w:before="200"/>
        <w:jc w:val="both"/>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lastRenderedPageBreak/>
        <w:t xml:space="preserve">Do we transfer your personal </w:t>
      </w:r>
      <w:r w:rsidR="00175BF4" w:rsidRPr="002B1A59">
        <w:rPr>
          <w:rFonts w:ascii="Arial Narrow" w:eastAsia="DengXian Light" w:hAnsi="Arial Narrow" w:cstheme="majorBidi"/>
          <w:b/>
          <w:bCs/>
          <w:color w:val="333333"/>
          <w:lang w:eastAsia="zh-CN"/>
        </w:rPr>
        <w:t>information</w:t>
      </w:r>
      <w:r w:rsidRPr="002B1A59">
        <w:rPr>
          <w:rFonts w:ascii="Arial Narrow" w:eastAsia="DengXian Light" w:hAnsi="Arial Narrow" w:cstheme="majorBidi"/>
          <w:b/>
          <w:bCs/>
          <w:color w:val="333333"/>
          <w:lang w:eastAsia="zh-CN"/>
        </w:rPr>
        <w:t xml:space="preserve"> to countries outside the country or region in which you work?</w:t>
      </w:r>
    </w:p>
    <w:p w14:paraId="5B38A0E6"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br/>
        <w:t xml:space="preserve">We may transfer your personal </w:t>
      </w:r>
      <w:r w:rsidR="000C7EAF" w:rsidRPr="002B1A59">
        <w:rPr>
          <w:rFonts w:ascii="Arial Narrow" w:eastAsia="DengXian" w:hAnsi="Arial Narrow" w:cstheme="minorBidi"/>
          <w:lang w:eastAsia="zh-CN"/>
        </w:rPr>
        <w:t xml:space="preserve">information </w:t>
      </w:r>
      <w:r w:rsidRPr="002B1A59">
        <w:rPr>
          <w:rFonts w:ascii="Arial Narrow" w:eastAsia="DengXian" w:hAnsi="Arial Narrow" w:cstheme="minorBidi"/>
          <w:lang w:eastAsia="zh-CN"/>
        </w:rPr>
        <w:t xml:space="preserve">to countries outside the country or region where you work, for example, when we or one of our service providers or </w:t>
      </w:r>
      <w:r w:rsidR="008D2802" w:rsidRPr="002B1A59">
        <w:rPr>
          <w:rFonts w:ascii="Arial Narrow" w:eastAsia="DengXian" w:hAnsi="Arial Narrow" w:cstheme="minorBidi"/>
          <w:lang w:eastAsia="zh-CN"/>
        </w:rPr>
        <w:t>customers</w:t>
      </w:r>
      <w:r w:rsidRPr="002B1A59">
        <w:rPr>
          <w:rFonts w:ascii="Arial Narrow" w:eastAsia="DengXian" w:hAnsi="Arial Narrow" w:cstheme="minorBidi"/>
          <w:lang w:eastAsia="zh-CN"/>
        </w:rPr>
        <w:t xml:space="preserve"> uses employees or equipment in other countries.</w:t>
      </w:r>
    </w:p>
    <w:p w14:paraId="268185A0" w14:textId="77777777" w:rsidR="005B611F" w:rsidRPr="002B1A59" w:rsidRDefault="005B611F" w:rsidP="00F363DF">
      <w:pPr>
        <w:jc w:val="both"/>
        <w:rPr>
          <w:rFonts w:ascii="Arial Narrow" w:eastAsia="DengXian" w:hAnsi="Arial Narrow"/>
          <w:lang w:eastAsia="zh-CN"/>
        </w:rPr>
      </w:pPr>
    </w:p>
    <w:p w14:paraId="51F01E72" w14:textId="77777777" w:rsidR="005B611F" w:rsidRPr="002B1A59" w:rsidRDefault="00000000" w:rsidP="00F363DF">
      <w:pPr>
        <w:keepNext/>
        <w:keepLines/>
        <w:spacing w:before="200"/>
        <w:jc w:val="both"/>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t xml:space="preserve">How is your personal </w:t>
      </w:r>
      <w:r w:rsidR="00FB4152" w:rsidRPr="002B1A59">
        <w:rPr>
          <w:rFonts w:ascii="Arial Narrow" w:eastAsia="DengXian Light" w:hAnsi="Arial Narrow" w:cstheme="majorBidi"/>
          <w:b/>
          <w:bCs/>
          <w:color w:val="333333"/>
          <w:lang w:eastAsia="zh-CN"/>
        </w:rPr>
        <w:t>information</w:t>
      </w:r>
      <w:r w:rsidRPr="002B1A59">
        <w:rPr>
          <w:rFonts w:ascii="Arial Narrow" w:eastAsia="DengXian Light" w:hAnsi="Arial Narrow" w:cstheme="majorBidi"/>
          <w:b/>
          <w:bCs/>
          <w:color w:val="333333"/>
          <w:lang w:eastAsia="zh-CN"/>
        </w:rPr>
        <w:t xml:space="preserve"> secured?</w:t>
      </w:r>
    </w:p>
    <w:p w14:paraId="03CCD4A8" w14:textId="77777777" w:rsidR="002E4FD1"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color w:val="FF0000"/>
          <w:lang w:eastAsia="zh-CN"/>
        </w:rPr>
        <w:br/>
      </w:r>
      <w:r w:rsidRPr="002B1A59">
        <w:rPr>
          <w:rFonts w:ascii="Arial Narrow" w:eastAsia="DengXian" w:hAnsi="Arial Narrow" w:cstheme="minorBidi"/>
          <w:lang w:eastAsia="zh-CN"/>
        </w:rPr>
        <w:t>We have implemented reasonable safeguards and controls</w:t>
      </w:r>
      <w:r w:rsidR="00615891" w:rsidRPr="002B1A59">
        <w:rPr>
          <w:rFonts w:ascii="Arial Narrow" w:eastAsia="DengXian" w:hAnsi="Arial Narrow" w:cstheme="minorBidi"/>
          <w:lang w:eastAsia="zh-CN"/>
        </w:rPr>
        <w:t xml:space="preserve"> </w:t>
      </w:r>
      <w:r w:rsidRPr="002B1A59">
        <w:rPr>
          <w:rFonts w:ascii="Arial Narrow" w:eastAsia="DengXian" w:hAnsi="Arial Narrow" w:cstheme="minorBidi"/>
          <w:lang w:eastAsia="zh-CN"/>
        </w:rPr>
        <w:t xml:space="preserve">consistent with </w:t>
      </w:r>
      <w:r w:rsidR="002C18CD" w:rsidRPr="002B1A59">
        <w:rPr>
          <w:rFonts w:ascii="Arial Narrow" w:eastAsia="DengXian" w:hAnsi="Arial Narrow" w:cstheme="minorBidi"/>
          <w:lang w:eastAsia="zh-CN"/>
        </w:rPr>
        <w:t>applicable law</w:t>
      </w:r>
      <w:r w:rsidRPr="002B1A59">
        <w:rPr>
          <w:rFonts w:ascii="Arial Narrow" w:eastAsia="DengXian" w:hAnsi="Arial Narrow" w:cstheme="minorBidi"/>
          <w:lang w:eastAsia="zh-CN"/>
        </w:rPr>
        <w:t xml:space="preserve">. </w:t>
      </w:r>
      <w:r w:rsidR="00615891" w:rsidRPr="002B1A59">
        <w:rPr>
          <w:rFonts w:ascii="Arial Narrow" w:eastAsia="DengXian" w:hAnsi="Arial Narrow" w:cstheme="minorBidi"/>
          <w:lang w:eastAsia="zh-CN"/>
        </w:rPr>
        <w:t>We are</w:t>
      </w:r>
      <w:r w:rsidRPr="002B1A59">
        <w:rPr>
          <w:rFonts w:ascii="Arial Narrow" w:eastAsia="DengXian" w:hAnsi="Arial Narrow" w:cstheme="minorBidi"/>
          <w:lang w:eastAsia="zh-CN"/>
        </w:rPr>
        <w:t xml:space="preserve"> committed to: (i) safeguard</w:t>
      </w:r>
      <w:r w:rsidR="00A14865" w:rsidRPr="002B1A59">
        <w:rPr>
          <w:rFonts w:ascii="Arial Narrow" w:eastAsia="DengXian" w:hAnsi="Arial Narrow" w:cstheme="minorBidi"/>
          <w:lang w:eastAsia="zh-CN"/>
        </w:rPr>
        <w:t>ing</w:t>
      </w:r>
      <w:r w:rsidRPr="002B1A59">
        <w:rPr>
          <w:rFonts w:ascii="Arial Narrow" w:eastAsia="DengXian" w:hAnsi="Arial Narrow" w:cstheme="minorBidi"/>
          <w:lang w:eastAsia="zh-CN"/>
        </w:rPr>
        <w:t xml:space="preserve"> all personal information that you provide to us; (ii) ensur</w:t>
      </w:r>
      <w:r w:rsidR="00A14865" w:rsidRPr="002B1A59">
        <w:rPr>
          <w:rFonts w:ascii="Arial Narrow" w:eastAsia="DengXian" w:hAnsi="Arial Narrow" w:cstheme="minorBidi"/>
          <w:lang w:eastAsia="zh-CN"/>
        </w:rPr>
        <w:t>ing</w:t>
      </w:r>
      <w:r w:rsidRPr="002B1A59">
        <w:rPr>
          <w:rFonts w:ascii="Arial Narrow" w:eastAsia="DengXian" w:hAnsi="Arial Narrow" w:cstheme="minorBidi"/>
          <w:lang w:eastAsia="zh-CN"/>
        </w:rPr>
        <w:t xml:space="preserve"> that it remains confidential and secure; and (iii) taking all reasonable steps to ensure that personal privacy is respected. All our data is stored in written or electronic form in various physical locations</w:t>
      </w:r>
      <w:r w:rsidR="00A14865" w:rsidRPr="002B1A59">
        <w:rPr>
          <w:rFonts w:ascii="Arial Narrow" w:eastAsia="DengXian" w:hAnsi="Arial Narrow" w:cstheme="minorBidi"/>
          <w:lang w:eastAsia="zh-CN"/>
        </w:rPr>
        <w:t>, including on the equipment and systems of the companies we work with</w:t>
      </w:r>
      <w:r w:rsidRPr="002B1A59">
        <w:rPr>
          <w:rFonts w:ascii="Arial Narrow" w:eastAsia="DengXian" w:hAnsi="Arial Narrow" w:cstheme="minorBidi"/>
          <w:lang w:eastAsia="zh-CN"/>
        </w:rPr>
        <w:t xml:space="preserve">. We restrict access to personal information to </w:t>
      </w:r>
      <w:r w:rsidR="00D04F93" w:rsidRPr="002B1A59">
        <w:rPr>
          <w:rFonts w:ascii="Arial Narrow" w:eastAsia="DengXian" w:hAnsi="Arial Narrow" w:cstheme="minorBidi"/>
          <w:lang w:eastAsia="zh-CN"/>
        </w:rPr>
        <w:t>our</w:t>
      </w:r>
      <w:r w:rsidRPr="002B1A59">
        <w:rPr>
          <w:rFonts w:ascii="Arial Narrow" w:eastAsia="DengXian" w:hAnsi="Arial Narrow" w:cstheme="minorBidi"/>
          <w:lang w:eastAsia="zh-CN"/>
        </w:rPr>
        <w:t xml:space="preserve"> staff members</w:t>
      </w:r>
      <w:r w:rsidR="0004520E" w:rsidRPr="002B1A59">
        <w:rPr>
          <w:rFonts w:ascii="Arial Narrow" w:eastAsia="DengXian" w:hAnsi="Arial Narrow" w:cstheme="minorBidi"/>
          <w:lang w:eastAsia="zh-CN"/>
        </w:rPr>
        <w:t xml:space="preserve">, </w:t>
      </w:r>
      <w:r w:rsidRPr="002B1A59">
        <w:rPr>
          <w:rFonts w:ascii="Arial Narrow" w:eastAsia="DengXian" w:hAnsi="Arial Narrow" w:cstheme="minorBidi"/>
          <w:lang w:eastAsia="zh-CN"/>
        </w:rPr>
        <w:t>service providers</w:t>
      </w:r>
      <w:r w:rsidR="0004520E" w:rsidRPr="002B1A59">
        <w:rPr>
          <w:rFonts w:ascii="Arial Narrow" w:eastAsia="DengXian" w:hAnsi="Arial Narrow" w:cstheme="minorBidi"/>
          <w:lang w:eastAsia="zh-CN"/>
        </w:rPr>
        <w:t xml:space="preserve">, and </w:t>
      </w:r>
      <w:r w:rsidR="002C18CD" w:rsidRPr="002B1A59">
        <w:rPr>
          <w:rFonts w:ascii="Arial Narrow" w:eastAsia="DengXian" w:hAnsi="Arial Narrow" w:cstheme="minorBidi"/>
          <w:lang w:eastAsia="zh-CN"/>
        </w:rPr>
        <w:t xml:space="preserve">authorized </w:t>
      </w:r>
      <w:r w:rsidR="0004520E" w:rsidRPr="002B1A59">
        <w:rPr>
          <w:rFonts w:ascii="Arial Narrow" w:eastAsia="DengXian" w:hAnsi="Arial Narrow" w:cstheme="minorBidi"/>
          <w:lang w:eastAsia="zh-CN"/>
        </w:rPr>
        <w:t xml:space="preserve">companies </w:t>
      </w:r>
      <w:r w:rsidRPr="002B1A59">
        <w:rPr>
          <w:rFonts w:ascii="Arial Narrow" w:eastAsia="DengXian" w:hAnsi="Arial Narrow" w:cstheme="minorBidi"/>
          <w:lang w:eastAsia="zh-CN"/>
        </w:rPr>
        <w:t xml:space="preserve">who need to know that information for the purposes identified in </w:t>
      </w:r>
      <w:r w:rsidR="00D04F93" w:rsidRPr="002B1A59">
        <w:rPr>
          <w:rFonts w:ascii="Arial Narrow" w:eastAsia="DengXian" w:hAnsi="Arial Narrow" w:cstheme="minorBidi"/>
          <w:lang w:eastAsia="zh-CN"/>
        </w:rPr>
        <w:t>this Notice</w:t>
      </w:r>
      <w:r w:rsidRPr="002B1A59">
        <w:rPr>
          <w:rFonts w:ascii="Arial Narrow" w:eastAsia="DengXian" w:hAnsi="Arial Narrow" w:cstheme="minorBidi"/>
          <w:lang w:eastAsia="zh-CN"/>
        </w:rPr>
        <w:t>.</w:t>
      </w:r>
    </w:p>
    <w:p w14:paraId="6406F151" w14:textId="77777777" w:rsidR="002E4FD1" w:rsidRPr="002B1A59" w:rsidRDefault="002E4FD1" w:rsidP="00F363DF">
      <w:pPr>
        <w:jc w:val="both"/>
        <w:rPr>
          <w:rFonts w:ascii="Arial Narrow" w:eastAsia="DengXian" w:hAnsi="Arial Narrow"/>
          <w:lang w:eastAsia="zh-CN"/>
        </w:rPr>
      </w:pPr>
    </w:p>
    <w:p w14:paraId="7964AAC8" w14:textId="77777777" w:rsidR="005B611F" w:rsidRPr="002B1A59" w:rsidRDefault="00000000" w:rsidP="00F363DF">
      <w:pPr>
        <w:keepNext/>
        <w:keepLines/>
        <w:spacing w:before="200"/>
        <w:jc w:val="both"/>
        <w:outlineLvl w:val="1"/>
        <w:rPr>
          <w:rFonts w:ascii="Arial Narrow" w:eastAsia="DengXian Light" w:hAnsi="Arial Narrow"/>
          <w:b/>
          <w:bCs/>
          <w:lang w:eastAsia="zh-CN"/>
        </w:rPr>
      </w:pPr>
      <w:r w:rsidRPr="002B1A59">
        <w:rPr>
          <w:rFonts w:ascii="Arial Narrow" w:eastAsia="DengXian Light" w:hAnsi="Arial Narrow" w:cstheme="majorBidi"/>
          <w:b/>
          <w:bCs/>
          <w:color w:val="232F3E"/>
          <w:lang w:eastAsia="zh-CN"/>
        </w:rPr>
        <w:t xml:space="preserve">How long do we store your personal </w:t>
      </w:r>
      <w:r w:rsidR="00FB4152" w:rsidRPr="002B1A59">
        <w:rPr>
          <w:rFonts w:ascii="Arial Narrow" w:eastAsia="DengXian Light" w:hAnsi="Arial Narrow" w:cstheme="majorBidi"/>
          <w:b/>
          <w:bCs/>
          <w:color w:val="232F3E"/>
          <w:lang w:eastAsia="zh-CN"/>
        </w:rPr>
        <w:t>information</w:t>
      </w:r>
      <w:r w:rsidRPr="002B1A59">
        <w:rPr>
          <w:rFonts w:ascii="Arial Narrow" w:eastAsia="DengXian Light" w:hAnsi="Arial Narrow" w:cstheme="majorBidi"/>
          <w:b/>
          <w:bCs/>
          <w:color w:val="232F3E"/>
          <w:lang w:eastAsia="zh-CN"/>
        </w:rPr>
        <w:t>?</w:t>
      </w:r>
    </w:p>
    <w:p w14:paraId="25F8AC40"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br/>
      </w:r>
      <w:r w:rsidR="00EE0E45" w:rsidRPr="002B1A59">
        <w:rPr>
          <w:rFonts w:ascii="Arial Narrow" w:eastAsia="DengXian" w:hAnsi="Arial Narrow" w:cstheme="minorBidi"/>
          <w:lang w:eastAsia="zh-CN"/>
        </w:rPr>
        <w:t>We will only retain your personal information for as long as necessary to fulfil the purposes we collected it for, including for the purposes of satisfying any legal, accounting, or reporting requirements.  In some circumstances we may anonymize your personal information so that it can no longer be associated with you, in which case we may use such information without further notice to you.</w:t>
      </w:r>
    </w:p>
    <w:p w14:paraId="4FF4D4D0" w14:textId="77777777" w:rsidR="005B611F" w:rsidRPr="002B1A59" w:rsidRDefault="005B611F" w:rsidP="00F363DF">
      <w:pPr>
        <w:jc w:val="both"/>
        <w:rPr>
          <w:rFonts w:ascii="Arial Narrow" w:eastAsia="DengXian" w:hAnsi="Arial Narrow"/>
          <w:lang w:eastAsia="zh-CN"/>
        </w:rPr>
      </w:pPr>
    </w:p>
    <w:p w14:paraId="7E9506ED" w14:textId="77777777" w:rsidR="005B611F" w:rsidRPr="002B1A59" w:rsidRDefault="00000000" w:rsidP="00F363DF">
      <w:pPr>
        <w:keepNext/>
        <w:keepLines/>
        <w:spacing w:before="200"/>
        <w:jc w:val="both"/>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t>What are my rights under applicable data protection laws?</w:t>
      </w:r>
    </w:p>
    <w:p w14:paraId="3637AA5C" w14:textId="77777777" w:rsidR="005B611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color w:val="FF0000"/>
          <w:lang w:eastAsia="zh-CN"/>
        </w:rPr>
        <w:br/>
      </w:r>
      <w:r w:rsidR="00160FFA" w:rsidRPr="002B1A59">
        <w:rPr>
          <w:rFonts w:ascii="Arial Narrow" w:eastAsia="DengXian" w:hAnsi="Arial Narrow" w:cstheme="minorBidi"/>
          <w:lang w:eastAsia="zh-CN"/>
        </w:rPr>
        <w:t xml:space="preserve">To the extent required by applicable law, you may have the right to request access to, correction, or deletion of your personal information. If you wish to do any of these things, </w:t>
      </w:r>
      <w:r w:rsidR="00160FFA" w:rsidRPr="00DA512E">
        <w:rPr>
          <w:rFonts w:ascii="Arial Narrow" w:eastAsia="DengXian" w:hAnsi="Arial Narrow" w:cstheme="minorBidi"/>
          <w:lang w:eastAsia="zh-CN"/>
        </w:rPr>
        <w:t xml:space="preserve">or if you wish to make a complaint relating to the Company’s privacy practices, </w:t>
      </w:r>
      <w:r w:rsidR="00160FFA" w:rsidRPr="002B1A59">
        <w:rPr>
          <w:rFonts w:ascii="Arial Narrow" w:eastAsia="DengXian" w:hAnsi="Arial Narrow" w:cstheme="minorBidi"/>
          <w:lang w:eastAsia="zh-CN"/>
        </w:rPr>
        <w:t>please contact us in accordance with the “Questions” section below.</w:t>
      </w:r>
    </w:p>
    <w:p w14:paraId="108F536E" w14:textId="77777777" w:rsidR="005B611F" w:rsidRPr="002B1A59" w:rsidRDefault="005B611F" w:rsidP="00F363DF">
      <w:pPr>
        <w:jc w:val="both"/>
        <w:rPr>
          <w:rFonts w:ascii="Arial Narrow" w:eastAsia="DengXian" w:hAnsi="Arial Narrow"/>
          <w:lang w:eastAsia="zh-CN"/>
        </w:rPr>
      </w:pPr>
    </w:p>
    <w:p w14:paraId="65806BCA" w14:textId="77777777" w:rsidR="005B611F" w:rsidRPr="002B1A59" w:rsidRDefault="00000000" w:rsidP="00F363DF">
      <w:pPr>
        <w:keepNext/>
        <w:keepLines/>
        <w:spacing w:before="200"/>
        <w:jc w:val="both"/>
        <w:outlineLvl w:val="1"/>
        <w:rPr>
          <w:rFonts w:ascii="Arial Narrow" w:eastAsia="DengXian Light" w:hAnsi="Arial Narrow"/>
          <w:b/>
          <w:bCs/>
          <w:lang w:eastAsia="zh-CN"/>
        </w:rPr>
      </w:pPr>
      <w:r w:rsidRPr="002B1A59">
        <w:rPr>
          <w:rFonts w:ascii="Arial Narrow" w:eastAsia="DengXian Light" w:hAnsi="Arial Narrow" w:cstheme="majorBidi"/>
          <w:b/>
          <w:bCs/>
          <w:color w:val="333333"/>
          <w:lang w:eastAsia="zh-CN"/>
        </w:rPr>
        <w:t>Questions</w:t>
      </w:r>
    </w:p>
    <w:p w14:paraId="0AB41381" w14:textId="77777777" w:rsidR="00D2569F" w:rsidRPr="002B1A59" w:rsidRDefault="00000000" w:rsidP="00F363DF">
      <w:pPr>
        <w:jc w:val="both"/>
        <w:rPr>
          <w:rFonts w:ascii="Arial Narrow" w:eastAsia="DengXian" w:hAnsi="Arial Narrow"/>
          <w:lang w:eastAsia="zh-CN"/>
        </w:rPr>
      </w:pPr>
      <w:r w:rsidRPr="002B1A59">
        <w:rPr>
          <w:rFonts w:ascii="Arial Narrow" w:eastAsia="DengXian" w:hAnsi="Arial Narrow" w:cstheme="minorBidi"/>
          <w:lang w:eastAsia="zh-CN"/>
        </w:rPr>
        <w:br/>
      </w:r>
      <w:r w:rsidR="00776A99" w:rsidRPr="002B1A59">
        <w:rPr>
          <w:rFonts w:ascii="Arial Narrow" w:eastAsia="DengXian" w:hAnsi="Arial Narrow" w:cstheme="minorBidi"/>
          <w:color w:val="333333"/>
          <w:lang w:eastAsia="zh-CN"/>
        </w:rPr>
        <w:t xml:space="preserve">If you have any questions about this </w:t>
      </w:r>
      <w:r w:rsidR="004E3784" w:rsidRPr="002B1A59">
        <w:rPr>
          <w:rFonts w:ascii="Arial Narrow" w:eastAsia="DengXian" w:hAnsi="Arial Narrow" w:cstheme="minorBidi"/>
          <w:color w:val="333333"/>
          <w:lang w:eastAsia="zh-CN"/>
        </w:rPr>
        <w:t>Notice</w:t>
      </w:r>
      <w:r w:rsidR="00AB4579" w:rsidRPr="002B1A59">
        <w:rPr>
          <w:rFonts w:ascii="Arial Narrow" w:eastAsia="DengXian" w:hAnsi="Arial Narrow" w:cstheme="minorBidi"/>
          <w:color w:val="333333"/>
          <w:lang w:eastAsia="zh-CN"/>
        </w:rPr>
        <w:t>, or wish to access this Notice in an alternate format or require an accommodation to access this privacy notic</w:t>
      </w:r>
      <w:r w:rsidR="00AB4579" w:rsidRPr="004A7DB3">
        <w:rPr>
          <w:rFonts w:ascii="Arial Narrow" w:eastAsia="DengXian" w:hAnsi="Arial Narrow" w:cstheme="minorBidi"/>
          <w:color w:val="000000" w:themeColor="text1"/>
          <w:lang w:eastAsia="zh-CN"/>
        </w:rPr>
        <w:t>e</w:t>
      </w:r>
      <w:r w:rsidR="004A7DB3" w:rsidRPr="004A7DB3">
        <w:rPr>
          <w:rFonts w:ascii="Arial Narrow" w:eastAsia="DengXian" w:hAnsi="Arial Narrow" w:cstheme="minorBidi"/>
          <w:color w:val="000000" w:themeColor="text1"/>
          <w:lang w:eastAsia="zh-CN"/>
        </w:rPr>
        <w:t xml:space="preserve">, please contact us at: </w:t>
      </w:r>
      <w:r>
        <w:rPr>
          <w:rFonts w:ascii="Arial Narrow" w:eastAsia="Arial Narrow" w:hAnsi="Arial Narrow" w:cs="Arial Narrow"/>
          <w:color w:val="000000"/>
          <w:lang w:eastAsia="zh-CN"/>
        </w:rPr>
        <w:t>clearlogisticsil@gmail.com</w:t>
      </w:r>
      <w:r w:rsidR="004A7DB3" w:rsidRPr="004A7DB3">
        <w:rPr>
          <w:rFonts w:ascii="Arial Narrow" w:eastAsia="DengXian" w:hAnsi="Arial Narrow" w:cstheme="minorBidi"/>
          <w:color w:val="000000" w:themeColor="text1"/>
          <w:lang w:eastAsia="zh-CN"/>
        </w:rPr>
        <w:t>.</w:t>
      </w:r>
    </w:p>
    <w:sectPr w:rsidR="00D2569F" w:rsidRPr="002B1A59" w:rsidSect="00DB6796">
      <w:headerReference w:type="even" r:id="rId145"/>
      <w:headerReference w:type="default" r:id="rId146"/>
      <w:footerReference w:type="even" r:id="rId147"/>
      <w:footerReference w:type="default" r:id="rId148"/>
      <w:headerReference w:type="first" r:id="rId149"/>
      <w:footerReference w:type="first" r:id="rId15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5079A" w14:textId="77777777" w:rsidR="006C75C7" w:rsidRDefault="006C75C7">
      <w:r>
        <w:separator/>
      </w:r>
    </w:p>
  </w:endnote>
  <w:endnote w:type="continuationSeparator" w:id="0">
    <w:p w14:paraId="5117C2BE" w14:textId="77777777" w:rsidR="006C75C7" w:rsidRDefault="006C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ly">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CA76" w14:textId="77777777" w:rsidR="00DB0960" w:rsidRDefault="00DB09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110" w14:textId="77777777" w:rsidR="00841684" w:rsidRDefault="0084168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2C8C" w14:textId="77777777" w:rsidR="001F21BE" w:rsidRDefault="00000000" w:rsidP="001F21BE">
    <w:pPr>
      <w:tabs>
        <w:tab w:val="center" w:pos="4550"/>
        <w:tab w:val="left" w:pos="5818"/>
      </w:tabs>
      <w:ind w:right="260"/>
      <w:jc w:val="center"/>
      <w:rPr>
        <w:rFonts w:ascii="Arial Narrow" w:hAnsi="Arial Narrow"/>
        <w:b/>
        <w:bCs/>
        <w:color w:val="000000"/>
      </w:rPr>
    </w:pPr>
    <w:r>
      <w:rPr>
        <w:rFonts w:ascii="Arial Narrow" w:hAnsi="Arial Narrow"/>
        <w:b/>
        <w:bCs/>
        <w:color w:val="000000"/>
      </w:rPr>
      <w:t>THIS DOCUMENT DOES NOT CREATE A CONTRACT OF EMPLOYMENT</w:t>
    </w:r>
  </w:p>
  <w:p w14:paraId="038AB2E2" w14:textId="77777777" w:rsidR="001F21BE" w:rsidRDefault="001F21BE" w:rsidP="001F21BE">
    <w:pPr>
      <w:tabs>
        <w:tab w:val="center" w:pos="4550"/>
        <w:tab w:val="left" w:pos="5818"/>
      </w:tabs>
      <w:ind w:right="260"/>
      <w:jc w:val="center"/>
      <w:rPr>
        <w:color w:val="8496B0" w:themeColor="text2" w:themeTint="99"/>
        <w:spacing w:val="60"/>
      </w:rPr>
    </w:pPr>
  </w:p>
  <w:p w14:paraId="7AFD282B" w14:textId="77777777" w:rsidR="00841684"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1F21BE">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1F21BE">
      <w:rPr>
        <w:noProof/>
        <w:color w:val="323E4F" w:themeColor="text2" w:themeShade="BF"/>
      </w:rPr>
      <w:t>1</w:t>
    </w:r>
    <w:r>
      <w:rPr>
        <w:color w:val="323E4F" w:themeColor="text2" w:themeShade="B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03D9" w14:textId="77777777" w:rsidR="00841684" w:rsidRDefault="0084168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EF9E" w14:textId="77777777" w:rsidR="007B1BF4" w:rsidRDefault="007B1B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232C" w14:textId="77777777" w:rsidR="007B1BF4" w:rsidRDefault="00000000" w:rsidP="007B1BF4">
    <w:pPr>
      <w:pStyle w:val="Footer"/>
      <w:jc w:val="center"/>
      <w:rPr>
        <w:rFonts w:ascii="Arial Narrow" w:hAnsi="Arial Narrow"/>
        <w:b/>
      </w:rPr>
    </w:pPr>
    <w:r w:rsidRPr="006A36DB">
      <w:rPr>
        <w:rFonts w:ascii="Arial Narrow" w:hAnsi="Arial Narrow"/>
        <w:b/>
      </w:rPr>
      <w:t>THIS DOCUMENT DOES NOT CREATE A CONTRACT OF EMPLOYMENT</w:t>
    </w:r>
  </w:p>
  <w:p w14:paraId="2D4353D5" w14:textId="77777777" w:rsidR="007B1BF4" w:rsidRDefault="007B1BF4">
    <w:pPr>
      <w:tabs>
        <w:tab w:val="center" w:pos="4550"/>
        <w:tab w:val="left" w:pos="5818"/>
      </w:tabs>
      <w:ind w:right="260"/>
      <w:jc w:val="right"/>
      <w:rPr>
        <w:color w:val="8496B0" w:themeColor="text2" w:themeTint="99"/>
        <w:spacing w:val="60"/>
      </w:rPr>
    </w:pPr>
  </w:p>
  <w:p w14:paraId="0AF3EE2B" w14:textId="77777777" w:rsidR="007B1BF4"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3</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3</w:t>
    </w:r>
    <w:r>
      <w:rPr>
        <w:color w:val="323E4F" w:themeColor="text2" w:themeShade="BF"/>
      </w:rPr>
      <w:fldChar w:fldCharType="end"/>
    </w:r>
  </w:p>
  <w:p w14:paraId="4B04AEA7" w14:textId="77777777" w:rsidR="008A4E92" w:rsidRDefault="008A4E9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906A" w14:textId="77777777" w:rsidR="007B1BF4" w:rsidRDefault="007B1B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7CFC" w14:textId="77777777" w:rsidR="00242A2E" w:rsidRDefault="00242A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9042" w14:textId="77777777" w:rsidR="00F872D0" w:rsidRDefault="00000000" w:rsidP="00F872D0">
    <w:pPr>
      <w:tabs>
        <w:tab w:val="center" w:pos="4550"/>
        <w:tab w:val="left" w:pos="5818"/>
      </w:tabs>
      <w:ind w:right="260"/>
      <w:jc w:val="center"/>
      <w:rPr>
        <w:rFonts w:ascii="Arial Narrow" w:hAnsi="Arial Narrow"/>
        <w:b/>
        <w:bCs/>
        <w:color w:val="000000"/>
      </w:rPr>
    </w:pPr>
    <w:r>
      <w:rPr>
        <w:rFonts w:ascii="Arial Narrow" w:hAnsi="Arial Narrow"/>
        <w:b/>
        <w:bCs/>
        <w:color w:val="000000"/>
      </w:rPr>
      <w:t>THIS DOCUMENT DOES NOT CREATE A CONTRACT OF EMPLOYMENT</w:t>
    </w:r>
  </w:p>
  <w:p w14:paraId="41990DAA" w14:textId="77777777" w:rsidR="00F872D0" w:rsidRDefault="00F872D0">
    <w:pPr>
      <w:tabs>
        <w:tab w:val="center" w:pos="4550"/>
        <w:tab w:val="left" w:pos="5818"/>
      </w:tabs>
      <w:ind w:right="260"/>
      <w:jc w:val="right"/>
      <w:rPr>
        <w:color w:val="8496B0" w:themeColor="text2" w:themeTint="99"/>
        <w:spacing w:val="60"/>
      </w:rPr>
    </w:pPr>
  </w:p>
  <w:p w14:paraId="27AE1CDC" w14:textId="77777777" w:rsidR="00F872D0"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5D95DF30" w14:textId="77777777" w:rsidR="002F4097" w:rsidRPr="002F4097" w:rsidRDefault="00000000" w:rsidP="00F872D0">
    <w:pPr>
      <w:pStyle w:val="Footer"/>
      <w:tabs>
        <w:tab w:val="clear" w:pos="8640"/>
        <w:tab w:val="left" w:pos="6825"/>
      </w:tabs>
      <w:rPr>
        <w:rFonts w:ascii="Arial Narrow" w:hAnsi="Arial Narrow"/>
        <w:b/>
      </w:rPr>
    </w:pPr>
    <w:r>
      <w:rPr>
        <w:rFonts w:ascii="Arial Narrow" w:hAnsi="Arial Narrow"/>
        <w:b/>
      </w:rPr>
      <w:tab/>
    </w:r>
    <w:r>
      <w:rPr>
        <w:rFonts w:ascii="Arial Narrow" w:hAnsi="Arial Narrow"/>
        <w:b/>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B159" w14:textId="77777777" w:rsidR="00242A2E" w:rsidRDefault="00242A2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9E50" w14:textId="77777777" w:rsidR="00587FA2" w:rsidRDefault="00587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6692" w14:textId="77777777" w:rsidR="00DB0960" w:rsidRDefault="00DB096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9193" w14:textId="77777777" w:rsidR="00D7487B" w:rsidRDefault="00000000" w:rsidP="00D7487B">
    <w:pPr>
      <w:tabs>
        <w:tab w:val="center" w:pos="4550"/>
        <w:tab w:val="left" w:pos="5818"/>
      </w:tabs>
      <w:ind w:right="260"/>
      <w:jc w:val="center"/>
      <w:rPr>
        <w:rFonts w:ascii="Arial Narrow" w:hAnsi="Arial Narrow"/>
        <w:b/>
        <w:bCs/>
        <w:color w:val="000000"/>
      </w:rPr>
    </w:pPr>
    <w:r>
      <w:rPr>
        <w:rFonts w:ascii="Arial Narrow" w:hAnsi="Arial Narrow"/>
        <w:b/>
        <w:bCs/>
        <w:color w:val="000000"/>
      </w:rPr>
      <w:t>THIS DOCUMENT DOES NOT CREATE A CONTRACT OF EMPLOYMENT</w:t>
    </w:r>
  </w:p>
  <w:p w14:paraId="24E997D6" w14:textId="77777777" w:rsidR="00D7487B" w:rsidRDefault="00D7487B" w:rsidP="00D7487B">
    <w:pPr>
      <w:tabs>
        <w:tab w:val="center" w:pos="4550"/>
        <w:tab w:val="left" w:pos="5818"/>
      </w:tabs>
      <w:ind w:right="260"/>
      <w:jc w:val="center"/>
      <w:rPr>
        <w:rFonts w:ascii="Arial Narrow" w:hAnsi="Arial Narrow"/>
        <w:b/>
        <w:bCs/>
        <w:color w:val="000000"/>
      </w:rPr>
    </w:pPr>
  </w:p>
  <w:p w14:paraId="3072A1B8" w14:textId="77777777" w:rsidR="00587FA2"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D7487B">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D7487B">
      <w:rPr>
        <w:noProof/>
        <w:color w:val="323E4F" w:themeColor="text2" w:themeShade="BF"/>
      </w:rPr>
      <w:t>2</w:t>
    </w:r>
    <w:r>
      <w:rPr>
        <w:color w:val="323E4F" w:themeColor="text2" w:themeShade="B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77CC" w14:textId="77777777" w:rsidR="00587FA2" w:rsidRDefault="00587FA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B6D" w14:textId="77777777" w:rsidR="00693C0F" w:rsidRDefault="00693C0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F8010" w14:textId="77777777" w:rsidR="00693C0F" w:rsidRPr="006A36DB" w:rsidRDefault="00000000" w:rsidP="00693C0F">
    <w:pPr>
      <w:pStyle w:val="Footer"/>
      <w:jc w:val="center"/>
      <w:rPr>
        <w:rFonts w:ascii="Arial Narrow" w:hAnsi="Arial Narrow"/>
        <w:b/>
      </w:rPr>
    </w:pPr>
    <w:r w:rsidRPr="006A36DB">
      <w:rPr>
        <w:rFonts w:ascii="Arial Narrow" w:hAnsi="Arial Narrow"/>
        <w:b/>
      </w:rPr>
      <w:t>THIS DOCUMENT DOES NOT CREATE A CONTRACT OF EMPLOYMENT</w:t>
    </w:r>
  </w:p>
  <w:p w14:paraId="1170D10A" w14:textId="77777777" w:rsidR="00693C0F" w:rsidRDefault="00693C0F" w:rsidP="00693C0F">
    <w:pPr>
      <w:tabs>
        <w:tab w:val="center" w:pos="4550"/>
        <w:tab w:val="left" w:pos="5818"/>
      </w:tabs>
      <w:ind w:right="260"/>
      <w:rPr>
        <w:color w:val="8496B0" w:themeColor="text2" w:themeTint="99"/>
        <w:spacing w:val="60"/>
      </w:rPr>
    </w:pPr>
  </w:p>
  <w:p w14:paraId="30101D6A" w14:textId="77777777" w:rsidR="00693C0F"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7545287F" w14:textId="77777777" w:rsidR="00A7630A" w:rsidRDefault="00A7630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200E" w14:textId="77777777" w:rsidR="00693C0F" w:rsidRDefault="00693C0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0B58" w14:textId="77777777" w:rsidR="00EC377C" w:rsidRDefault="00EC377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D162" w14:textId="77777777" w:rsidR="00EC377C" w:rsidRDefault="00EC377C">
    <w:pPr>
      <w:tabs>
        <w:tab w:val="center" w:pos="4550"/>
        <w:tab w:val="left" w:pos="5818"/>
      </w:tabs>
      <w:ind w:right="260"/>
      <w:jc w:val="right"/>
      <w:rPr>
        <w:color w:val="8496B0" w:themeColor="text2" w:themeTint="99"/>
        <w:spacing w:val="60"/>
      </w:rPr>
    </w:pPr>
  </w:p>
  <w:p w14:paraId="51067B27" w14:textId="77777777" w:rsidR="00EC377C" w:rsidRDefault="00000000" w:rsidP="00EC377C">
    <w:pPr>
      <w:tabs>
        <w:tab w:val="center" w:pos="4550"/>
        <w:tab w:val="left" w:pos="5818"/>
      </w:tabs>
      <w:ind w:right="260"/>
      <w:jc w:val="center"/>
      <w:rPr>
        <w:rFonts w:ascii="Arial Narrow" w:hAnsi="Arial Narrow"/>
        <w:b/>
        <w:bCs/>
        <w:color w:val="000000"/>
      </w:rPr>
    </w:pPr>
    <w:r>
      <w:rPr>
        <w:rFonts w:ascii="Arial Narrow" w:hAnsi="Arial Narrow"/>
        <w:b/>
        <w:bCs/>
        <w:color w:val="000000"/>
      </w:rPr>
      <w:t>THIS DOCUMENT DOES NOT CREATE A CONTRACT OF EMPLOYMENT</w:t>
    </w:r>
  </w:p>
  <w:p w14:paraId="00AF5A91" w14:textId="77777777" w:rsidR="00EC377C" w:rsidRDefault="00EC377C" w:rsidP="00EC377C">
    <w:pPr>
      <w:tabs>
        <w:tab w:val="center" w:pos="4550"/>
        <w:tab w:val="left" w:pos="5818"/>
      </w:tabs>
      <w:ind w:right="260"/>
      <w:jc w:val="center"/>
      <w:rPr>
        <w:color w:val="8496B0" w:themeColor="text2" w:themeTint="99"/>
        <w:spacing w:val="60"/>
      </w:rPr>
    </w:pPr>
  </w:p>
  <w:p w14:paraId="62322685" w14:textId="77777777" w:rsidR="00EC377C"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0E35E8">
      <w:rPr>
        <w:noProof/>
        <w:color w:val="323E4F" w:themeColor="text2" w:themeShade="BF"/>
      </w:rPr>
      <w:t>3</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0E35E8">
      <w:rPr>
        <w:noProof/>
        <w:color w:val="323E4F" w:themeColor="text2" w:themeShade="BF"/>
      </w:rPr>
      <w:t>3</w:t>
    </w:r>
    <w:r>
      <w:rPr>
        <w:color w:val="323E4F" w:themeColor="text2" w:themeShade="BF"/>
      </w:rPr>
      <w:fldChar w:fldCharType="end"/>
    </w:r>
  </w:p>
  <w:p w14:paraId="38FC9ED9" w14:textId="77777777" w:rsidR="0047271F" w:rsidRDefault="0047271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832E" w14:textId="77777777" w:rsidR="00EC377C" w:rsidRDefault="00EC377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09E1" w14:textId="77777777" w:rsidR="00AF17C0" w:rsidRDefault="00AF17C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440D" w14:textId="77777777" w:rsidR="00AF17C0" w:rsidRDefault="00000000" w:rsidP="00AF17C0">
    <w:pPr>
      <w:pStyle w:val="NormalWeb"/>
      <w:spacing w:before="0" w:beforeAutospacing="0" w:after="0" w:afterAutospacing="0"/>
      <w:ind w:right="260"/>
      <w:jc w:val="center"/>
    </w:pPr>
    <w:r>
      <w:rPr>
        <w:rFonts w:ascii="Arial Narrow" w:hAnsi="Arial Narrow"/>
        <w:b/>
        <w:bCs/>
        <w:color w:val="000000"/>
      </w:rPr>
      <w:t>THIS DOCUMENT DOES NOT CREATE A CONTRACT OF EMPLOYMENT</w:t>
    </w:r>
  </w:p>
  <w:p w14:paraId="725E72C6" w14:textId="77777777" w:rsidR="00AF17C0" w:rsidRDefault="00AF17C0">
    <w:pPr>
      <w:tabs>
        <w:tab w:val="center" w:pos="4550"/>
        <w:tab w:val="left" w:pos="5818"/>
      </w:tabs>
      <w:ind w:right="260"/>
      <w:jc w:val="right"/>
      <w:rPr>
        <w:color w:val="8496B0" w:themeColor="text2" w:themeTint="99"/>
        <w:spacing w:val="60"/>
      </w:rPr>
    </w:pPr>
  </w:p>
  <w:p w14:paraId="2C65FDC8" w14:textId="77777777" w:rsidR="00AF17C0"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5FC5B234" w14:textId="77777777" w:rsidR="00D7519B" w:rsidRDefault="00D7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7CDC" w14:textId="77777777" w:rsidR="00DB0960" w:rsidRDefault="00DB096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28A0" w14:textId="77777777" w:rsidR="00AF17C0" w:rsidRDefault="00AF17C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7069" w14:textId="77777777" w:rsidR="002C2B98" w:rsidRDefault="002C2B9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F6EC" w14:textId="77777777" w:rsidR="00A05345" w:rsidRDefault="00A05345" w:rsidP="002C2B98">
    <w:pPr>
      <w:tabs>
        <w:tab w:val="center" w:pos="4550"/>
        <w:tab w:val="left" w:pos="5818"/>
      </w:tabs>
      <w:ind w:right="260"/>
      <w:jc w:val="center"/>
      <w:rPr>
        <w:rFonts w:ascii="Arial Narrow" w:hAnsi="Arial Narrow"/>
        <w:b/>
        <w:bCs/>
        <w:color w:val="000000"/>
      </w:rPr>
    </w:pPr>
  </w:p>
  <w:p w14:paraId="22746FF6" w14:textId="77777777" w:rsidR="002C2B98" w:rsidRDefault="00000000" w:rsidP="002C2B98">
    <w:pPr>
      <w:tabs>
        <w:tab w:val="center" w:pos="4550"/>
        <w:tab w:val="left" w:pos="5818"/>
      </w:tabs>
      <w:ind w:right="260"/>
      <w:jc w:val="center"/>
      <w:rPr>
        <w:rFonts w:ascii="Arial Narrow" w:hAnsi="Arial Narrow"/>
        <w:b/>
        <w:bCs/>
        <w:color w:val="000000"/>
      </w:rPr>
    </w:pPr>
    <w:r>
      <w:rPr>
        <w:rFonts w:ascii="Arial Narrow" w:hAnsi="Arial Narrow"/>
        <w:b/>
        <w:bCs/>
        <w:color w:val="000000"/>
      </w:rPr>
      <w:t>THIS DOCUMENT DOES NOT CREATE A CONTRACT OF EMPLOYMENT</w:t>
    </w:r>
  </w:p>
  <w:p w14:paraId="67F7FAFE" w14:textId="77777777" w:rsidR="002C2B98" w:rsidRDefault="002C2B98">
    <w:pPr>
      <w:tabs>
        <w:tab w:val="center" w:pos="4550"/>
        <w:tab w:val="left" w:pos="5818"/>
      </w:tabs>
      <w:ind w:right="260"/>
      <w:jc w:val="right"/>
      <w:rPr>
        <w:color w:val="8496B0" w:themeColor="text2" w:themeTint="99"/>
        <w:spacing w:val="60"/>
      </w:rPr>
    </w:pPr>
  </w:p>
  <w:p w14:paraId="2F64DF2E" w14:textId="77777777" w:rsidR="002C2B98"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BD2B9AF" w14:textId="77777777" w:rsidR="00E6732E" w:rsidRDefault="00E6732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B811" w14:textId="77777777" w:rsidR="002C2B98" w:rsidRDefault="002C2B9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0307" w14:textId="77777777" w:rsidR="005D732A" w:rsidRDefault="005D732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B3DB" w14:textId="77777777" w:rsidR="005D732A" w:rsidRPr="002F4097" w:rsidRDefault="00000000" w:rsidP="005D732A">
    <w:pPr>
      <w:pStyle w:val="Footer"/>
      <w:jc w:val="center"/>
      <w:rPr>
        <w:rFonts w:ascii="Arial Narrow" w:hAnsi="Arial Narrow"/>
        <w:b/>
      </w:rPr>
    </w:pPr>
    <w:r w:rsidRPr="003F47C6">
      <w:rPr>
        <w:rFonts w:ascii="Arial Narrow" w:hAnsi="Arial Narrow"/>
        <w:b/>
      </w:rPr>
      <w:t>THIS DOCUMENT DOES NOT CREATE A CONTRACT OF EMPLOYMENT</w:t>
    </w:r>
  </w:p>
  <w:p w14:paraId="4D4B8973" w14:textId="77777777" w:rsidR="005D732A" w:rsidRDefault="005D732A">
    <w:pPr>
      <w:tabs>
        <w:tab w:val="center" w:pos="4550"/>
        <w:tab w:val="left" w:pos="5818"/>
      </w:tabs>
      <w:ind w:right="260"/>
      <w:jc w:val="right"/>
      <w:rPr>
        <w:color w:val="8496B0" w:themeColor="text2" w:themeTint="99"/>
        <w:spacing w:val="60"/>
      </w:rPr>
    </w:pPr>
  </w:p>
  <w:p w14:paraId="65E4DB67" w14:textId="77777777" w:rsidR="005D732A"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7</w:t>
    </w:r>
    <w:r>
      <w:rPr>
        <w:color w:val="323E4F" w:themeColor="text2" w:themeShade="B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08F6" w14:textId="77777777" w:rsidR="005D732A" w:rsidRDefault="005D732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9DAD" w14:textId="77777777" w:rsidR="00352064" w:rsidRPr="002F4097" w:rsidRDefault="00000000" w:rsidP="00352064">
    <w:pPr>
      <w:pStyle w:val="Footer"/>
      <w:jc w:val="center"/>
      <w:rPr>
        <w:rFonts w:ascii="Arial Narrow" w:hAnsi="Arial Narrow"/>
        <w:b/>
      </w:rPr>
    </w:pPr>
    <w:r w:rsidRPr="003F47C6">
      <w:rPr>
        <w:rFonts w:ascii="Arial Narrow" w:hAnsi="Arial Narrow"/>
        <w:b/>
      </w:rPr>
      <w:t>THIS DOCUMENT DOES NOT CREATE A CONTRACT OF EMPLOYMENT</w:t>
    </w:r>
  </w:p>
  <w:p w14:paraId="5E14EA0F" w14:textId="77777777" w:rsidR="00352064" w:rsidRDefault="00352064" w:rsidP="00352064">
    <w:pPr>
      <w:tabs>
        <w:tab w:val="center" w:pos="4550"/>
        <w:tab w:val="left" w:pos="5818"/>
      </w:tabs>
      <w:ind w:right="260"/>
      <w:rPr>
        <w:color w:val="8496B0" w:themeColor="text2" w:themeTint="99"/>
        <w:spacing w:val="60"/>
      </w:rPr>
    </w:pPr>
  </w:p>
  <w:p w14:paraId="63643729" w14:textId="77777777" w:rsidR="008779FA" w:rsidRPr="00352064" w:rsidRDefault="00000000" w:rsidP="00352064">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7</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7</w:t>
    </w:r>
    <w:r>
      <w:rPr>
        <w:color w:val="323E4F" w:themeColor="text2" w:themeShade="B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C9B5" w14:textId="77777777" w:rsidR="000F4822" w:rsidRDefault="00000000" w:rsidP="000F4822">
    <w:pPr>
      <w:pStyle w:val="Footer"/>
      <w:jc w:val="center"/>
      <w:rPr>
        <w:rFonts w:ascii="Arial Narrow" w:hAnsi="Arial Narrow"/>
        <w:b/>
      </w:rPr>
    </w:pPr>
    <w:r w:rsidRPr="003F47C6">
      <w:rPr>
        <w:rFonts w:ascii="Arial Narrow" w:hAnsi="Arial Narrow"/>
        <w:b/>
      </w:rPr>
      <w:t>THIS DOCUMENT DOES NOT CREATE A CONTRACT OF EMPLOYMENT</w:t>
    </w:r>
  </w:p>
  <w:p w14:paraId="365F0BEE" w14:textId="77777777" w:rsidR="000F4822" w:rsidRDefault="000F4822">
    <w:pPr>
      <w:tabs>
        <w:tab w:val="center" w:pos="4550"/>
        <w:tab w:val="left" w:pos="5818"/>
      </w:tabs>
      <w:ind w:right="260"/>
      <w:jc w:val="right"/>
      <w:rPr>
        <w:color w:val="8496B0" w:themeColor="text2" w:themeTint="99"/>
        <w:spacing w:val="60"/>
      </w:rPr>
    </w:pPr>
  </w:p>
  <w:p w14:paraId="775987F1" w14:textId="77777777" w:rsidR="000F4822"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0C12AA0" w14:textId="77777777" w:rsidR="008D3F12" w:rsidRDefault="008D3F1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9707" w14:textId="77777777" w:rsidR="00F02476" w:rsidRDefault="00F02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87B3" w14:textId="77777777" w:rsidR="00D21FF7" w:rsidRDefault="00D21FF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F895" w14:textId="77777777" w:rsidR="00240401" w:rsidRPr="00240401" w:rsidRDefault="00000000" w:rsidP="00240401">
    <w:pPr>
      <w:pStyle w:val="Footer"/>
      <w:jc w:val="center"/>
      <w:rPr>
        <w:rFonts w:ascii="Arial Narrow" w:hAnsi="Arial Narrow"/>
        <w:b/>
      </w:rPr>
    </w:pPr>
    <w:r w:rsidRPr="00240401">
      <w:rPr>
        <w:rFonts w:ascii="Arial Narrow" w:hAnsi="Arial Narrow"/>
        <w:b/>
      </w:rPr>
      <w:t>THIS DOCUMENT DOES NOT CREATE A CONTRACT OF EMPLOYMENT</w:t>
    </w:r>
  </w:p>
  <w:p w14:paraId="38B964C4" w14:textId="77777777" w:rsidR="00240401" w:rsidRDefault="00240401" w:rsidP="00240401">
    <w:pPr>
      <w:pStyle w:val="Footer"/>
      <w:jc w:val="center"/>
      <w:rPr>
        <w:rFonts w:ascii="Arial Narrow" w:hAnsi="Arial Narrow"/>
        <w:b/>
      </w:rPr>
    </w:pPr>
  </w:p>
  <w:p w14:paraId="3B5B77C3" w14:textId="77777777" w:rsidR="002B13D8" w:rsidRPr="00240401" w:rsidRDefault="00000000" w:rsidP="00240401">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756143">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756143">
      <w:rPr>
        <w:noProof/>
        <w:color w:val="323E4F" w:themeColor="text2" w:themeShade="BF"/>
      </w:rPr>
      <w:t>1</w:t>
    </w:r>
    <w:r>
      <w:rPr>
        <w:color w:val="323E4F" w:themeColor="text2" w:themeShade="B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F4E2" w14:textId="77777777" w:rsidR="00F02476" w:rsidRDefault="00F02476">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B77A" w14:textId="77777777" w:rsidR="00A15624" w:rsidRDefault="00A1562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DF61" w14:textId="77777777" w:rsidR="00A15624" w:rsidRPr="00754BB2" w:rsidRDefault="00000000" w:rsidP="00A15624">
    <w:pPr>
      <w:tabs>
        <w:tab w:val="center" w:pos="4680"/>
        <w:tab w:val="right" w:pos="9360"/>
      </w:tabs>
      <w:jc w:val="center"/>
      <w:rPr>
        <w:rFonts w:ascii="Arial Narrow" w:eastAsia="PMingLiU" w:hAnsi="Arial Narrow"/>
        <w:b/>
      </w:rPr>
    </w:pPr>
    <w:r w:rsidRPr="00754BB2">
      <w:rPr>
        <w:rFonts w:ascii="Arial Narrow" w:eastAsia="PMingLiU" w:hAnsi="Arial Narrow"/>
        <w:b/>
      </w:rPr>
      <w:t>THIS DOCUMENT DOES NOT CREATE A CONTRACT OF EMPLOYMENT</w:t>
    </w:r>
  </w:p>
  <w:p w14:paraId="60A075F6" w14:textId="77777777" w:rsidR="00A15624" w:rsidRPr="00754BB2" w:rsidRDefault="00A15624" w:rsidP="00A15624">
    <w:pPr>
      <w:tabs>
        <w:tab w:val="center" w:pos="4680"/>
        <w:tab w:val="right" w:pos="9360"/>
      </w:tabs>
      <w:jc w:val="center"/>
      <w:rPr>
        <w:rFonts w:ascii="Arial Narrow" w:eastAsia="PMingLiU" w:hAnsi="Arial Narrow"/>
        <w:b/>
      </w:rPr>
    </w:pPr>
  </w:p>
  <w:p w14:paraId="06DA5A87" w14:textId="77777777" w:rsidR="00987031" w:rsidRPr="00A15624" w:rsidRDefault="00000000" w:rsidP="00A15624">
    <w:pPr>
      <w:tabs>
        <w:tab w:val="center" w:pos="4550"/>
        <w:tab w:val="left" w:pos="5818"/>
      </w:tabs>
      <w:ind w:right="260"/>
      <w:jc w:val="right"/>
      <w:rPr>
        <w:rFonts w:eastAsia="PMingLiU"/>
        <w:color w:val="222A35"/>
      </w:rPr>
    </w:pPr>
    <w:r w:rsidRPr="00754BB2">
      <w:rPr>
        <w:rFonts w:eastAsia="PMingLiU"/>
        <w:color w:val="8496B0"/>
        <w:spacing w:val="60"/>
      </w:rPr>
      <w:t>Page</w:t>
    </w:r>
    <w:r w:rsidRPr="00754BB2">
      <w:rPr>
        <w:rFonts w:eastAsia="PMingLiU"/>
        <w:color w:val="8496B0"/>
      </w:rPr>
      <w:t xml:space="preserve"> </w:t>
    </w:r>
    <w:r w:rsidRPr="00754BB2">
      <w:rPr>
        <w:rFonts w:eastAsia="PMingLiU"/>
        <w:color w:val="323E4F"/>
      </w:rPr>
      <w:fldChar w:fldCharType="begin"/>
    </w:r>
    <w:r w:rsidRPr="00754BB2">
      <w:rPr>
        <w:rFonts w:eastAsia="PMingLiU"/>
        <w:color w:val="323E4F"/>
      </w:rPr>
      <w:instrText xml:space="preserve"> PAGE   \* MERGEFORMAT </w:instrText>
    </w:r>
    <w:r w:rsidRPr="00754BB2">
      <w:rPr>
        <w:rFonts w:eastAsia="PMingLiU"/>
        <w:color w:val="323E4F"/>
      </w:rPr>
      <w:fldChar w:fldCharType="separate"/>
    </w:r>
    <w:r>
      <w:rPr>
        <w:rFonts w:eastAsia="PMingLiU"/>
        <w:noProof/>
        <w:color w:val="323E4F"/>
      </w:rPr>
      <w:t>1</w:t>
    </w:r>
    <w:r w:rsidRPr="00754BB2">
      <w:rPr>
        <w:rFonts w:eastAsia="PMingLiU"/>
        <w:color w:val="323E4F"/>
      </w:rPr>
      <w:fldChar w:fldCharType="end"/>
    </w:r>
    <w:r w:rsidRPr="00754BB2">
      <w:rPr>
        <w:rFonts w:eastAsia="PMingLiU"/>
        <w:color w:val="323E4F"/>
      </w:rPr>
      <w:t xml:space="preserve"> | </w:t>
    </w:r>
    <w:r w:rsidRPr="00754BB2">
      <w:rPr>
        <w:rFonts w:eastAsia="PMingLiU"/>
        <w:color w:val="323E4F"/>
      </w:rPr>
      <w:fldChar w:fldCharType="begin"/>
    </w:r>
    <w:r w:rsidRPr="00754BB2">
      <w:rPr>
        <w:rFonts w:eastAsia="PMingLiU"/>
        <w:color w:val="323E4F"/>
      </w:rPr>
      <w:instrText xml:space="preserve"> NUMPAGES  \* Arabic  \* MERGEFORMAT </w:instrText>
    </w:r>
    <w:r w:rsidRPr="00754BB2">
      <w:rPr>
        <w:rFonts w:eastAsia="PMingLiU"/>
        <w:color w:val="323E4F"/>
      </w:rPr>
      <w:fldChar w:fldCharType="separate"/>
    </w:r>
    <w:r>
      <w:rPr>
        <w:rFonts w:eastAsia="PMingLiU"/>
        <w:noProof/>
        <w:color w:val="323E4F"/>
      </w:rPr>
      <w:t>3</w:t>
    </w:r>
    <w:r w:rsidRPr="00754BB2">
      <w:rPr>
        <w:rFonts w:eastAsia="PMingLiU"/>
        <w:color w:val="323E4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EAF8" w14:textId="77777777" w:rsidR="00A15624" w:rsidRDefault="00A1562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2B2D" w14:textId="77777777" w:rsidR="00E37710" w:rsidRDefault="00E3771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8B0C" w14:textId="77777777" w:rsidR="00C1312E" w:rsidRDefault="00000000" w:rsidP="00C1312E">
    <w:pPr>
      <w:pStyle w:val="Footer"/>
      <w:jc w:val="center"/>
      <w:rPr>
        <w:rFonts w:ascii="Arial Narrow" w:hAnsi="Arial Narrow"/>
        <w:b/>
      </w:rPr>
    </w:pPr>
    <w:r w:rsidRPr="008D651B">
      <w:rPr>
        <w:rFonts w:ascii="Arial Narrow" w:hAnsi="Arial Narrow"/>
        <w:b/>
      </w:rPr>
      <w:t>THIS DOCUMENT DOES NOT CREATE A CONTRACT OF EMPLOYMENT</w:t>
    </w:r>
  </w:p>
  <w:p w14:paraId="282CF47F" w14:textId="77777777" w:rsidR="00C1312E" w:rsidRPr="008D651B" w:rsidRDefault="00C1312E" w:rsidP="00C1312E">
    <w:pPr>
      <w:pStyle w:val="Footer"/>
      <w:jc w:val="center"/>
      <w:rPr>
        <w:rFonts w:ascii="Arial Narrow" w:hAnsi="Arial Narrow"/>
        <w:b/>
      </w:rPr>
    </w:pPr>
  </w:p>
  <w:p w14:paraId="5FAC7B43" w14:textId="77777777" w:rsidR="00E37710" w:rsidRPr="00C1312E" w:rsidRDefault="00000000" w:rsidP="00C1312E">
    <w:pPr>
      <w:tabs>
        <w:tab w:val="center" w:pos="4550"/>
        <w:tab w:val="left" w:pos="5818"/>
      </w:tabs>
      <w:ind w:right="260"/>
      <w:jc w:val="right"/>
      <w:rPr>
        <w:color w:val="222A35" w:themeColor="text2" w:themeShade="80"/>
      </w:rPr>
    </w:pPr>
    <w:r w:rsidRPr="008D651B">
      <w:rPr>
        <w:color w:val="8496B0" w:themeColor="text2" w:themeTint="99"/>
        <w:spacing w:val="60"/>
      </w:rPr>
      <w:t>Page</w:t>
    </w:r>
    <w:r w:rsidRPr="008D651B">
      <w:rPr>
        <w:color w:val="8496B0" w:themeColor="text2" w:themeTint="99"/>
      </w:rPr>
      <w:t xml:space="preserve"> </w:t>
    </w:r>
    <w:r w:rsidRPr="008D651B">
      <w:rPr>
        <w:color w:val="323E4F" w:themeColor="text2" w:themeShade="BF"/>
      </w:rPr>
      <w:fldChar w:fldCharType="begin"/>
    </w:r>
    <w:r w:rsidRPr="008D651B">
      <w:rPr>
        <w:color w:val="323E4F" w:themeColor="text2" w:themeShade="BF"/>
      </w:rPr>
      <w:instrText xml:space="preserve"> PAGE   \* MERGEFORMAT </w:instrText>
    </w:r>
    <w:r w:rsidRPr="008D651B">
      <w:rPr>
        <w:color w:val="323E4F" w:themeColor="text2" w:themeShade="BF"/>
      </w:rPr>
      <w:fldChar w:fldCharType="separate"/>
    </w:r>
    <w:r>
      <w:rPr>
        <w:noProof/>
        <w:color w:val="323E4F" w:themeColor="text2" w:themeShade="BF"/>
      </w:rPr>
      <w:t>1</w:t>
    </w:r>
    <w:r w:rsidRPr="008D651B">
      <w:rPr>
        <w:color w:val="323E4F" w:themeColor="text2" w:themeShade="BF"/>
      </w:rPr>
      <w:fldChar w:fldCharType="end"/>
    </w:r>
    <w:r w:rsidRPr="008D651B">
      <w:rPr>
        <w:color w:val="323E4F" w:themeColor="text2" w:themeShade="BF"/>
      </w:rPr>
      <w:t xml:space="preserve"> | </w:t>
    </w:r>
    <w:r w:rsidRPr="008D651B">
      <w:rPr>
        <w:color w:val="323E4F" w:themeColor="text2" w:themeShade="BF"/>
      </w:rPr>
      <w:fldChar w:fldCharType="begin"/>
    </w:r>
    <w:r w:rsidRPr="008D651B">
      <w:rPr>
        <w:color w:val="323E4F" w:themeColor="text2" w:themeShade="BF"/>
      </w:rPr>
      <w:instrText xml:space="preserve"> NUMPAGES  \* Arabic  \* MERGEFORMAT </w:instrText>
    </w:r>
    <w:r w:rsidRPr="008D651B">
      <w:rPr>
        <w:color w:val="323E4F" w:themeColor="text2" w:themeShade="BF"/>
      </w:rPr>
      <w:fldChar w:fldCharType="separate"/>
    </w:r>
    <w:r>
      <w:rPr>
        <w:noProof/>
        <w:color w:val="323E4F" w:themeColor="text2" w:themeShade="BF"/>
      </w:rPr>
      <w:t>1</w:t>
    </w:r>
    <w:r w:rsidRPr="008D651B">
      <w:rPr>
        <w:color w:val="323E4F" w:themeColor="text2" w:themeShade="B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03D9" w14:textId="77777777" w:rsidR="00E37710" w:rsidRDefault="00E3771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1880" w14:textId="77777777" w:rsidR="00676A1F" w:rsidRDefault="00000000" w:rsidP="00676A1F">
    <w:pPr>
      <w:pStyle w:val="Footer"/>
      <w:jc w:val="center"/>
      <w:rPr>
        <w:rFonts w:ascii="Arial Narrow" w:hAnsi="Arial Narrow"/>
        <w:b/>
      </w:rPr>
    </w:pPr>
    <w:r w:rsidRPr="004E51AF">
      <w:rPr>
        <w:rFonts w:ascii="Arial Narrow" w:hAnsi="Arial Narrow"/>
        <w:b/>
      </w:rPr>
      <w:t>THIS DOCUMENT DOES NOT CREATE A CONTRACT OF EMPLOYMENT</w:t>
    </w:r>
  </w:p>
  <w:p w14:paraId="1CECBC4C" w14:textId="77777777" w:rsidR="00676A1F" w:rsidRDefault="00676A1F">
    <w:pPr>
      <w:tabs>
        <w:tab w:val="center" w:pos="4550"/>
        <w:tab w:val="left" w:pos="5818"/>
      </w:tabs>
      <w:ind w:right="260"/>
      <w:jc w:val="right"/>
      <w:rPr>
        <w:color w:val="8496B0" w:themeColor="text2" w:themeTint="99"/>
        <w:spacing w:val="60"/>
      </w:rPr>
    </w:pPr>
  </w:p>
  <w:p w14:paraId="41006243" w14:textId="77777777" w:rsidR="00676A1F"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2</w:t>
    </w:r>
    <w:r>
      <w:rPr>
        <w:color w:val="323E4F" w:themeColor="text2" w:themeShade="BF"/>
      </w:rPr>
      <w:fldChar w:fldCharType="end"/>
    </w:r>
  </w:p>
  <w:p w14:paraId="46C67616" w14:textId="77777777" w:rsidR="00932121" w:rsidRPr="000739B4" w:rsidRDefault="00932121" w:rsidP="00676A1F">
    <w:pPr>
      <w:tabs>
        <w:tab w:val="center" w:pos="4550"/>
        <w:tab w:val="left" w:pos="5818"/>
      </w:tabs>
      <w:ind w:right="260"/>
      <w:jc w:val="center"/>
      <w:rPr>
        <w:color w:val="222A35" w:themeColor="text2" w:themeShade="8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AA0F" w14:textId="77777777" w:rsidR="00930CDF" w:rsidRDefault="00930C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2CAE" w14:textId="77777777" w:rsidR="00C7096C" w:rsidRDefault="00000000" w:rsidP="00C7096C">
    <w:pPr>
      <w:pStyle w:val="Footer"/>
      <w:jc w:val="center"/>
      <w:rPr>
        <w:rFonts w:ascii="Arial Narrow" w:hAnsi="Arial Narrow"/>
        <w:b/>
      </w:rPr>
    </w:pPr>
    <w:r w:rsidRPr="00D30C9F">
      <w:rPr>
        <w:rFonts w:ascii="Arial Narrow" w:hAnsi="Arial Narrow"/>
        <w:b/>
      </w:rPr>
      <w:t>THIS DOCUMENT DOES NOT CREATE A CONTRACT OF EMPLOYMENT</w:t>
    </w:r>
  </w:p>
  <w:p w14:paraId="17A0F471" w14:textId="77777777" w:rsidR="00C7096C" w:rsidRPr="00D30C9F" w:rsidRDefault="00C7096C" w:rsidP="00C7096C">
    <w:pPr>
      <w:pStyle w:val="Footer"/>
      <w:jc w:val="center"/>
      <w:rPr>
        <w:rFonts w:ascii="Arial Narrow" w:hAnsi="Arial Narrow"/>
        <w:b/>
      </w:rPr>
    </w:pPr>
  </w:p>
  <w:p w14:paraId="14CE55D1" w14:textId="77777777" w:rsidR="00D21FF7" w:rsidRPr="00C7096C" w:rsidRDefault="00000000" w:rsidP="00C7096C">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FD31" w14:textId="77777777" w:rsidR="00930CDF" w:rsidRDefault="00000000" w:rsidP="00930CDF">
    <w:pPr>
      <w:pStyle w:val="Footer"/>
      <w:jc w:val="center"/>
      <w:rPr>
        <w:rFonts w:ascii="Arial Narrow" w:eastAsia="Arial" w:hAnsi="Arial Narrow"/>
        <w:b/>
        <w:color w:val="000000"/>
      </w:rPr>
    </w:pPr>
    <w:r w:rsidRPr="004062D1">
      <w:rPr>
        <w:rFonts w:ascii="Arial Narrow" w:eastAsia="Arial" w:hAnsi="Arial Narrow"/>
        <w:b/>
        <w:color w:val="000000"/>
      </w:rPr>
      <w:t>THIS DOCUMENT DOES NOT CREATE A CONTRACT OF EMPLOYMENT</w:t>
    </w:r>
  </w:p>
  <w:p w14:paraId="43B4FDCB" w14:textId="77777777" w:rsidR="00930CDF" w:rsidRPr="004062D1" w:rsidRDefault="00930CDF" w:rsidP="00930CDF">
    <w:pPr>
      <w:pStyle w:val="Footer"/>
      <w:jc w:val="center"/>
      <w:rPr>
        <w:rFonts w:ascii="Arial Narrow" w:eastAsia="Arial" w:hAnsi="Arial Narrow"/>
        <w:b/>
        <w:color w:val="000000"/>
      </w:rPr>
    </w:pPr>
  </w:p>
  <w:p w14:paraId="1179290B" w14:textId="77777777" w:rsidR="00930CDF"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74785C">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74785C">
      <w:rPr>
        <w:noProof/>
        <w:color w:val="323E4F" w:themeColor="text2" w:themeShade="BF"/>
      </w:rPr>
      <w:t>1</w:t>
    </w:r>
    <w:r>
      <w:rPr>
        <w:color w:val="323E4F" w:themeColor="text2" w:themeShade="BF"/>
      </w:rPr>
      <w:fldChar w:fldCharType="end"/>
    </w:r>
  </w:p>
  <w:p w14:paraId="70284BBB" w14:textId="77777777" w:rsidR="00AF6B7D" w:rsidRDefault="00AF6B7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50B0" w14:textId="77777777" w:rsidR="00930CDF" w:rsidRDefault="00930CDF">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31C9" w14:textId="77777777" w:rsidR="00AF6B7D" w:rsidRDefault="00AF6B7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6F4A" w14:textId="77777777" w:rsidR="00DA66A6" w:rsidRDefault="00000000" w:rsidP="00DA66A6">
    <w:pPr>
      <w:pStyle w:val="NormalWeb"/>
      <w:spacing w:before="0" w:beforeAutospacing="0" w:after="0" w:afterAutospacing="0"/>
      <w:ind w:right="260"/>
      <w:jc w:val="center"/>
    </w:pPr>
    <w:r>
      <w:rPr>
        <w:rFonts w:ascii="Arial Narrow" w:hAnsi="Arial Narrow"/>
        <w:b/>
        <w:bCs/>
        <w:color w:val="000000"/>
      </w:rPr>
      <w:t>THIS DOCUMENT DOES NOT CREATE A CONTRACT OF EMPLOYMENT</w:t>
    </w:r>
  </w:p>
  <w:p w14:paraId="34AF241A" w14:textId="77777777" w:rsidR="00DA66A6" w:rsidRDefault="00DA66A6">
    <w:pPr>
      <w:tabs>
        <w:tab w:val="center" w:pos="4550"/>
        <w:tab w:val="left" w:pos="5818"/>
      </w:tabs>
      <w:ind w:right="260"/>
      <w:jc w:val="right"/>
      <w:rPr>
        <w:color w:val="8496B0" w:themeColor="text2" w:themeTint="99"/>
        <w:spacing w:val="60"/>
      </w:rPr>
    </w:pPr>
  </w:p>
  <w:p w14:paraId="3E08D874" w14:textId="77777777" w:rsidR="00DA66A6" w:rsidRPr="00DA66A6" w:rsidRDefault="00000000">
    <w:pPr>
      <w:tabs>
        <w:tab w:val="center" w:pos="4550"/>
        <w:tab w:val="left" w:pos="5818"/>
      </w:tabs>
      <w:ind w:right="260"/>
      <w:jc w:val="right"/>
      <w:rPr>
        <w:color w:val="222A35" w:themeColor="text2" w:themeShade="80"/>
      </w:rPr>
    </w:pPr>
    <w:r w:rsidRPr="00DA66A6">
      <w:rPr>
        <w:color w:val="8496B0" w:themeColor="text2" w:themeTint="99"/>
        <w:spacing w:val="60"/>
      </w:rPr>
      <w:t>Page</w:t>
    </w:r>
    <w:r w:rsidRPr="00DA66A6">
      <w:rPr>
        <w:color w:val="8496B0" w:themeColor="text2" w:themeTint="99"/>
      </w:rPr>
      <w:t xml:space="preserve"> </w:t>
    </w:r>
    <w:r w:rsidRPr="00DA66A6">
      <w:rPr>
        <w:color w:val="323E4F" w:themeColor="text2" w:themeShade="BF"/>
      </w:rPr>
      <w:fldChar w:fldCharType="begin"/>
    </w:r>
    <w:r w:rsidRPr="00DA66A6">
      <w:rPr>
        <w:color w:val="323E4F" w:themeColor="text2" w:themeShade="BF"/>
      </w:rPr>
      <w:instrText xml:space="preserve"> PAGE   \* MERGEFORMAT </w:instrText>
    </w:r>
    <w:r w:rsidRPr="00DA66A6">
      <w:rPr>
        <w:color w:val="323E4F" w:themeColor="text2" w:themeShade="BF"/>
      </w:rPr>
      <w:fldChar w:fldCharType="separate"/>
    </w:r>
    <w:r>
      <w:rPr>
        <w:noProof/>
        <w:color w:val="323E4F" w:themeColor="text2" w:themeShade="BF"/>
      </w:rPr>
      <w:t>1</w:t>
    </w:r>
    <w:r w:rsidRPr="00DA66A6">
      <w:rPr>
        <w:color w:val="323E4F" w:themeColor="text2" w:themeShade="BF"/>
      </w:rPr>
      <w:fldChar w:fldCharType="end"/>
    </w:r>
    <w:r w:rsidRPr="00DA66A6">
      <w:rPr>
        <w:color w:val="323E4F" w:themeColor="text2" w:themeShade="BF"/>
      </w:rPr>
      <w:t xml:space="preserve"> | </w:t>
    </w:r>
    <w:r w:rsidRPr="00DA66A6">
      <w:rPr>
        <w:color w:val="323E4F" w:themeColor="text2" w:themeShade="BF"/>
      </w:rPr>
      <w:fldChar w:fldCharType="begin"/>
    </w:r>
    <w:r w:rsidRPr="00DA66A6">
      <w:rPr>
        <w:color w:val="323E4F" w:themeColor="text2" w:themeShade="BF"/>
      </w:rPr>
      <w:instrText xml:space="preserve"> NUMPAGES  \* Arabic  \* MERGEFORMAT </w:instrText>
    </w:r>
    <w:r w:rsidRPr="00DA66A6">
      <w:rPr>
        <w:color w:val="323E4F" w:themeColor="text2" w:themeShade="BF"/>
      </w:rPr>
      <w:fldChar w:fldCharType="separate"/>
    </w:r>
    <w:r>
      <w:rPr>
        <w:noProof/>
        <w:color w:val="323E4F" w:themeColor="text2" w:themeShade="BF"/>
      </w:rPr>
      <w:t>1</w:t>
    </w:r>
    <w:r w:rsidRPr="00DA66A6">
      <w:rPr>
        <w:color w:val="323E4F" w:themeColor="text2" w:themeShade="B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F880" w14:textId="77777777" w:rsidR="00AF6B7D" w:rsidRDefault="00AF6B7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8512" w14:textId="77777777" w:rsidR="00F95FE9" w:rsidRDefault="00F95FE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754C" w14:textId="77777777" w:rsidR="00836677" w:rsidRDefault="00836677">
    <w:pPr>
      <w:tabs>
        <w:tab w:val="center" w:pos="4550"/>
        <w:tab w:val="left" w:pos="5818"/>
      </w:tabs>
      <w:ind w:right="260"/>
      <w:jc w:val="right"/>
      <w:rPr>
        <w:color w:val="8496B0" w:themeColor="text2" w:themeTint="99"/>
        <w:spacing w:val="60"/>
      </w:rPr>
    </w:pPr>
  </w:p>
  <w:p w14:paraId="68ADB8AD" w14:textId="77777777" w:rsidR="00836677" w:rsidRPr="00BD340E" w:rsidRDefault="00000000" w:rsidP="00836677">
    <w:pPr>
      <w:pStyle w:val="Footer"/>
      <w:jc w:val="center"/>
      <w:rPr>
        <w:rFonts w:ascii="Arial Narrow" w:hAnsi="Arial Narrow"/>
        <w:b/>
      </w:rPr>
    </w:pPr>
    <w:r w:rsidRPr="00BD340E">
      <w:rPr>
        <w:rFonts w:ascii="Arial Narrow" w:hAnsi="Arial Narrow"/>
        <w:b/>
      </w:rPr>
      <w:t>THIS DOCUMENT DOES NOT CREATE A CONTRACT OF EMPLOYMENT</w:t>
    </w:r>
  </w:p>
  <w:p w14:paraId="6B92BD68" w14:textId="77777777" w:rsidR="00836677" w:rsidRDefault="00836677">
    <w:pPr>
      <w:tabs>
        <w:tab w:val="center" w:pos="4550"/>
        <w:tab w:val="left" w:pos="5818"/>
      </w:tabs>
      <w:ind w:right="260"/>
      <w:jc w:val="right"/>
      <w:rPr>
        <w:color w:val="8496B0" w:themeColor="text2" w:themeTint="99"/>
        <w:spacing w:val="60"/>
      </w:rPr>
    </w:pPr>
  </w:p>
  <w:p w14:paraId="77792295" w14:textId="77777777" w:rsidR="00836677"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2D5BF9">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2D5BF9">
      <w:rPr>
        <w:noProof/>
        <w:color w:val="323E4F" w:themeColor="text2" w:themeShade="BF"/>
      </w:rPr>
      <w:t>1</w:t>
    </w:r>
    <w:r>
      <w:rPr>
        <w:color w:val="323E4F" w:themeColor="text2" w:themeShade="B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8F59" w14:textId="77777777" w:rsidR="00F95FE9" w:rsidRDefault="00F95FE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21AA" w14:textId="77777777" w:rsidR="00A843B7" w:rsidRDefault="00A843B7">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AF20" w14:textId="77777777" w:rsidR="00B72F72" w:rsidRPr="00B72F72" w:rsidRDefault="00000000" w:rsidP="00B72F72">
    <w:pPr>
      <w:tabs>
        <w:tab w:val="center" w:pos="4320"/>
        <w:tab w:val="right" w:pos="8640"/>
      </w:tabs>
      <w:jc w:val="center"/>
      <w:rPr>
        <w:rFonts w:ascii="Arial Narrow" w:hAnsi="Arial Narrow"/>
        <w:b/>
      </w:rPr>
    </w:pPr>
    <w:r w:rsidRPr="00B72F72">
      <w:rPr>
        <w:rFonts w:ascii="Arial Narrow" w:hAnsi="Arial Narrow"/>
        <w:b/>
      </w:rPr>
      <w:t>THIS DOCUMENT DOES NOT CREATE A CONTRACT OF EMPLOYMENT</w:t>
    </w:r>
  </w:p>
  <w:p w14:paraId="7AC533E4" w14:textId="77777777" w:rsidR="00B72F72" w:rsidRPr="00B72F72" w:rsidRDefault="00B72F72" w:rsidP="00B72F72">
    <w:pPr>
      <w:tabs>
        <w:tab w:val="center" w:pos="4550"/>
        <w:tab w:val="left" w:pos="5818"/>
      </w:tabs>
      <w:ind w:right="260"/>
      <w:jc w:val="right"/>
      <w:rPr>
        <w:color w:val="8496B0" w:themeColor="text2" w:themeTint="99"/>
        <w:spacing w:val="60"/>
      </w:rPr>
    </w:pPr>
  </w:p>
  <w:p w14:paraId="7A64A6CA" w14:textId="77777777" w:rsidR="00A843B7" w:rsidRPr="00B72F72" w:rsidRDefault="00000000" w:rsidP="00B72F72">
    <w:pPr>
      <w:tabs>
        <w:tab w:val="center" w:pos="4550"/>
        <w:tab w:val="left" w:pos="5818"/>
      </w:tabs>
      <w:ind w:right="260"/>
      <w:jc w:val="right"/>
      <w:rPr>
        <w:color w:val="222A35" w:themeColor="text2" w:themeShade="80"/>
      </w:rPr>
    </w:pPr>
    <w:r w:rsidRPr="00B72F72">
      <w:rPr>
        <w:color w:val="8496B0" w:themeColor="text2" w:themeTint="99"/>
        <w:spacing w:val="60"/>
      </w:rPr>
      <w:t>Page</w:t>
    </w:r>
    <w:r w:rsidRPr="00B72F72">
      <w:rPr>
        <w:color w:val="8496B0" w:themeColor="text2" w:themeTint="99"/>
      </w:rPr>
      <w:t xml:space="preserve"> </w:t>
    </w:r>
    <w:r w:rsidRPr="00B72F72">
      <w:rPr>
        <w:color w:val="323E4F" w:themeColor="text2" w:themeShade="BF"/>
      </w:rPr>
      <w:fldChar w:fldCharType="begin"/>
    </w:r>
    <w:r w:rsidRPr="00B72F72">
      <w:rPr>
        <w:color w:val="323E4F" w:themeColor="text2" w:themeShade="BF"/>
      </w:rPr>
      <w:instrText xml:space="preserve"> PAGE   \* MERGEFORMAT </w:instrText>
    </w:r>
    <w:r w:rsidRPr="00B72F72">
      <w:rPr>
        <w:color w:val="323E4F" w:themeColor="text2" w:themeShade="BF"/>
      </w:rPr>
      <w:fldChar w:fldCharType="separate"/>
    </w:r>
    <w:r>
      <w:rPr>
        <w:noProof/>
        <w:color w:val="323E4F" w:themeColor="text2" w:themeShade="BF"/>
      </w:rPr>
      <w:t>1</w:t>
    </w:r>
    <w:r w:rsidRPr="00B72F72">
      <w:rPr>
        <w:color w:val="323E4F" w:themeColor="text2" w:themeShade="BF"/>
      </w:rPr>
      <w:fldChar w:fldCharType="end"/>
    </w:r>
    <w:r w:rsidRPr="00B72F72">
      <w:rPr>
        <w:color w:val="323E4F" w:themeColor="text2" w:themeShade="BF"/>
      </w:rPr>
      <w:t xml:space="preserve"> | </w:t>
    </w:r>
    <w:r w:rsidRPr="00B72F72">
      <w:rPr>
        <w:color w:val="323E4F" w:themeColor="text2" w:themeShade="BF"/>
      </w:rPr>
      <w:fldChar w:fldCharType="begin"/>
    </w:r>
    <w:r w:rsidRPr="00B72F72">
      <w:rPr>
        <w:color w:val="323E4F" w:themeColor="text2" w:themeShade="BF"/>
      </w:rPr>
      <w:instrText xml:space="preserve"> NUMPAGES  \* Arabic  \* MERGEFORMAT </w:instrText>
    </w:r>
    <w:r w:rsidRPr="00B72F72">
      <w:rPr>
        <w:color w:val="323E4F" w:themeColor="text2" w:themeShade="BF"/>
      </w:rPr>
      <w:fldChar w:fldCharType="separate"/>
    </w:r>
    <w:r>
      <w:rPr>
        <w:noProof/>
        <w:color w:val="323E4F" w:themeColor="text2" w:themeShade="BF"/>
      </w:rPr>
      <w:t>1</w:t>
    </w:r>
    <w:r w:rsidRPr="00B72F72">
      <w:rPr>
        <w:color w:val="323E4F" w:themeColor="text2" w:themeShade="B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D331" w14:textId="77777777" w:rsidR="00D21FF7" w:rsidRDefault="00D21FF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7EFA" w14:textId="77777777" w:rsidR="00A843B7" w:rsidRDefault="00A843B7">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308B" w14:textId="77777777" w:rsidR="0094270F" w:rsidRDefault="0094270F">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8A4D" w14:textId="77777777" w:rsidR="00304E18"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2BDA369" w14:textId="77777777" w:rsidR="0094270F" w:rsidRPr="007E6F3D" w:rsidRDefault="0094270F" w:rsidP="007E6F3D">
    <w:pPr>
      <w:pStyle w:val="Footer"/>
      <w:jc w:val="center"/>
      <w:rPr>
        <w:rFonts w:ascii="Arial Narrow" w:hAnsi="Arial Narrow"/>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9AA7" w14:textId="77777777" w:rsidR="0094270F" w:rsidRDefault="0094270F">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83F8" w14:textId="77777777" w:rsidR="00190F7F" w:rsidRDefault="00190F7F">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9EE6" w14:textId="77777777" w:rsidR="009E3721" w:rsidRPr="003F47C6" w:rsidRDefault="00000000" w:rsidP="009E3721">
    <w:pPr>
      <w:pStyle w:val="Footer"/>
      <w:jc w:val="center"/>
      <w:rPr>
        <w:rFonts w:ascii="Arial Narrow" w:hAnsi="Arial Narrow"/>
        <w:b/>
      </w:rPr>
    </w:pPr>
    <w:r w:rsidRPr="003F47C6">
      <w:rPr>
        <w:rFonts w:ascii="Arial Narrow" w:hAnsi="Arial Narrow"/>
        <w:b/>
      </w:rPr>
      <w:t>THIS DOCUMENT DOES NOT CREATE A CONTRACT OF EMPLOYMENT</w:t>
    </w:r>
  </w:p>
  <w:p w14:paraId="2310B958" w14:textId="77777777" w:rsidR="009E3721" w:rsidRDefault="009E3721">
    <w:pPr>
      <w:tabs>
        <w:tab w:val="center" w:pos="4550"/>
        <w:tab w:val="left" w:pos="5818"/>
      </w:tabs>
      <w:ind w:right="260"/>
      <w:jc w:val="right"/>
      <w:rPr>
        <w:color w:val="8496B0" w:themeColor="text2" w:themeTint="99"/>
        <w:spacing w:val="60"/>
      </w:rPr>
    </w:pPr>
  </w:p>
  <w:p w14:paraId="53A32C00" w14:textId="77777777" w:rsidR="009E3721"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35DBDD55" w14:textId="77777777" w:rsidR="002B13D8" w:rsidRPr="009E3721" w:rsidRDefault="002B13D8" w:rsidP="009E3721">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851F" w14:textId="77777777" w:rsidR="00190F7F" w:rsidRDefault="00190F7F">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E69A" w14:textId="77777777" w:rsidR="00C63FCE" w:rsidRPr="003F47C6" w:rsidRDefault="00000000" w:rsidP="00C63FCE">
    <w:pPr>
      <w:pStyle w:val="Footer"/>
      <w:jc w:val="center"/>
      <w:rPr>
        <w:rFonts w:ascii="Arial Narrow" w:hAnsi="Arial Narrow"/>
        <w:b/>
      </w:rPr>
    </w:pPr>
    <w:r w:rsidRPr="003F47C6">
      <w:rPr>
        <w:rFonts w:ascii="Arial Narrow" w:hAnsi="Arial Narrow"/>
        <w:b/>
      </w:rPr>
      <w:t>THIS DOCUMENT DOES NOT CREATE A CONTRACT OF EMPLOYMENT</w:t>
    </w:r>
  </w:p>
  <w:p w14:paraId="25C18860" w14:textId="77777777" w:rsidR="00C63FCE" w:rsidRDefault="00C63FCE">
    <w:pPr>
      <w:tabs>
        <w:tab w:val="center" w:pos="4550"/>
        <w:tab w:val="left" w:pos="5818"/>
      </w:tabs>
      <w:ind w:right="260"/>
      <w:jc w:val="right"/>
      <w:rPr>
        <w:color w:val="8496B0" w:themeColor="text2" w:themeTint="99"/>
        <w:spacing w:val="60"/>
      </w:rPr>
    </w:pPr>
  </w:p>
  <w:p w14:paraId="0C998A0B" w14:textId="77777777" w:rsidR="00C63FCE"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79518030" w14:textId="77777777" w:rsidR="002B13D8" w:rsidRPr="003F47C6" w:rsidRDefault="002B13D8" w:rsidP="003F47C6">
    <w:pPr>
      <w:pStyle w:val="Footer"/>
      <w:jc w:val="center"/>
      <w:rPr>
        <w:rFonts w:ascii="Arial Narrow" w:hAnsi="Arial Narrow"/>
        <w:b/>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882A" w14:textId="77777777" w:rsidR="00C63FCE" w:rsidRDefault="00C63FCE">
    <w:pPr>
      <w:tabs>
        <w:tab w:val="center" w:pos="4550"/>
        <w:tab w:val="left" w:pos="5818"/>
      </w:tabs>
      <w:ind w:right="260"/>
      <w:jc w:val="right"/>
      <w:rPr>
        <w:color w:val="8496B0" w:themeColor="text2" w:themeTint="99"/>
        <w:spacing w:val="60"/>
      </w:rPr>
    </w:pPr>
  </w:p>
  <w:p w14:paraId="517B7678" w14:textId="77777777" w:rsidR="00C63FCE" w:rsidRPr="003F47C6" w:rsidRDefault="00000000" w:rsidP="00C63FCE">
    <w:pPr>
      <w:pStyle w:val="Footer"/>
      <w:jc w:val="center"/>
      <w:rPr>
        <w:rFonts w:ascii="Arial Narrow" w:hAnsi="Arial Narrow"/>
        <w:b/>
      </w:rPr>
    </w:pPr>
    <w:r w:rsidRPr="003F47C6">
      <w:rPr>
        <w:rFonts w:ascii="Arial Narrow" w:hAnsi="Arial Narrow"/>
        <w:b/>
      </w:rPr>
      <w:t>THIS DOCUMENT DOES NOT CREATE A CONTRACT OF EMPLOYMENT</w:t>
    </w:r>
  </w:p>
  <w:p w14:paraId="087CB0D0" w14:textId="77777777" w:rsidR="00C63FCE" w:rsidRDefault="00C63FCE">
    <w:pPr>
      <w:tabs>
        <w:tab w:val="center" w:pos="4550"/>
        <w:tab w:val="left" w:pos="5818"/>
      </w:tabs>
      <w:ind w:right="260"/>
      <w:jc w:val="right"/>
      <w:rPr>
        <w:color w:val="8496B0" w:themeColor="text2" w:themeTint="99"/>
        <w:spacing w:val="60"/>
      </w:rPr>
    </w:pPr>
  </w:p>
  <w:p w14:paraId="3297DF86" w14:textId="77777777" w:rsidR="00C63FCE"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766E7DB" w14:textId="77777777" w:rsidR="002B13D8" w:rsidRPr="0022439A" w:rsidRDefault="002B13D8" w:rsidP="0022439A">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DA4E" w14:textId="77777777" w:rsidR="004A7DB3" w:rsidRDefault="004A7D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D5F" w14:textId="77777777" w:rsidR="006E4FB4" w:rsidRDefault="006E4FB4">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1539" w14:textId="77777777" w:rsidR="002710FC" w:rsidRDefault="00000000" w:rsidP="002710FC">
    <w:pPr>
      <w:pStyle w:val="Footer"/>
      <w:jc w:val="center"/>
      <w:rPr>
        <w:rFonts w:ascii="Arial Narrow" w:hAnsi="Arial Narrow"/>
        <w:b/>
      </w:rPr>
    </w:pPr>
    <w:r w:rsidRPr="00D30C9F">
      <w:rPr>
        <w:rFonts w:ascii="Arial Narrow" w:hAnsi="Arial Narrow"/>
        <w:b/>
      </w:rPr>
      <w:t>THIS DOCUMENT DOES NOT CREATE A CONTRACT OF EMPLOYMENT</w:t>
    </w:r>
  </w:p>
  <w:p w14:paraId="7A81113B" w14:textId="77777777" w:rsidR="002710FC" w:rsidRDefault="002710FC">
    <w:pPr>
      <w:tabs>
        <w:tab w:val="center" w:pos="4550"/>
        <w:tab w:val="left" w:pos="5818"/>
      </w:tabs>
      <w:ind w:right="260"/>
      <w:jc w:val="right"/>
      <w:rPr>
        <w:color w:val="8496B0" w:themeColor="text2" w:themeTint="99"/>
        <w:spacing w:val="60"/>
      </w:rPr>
    </w:pPr>
  </w:p>
  <w:p w14:paraId="447F095B" w14:textId="77777777" w:rsidR="002710FC"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6265F9">
      <w:rPr>
        <w:noProof/>
        <w:color w:val="323E4F" w:themeColor="text2" w:themeShade="BF"/>
      </w:rPr>
      <w:t>3</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6265F9">
      <w:rPr>
        <w:noProof/>
        <w:color w:val="323E4F" w:themeColor="text2" w:themeShade="BF"/>
      </w:rPr>
      <w:t>3</w:t>
    </w:r>
    <w:r>
      <w:rPr>
        <w:color w:val="323E4F" w:themeColor="text2" w:themeShade="BF"/>
      </w:rPr>
      <w:fldChar w:fldCharType="end"/>
    </w:r>
  </w:p>
  <w:p w14:paraId="5896CAE3" w14:textId="77777777" w:rsidR="004A7DB3" w:rsidRDefault="004A7DB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19BF" w14:textId="77777777" w:rsidR="004A7DB3" w:rsidRDefault="004A7D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0777" w14:textId="77777777" w:rsidR="006E4FB4" w:rsidRDefault="00000000" w:rsidP="006E4FB4">
    <w:pPr>
      <w:pStyle w:val="Footer"/>
      <w:jc w:val="center"/>
      <w:rPr>
        <w:rFonts w:ascii="Arial Narrow" w:hAnsi="Arial Narrow"/>
        <w:b/>
      </w:rPr>
    </w:pPr>
    <w:r w:rsidRPr="00D30C9F">
      <w:rPr>
        <w:rFonts w:ascii="Arial Narrow" w:hAnsi="Arial Narrow"/>
        <w:b/>
      </w:rPr>
      <w:t>THIS DOCUMENT DOES NOT CREATE A CONTRACT OF EMPLOYMENT</w:t>
    </w:r>
  </w:p>
  <w:p w14:paraId="3C231BCD" w14:textId="77777777" w:rsidR="006E4FB4" w:rsidRPr="00D30C9F" w:rsidRDefault="006E4FB4" w:rsidP="006E4FB4">
    <w:pPr>
      <w:pStyle w:val="Footer"/>
      <w:jc w:val="center"/>
      <w:rPr>
        <w:rFonts w:ascii="Arial Narrow" w:hAnsi="Arial Narrow"/>
        <w:b/>
      </w:rPr>
    </w:pPr>
  </w:p>
  <w:p w14:paraId="29EE4A76" w14:textId="77777777" w:rsidR="006E4FB4"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EE7267">
      <w:rPr>
        <w:noProof/>
        <w:color w:val="323E4F" w:themeColor="text2" w:themeShade="BF"/>
      </w:rPr>
      <w:t>3</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EE7267">
      <w:rPr>
        <w:noProof/>
        <w:color w:val="323E4F" w:themeColor="text2" w:themeShade="BF"/>
      </w:rPr>
      <w:t>5</w:t>
    </w:r>
    <w:r>
      <w:rPr>
        <w:color w:val="323E4F" w:themeColor="text2" w:themeShade="BF"/>
      </w:rPr>
      <w:fldChar w:fldCharType="end"/>
    </w:r>
  </w:p>
  <w:p w14:paraId="35AB532E" w14:textId="77777777" w:rsidR="006A36DB" w:rsidRPr="006A36DB" w:rsidRDefault="006A36DB" w:rsidP="006A36DB">
    <w:pPr>
      <w:pStyle w:val="Footer"/>
      <w:jc w:val="center"/>
      <w:rPr>
        <w:rFonts w:ascii="Arial Narrow" w:hAnsi="Arial Narrow"/>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15C0" w14:textId="77777777" w:rsidR="006E4FB4" w:rsidRDefault="006E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7A59" w14:textId="77777777" w:rsidR="006C75C7" w:rsidRDefault="006C75C7">
      <w:r>
        <w:separator/>
      </w:r>
    </w:p>
  </w:footnote>
  <w:footnote w:type="continuationSeparator" w:id="0">
    <w:p w14:paraId="292B8BC0" w14:textId="77777777" w:rsidR="006C75C7" w:rsidRDefault="006C75C7">
      <w:r>
        <w:continuationSeparator/>
      </w:r>
    </w:p>
  </w:footnote>
  <w:footnote w:id="1">
    <w:p w14:paraId="0AC667CF" w14:textId="77777777" w:rsidR="0076005E" w:rsidRPr="0076005E" w:rsidRDefault="00000000" w:rsidP="0076005E">
      <w:pPr>
        <w:pStyle w:val="FootnoteText"/>
        <w:jc w:val="both"/>
        <w:rPr>
          <w:rFonts w:ascii="Arial Narrow" w:hAnsi="Arial Narrow"/>
          <w:b/>
        </w:rPr>
      </w:pPr>
      <w:r>
        <w:rPr>
          <w:rStyle w:val="FootnoteReference"/>
        </w:rPr>
        <w:footnoteRef/>
      </w:r>
      <w:r>
        <w:t xml:space="preserve"> </w:t>
      </w:r>
      <w:r w:rsidRPr="0053341A">
        <w:rPr>
          <w:rFonts w:ascii="Arial Narrow" w:hAnsi="Arial Narrow"/>
        </w:rPr>
        <w:t xml:space="preserve">Company will not discriminate against </w:t>
      </w:r>
      <w:r w:rsidRPr="00E64FDB">
        <w:rPr>
          <w:rFonts w:ascii="Arial Narrow" w:hAnsi="Arial Narrow"/>
          <w:b/>
        </w:rPr>
        <w:t xml:space="preserve">Arizona, Arkansas, Connecticut, Delaware, Illinois, </w:t>
      </w:r>
      <w:r w:rsidRPr="00B2554F">
        <w:rPr>
          <w:rFonts w:ascii="Arial Narrow" w:hAnsi="Arial Narrow"/>
          <w:b/>
        </w:rPr>
        <w:t>Massachusetts</w:t>
      </w:r>
      <w:r>
        <w:rPr>
          <w:rFonts w:ascii="Arial Narrow" w:hAnsi="Arial Narrow"/>
          <w:b/>
        </w:rPr>
        <w:t>, Missouri,</w:t>
      </w:r>
      <w:r w:rsidRPr="00E64FDB">
        <w:rPr>
          <w:rFonts w:ascii="Arial Narrow" w:hAnsi="Arial Narrow"/>
          <w:b/>
        </w:rPr>
        <w:t xml:space="preserve"> Nevada, New Jersey, New Mexico, New York, Oklahoma, Pennsylvania, Rhode Island, South Dakota, Virginia, or</w:t>
      </w:r>
      <w:r w:rsidRPr="00E64FDB">
        <w:rPr>
          <w:rFonts w:ascii="Arial Narrow" w:hAnsi="Arial Narrow"/>
        </w:rPr>
        <w:t xml:space="preserve"> </w:t>
      </w:r>
      <w:r w:rsidRPr="00E64FDB">
        <w:rPr>
          <w:rFonts w:ascii="Arial Narrow" w:hAnsi="Arial Narrow"/>
          <w:b/>
        </w:rPr>
        <w:t>West Virginia</w:t>
      </w:r>
      <w:r w:rsidRPr="0053341A">
        <w:rPr>
          <w:rFonts w:ascii="Arial Narrow" w:hAnsi="Arial Narrow"/>
        </w:rPr>
        <w:t xml:space="preserve"> Covered Persons based on their status as a patient enrolled in a medical cannabis registry program</w:t>
      </w:r>
      <w:r>
        <w:rPr>
          <w:rFonts w:ascii="Arial Narrow" w:hAnsi="Arial Narrow"/>
        </w:rPr>
        <w:t xml:space="preserve">. </w:t>
      </w:r>
      <w:r w:rsidRPr="00511F12">
        <w:rPr>
          <w:rFonts w:ascii="Arial Narrow" w:hAnsi="Arial Narrow"/>
        </w:rPr>
        <w:t xml:space="preserve">In </w:t>
      </w:r>
      <w:r>
        <w:rPr>
          <w:rFonts w:ascii="Arial Narrow" w:hAnsi="Arial Narrow"/>
          <w:b/>
        </w:rPr>
        <w:t>C</w:t>
      </w:r>
      <w:r w:rsidRPr="00B2554F">
        <w:rPr>
          <w:rFonts w:ascii="Arial Narrow" w:hAnsi="Arial Narrow"/>
          <w:b/>
        </w:rPr>
        <w:t>onnecticut</w:t>
      </w:r>
      <w:r>
        <w:rPr>
          <w:rFonts w:ascii="Arial Narrow" w:hAnsi="Arial Narrow"/>
        </w:rPr>
        <w:t xml:space="preserve">, </w:t>
      </w:r>
      <w:r w:rsidRPr="00E64FDB">
        <w:rPr>
          <w:rFonts w:ascii="Arial Narrow" w:hAnsi="Arial Narrow"/>
          <w:b/>
        </w:rPr>
        <w:t>Illinois,</w:t>
      </w:r>
      <w:r>
        <w:rPr>
          <w:rFonts w:ascii="Arial Narrow" w:hAnsi="Arial Narrow"/>
          <w:b/>
        </w:rPr>
        <w:t xml:space="preserve"> Montana,</w:t>
      </w:r>
      <w:r w:rsidRPr="00E64FDB">
        <w:rPr>
          <w:rFonts w:ascii="Arial Narrow" w:hAnsi="Arial Narrow"/>
          <w:b/>
        </w:rPr>
        <w:t xml:space="preserve"> New Jersey, New York</w:t>
      </w:r>
      <w:r>
        <w:rPr>
          <w:rFonts w:ascii="Arial Narrow" w:hAnsi="Arial Narrow"/>
          <w:b/>
        </w:rPr>
        <w:t>, or Rhode Island</w:t>
      </w:r>
      <w:r w:rsidRPr="00511F12">
        <w:rPr>
          <w:rFonts w:ascii="Arial Narrow" w:hAnsi="Arial Narrow"/>
        </w:rPr>
        <w:t xml:space="preserve">, the Company will not discriminate against applicants/employees for the off-duty, off-premises use </w:t>
      </w:r>
      <w:r>
        <w:rPr>
          <w:rFonts w:ascii="Arial Narrow" w:hAnsi="Arial Narrow"/>
        </w:rPr>
        <w:t xml:space="preserve">of </w:t>
      </w:r>
      <w:r w:rsidRPr="00511F12">
        <w:rPr>
          <w:rFonts w:ascii="Arial Narrow" w:hAnsi="Arial Narrow"/>
        </w:rPr>
        <w:t xml:space="preserve">marijuana, but may still </w:t>
      </w:r>
      <w:r>
        <w:rPr>
          <w:rFonts w:ascii="Arial Narrow" w:hAnsi="Arial Narrow"/>
        </w:rPr>
        <w:t xml:space="preserve">be </w:t>
      </w:r>
      <w:r w:rsidRPr="00511F12">
        <w:rPr>
          <w:rFonts w:ascii="Arial Narrow" w:hAnsi="Arial Narrow"/>
        </w:rPr>
        <w:t>subject to disciplinary action for any positive test for marijuana in accordance with applicable state law.</w:t>
      </w:r>
      <w:r>
        <w:rPr>
          <w:rFonts w:ascii="Arial Narrow" w:hAnsi="Arial Narrow"/>
        </w:rPr>
        <w:t xml:space="preserve"> In </w:t>
      </w:r>
      <w:r w:rsidRPr="00D44A59">
        <w:rPr>
          <w:rFonts w:ascii="Arial Narrow" w:hAnsi="Arial Narrow"/>
          <w:b/>
        </w:rPr>
        <w:t>California</w:t>
      </w:r>
      <w:r>
        <w:rPr>
          <w:rFonts w:ascii="Arial Narrow" w:hAnsi="Arial Narrow"/>
        </w:rPr>
        <w:t>, the Company will not discriminate against applicants/employees for the off-duty, off-premises</w:t>
      </w:r>
      <w:r w:rsidRPr="00830966">
        <w:rPr>
          <w:rFonts w:ascii="Arial Narrow" w:hAnsi="Arial Narrow"/>
        </w:rPr>
        <w:t xml:space="preserve"> use of </w:t>
      </w:r>
      <w:r>
        <w:rPr>
          <w:rFonts w:ascii="Arial Narrow" w:hAnsi="Arial Narrow"/>
        </w:rPr>
        <w:t xml:space="preserve">marijuana, nor will the Company discriminate against applicants/employees for a </w:t>
      </w:r>
      <w:r w:rsidRPr="009136E7">
        <w:rPr>
          <w:rFonts w:ascii="Arial Narrow" w:hAnsi="Arial Narrow"/>
        </w:rPr>
        <w:t xml:space="preserve">drug screening test </w:t>
      </w:r>
      <w:r>
        <w:rPr>
          <w:rFonts w:ascii="Arial Narrow" w:hAnsi="Arial Narrow"/>
        </w:rPr>
        <w:t xml:space="preserve">that </w:t>
      </w:r>
      <w:r w:rsidRPr="009136E7">
        <w:rPr>
          <w:rFonts w:ascii="Arial Narrow" w:hAnsi="Arial Narrow"/>
        </w:rPr>
        <w:t>found the person to have non</w:t>
      </w:r>
      <w:r>
        <w:rPr>
          <w:rFonts w:ascii="Arial Narrow" w:hAnsi="Arial Narrow"/>
        </w:rPr>
        <w:t>-</w:t>
      </w:r>
      <w:r w:rsidRPr="009136E7">
        <w:rPr>
          <w:rFonts w:ascii="Arial Narrow" w:hAnsi="Arial Narrow"/>
        </w:rPr>
        <w:t>psychoactiv</w:t>
      </w:r>
      <w:r>
        <w:rPr>
          <w:rFonts w:ascii="Arial Narrow" w:hAnsi="Arial Narrow"/>
        </w:rPr>
        <w:t xml:space="preserve">e cannabis metabolites in </w:t>
      </w:r>
      <w:r w:rsidRPr="009136E7">
        <w:rPr>
          <w:rFonts w:ascii="Arial Narrow" w:hAnsi="Arial Narrow"/>
        </w:rPr>
        <w:t>hair, blood, urine, or other bodily fluids</w:t>
      </w:r>
      <w:r>
        <w:rPr>
          <w:rFonts w:ascii="Arial Narrow" w:hAnsi="Arial Narrow"/>
        </w:rPr>
        <w:t xml:space="preserve">. </w:t>
      </w:r>
      <w:r w:rsidRPr="00511F12">
        <w:rPr>
          <w:rFonts w:ascii="Arial Narrow" w:hAnsi="Arial Narrow"/>
        </w:rPr>
        <w:t xml:space="preserve"> Employees are prohibited from using, possessing, or being impaired by marijuana on Company premises or during working hours (on or off Company premises), including breaks, or in </w:t>
      </w:r>
      <w:r w:rsidRPr="00856CA2">
        <w:rPr>
          <w:rFonts w:ascii="Arial Narrow" w:hAnsi="Arial Narrow"/>
          <w:b/>
        </w:rPr>
        <w:t>Illinois</w:t>
      </w:r>
      <w:r w:rsidRPr="00511F12">
        <w:rPr>
          <w:rFonts w:ascii="Arial Narrow" w:hAnsi="Arial Narrow"/>
        </w:rPr>
        <w:t>, while on-call after being given at least 24 hours’ notice to be on standby or otherwise responsible for performing tasks related to the person’s employment.</w:t>
      </w:r>
    </w:p>
  </w:footnote>
  <w:footnote w:id="2">
    <w:p w14:paraId="788937E7" w14:textId="77777777" w:rsidR="0076005E" w:rsidRDefault="00000000">
      <w:pPr>
        <w:pStyle w:val="FootnoteText"/>
      </w:pPr>
      <w:r>
        <w:rPr>
          <w:rStyle w:val="FootnoteReference"/>
        </w:rPr>
        <w:footnoteRef/>
      </w:r>
      <w:r>
        <w:t xml:space="preserve"> </w:t>
      </w:r>
      <w:r w:rsidRPr="00FC3C7D">
        <w:rPr>
          <w:rFonts w:ascii="Arial Narrow" w:hAnsi="Arial Narrow"/>
        </w:rPr>
        <w:t xml:space="preserve">The Company will only perform alcohol testing in </w:t>
      </w:r>
      <w:r w:rsidRPr="00FC3C7D">
        <w:rPr>
          <w:rFonts w:ascii="Arial Narrow" w:hAnsi="Arial Narrow"/>
          <w:b/>
        </w:rPr>
        <w:t xml:space="preserve">Oregon </w:t>
      </w:r>
      <w:r w:rsidRPr="00FC3C7D">
        <w:rPr>
          <w:rFonts w:ascii="Arial Narrow" w:hAnsi="Arial Narrow"/>
        </w:rPr>
        <w:t>on a reasonable suspicion/for cause basis.</w:t>
      </w:r>
      <w:r>
        <w:rPr>
          <w:rFonts w:ascii="Arial Narrow" w:hAnsi="Arial Narrow"/>
        </w:rPr>
        <w:t xml:space="preserve"> The Company will not </w:t>
      </w:r>
      <w:r w:rsidRPr="0060240F">
        <w:rPr>
          <w:rFonts w:ascii="Arial Narrow" w:hAnsi="Arial Narrow"/>
        </w:rPr>
        <w:t>conduct</w:t>
      </w:r>
      <w:r>
        <w:rPr>
          <w:rFonts w:ascii="Arial Narrow" w:hAnsi="Arial Narrow"/>
        </w:rPr>
        <w:t xml:space="preserve"> (i.e., pre-employment/post-offer, post-accident or </w:t>
      </w:r>
      <w:r w:rsidRPr="00033BF0">
        <w:rPr>
          <w:rFonts w:ascii="Arial Narrow" w:hAnsi="Arial Narrow"/>
        </w:rPr>
        <w:t>reasonable suspicion</w:t>
      </w:r>
      <w:r>
        <w:rPr>
          <w:rFonts w:ascii="Arial Narrow" w:hAnsi="Arial Narrow"/>
        </w:rPr>
        <w:t>/for cause</w:t>
      </w:r>
      <w:r w:rsidRPr="00033BF0">
        <w:rPr>
          <w:rFonts w:ascii="Arial Narrow" w:hAnsi="Arial Narrow"/>
        </w:rPr>
        <w:t>) drug testing</w:t>
      </w:r>
      <w:r>
        <w:rPr>
          <w:rFonts w:ascii="Arial Narrow" w:hAnsi="Arial Narrow"/>
        </w:rPr>
        <w:t xml:space="preserve"> in </w:t>
      </w:r>
      <w:r w:rsidRPr="00033BF0">
        <w:rPr>
          <w:rFonts w:ascii="Arial Narrow" w:hAnsi="Arial Narrow"/>
          <w:b/>
        </w:rPr>
        <w:t>California</w:t>
      </w:r>
      <w:r w:rsidRPr="00033BF0">
        <w:rPr>
          <w:rFonts w:ascii="Arial Narrow" w:hAnsi="Arial Narrow"/>
        </w:rPr>
        <w:t xml:space="preserve"> </w:t>
      </w:r>
      <w:r>
        <w:rPr>
          <w:rFonts w:ascii="Arial Narrow" w:hAnsi="Arial Narrow"/>
        </w:rPr>
        <w:t xml:space="preserve">that detects </w:t>
      </w:r>
      <w:r w:rsidRPr="00033BF0">
        <w:rPr>
          <w:rFonts w:ascii="Arial Narrow" w:hAnsi="Arial Narrow"/>
        </w:rPr>
        <w:t>for</w:t>
      </w:r>
      <w:r w:rsidRPr="00460D66">
        <w:rPr>
          <w:rFonts w:ascii="Arial Narrow" w:hAnsi="Arial Narrow"/>
        </w:rPr>
        <w:t xml:space="preserve"> non</w:t>
      </w:r>
      <w:r>
        <w:rPr>
          <w:rFonts w:ascii="Arial Narrow" w:hAnsi="Arial Narrow"/>
        </w:rPr>
        <w:t>-</w:t>
      </w:r>
      <w:r w:rsidRPr="00460D66">
        <w:rPr>
          <w:rFonts w:ascii="Arial Narrow" w:hAnsi="Arial Narrow"/>
        </w:rPr>
        <w:t>psychoacti</w:t>
      </w:r>
      <w:r>
        <w:rPr>
          <w:rFonts w:ascii="Arial Narrow" w:hAnsi="Arial Narrow"/>
        </w:rPr>
        <w:t>ve cannabis metabolites in</w:t>
      </w:r>
      <w:r w:rsidRPr="00460D66">
        <w:rPr>
          <w:rFonts w:ascii="Arial Narrow" w:hAnsi="Arial Narrow"/>
        </w:rPr>
        <w:t xml:space="preserve"> hair, blood, urine, or other bodily fluids</w:t>
      </w:r>
      <w:r>
        <w:rPr>
          <w:rFonts w:ascii="Arial Narrow" w:hAnsi="Arial Narrow"/>
        </w:rPr>
        <w:t>.</w:t>
      </w:r>
    </w:p>
  </w:footnote>
  <w:footnote w:id="3">
    <w:p w14:paraId="4332929A" w14:textId="77777777" w:rsidR="0076005E" w:rsidRDefault="00000000">
      <w:pPr>
        <w:pStyle w:val="FootnoteText"/>
      </w:pPr>
      <w:r>
        <w:rPr>
          <w:rStyle w:val="FootnoteReference"/>
        </w:rPr>
        <w:footnoteRef/>
      </w:r>
      <w:r>
        <w:t xml:space="preserve"> </w:t>
      </w:r>
      <w:r w:rsidRPr="00FC3C7D">
        <w:rPr>
          <w:rFonts w:ascii="Arial Narrow" w:hAnsi="Arial Narrow"/>
          <w:b/>
        </w:rPr>
        <w:t xml:space="preserve">Vermont </w:t>
      </w:r>
      <w:r w:rsidRPr="00FC3C7D">
        <w:rPr>
          <w:rFonts w:ascii="Arial Narrow" w:hAnsi="Arial Narrow"/>
        </w:rPr>
        <w:t xml:space="preserve">Covered Persons should note that over-the-counter medications and other substances may result in a positive test, which may lead to disciplinary action, including termination of employment. The provisions of the Vermont drug testing statute, 21 VSA § 514 are incorporated herein by reference. In </w:t>
      </w:r>
      <w:r w:rsidRPr="00B2554F">
        <w:rPr>
          <w:rFonts w:ascii="Arial Narrow" w:hAnsi="Arial Narrow"/>
          <w:b/>
        </w:rPr>
        <w:t>Hawaii</w:t>
      </w:r>
      <w:r w:rsidRPr="00FC3C7D">
        <w:rPr>
          <w:rFonts w:ascii="Arial Narrow" w:hAnsi="Arial Narrow"/>
        </w:rPr>
        <w:t>, prior to the collection of any sample for substance abuse testing, the Covered Person to be tested shall receive a written statement of the specific substances to be tested for and a statement that over-the-counter medications or prescribed drugs may result in a positive test result.</w:t>
      </w:r>
    </w:p>
  </w:footnote>
  <w:footnote w:id="4">
    <w:p w14:paraId="062EF730" w14:textId="77777777" w:rsidR="0076005E" w:rsidRDefault="00000000">
      <w:pPr>
        <w:pStyle w:val="FootnoteText"/>
      </w:pPr>
      <w:r>
        <w:rPr>
          <w:rStyle w:val="FootnoteReference"/>
        </w:rPr>
        <w:footnoteRef/>
      </w:r>
      <w:r>
        <w:t xml:space="preserve"> </w:t>
      </w:r>
      <w:r>
        <w:rPr>
          <w:rFonts w:ascii="Arial Narrow" w:hAnsi="Arial Narrow"/>
        </w:rPr>
        <w:t xml:space="preserve">In </w:t>
      </w:r>
      <w:r w:rsidRPr="00FC3C7D">
        <w:rPr>
          <w:rFonts w:ascii="Arial Narrow" w:hAnsi="Arial Narrow"/>
          <w:b/>
        </w:rPr>
        <w:t>Boulder, Colorado</w:t>
      </w:r>
      <w:r w:rsidRPr="00FC3C7D">
        <w:rPr>
          <w:rFonts w:ascii="Arial Narrow" w:hAnsi="Arial Narrow"/>
        </w:rPr>
        <w:t xml:space="preserve">, </w:t>
      </w:r>
      <w:r w:rsidRPr="00FC3C7D">
        <w:rPr>
          <w:rFonts w:ascii="Arial Narrow" w:hAnsi="Arial Narrow"/>
          <w:b/>
        </w:rPr>
        <w:t>Connecticut</w:t>
      </w:r>
      <w:r w:rsidRPr="00FC3C7D">
        <w:rPr>
          <w:rFonts w:ascii="Arial Narrow" w:hAnsi="Arial Narrow"/>
        </w:rPr>
        <w:t xml:space="preserve">, </w:t>
      </w:r>
      <w:r w:rsidRPr="00FC3C7D">
        <w:rPr>
          <w:rFonts w:ascii="Arial Narrow" w:hAnsi="Arial Narrow"/>
          <w:b/>
        </w:rPr>
        <w:t>Rhode Island</w:t>
      </w:r>
      <w:r w:rsidRPr="00FC3C7D">
        <w:rPr>
          <w:rFonts w:ascii="Arial Narrow" w:hAnsi="Arial Narrow"/>
        </w:rPr>
        <w:t xml:space="preserve">, and </w:t>
      </w:r>
      <w:r w:rsidRPr="00FC3C7D">
        <w:rPr>
          <w:rFonts w:ascii="Arial Narrow" w:hAnsi="Arial Narrow"/>
          <w:b/>
        </w:rPr>
        <w:t>Vermont</w:t>
      </w:r>
      <w:r>
        <w:rPr>
          <w:rFonts w:ascii="Arial Narrow" w:hAnsi="Arial Narrow"/>
          <w:b/>
        </w:rPr>
        <w:t>,</w:t>
      </w:r>
      <w:r w:rsidRPr="00FC3C7D">
        <w:rPr>
          <w:rFonts w:ascii="Arial Narrow" w:hAnsi="Arial Narrow"/>
          <w:b/>
        </w:rPr>
        <w:t xml:space="preserve"> </w:t>
      </w:r>
      <w:r w:rsidRPr="00FC3C7D">
        <w:rPr>
          <w:rFonts w:ascii="Arial Narrow" w:hAnsi="Arial Narrow"/>
        </w:rPr>
        <w:t>Covered Persons will not be subject to Post-Accident Testing except to the extent that the circumstances also support Reasonable Suspicion/For Cause Testing as defined in paragraph 3 of the Testing section.</w:t>
      </w:r>
    </w:p>
  </w:footnote>
  <w:footnote w:id="5">
    <w:p w14:paraId="52CDACBA" w14:textId="77777777" w:rsidR="0076005E" w:rsidRDefault="00000000">
      <w:pPr>
        <w:pStyle w:val="FootnoteText"/>
      </w:pPr>
      <w:r>
        <w:rPr>
          <w:rStyle w:val="FootnoteReference"/>
        </w:rPr>
        <w:footnoteRef/>
      </w:r>
      <w:r>
        <w:t xml:space="preserve"> </w:t>
      </w:r>
      <w:r w:rsidRPr="00080E35">
        <w:rPr>
          <w:rFonts w:ascii="Arial Narrow" w:hAnsi="Arial Narrow"/>
        </w:rPr>
        <w:t xml:space="preserve">Breath tests are not allowed for </w:t>
      </w:r>
      <w:r w:rsidRPr="00080E35">
        <w:rPr>
          <w:rFonts w:ascii="Arial Narrow" w:hAnsi="Arial Narrow"/>
          <w:b/>
        </w:rPr>
        <w:t>Maryland</w:t>
      </w:r>
      <w:r w:rsidRPr="00080E35">
        <w:rPr>
          <w:rFonts w:ascii="Arial Narrow" w:hAnsi="Arial Narrow"/>
        </w:rPr>
        <w:t xml:space="preserve"> Covered Persons, and are not allowed for </w:t>
      </w:r>
      <w:r w:rsidRPr="00080E35">
        <w:rPr>
          <w:rFonts w:ascii="Arial Narrow" w:hAnsi="Arial Narrow"/>
          <w:b/>
        </w:rPr>
        <w:t>Oregon</w:t>
      </w:r>
      <w:r w:rsidRPr="00080E35">
        <w:rPr>
          <w:rFonts w:ascii="Arial Narrow" w:hAnsi="Arial Narrow"/>
        </w:rPr>
        <w:t xml:space="preserve"> Covered Persons without consent unless the Company has reasonable grounds to believe that the Covered Person is under the influence of alcohol and the breathalyzer is administered by a third party.</w:t>
      </w:r>
    </w:p>
  </w:footnote>
  <w:footnote w:id="6">
    <w:p w14:paraId="37682F91" w14:textId="77777777" w:rsidR="0076005E" w:rsidRDefault="00000000">
      <w:pPr>
        <w:pStyle w:val="FootnoteText"/>
      </w:pPr>
      <w:r>
        <w:rPr>
          <w:rStyle w:val="FootnoteReference"/>
        </w:rPr>
        <w:footnoteRef/>
      </w:r>
      <w:r>
        <w:t xml:space="preserve"> </w:t>
      </w:r>
      <w:r w:rsidRPr="00C83FEB">
        <w:rPr>
          <w:rFonts w:ascii="Arial Narrow" w:hAnsi="Arial Narrow"/>
        </w:rPr>
        <w:t xml:space="preserve">Covered Persons in </w:t>
      </w:r>
      <w:r w:rsidRPr="00C83FEB">
        <w:rPr>
          <w:rFonts w:ascii="Arial Narrow" w:hAnsi="Arial Narrow"/>
          <w:b/>
        </w:rPr>
        <w:t>Boulder, Colorado</w:t>
      </w:r>
      <w:r w:rsidRPr="00C83FEB">
        <w:rPr>
          <w:rFonts w:ascii="Arial Narrow" w:hAnsi="Arial Narrow"/>
        </w:rPr>
        <w:t xml:space="preserve">, </w:t>
      </w:r>
      <w:r w:rsidRPr="00C83FEB">
        <w:rPr>
          <w:rFonts w:ascii="Arial Narrow" w:hAnsi="Arial Narrow"/>
          <w:b/>
        </w:rPr>
        <w:t>Idaho</w:t>
      </w:r>
      <w:r w:rsidRPr="00C83FEB">
        <w:rPr>
          <w:rFonts w:ascii="Arial Narrow" w:hAnsi="Arial Narrow"/>
        </w:rPr>
        <w:t>,</w:t>
      </w:r>
      <w:r>
        <w:rPr>
          <w:rFonts w:ascii="Arial Narrow" w:hAnsi="Arial Narrow"/>
        </w:rPr>
        <w:t xml:space="preserve"> </w:t>
      </w:r>
      <w:r w:rsidRPr="00C83FEB">
        <w:rPr>
          <w:rFonts w:ascii="Arial Narrow" w:hAnsi="Arial Narrow"/>
          <w:b/>
        </w:rPr>
        <w:t>Maryland</w:t>
      </w:r>
      <w:r w:rsidRPr="00C83FEB">
        <w:rPr>
          <w:rFonts w:ascii="Arial Narrow" w:hAnsi="Arial Narrow"/>
        </w:rPr>
        <w:t>,</w:t>
      </w:r>
      <w:r>
        <w:rPr>
          <w:rFonts w:ascii="Arial Narrow" w:hAnsi="Arial Narrow"/>
          <w:b/>
        </w:rPr>
        <w:t xml:space="preserve"> Mississippi, Montana,</w:t>
      </w:r>
      <w:r w:rsidRPr="00C83FEB">
        <w:rPr>
          <w:rFonts w:ascii="Arial Narrow" w:hAnsi="Arial Narrow"/>
        </w:rPr>
        <w:t xml:space="preserve"> </w:t>
      </w:r>
      <w:r w:rsidRPr="00C83FEB">
        <w:rPr>
          <w:rFonts w:ascii="Arial Narrow" w:hAnsi="Arial Narrow"/>
          <w:b/>
        </w:rPr>
        <w:t>Nebraska</w:t>
      </w:r>
      <w:r w:rsidRPr="00C83FEB">
        <w:rPr>
          <w:rFonts w:ascii="Arial Narrow" w:hAnsi="Arial Narrow"/>
        </w:rPr>
        <w:t xml:space="preserve">, </w:t>
      </w:r>
      <w:r w:rsidRPr="00C83FEB">
        <w:rPr>
          <w:rFonts w:ascii="Arial Narrow" w:hAnsi="Arial Narrow"/>
          <w:b/>
        </w:rPr>
        <w:t>North Carolina</w:t>
      </w:r>
      <w:r w:rsidRPr="00C83FEB">
        <w:rPr>
          <w:rFonts w:ascii="Arial Narrow" w:hAnsi="Arial Narrow"/>
        </w:rPr>
        <w:t xml:space="preserve">, </w:t>
      </w:r>
      <w:r w:rsidRPr="00C83FEB">
        <w:rPr>
          <w:rFonts w:ascii="Arial Narrow" w:hAnsi="Arial Narrow"/>
          <w:b/>
        </w:rPr>
        <w:t>Oklahoma</w:t>
      </w:r>
      <w:r w:rsidRPr="00C83FEB">
        <w:rPr>
          <w:rFonts w:ascii="Arial Narrow" w:hAnsi="Arial Narrow"/>
        </w:rPr>
        <w:t xml:space="preserve">, </w:t>
      </w:r>
      <w:r w:rsidRPr="00C83FEB">
        <w:rPr>
          <w:rFonts w:ascii="Arial Narrow" w:hAnsi="Arial Narrow"/>
          <w:b/>
        </w:rPr>
        <w:t>Rhode Island</w:t>
      </w:r>
      <w:r w:rsidRPr="00C83FEB">
        <w:rPr>
          <w:rFonts w:ascii="Arial Narrow" w:hAnsi="Arial Narrow"/>
        </w:rPr>
        <w:t>,</w:t>
      </w:r>
      <w:r>
        <w:rPr>
          <w:rFonts w:ascii="Arial Narrow" w:hAnsi="Arial Narrow"/>
        </w:rPr>
        <w:t xml:space="preserve"> </w:t>
      </w:r>
      <w:r w:rsidRPr="00C83FEB">
        <w:rPr>
          <w:rFonts w:ascii="Arial Narrow" w:hAnsi="Arial Narrow"/>
        </w:rPr>
        <w:t xml:space="preserve">and </w:t>
      </w:r>
      <w:r w:rsidRPr="00C83FEB">
        <w:rPr>
          <w:rFonts w:ascii="Arial Narrow" w:hAnsi="Arial Narrow"/>
          <w:b/>
        </w:rPr>
        <w:t>West Virginia</w:t>
      </w:r>
      <w:r w:rsidRPr="00C83FEB">
        <w:rPr>
          <w:rFonts w:ascii="Arial Narrow" w:hAnsi="Arial Narrow"/>
        </w:rPr>
        <w:t xml:space="preserve"> may have the right to request a retest of a positive result in accordance with applicable law.</w:t>
      </w:r>
    </w:p>
  </w:footnote>
  <w:footnote w:id="7">
    <w:p w14:paraId="32F598E8" w14:textId="77777777" w:rsidR="0076005E" w:rsidRDefault="00000000">
      <w:pPr>
        <w:pStyle w:val="FootnoteText"/>
      </w:pPr>
      <w:r>
        <w:rPr>
          <w:rStyle w:val="FootnoteReference"/>
        </w:rPr>
        <w:footnoteRef/>
      </w:r>
      <w:r>
        <w:t xml:space="preserve"> </w:t>
      </w:r>
      <w:r w:rsidRPr="00C83FEB">
        <w:rPr>
          <w:rFonts w:ascii="Arial Narrow" w:hAnsi="Arial Narrow"/>
        </w:rPr>
        <w:t xml:space="preserve">In </w:t>
      </w:r>
      <w:r w:rsidRPr="00C83FEB">
        <w:rPr>
          <w:rFonts w:ascii="Arial Narrow" w:hAnsi="Arial Narrow"/>
          <w:b/>
        </w:rPr>
        <w:t>New Jersey</w:t>
      </w:r>
      <w:r w:rsidRPr="00C83FEB">
        <w:rPr>
          <w:rFonts w:ascii="Arial Narrow" w:hAnsi="Arial Narrow"/>
        </w:rPr>
        <w:t>, when a Covered person tests positive for marijuana</w:t>
      </w:r>
      <w:r>
        <w:rPr>
          <w:rFonts w:ascii="Arial Narrow" w:hAnsi="Arial Narrow"/>
        </w:rPr>
        <w:t xml:space="preserve"> and is a medical marijuana cardholder</w:t>
      </w:r>
      <w:r w:rsidRPr="00C83FEB">
        <w:rPr>
          <w:rFonts w:ascii="Arial Narrow" w:hAnsi="Arial Narrow"/>
        </w:rPr>
        <w:t xml:space="preserve">, the Company will provide the Covered Person with written notice of the positive test result.  Within </w:t>
      </w:r>
      <w:r>
        <w:rPr>
          <w:rFonts w:ascii="Arial Narrow" w:hAnsi="Arial Narrow"/>
        </w:rPr>
        <w:t>3</w:t>
      </w:r>
      <w:r w:rsidRPr="00C83FEB">
        <w:rPr>
          <w:rFonts w:ascii="Arial Narrow" w:hAnsi="Arial Narrow"/>
        </w:rPr>
        <w:t xml:space="preserve"> working days after the Covered Person receives such written notice, </w:t>
      </w:r>
      <w:r>
        <w:rPr>
          <w:rFonts w:ascii="Arial Narrow" w:hAnsi="Arial Narrow"/>
        </w:rPr>
        <w:t>they</w:t>
      </w:r>
      <w:r w:rsidRPr="00C83FEB">
        <w:rPr>
          <w:rFonts w:ascii="Arial Narrow" w:hAnsi="Arial Narrow"/>
        </w:rPr>
        <w:t xml:space="preserve"> may provide a legitimate medical reason for the positive test result or request retesting at </w:t>
      </w:r>
      <w:r>
        <w:rPr>
          <w:rFonts w:ascii="Arial Narrow" w:hAnsi="Arial Narrow"/>
        </w:rPr>
        <w:t>their</w:t>
      </w:r>
      <w:r w:rsidRPr="00C83FEB">
        <w:rPr>
          <w:rFonts w:ascii="Arial Narrow" w:hAnsi="Arial Narrow"/>
        </w:rPr>
        <w:t xml:space="preserve"> expense.  The legitimate medical reason may be an authorization for medical marijuana use by a health care provider, proof of registration for medical marijuana, or both.  Consistent with applicable law, the Company will consider all such information prior to taking any employment action with respect to the Covered Person.</w:t>
      </w:r>
    </w:p>
  </w:footnote>
  <w:footnote w:id="8">
    <w:p w14:paraId="12F7BDD9" w14:textId="77777777" w:rsidR="0076005E" w:rsidRDefault="00000000">
      <w:pPr>
        <w:pStyle w:val="FootnoteText"/>
      </w:pPr>
      <w:r>
        <w:rPr>
          <w:rStyle w:val="FootnoteReference"/>
        </w:rPr>
        <w:footnoteRef/>
      </w:r>
      <w:r>
        <w:t xml:space="preserve"> </w:t>
      </w:r>
      <w:r w:rsidRPr="00856CA2">
        <w:rPr>
          <w:rFonts w:ascii="Arial Narrow" w:eastAsia="Calibri" w:hAnsi="Arial Narrow"/>
        </w:rPr>
        <w:t>In</w:t>
      </w:r>
      <w:r>
        <w:rPr>
          <w:rFonts w:ascii="Arial Narrow" w:eastAsia="Calibri" w:hAnsi="Arial Narrow"/>
        </w:rPr>
        <w:t xml:space="preserve"> </w:t>
      </w:r>
      <w:r w:rsidRPr="00856CA2">
        <w:rPr>
          <w:rFonts w:ascii="Arial Narrow" w:eastAsia="Calibri" w:hAnsi="Arial Narrow"/>
          <w:b/>
        </w:rPr>
        <w:t>Rhode Island</w:t>
      </w:r>
      <w:r w:rsidRPr="00856CA2">
        <w:rPr>
          <w:rFonts w:ascii="Arial Narrow" w:eastAsia="Calibri" w:hAnsi="Arial Narrow"/>
        </w:rPr>
        <w:t xml:space="preserve"> and </w:t>
      </w:r>
      <w:r w:rsidRPr="00856CA2">
        <w:rPr>
          <w:rFonts w:ascii="Arial Narrow" w:eastAsia="Calibri" w:hAnsi="Arial Narrow"/>
          <w:b/>
        </w:rPr>
        <w:t>Vermont</w:t>
      </w:r>
      <w:r w:rsidRPr="00856CA2">
        <w:rPr>
          <w:rFonts w:ascii="Arial Narrow" w:eastAsia="Calibri" w:hAnsi="Arial Narrow"/>
        </w:rPr>
        <w:t xml:space="preserve"> an employee will not be disciplined or discharged for the first confirmed positive test if the employee agrees to participate in, and successfully completes, a counseling or rehabilitation program (through the Company’s Employee Assistance Program or other provider). If the employee does not agree to participate in a counseling or rehabilitation program, the Company may terminate that employee.  In </w:t>
      </w:r>
      <w:r w:rsidRPr="00856CA2">
        <w:rPr>
          <w:rFonts w:ascii="Arial Narrow" w:eastAsia="Calibri" w:hAnsi="Arial Narrow"/>
          <w:b/>
        </w:rPr>
        <w:t xml:space="preserve">Rhode Island </w:t>
      </w:r>
      <w:r w:rsidRPr="00856CA2">
        <w:rPr>
          <w:rFonts w:ascii="Arial Narrow" w:eastAsia="Calibri" w:hAnsi="Arial Narrow"/>
        </w:rPr>
        <w:t xml:space="preserve">and </w:t>
      </w:r>
      <w:r w:rsidRPr="00856CA2">
        <w:rPr>
          <w:rFonts w:ascii="Arial Narrow" w:eastAsia="Calibri" w:hAnsi="Arial Narrow"/>
          <w:b/>
        </w:rPr>
        <w:t>Vermont</w:t>
      </w:r>
      <w:r w:rsidRPr="00856CA2">
        <w:rPr>
          <w:rFonts w:ascii="Arial Narrow" w:eastAsia="Calibri" w:hAnsi="Arial Narrow"/>
        </w:rPr>
        <w:t xml:space="preserve">, the Company may suspend the employee for the period of time necessary to complete the drug or alcohol counseling or rehabilitation program, but in any event no longer than </w:t>
      </w:r>
      <w:r>
        <w:rPr>
          <w:rFonts w:ascii="Arial Narrow" w:eastAsia="Calibri" w:hAnsi="Arial Narrow"/>
        </w:rPr>
        <w:t>3</w:t>
      </w:r>
      <w:r w:rsidRPr="00856CA2">
        <w:rPr>
          <w:rFonts w:ascii="Arial Narrow" w:eastAsia="Calibri" w:hAnsi="Arial Narrow"/>
        </w:rPr>
        <w:t xml:space="preserve"> months for Covered Persons in </w:t>
      </w:r>
      <w:r w:rsidRPr="00856CA2">
        <w:rPr>
          <w:rFonts w:ascii="Arial Narrow" w:eastAsia="Calibri" w:hAnsi="Arial Narrow"/>
          <w:b/>
        </w:rPr>
        <w:t>Vermont</w:t>
      </w:r>
      <w:r w:rsidRPr="00856CA2">
        <w:rPr>
          <w:rFonts w:ascii="Arial Narrow" w:eastAsia="Calibri" w:hAnsi="Arial Narrow"/>
        </w:rPr>
        <w:t xml:space="preserve">.  </w:t>
      </w:r>
      <w:r w:rsidRPr="0068009D">
        <w:rPr>
          <w:rFonts w:ascii="Arial Narrow" w:eastAsia="Calibri" w:hAnsi="Arial Narrow"/>
        </w:rPr>
        <w:t xml:space="preserve">In </w:t>
      </w:r>
      <w:r w:rsidRPr="00D44A59">
        <w:rPr>
          <w:rFonts w:ascii="Arial Narrow" w:eastAsia="Calibri" w:hAnsi="Arial Narrow"/>
          <w:b/>
        </w:rPr>
        <w:t>California</w:t>
      </w:r>
      <w:r w:rsidRPr="0068009D">
        <w:rPr>
          <w:rFonts w:ascii="Arial Narrow" w:eastAsia="Calibri" w:hAnsi="Arial Narrow"/>
        </w:rPr>
        <w:t xml:space="preserve">, the Company will not </w:t>
      </w:r>
      <w:r>
        <w:rPr>
          <w:rFonts w:ascii="Arial Narrow" w:eastAsia="Calibri" w:hAnsi="Arial Narrow"/>
        </w:rPr>
        <w:t xml:space="preserve">discipline, discharge or discriminate against </w:t>
      </w:r>
      <w:r w:rsidRPr="0068009D">
        <w:rPr>
          <w:rFonts w:ascii="Arial Narrow" w:eastAsia="Calibri" w:hAnsi="Arial Narrow"/>
        </w:rPr>
        <w:t xml:space="preserve">employees for the off-duty, off-premises use of marijuana, nor will the Company </w:t>
      </w:r>
      <w:r>
        <w:rPr>
          <w:rFonts w:ascii="Arial Narrow" w:eastAsia="Calibri" w:hAnsi="Arial Narrow"/>
        </w:rPr>
        <w:t xml:space="preserve">discipline, discharge or discriminate against applicants or </w:t>
      </w:r>
      <w:r w:rsidRPr="0068009D">
        <w:rPr>
          <w:rFonts w:ascii="Arial Narrow" w:eastAsia="Calibri" w:hAnsi="Arial Narrow"/>
        </w:rPr>
        <w:t xml:space="preserve">employees for a drug screening test that found the person to have non-psychoactive cannabis metabolites in hair, blood, urine, or other bodily fluids.  </w:t>
      </w:r>
    </w:p>
  </w:footnote>
  <w:footnote w:id="9">
    <w:p w14:paraId="453ADED6" w14:textId="77777777" w:rsidR="0076005E" w:rsidRDefault="00000000">
      <w:pPr>
        <w:pStyle w:val="FootnoteText"/>
      </w:pPr>
      <w:r>
        <w:rPr>
          <w:rStyle w:val="FootnoteReference"/>
        </w:rPr>
        <w:footnoteRef/>
      </w:r>
      <w:r>
        <w:t xml:space="preserve"> </w:t>
      </w:r>
      <w:r w:rsidRPr="00856CA2">
        <w:rPr>
          <w:rFonts w:ascii="Arial Narrow" w:hAnsi="Arial Narrow"/>
        </w:rPr>
        <w:t xml:space="preserve">In </w:t>
      </w:r>
      <w:r w:rsidRPr="00856CA2">
        <w:rPr>
          <w:rFonts w:ascii="Arial Narrow" w:hAnsi="Arial Narrow"/>
          <w:b/>
        </w:rPr>
        <w:t>Boulder, Colorado</w:t>
      </w:r>
      <w:r w:rsidRPr="00856CA2">
        <w:rPr>
          <w:rFonts w:ascii="Arial Narrow" w:hAnsi="Arial Narrow"/>
        </w:rPr>
        <w:t>, applicants will be provided a copy of this Policy (and a copy of Boulder Revised Code, Chapter 12-3:  Drug Testing) on their first formal interview.</w:t>
      </w:r>
      <w:r>
        <w:rPr>
          <w:rFonts w:ascii="Arial Narrow" w:hAnsi="Arial Narrow"/>
        </w:rPr>
        <w:t xml:space="preserve"> In </w:t>
      </w:r>
      <w:r>
        <w:rPr>
          <w:rFonts w:ascii="Arial Narrow" w:hAnsi="Arial Narrow"/>
          <w:b/>
        </w:rPr>
        <w:t>Connecticut, Oklahoma, and Vermont</w:t>
      </w:r>
      <w:r>
        <w:rPr>
          <w:rFonts w:ascii="Arial Narrow" w:hAnsi="Arial Narrow"/>
        </w:rPr>
        <w:t>, applicants will be provided a copy of this Policy and/or notice of the existence of this policy prior to any post-offer, pre-employment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352C" w14:textId="77777777" w:rsidR="00DB0960" w:rsidRDefault="00DB09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A75A" w14:textId="77777777" w:rsidR="00841684" w:rsidRDefault="008416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3E42" w14:textId="77777777" w:rsidR="00841684" w:rsidRDefault="00000000">
    <w:pPr>
      <w:pStyle w:val="Header"/>
    </w:pPr>
    <w:r>
      <w:rPr>
        <w:color w:val="303030"/>
        <w:shd w:val="clear" w:color="auto" w:fill="FFFFFF"/>
      </w:rPr>
      <w:t>4. Open Door Policy - DSP</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7679" w14:textId="77777777" w:rsidR="00841684" w:rsidRDefault="008416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8910" w14:textId="77777777" w:rsidR="007B1BF4" w:rsidRDefault="007B1B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5F04" w14:textId="77777777" w:rsidR="007B1BF4" w:rsidRDefault="00000000">
    <w:pPr>
      <w:pStyle w:val="Header"/>
    </w:pPr>
    <w:r>
      <w:rPr>
        <w:color w:val="303030"/>
        <w:shd w:val="clear" w:color="auto" w:fill="FFFFFF"/>
      </w:rPr>
      <w:t>5. Time Keeping and Pay Policy - Illinois - DSP</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BDF7" w14:textId="77777777" w:rsidR="007B1BF4" w:rsidRDefault="007B1B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6600" w14:textId="77777777" w:rsidR="00242A2E" w:rsidRDefault="00242A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B061" w14:textId="77777777" w:rsidR="00242A2E" w:rsidRPr="00C372DC" w:rsidRDefault="00000000" w:rsidP="00242A2E">
    <w:pPr>
      <w:pStyle w:val="Header"/>
    </w:pPr>
    <w:r>
      <w:rPr>
        <w:color w:val="303030"/>
        <w:shd w:val="clear" w:color="auto" w:fill="FFFFFF"/>
      </w:rPr>
      <w:t>6. Uniform Policy - DSP</w:t>
    </w:r>
  </w:p>
  <w:p w14:paraId="285F5FF8" w14:textId="77777777" w:rsidR="00242A2E" w:rsidRPr="00242A2E" w:rsidRDefault="00242A2E" w:rsidP="00242A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FE96" w14:textId="77777777" w:rsidR="00242A2E" w:rsidRDefault="00242A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0145" w14:textId="77777777" w:rsidR="00587FA2" w:rsidRDefault="0058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CA8C" w14:textId="77777777" w:rsidR="00DB0960" w:rsidRDefault="00DB096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A68C" w14:textId="77777777" w:rsidR="00587FA2" w:rsidRDefault="00000000">
    <w:pPr>
      <w:pStyle w:val="Header"/>
    </w:pPr>
    <w:r>
      <w:rPr>
        <w:color w:val="303030"/>
        <w:shd w:val="clear" w:color="auto" w:fill="FFFFFF"/>
      </w:rPr>
      <w:t>7. Violence in the Workplace Policy - All Companies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F6A8" w14:textId="77777777" w:rsidR="00587FA2" w:rsidRDefault="00587FA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30CF" w14:textId="77777777" w:rsidR="00693C0F" w:rsidRDefault="00693C0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B9B" w14:textId="77777777" w:rsidR="00693C0F" w:rsidRDefault="00000000" w:rsidP="00693C0F">
    <w:pPr>
      <w:pStyle w:val="Header"/>
    </w:pPr>
    <w:r>
      <w:rPr>
        <w:color w:val="303030"/>
        <w:shd w:val="clear" w:color="auto" w:fill="FFFFFF"/>
      </w:rPr>
      <w:t>8. Workplace Safety Policy - All Companies</w:t>
    </w:r>
  </w:p>
  <w:p w14:paraId="36CBC987" w14:textId="77777777" w:rsidR="00693C0F" w:rsidRDefault="00693C0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74EC" w14:textId="77777777" w:rsidR="00693C0F" w:rsidRDefault="00693C0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4A0B" w14:textId="77777777" w:rsidR="00EC377C" w:rsidRDefault="00EC37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E44C" w14:textId="77777777" w:rsidR="00EC377C" w:rsidRPr="00E01975" w:rsidRDefault="00000000" w:rsidP="00EC377C">
    <w:pPr>
      <w:pStyle w:val="Header"/>
    </w:pPr>
    <w:r>
      <w:rPr>
        <w:color w:val="303030"/>
        <w:shd w:val="clear" w:color="auto" w:fill="FFFFFF"/>
      </w:rPr>
      <w:t>9. Rules of Conduct and Discipline Policy - All Companies</w:t>
    </w:r>
  </w:p>
  <w:p w14:paraId="3946F32E" w14:textId="77777777" w:rsidR="00EC377C" w:rsidRDefault="00EC37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C1CF" w14:textId="77777777" w:rsidR="00EC377C" w:rsidRDefault="00EC377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40C1" w14:textId="77777777" w:rsidR="00AF17C0" w:rsidRDefault="00AF17C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6D5D" w14:textId="77777777" w:rsidR="00AF17C0" w:rsidRDefault="00000000" w:rsidP="00AF17C0">
    <w:pPr>
      <w:pStyle w:val="Header"/>
    </w:pPr>
    <w:r>
      <w:rPr>
        <w:color w:val="303030"/>
        <w:shd w:val="clear" w:color="auto" w:fill="FFFFFF"/>
      </w:rPr>
      <w:t>10. No Solicitation Policy - All Companies</w:t>
    </w:r>
  </w:p>
  <w:p w14:paraId="4371646C" w14:textId="77777777" w:rsidR="00AF17C0" w:rsidRDefault="00AF1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A66F" w14:textId="77777777" w:rsidR="00DB0960" w:rsidRDefault="00DB096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3C25" w14:textId="77777777" w:rsidR="00AF17C0" w:rsidRDefault="00AF17C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747F" w14:textId="77777777" w:rsidR="002C2B98" w:rsidRDefault="002C2B9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885D" w14:textId="77777777" w:rsidR="002C2B98" w:rsidRPr="005118AC" w:rsidRDefault="00000000" w:rsidP="002C2B98">
    <w:pPr>
      <w:pStyle w:val="Header"/>
    </w:pPr>
    <w:r>
      <w:rPr>
        <w:color w:val="303030"/>
        <w:shd w:val="clear" w:color="auto" w:fill="FFFFFF"/>
      </w:rPr>
      <w:t>11. Social Media Policy - All Companies</w:t>
    </w:r>
  </w:p>
  <w:p w14:paraId="6F3C3ECF" w14:textId="77777777" w:rsidR="002C2B98" w:rsidRDefault="002C2B9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2F0F" w14:textId="77777777" w:rsidR="002C2B98" w:rsidRDefault="002C2B9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AECC" w14:textId="77777777" w:rsidR="005D732A" w:rsidRDefault="005D732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3554" w14:textId="77777777" w:rsidR="005D732A" w:rsidRDefault="00000000">
    <w:pPr>
      <w:pStyle w:val="Header"/>
    </w:pPr>
    <w:r>
      <w:rPr>
        <w:color w:val="303030"/>
        <w:shd w:val="clear" w:color="auto" w:fill="FFFFFF"/>
      </w:rPr>
      <w:t>12. Family and Medical Leave Act Policy - All Companies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C0D9" w14:textId="77777777" w:rsidR="005D732A" w:rsidRDefault="005D732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81D7" w14:textId="77777777" w:rsidR="00352064" w:rsidRDefault="00000000" w:rsidP="00352064">
    <w:pPr>
      <w:pStyle w:val="Header"/>
    </w:pPr>
    <w:r>
      <w:rPr>
        <w:color w:val="303030"/>
        <w:shd w:val="clear" w:color="auto" w:fill="FFFFFF"/>
      </w:rPr>
      <w:t>13. Other Leaves of Absence Policy - Illinois - All companies</w:t>
    </w:r>
  </w:p>
  <w:p w14:paraId="08C71610" w14:textId="77777777" w:rsidR="00352064" w:rsidRDefault="0035206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7B4D" w14:textId="77777777" w:rsidR="000F4822" w:rsidRDefault="00000000" w:rsidP="000F4822">
    <w:pPr>
      <w:pStyle w:val="Header"/>
    </w:pPr>
    <w:r>
      <w:rPr>
        <w:color w:val="303030"/>
        <w:shd w:val="clear" w:color="auto" w:fill="FFFFFF"/>
      </w:rPr>
      <w:t>14. Paid Time Off Policy - All Companies</w:t>
    </w:r>
  </w:p>
  <w:p w14:paraId="3D561F7A" w14:textId="77777777" w:rsidR="000F4822" w:rsidRDefault="000F482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60AD" w14:textId="77777777" w:rsidR="00F02476" w:rsidRDefault="00F02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01AA" w14:textId="77777777" w:rsidR="00D21FF7" w:rsidRDefault="00D21FF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437D" w14:textId="77777777" w:rsidR="007B3C32" w:rsidRPr="00ED13DB" w:rsidRDefault="00000000">
    <w:pPr>
      <w:pStyle w:val="Header"/>
      <w:rPr>
        <w:color w:val="303030"/>
        <w:shd w:val="clear" w:color="auto" w:fill="FFFFFF"/>
      </w:rPr>
    </w:pPr>
    <w:r w:rsidRPr="00ED13DB">
      <w:rPr>
        <w:color w:val="303030"/>
        <w:shd w:val="clear" w:color="auto" w:fill="FFFFFF"/>
      </w:rPr>
      <w:t>15</w:t>
    </w:r>
    <w:r w:rsidR="00B63A8A" w:rsidRPr="00ED13DB">
      <w:rPr>
        <w:color w:val="303030"/>
        <w:shd w:val="clear" w:color="auto" w:fill="FFFFFF"/>
      </w:rPr>
      <w:t>.</w:t>
    </w:r>
    <w:r w:rsidRPr="00ED13DB">
      <w:rPr>
        <w:color w:val="303030"/>
        <w:shd w:val="clear" w:color="auto" w:fill="FFFFFF"/>
      </w:rPr>
      <w:t xml:space="preserve"> Employee Expense Policy </w:t>
    </w:r>
    <w:r w:rsidR="00B63A8A" w:rsidRPr="00ED13DB">
      <w:rPr>
        <w:color w:val="303030"/>
        <w:shd w:val="clear" w:color="auto" w:fill="FFFFFF"/>
      </w:rPr>
      <w:t>–</w:t>
    </w:r>
    <w:r w:rsidRPr="00ED13DB">
      <w:rPr>
        <w:color w:val="303030"/>
        <w:shd w:val="clear" w:color="auto" w:fill="FFFFFF"/>
      </w:rPr>
      <w:t xml:space="preserve"> </w:t>
    </w:r>
    <w:r w:rsidR="00B63A8A" w:rsidRPr="00ED13DB">
      <w:rPr>
        <w:color w:val="303030"/>
        <w:shd w:val="clear" w:color="auto" w:fill="FFFFFF"/>
      </w:rPr>
      <w:t>All Companies</w:t>
    </w:r>
    <w:r w:rsidR="00756143">
      <w:rPr>
        <w:color w:val="303030"/>
        <w:shd w:val="clear" w:color="auto" w:fill="FFFFFF"/>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F090" w14:textId="77777777" w:rsidR="00F02476" w:rsidRDefault="00F0247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274" w14:textId="77777777" w:rsidR="00A15624" w:rsidRDefault="00A1562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D1C2" w14:textId="77777777" w:rsidR="00A15624" w:rsidRPr="00A15624" w:rsidRDefault="00000000" w:rsidP="00A15624">
    <w:pPr>
      <w:tabs>
        <w:tab w:val="center" w:pos="4680"/>
        <w:tab w:val="right" w:pos="9360"/>
      </w:tabs>
      <w:rPr>
        <w:color w:val="303030"/>
        <w:shd w:val="clear" w:color="auto" w:fill="FFFFFF"/>
      </w:rPr>
    </w:pPr>
    <w:r>
      <w:rPr>
        <w:color w:val="303030"/>
        <w:shd w:val="clear" w:color="auto" w:fill="FFFFFF"/>
      </w:rPr>
      <w:t>15.1.</w:t>
    </w:r>
    <w:r w:rsidRPr="00754BB2">
      <w:rPr>
        <w:color w:val="303030"/>
        <w:shd w:val="clear" w:color="auto" w:fill="FFFFFF"/>
      </w:rPr>
      <w:t xml:space="preserve"> Privacy Policy for Vehicle Camera Technology –</w:t>
    </w:r>
    <w:r>
      <w:rPr>
        <w:color w:val="303030"/>
        <w:shd w:val="clear" w:color="auto" w:fill="FFFFFF"/>
      </w:rPr>
      <w:t xml:space="preserve"> </w:t>
    </w:r>
    <w:r w:rsidRPr="00754BB2">
      <w:rPr>
        <w:color w:val="303030"/>
        <w:shd w:val="clear" w:color="auto" w:fill="FFFFFF"/>
      </w:rPr>
      <w:t>DSP</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416A" w14:textId="77777777" w:rsidR="00A15624" w:rsidRDefault="00A1562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58AD" w14:textId="77777777" w:rsidR="00E37710" w:rsidRDefault="00E3771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A555" w14:textId="77777777" w:rsidR="00E37710" w:rsidRPr="00922B0B" w:rsidRDefault="00000000">
    <w:pPr>
      <w:pStyle w:val="Header"/>
    </w:pPr>
    <w:r w:rsidRPr="00C22146">
      <w:t>1</w:t>
    </w:r>
    <w:r>
      <w:t xml:space="preserve">5.2. </w:t>
    </w:r>
    <w:r w:rsidRPr="00922B0B">
      <w:t xml:space="preserve">Biometric Policy </w:t>
    </w:r>
    <w:r>
      <w:t>– DSP</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65FD" w14:textId="77777777" w:rsidR="00E37710" w:rsidRDefault="00E3771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11CD" w14:textId="77777777" w:rsidR="0065108F" w:rsidRPr="00ED589C" w:rsidRDefault="00000000" w:rsidP="0065108F">
    <w:pPr>
      <w:pStyle w:val="Header"/>
    </w:pPr>
    <w:r w:rsidRPr="004219C6">
      <w:rPr>
        <w:color w:val="303030"/>
        <w:shd w:val="clear" w:color="auto" w:fill="FFFFFF"/>
      </w:rPr>
      <w:t>Mobile Device and Company Equipment Policy - All Companies</w:t>
    </w:r>
  </w:p>
  <w:p w14:paraId="0813C0D0" w14:textId="77777777" w:rsidR="00932121" w:rsidRDefault="0093212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E8CC" w14:textId="77777777" w:rsidR="00930CDF" w:rsidRDefault="00930C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2463" w14:textId="77777777" w:rsidR="00D21FF7" w:rsidRPr="00C7096C" w:rsidRDefault="00000000">
    <w:pPr>
      <w:pStyle w:val="Header"/>
      <w:rPr>
        <w:color w:val="303030"/>
        <w:shd w:val="clear" w:color="auto" w:fill="FFFFFF"/>
      </w:rPr>
    </w:pPr>
    <w:r w:rsidRPr="001409BD">
      <w:rPr>
        <w:color w:val="303030"/>
        <w:shd w:val="clear" w:color="auto" w:fill="FFFFFF"/>
      </w:rPr>
      <w:t>2. Disclaimer – All Companies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F867" w14:textId="77777777" w:rsidR="00930CDF" w:rsidRPr="00930CDF" w:rsidRDefault="00000000">
    <w:pPr>
      <w:pStyle w:val="Header"/>
    </w:pPr>
    <w:r w:rsidRPr="009C5A42">
      <w:rPr>
        <w:color w:val="303030"/>
        <w:shd w:val="clear" w:color="auto" w:fill="FFFFFF"/>
      </w:rPr>
      <w:t>No Tobacco Use in Company Vehicle Policy - All Companies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2599" w14:textId="77777777" w:rsidR="00930CDF" w:rsidRDefault="00930CD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24C5" w14:textId="77777777" w:rsidR="00AF6B7D" w:rsidRDefault="00AF6B7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DFE6" w14:textId="77777777" w:rsidR="00AF6B7D" w:rsidRPr="00DA66A6" w:rsidRDefault="00000000">
    <w:pPr>
      <w:pStyle w:val="Header"/>
    </w:pPr>
    <w:r w:rsidRPr="00DA66A6">
      <w:rPr>
        <w:color w:val="303030"/>
        <w:shd w:val="clear" w:color="auto" w:fill="FFFFFF"/>
      </w:rPr>
      <w:t>No Personal Cell Phone Policy - All Companies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E0A5" w14:textId="77777777" w:rsidR="00AF6B7D" w:rsidRDefault="00AF6B7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6571" w14:textId="77777777" w:rsidR="00F95FE9" w:rsidRDefault="00F95FE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7F69" w14:textId="77777777" w:rsidR="00F95FE9" w:rsidRDefault="00000000">
    <w:pPr>
      <w:pStyle w:val="Header"/>
    </w:pPr>
    <w:r>
      <w:rPr>
        <w:color w:val="303030"/>
        <w:shd w:val="clear" w:color="auto" w:fill="FFFFFF"/>
      </w:rPr>
      <w:t>Introductory Period and Orientation Policy - All Companies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483F" w14:textId="77777777" w:rsidR="00F95FE9" w:rsidRDefault="00F95FE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9BE3" w14:textId="77777777" w:rsidR="00A843B7" w:rsidRDefault="00A843B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CE97" w14:textId="77777777" w:rsidR="00A843B7" w:rsidRPr="00A843B7" w:rsidRDefault="00000000">
    <w:pPr>
      <w:pStyle w:val="Header"/>
    </w:pPr>
    <w:r>
      <w:t>Termination of Employment</w:t>
    </w:r>
    <w:r w:rsidRPr="00304E18">
      <w:t xml:space="preserve"> Policy – All Companies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F991" w14:textId="77777777" w:rsidR="00D21FF7" w:rsidRDefault="00D21FF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1181" w14:textId="77777777" w:rsidR="00A843B7" w:rsidRDefault="00A843B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7612" w14:textId="77777777" w:rsidR="0094270F" w:rsidRDefault="0094270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976C" w14:textId="77777777" w:rsidR="00304E18" w:rsidRPr="00304E18" w:rsidRDefault="00000000">
    <w:pPr>
      <w:pStyle w:val="Header"/>
    </w:pPr>
    <w:r w:rsidRPr="00304E18">
      <w:t>Romantic Relationships Policy – All Companies</w:t>
    </w:r>
  </w:p>
  <w:p w14:paraId="65B9E473" w14:textId="77777777" w:rsidR="0094270F" w:rsidRDefault="0094270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9000" w14:textId="77777777" w:rsidR="0094270F" w:rsidRDefault="0094270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0194" w14:textId="77777777" w:rsidR="00190F7F" w:rsidRDefault="00190F7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853B" w14:textId="77777777" w:rsidR="00190F7F" w:rsidRDefault="00000000" w:rsidP="00190F7F">
    <w:pPr>
      <w:pStyle w:val="Header"/>
    </w:pPr>
    <w:r w:rsidRPr="008D0BDA">
      <w:t xml:space="preserve">Non-DOT Drug Testing Policy </w:t>
    </w:r>
    <w:r>
      <w:t>– All Companies</w:t>
    </w:r>
  </w:p>
  <w:p w14:paraId="58E2D910" w14:textId="77777777" w:rsidR="00190F7F" w:rsidRDefault="00190F7F">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8AC0" w14:textId="77777777" w:rsidR="00190F7F" w:rsidRDefault="00190F7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A9D7" w14:textId="77777777" w:rsidR="00C63FCE" w:rsidRDefault="00000000" w:rsidP="00C63FCE">
    <w:pPr>
      <w:pStyle w:val="Header"/>
    </w:pPr>
    <w:r w:rsidRPr="008D0BDA">
      <w:t xml:space="preserve">Non-DOT Drug Testing Policy </w:t>
    </w:r>
    <w:r>
      <w:t>– All Companies</w:t>
    </w:r>
  </w:p>
  <w:p w14:paraId="489B5D18" w14:textId="77777777" w:rsidR="002B13D8" w:rsidRDefault="002B13D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E310" w14:textId="77777777" w:rsidR="00C63FCE" w:rsidRDefault="00000000" w:rsidP="00C63FCE">
    <w:pPr>
      <w:pStyle w:val="Header"/>
    </w:pPr>
    <w:r w:rsidRPr="008D0BDA">
      <w:t xml:space="preserve">Non-DOT Drug Testing Policy </w:t>
    </w:r>
    <w:r>
      <w:t>– All Companies</w:t>
    </w:r>
  </w:p>
  <w:p w14:paraId="1DC0C99C" w14:textId="77777777" w:rsidR="00C63FCE" w:rsidRDefault="00C63FCE" w:rsidP="00C63FCE">
    <w:pPr>
      <w:pStyle w:val="Header"/>
    </w:pPr>
  </w:p>
  <w:p w14:paraId="080335A0" w14:textId="77777777" w:rsidR="002B13D8" w:rsidRDefault="002B13D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0367" w14:textId="77777777" w:rsidR="004A7DB3" w:rsidRDefault="004A7D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9AD0" w14:textId="77777777" w:rsidR="006E4FB4" w:rsidRDefault="006E4FB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8AE" w14:textId="77777777" w:rsidR="004A7DB3" w:rsidRDefault="00000000">
    <w:pPr>
      <w:pStyle w:val="Header"/>
    </w:pPr>
    <w:r>
      <w:t>Employee Privacy Notice – All Companies</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3B58" w14:textId="77777777" w:rsidR="004A7DB3" w:rsidRDefault="004A7D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7649" w14:textId="77777777" w:rsidR="006E4FB4" w:rsidRDefault="00000000">
    <w:pPr>
      <w:pStyle w:val="Header"/>
    </w:pPr>
    <w:r w:rsidRPr="00866520">
      <w:rPr>
        <w:rFonts w:ascii="Poly" w:hAnsi="Poly"/>
        <w:color w:val="303030"/>
        <w:shd w:val="clear" w:color="auto" w:fill="FFFFFF"/>
      </w:rPr>
      <w:t xml:space="preserve">3. EEO Non-Discrimination and Non-Harassment Policy – </w:t>
    </w:r>
    <w:r>
      <w:rPr>
        <w:rFonts w:ascii="Poly" w:hAnsi="Poly"/>
        <w:color w:val="303030"/>
        <w:shd w:val="clear" w:color="auto" w:fill="FFFFFF"/>
      </w:rPr>
      <w:t>DSP – Illinois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1451" w14:textId="77777777" w:rsidR="006E4FB4" w:rsidRDefault="006E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13835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0987E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F1652"/>
    <w:multiLevelType w:val="hybridMultilevel"/>
    <w:tmpl w:val="6BCAAC28"/>
    <w:lvl w:ilvl="0" w:tplc="53425FD0">
      <w:start w:val="1"/>
      <w:numFmt w:val="decimal"/>
      <w:lvlText w:val="%1."/>
      <w:lvlJc w:val="left"/>
      <w:pPr>
        <w:tabs>
          <w:tab w:val="num" w:pos="1440"/>
        </w:tabs>
        <w:ind w:left="1440" w:hanging="720"/>
      </w:pPr>
      <w:rPr>
        <w:rFonts w:ascii="Arial Narrow" w:hAnsi="Arial Narrow"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A454">
      <w:start w:val="1"/>
      <w:numFmt w:val="lowerLetter"/>
      <w:lvlText w:val="%2."/>
      <w:lvlJc w:val="left"/>
      <w:pPr>
        <w:tabs>
          <w:tab w:val="num" w:pos="1440"/>
        </w:tabs>
        <w:ind w:left="1440" w:hanging="360"/>
      </w:pPr>
      <w:rPr>
        <w:rFonts w:cs="Times New Roman"/>
      </w:rPr>
    </w:lvl>
    <w:lvl w:ilvl="2" w:tplc="C2828E6E">
      <w:start w:val="1"/>
      <w:numFmt w:val="lowerRoman"/>
      <w:lvlText w:val="%3."/>
      <w:lvlJc w:val="right"/>
      <w:pPr>
        <w:tabs>
          <w:tab w:val="num" w:pos="2160"/>
        </w:tabs>
        <w:ind w:left="2160" w:hanging="180"/>
      </w:pPr>
      <w:rPr>
        <w:rFonts w:cs="Times New Roman"/>
      </w:rPr>
    </w:lvl>
    <w:lvl w:ilvl="3" w:tplc="97A05D7E" w:tentative="1">
      <w:start w:val="1"/>
      <w:numFmt w:val="decimal"/>
      <w:lvlText w:val="%4."/>
      <w:lvlJc w:val="left"/>
      <w:pPr>
        <w:tabs>
          <w:tab w:val="num" w:pos="2880"/>
        </w:tabs>
        <w:ind w:left="2880" w:hanging="360"/>
      </w:pPr>
      <w:rPr>
        <w:rFonts w:cs="Times New Roman"/>
      </w:rPr>
    </w:lvl>
    <w:lvl w:ilvl="4" w:tplc="488216C4" w:tentative="1">
      <w:start w:val="1"/>
      <w:numFmt w:val="lowerLetter"/>
      <w:lvlText w:val="%5."/>
      <w:lvlJc w:val="left"/>
      <w:pPr>
        <w:tabs>
          <w:tab w:val="num" w:pos="3600"/>
        </w:tabs>
        <w:ind w:left="3600" w:hanging="360"/>
      </w:pPr>
      <w:rPr>
        <w:rFonts w:cs="Times New Roman"/>
      </w:rPr>
    </w:lvl>
    <w:lvl w:ilvl="5" w:tplc="CEFAD2F4" w:tentative="1">
      <w:start w:val="1"/>
      <w:numFmt w:val="lowerRoman"/>
      <w:lvlText w:val="%6."/>
      <w:lvlJc w:val="right"/>
      <w:pPr>
        <w:tabs>
          <w:tab w:val="num" w:pos="4320"/>
        </w:tabs>
        <w:ind w:left="4320" w:hanging="180"/>
      </w:pPr>
      <w:rPr>
        <w:rFonts w:cs="Times New Roman"/>
      </w:rPr>
    </w:lvl>
    <w:lvl w:ilvl="6" w:tplc="735630CE" w:tentative="1">
      <w:start w:val="1"/>
      <w:numFmt w:val="decimal"/>
      <w:lvlText w:val="%7."/>
      <w:lvlJc w:val="left"/>
      <w:pPr>
        <w:tabs>
          <w:tab w:val="num" w:pos="5040"/>
        </w:tabs>
        <w:ind w:left="5040" w:hanging="360"/>
      </w:pPr>
      <w:rPr>
        <w:rFonts w:cs="Times New Roman"/>
      </w:rPr>
    </w:lvl>
    <w:lvl w:ilvl="7" w:tplc="DA9E6E76" w:tentative="1">
      <w:start w:val="1"/>
      <w:numFmt w:val="lowerLetter"/>
      <w:lvlText w:val="%8."/>
      <w:lvlJc w:val="left"/>
      <w:pPr>
        <w:tabs>
          <w:tab w:val="num" w:pos="5760"/>
        </w:tabs>
        <w:ind w:left="5760" w:hanging="360"/>
      </w:pPr>
      <w:rPr>
        <w:rFonts w:cs="Times New Roman"/>
      </w:rPr>
    </w:lvl>
    <w:lvl w:ilvl="8" w:tplc="14322B72" w:tentative="1">
      <w:start w:val="1"/>
      <w:numFmt w:val="lowerRoman"/>
      <w:lvlText w:val="%9."/>
      <w:lvlJc w:val="right"/>
      <w:pPr>
        <w:tabs>
          <w:tab w:val="num" w:pos="6480"/>
        </w:tabs>
        <w:ind w:left="6480" w:hanging="180"/>
      </w:pPr>
      <w:rPr>
        <w:rFonts w:cs="Times New Roman"/>
      </w:rPr>
    </w:lvl>
  </w:abstractNum>
  <w:abstractNum w:abstractNumId="3" w15:restartNumberingAfterBreak="0">
    <w:nsid w:val="06C56602"/>
    <w:multiLevelType w:val="hybridMultilevel"/>
    <w:tmpl w:val="6D2CC656"/>
    <w:lvl w:ilvl="0" w:tplc="ACC2FBE8">
      <w:start w:val="1"/>
      <w:numFmt w:val="upperLetter"/>
      <w:lvlText w:val="%1."/>
      <w:lvlJc w:val="left"/>
      <w:pPr>
        <w:ind w:left="720" w:hanging="360"/>
      </w:pPr>
      <w:rPr>
        <w:rFonts w:hint="default"/>
      </w:rPr>
    </w:lvl>
    <w:lvl w:ilvl="1" w:tplc="834677EE" w:tentative="1">
      <w:start w:val="1"/>
      <w:numFmt w:val="lowerLetter"/>
      <w:lvlText w:val="%2."/>
      <w:lvlJc w:val="left"/>
      <w:pPr>
        <w:ind w:left="1440" w:hanging="360"/>
      </w:pPr>
    </w:lvl>
    <w:lvl w:ilvl="2" w:tplc="881C3C9C" w:tentative="1">
      <w:start w:val="1"/>
      <w:numFmt w:val="lowerRoman"/>
      <w:lvlText w:val="%3."/>
      <w:lvlJc w:val="right"/>
      <w:pPr>
        <w:ind w:left="2160" w:hanging="180"/>
      </w:pPr>
    </w:lvl>
    <w:lvl w:ilvl="3" w:tplc="A1D056EC" w:tentative="1">
      <w:start w:val="1"/>
      <w:numFmt w:val="decimal"/>
      <w:lvlText w:val="%4."/>
      <w:lvlJc w:val="left"/>
      <w:pPr>
        <w:ind w:left="2880" w:hanging="360"/>
      </w:pPr>
    </w:lvl>
    <w:lvl w:ilvl="4" w:tplc="2FEA93B0" w:tentative="1">
      <w:start w:val="1"/>
      <w:numFmt w:val="lowerLetter"/>
      <w:lvlText w:val="%5."/>
      <w:lvlJc w:val="left"/>
      <w:pPr>
        <w:ind w:left="3600" w:hanging="360"/>
      </w:pPr>
    </w:lvl>
    <w:lvl w:ilvl="5" w:tplc="4A4A5860" w:tentative="1">
      <w:start w:val="1"/>
      <w:numFmt w:val="lowerRoman"/>
      <w:lvlText w:val="%6."/>
      <w:lvlJc w:val="right"/>
      <w:pPr>
        <w:ind w:left="4320" w:hanging="180"/>
      </w:pPr>
    </w:lvl>
    <w:lvl w:ilvl="6" w:tplc="D72A1F98" w:tentative="1">
      <w:start w:val="1"/>
      <w:numFmt w:val="decimal"/>
      <w:lvlText w:val="%7."/>
      <w:lvlJc w:val="left"/>
      <w:pPr>
        <w:ind w:left="5040" w:hanging="360"/>
      </w:pPr>
    </w:lvl>
    <w:lvl w:ilvl="7" w:tplc="88B654A0" w:tentative="1">
      <w:start w:val="1"/>
      <w:numFmt w:val="lowerLetter"/>
      <w:lvlText w:val="%8."/>
      <w:lvlJc w:val="left"/>
      <w:pPr>
        <w:ind w:left="5760" w:hanging="360"/>
      </w:pPr>
    </w:lvl>
    <w:lvl w:ilvl="8" w:tplc="150258C4" w:tentative="1">
      <w:start w:val="1"/>
      <w:numFmt w:val="lowerRoman"/>
      <w:lvlText w:val="%9."/>
      <w:lvlJc w:val="right"/>
      <w:pPr>
        <w:ind w:left="6480" w:hanging="180"/>
      </w:pPr>
    </w:lvl>
  </w:abstractNum>
  <w:abstractNum w:abstractNumId="4" w15:restartNumberingAfterBreak="0">
    <w:nsid w:val="0A7E32C4"/>
    <w:multiLevelType w:val="hybridMultilevel"/>
    <w:tmpl w:val="9200837E"/>
    <w:lvl w:ilvl="0" w:tplc="F31E625C">
      <w:start w:val="1"/>
      <w:numFmt w:val="bullet"/>
      <w:lvlText w:val=""/>
      <w:lvlJc w:val="left"/>
      <w:pPr>
        <w:ind w:left="1740" w:hanging="360"/>
      </w:pPr>
      <w:rPr>
        <w:rFonts w:ascii="Symbol" w:hAnsi="Symbol" w:hint="default"/>
      </w:rPr>
    </w:lvl>
    <w:lvl w:ilvl="1" w:tplc="F7563EBC" w:tentative="1">
      <w:start w:val="1"/>
      <w:numFmt w:val="bullet"/>
      <w:lvlText w:val="o"/>
      <w:lvlJc w:val="left"/>
      <w:pPr>
        <w:ind w:left="2460" w:hanging="360"/>
      </w:pPr>
      <w:rPr>
        <w:rFonts w:ascii="Courier New" w:hAnsi="Courier New" w:cs="Courier New" w:hint="default"/>
      </w:rPr>
    </w:lvl>
    <w:lvl w:ilvl="2" w:tplc="0C489BB2" w:tentative="1">
      <w:start w:val="1"/>
      <w:numFmt w:val="bullet"/>
      <w:lvlText w:val=""/>
      <w:lvlJc w:val="left"/>
      <w:pPr>
        <w:ind w:left="3180" w:hanging="360"/>
      </w:pPr>
      <w:rPr>
        <w:rFonts w:ascii="Wingdings" w:hAnsi="Wingdings" w:hint="default"/>
      </w:rPr>
    </w:lvl>
    <w:lvl w:ilvl="3" w:tplc="8D009D66" w:tentative="1">
      <w:start w:val="1"/>
      <w:numFmt w:val="bullet"/>
      <w:lvlText w:val=""/>
      <w:lvlJc w:val="left"/>
      <w:pPr>
        <w:ind w:left="3900" w:hanging="360"/>
      </w:pPr>
      <w:rPr>
        <w:rFonts w:ascii="Symbol" w:hAnsi="Symbol" w:hint="default"/>
      </w:rPr>
    </w:lvl>
    <w:lvl w:ilvl="4" w:tplc="B9DE05C6" w:tentative="1">
      <w:start w:val="1"/>
      <w:numFmt w:val="bullet"/>
      <w:lvlText w:val="o"/>
      <w:lvlJc w:val="left"/>
      <w:pPr>
        <w:ind w:left="4620" w:hanging="360"/>
      </w:pPr>
      <w:rPr>
        <w:rFonts w:ascii="Courier New" w:hAnsi="Courier New" w:cs="Courier New" w:hint="default"/>
      </w:rPr>
    </w:lvl>
    <w:lvl w:ilvl="5" w:tplc="C0087690" w:tentative="1">
      <w:start w:val="1"/>
      <w:numFmt w:val="bullet"/>
      <w:lvlText w:val=""/>
      <w:lvlJc w:val="left"/>
      <w:pPr>
        <w:ind w:left="5340" w:hanging="360"/>
      </w:pPr>
      <w:rPr>
        <w:rFonts w:ascii="Wingdings" w:hAnsi="Wingdings" w:hint="default"/>
      </w:rPr>
    </w:lvl>
    <w:lvl w:ilvl="6" w:tplc="D3864A30" w:tentative="1">
      <w:start w:val="1"/>
      <w:numFmt w:val="bullet"/>
      <w:lvlText w:val=""/>
      <w:lvlJc w:val="left"/>
      <w:pPr>
        <w:ind w:left="6060" w:hanging="360"/>
      </w:pPr>
      <w:rPr>
        <w:rFonts w:ascii="Symbol" w:hAnsi="Symbol" w:hint="default"/>
      </w:rPr>
    </w:lvl>
    <w:lvl w:ilvl="7" w:tplc="7FC41A80" w:tentative="1">
      <w:start w:val="1"/>
      <w:numFmt w:val="bullet"/>
      <w:lvlText w:val="o"/>
      <w:lvlJc w:val="left"/>
      <w:pPr>
        <w:ind w:left="6780" w:hanging="360"/>
      </w:pPr>
      <w:rPr>
        <w:rFonts w:ascii="Courier New" w:hAnsi="Courier New" w:cs="Courier New" w:hint="default"/>
      </w:rPr>
    </w:lvl>
    <w:lvl w:ilvl="8" w:tplc="E1C01EA4" w:tentative="1">
      <w:start w:val="1"/>
      <w:numFmt w:val="bullet"/>
      <w:lvlText w:val=""/>
      <w:lvlJc w:val="left"/>
      <w:pPr>
        <w:ind w:left="7500" w:hanging="360"/>
      </w:pPr>
      <w:rPr>
        <w:rFonts w:ascii="Wingdings" w:hAnsi="Wingdings" w:hint="default"/>
      </w:rPr>
    </w:lvl>
  </w:abstractNum>
  <w:abstractNum w:abstractNumId="5" w15:restartNumberingAfterBreak="0">
    <w:nsid w:val="0B5A3D64"/>
    <w:multiLevelType w:val="hybridMultilevel"/>
    <w:tmpl w:val="A87075E8"/>
    <w:lvl w:ilvl="0" w:tplc="2228BE02">
      <w:start w:val="1"/>
      <w:numFmt w:val="decimal"/>
      <w:lvlText w:val="%1."/>
      <w:lvlJc w:val="left"/>
      <w:pPr>
        <w:ind w:left="720" w:hanging="360"/>
      </w:pPr>
      <w:rPr>
        <w:rFonts w:hint="default"/>
        <w:color w:val="000000"/>
        <w:sz w:val="22"/>
      </w:rPr>
    </w:lvl>
    <w:lvl w:ilvl="1" w:tplc="F4CCB8CC" w:tentative="1">
      <w:start w:val="1"/>
      <w:numFmt w:val="lowerLetter"/>
      <w:lvlText w:val="%2."/>
      <w:lvlJc w:val="left"/>
      <w:pPr>
        <w:ind w:left="1440" w:hanging="360"/>
      </w:pPr>
    </w:lvl>
    <w:lvl w:ilvl="2" w:tplc="1406B2CE" w:tentative="1">
      <w:start w:val="1"/>
      <w:numFmt w:val="lowerRoman"/>
      <w:lvlText w:val="%3."/>
      <w:lvlJc w:val="right"/>
      <w:pPr>
        <w:ind w:left="2160" w:hanging="180"/>
      </w:pPr>
    </w:lvl>
    <w:lvl w:ilvl="3" w:tplc="13782408" w:tentative="1">
      <w:start w:val="1"/>
      <w:numFmt w:val="decimal"/>
      <w:lvlText w:val="%4."/>
      <w:lvlJc w:val="left"/>
      <w:pPr>
        <w:ind w:left="2880" w:hanging="360"/>
      </w:pPr>
    </w:lvl>
    <w:lvl w:ilvl="4" w:tplc="96F85016" w:tentative="1">
      <w:start w:val="1"/>
      <w:numFmt w:val="lowerLetter"/>
      <w:lvlText w:val="%5."/>
      <w:lvlJc w:val="left"/>
      <w:pPr>
        <w:ind w:left="3600" w:hanging="360"/>
      </w:pPr>
    </w:lvl>
    <w:lvl w:ilvl="5" w:tplc="BDB0C140" w:tentative="1">
      <w:start w:val="1"/>
      <w:numFmt w:val="lowerRoman"/>
      <w:lvlText w:val="%6."/>
      <w:lvlJc w:val="right"/>
      <w:pPr>
        <w:ind w:left="4320" w:hanging="180"/>
      </w:pPr>
    </w:lvl>
    <w:lvl w:ilvl="6" w:tplc="5434A6F4" w:tentative="1">
      <w:start w:val="1"/>
      <w:numFmt w:val="decimal"/>
      <w:lvlText w:val="%7."/>
      <w:lvlJc w:val="left"/>
      <w:pPr>
        <w:ind w:left="5040" w:hanging="360"/>
      </w:pPr>
    </w:lvl>
    <w:lvl w:ilvl="7" w:tplc="550E4E10" w:tentative="1">
      <w:start w:val="1"/>
      <w:numFmt w:val="lowerLetter"/>
      <w:lvlText w:val="%8."/>
      <w:lvlJc w:val="left"/>
      <w:pPr>
        <w:ind w:left="5760" w:hanging="360"/>
      </w:pPr>
    </w:lvl>
    <w:lvl w:ilvl="8" w:tplc="2F148DDA" w:tentative="1">
      <w:start w:val="1"/>
      <w:numFmt w:val="lowerRoman"/>
      <w:lvlText w:val="%9."/>
      <w:lvlJc w:val="right"/>
      <w:pPr>
        <w:ind w:left="6480" w:hanging="180"/>
      </w:pPr>
    </w:lvl>
  </w:abstractNum>
  <w:abstractNum w:abstractNumId="6" w15:restartNumberingAfterBreak="0">
    <w:nsid w:val="16336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CE7D67"/>
    <w:multiLevelType w:val="hybridMultilevel"/>
    <w:tmpl w:val="365CADE0"/>
    <w:lvl w:ilvl="0" w:tplc="F8103028">
      <w:start w:val="1"/>
      <w:numFmt w:val="bullet"/>
      <w:lvlText w:val=""/>
      <w:lvlJc w:val="left"/>
      <w:pPr>
        <w:ind w:left="1080" w:hanging="360"/>
      </w:pPr>
      <w:rPr>
        <w:rFonts w:ascii="Symbol" w:hAnsi="Symbol" w:hint="default"/>
      </w:rPr>
    </w:lvl>
    <w:lvl w:ilvl="1" w:tplc="B8B6904C" w:tentative="1">
      <w:start w:val="1"/>
      <w:numFmt w:val="bullet"/>
      <w:lvlText w:val="o"/>
      <w:lvlJc w:val="left"/>
      <w:pPr>
        <w:ind w:left="1800" w:hanging="360"/>
      </w:pPr>
      <w:rPr>
        <w:rFonts w:ascii="Courier New" w:hAnsi="Courier New" w:cs="Courier New" w:hint="default"/>
      </w:rPr>
    </w:lvl>
    <w:lvl w:ilvl="2" w:tplc="59349556" w:tentative="1">
      <w:start w:val="1"/>
      <w:numFmt w:val="bullet"/>
      <w:lvlText w:val=""/>
      <w:lvlJc w:val="left"/>
      <w:pPr>
        <w:ind w:left="2520" w:hanging="360"/>
      </w:pPr>
      <w:rPr>
        <w:rFonts w:ascii="Wingdings" w:hAnsi="Wingdings" w:hint="default"/>
      </w:rPr>
    </w:lvl>
    <w:lvl w:ilvl="3" w:tplc="9AE60E90" w:tentative="1">
      <w:start w:val="1"/>
      <w:numFmt w:val="bullet"/>
      <w:lvlText w:val=""/>
      <w:lvlJc w:val="left"/>
      <w:pPr>
        <w:ind w:left="3240" w:hanging="360"/>
      </w:pPr>
      <w:rPr>
        <w:rFonts w:ascii="Symbol" w:hAnsi="Symbol" w:hint="default"/>
      </w:rPr>
    </w:lvl>
    <w:lvl w:ilvl="4" w:tplc="3056BFD6" w:tentative="1">
      <w:start w:val="1"/>
      <w:numFmt w:val="bullet"/>
      <w:lvlText w:val="o"/>
      <w:lvlJc w:val="left"/>
      <w:pPr>
        <w:ind w:left="3960" w:hanging="360"/>
      </w:pPr>
      <w:rPr>
        <w:rFonts w:ascii="Courier New" w:hAnsi="Courier New" w:cs="Courier New" w:hint="default"/>
      </w:rPr>
    </w:lvl>
    <w:lvl w:ilvl="5" w:tplc="2DA20DD4" w:tentative="1">
      <w:start w:val="1"/>
      <w:numFmt w:val="bullet"/>
      <w:lvlText w:val=""/>
      <w:lvlJc w:val="left"/>
      <w:pPr>
        <w:ind w:left="4680" w:hanging="360"/>
      </w:pPr>
      <w:rPr>
        <w:rFonts w:ascii="Wingdings" w:hAnsi="Wingdings" w:hint="default"/>
      </w:rPr>
    </w:lvl>
    <w:lvl w:ilvl="6" w:tplc="D80A82FA" w:tentative="1">
      <w:start w:val="1"/>
      <w:numFmt w:val="bullet"/>
      <w:lvlText w:val=""/>
      <w:lvlJc w:val="left"/>
      <w:pPr>
        <w:ind w:left="5400" w:hanging="360"/>
      </w:pPr>
      <w:rPr>
        <w:rFonts w:ascii="Symbol" w:hAnsi="Symbol" w:hint="default"/>
      </w:rPr>
    </w:lvl>
    <w:lvl w:ilvl="7" w:tplc="4C1887BE" w:tentative="1">
      <w:start w:val="1"/>
      <w:numFmt w:val="bullet"/>
      <w:lvlText w:val="o"/>
      <w:lvlJc w:val="left"/>
      <w:pPr>
        <w:ind w:left="6120" w:hanging="360"/>
      </w:pPr>
      <w:rPr>
        <w:rFonts w:ascii="Courier New" w:hAnsi="Courier New" w:cs="Courier New" w:hint="default"/>
      </w:rPr>
    </w:lvl>
    <w:lvl w:ilvl="8" w:tplc="F93E76C2" w:tentative="1">
      <w:start w:val="1"/>
      <w:numFmt w:val="bullet"/>
      <w:lvlText w:val=""/>
      <w:lvlJc w:val="left"/>
      <w:pPr>
        <w:ind w:left="6840" w:hanging="360"/>
      </w:pPr>
      <w:rPr>
        <w:rFonts w:ascii="Wingdings" w:hAnsi="Wingdings" w:hint="default"/>
      </w:rPr>
    </w:lvl>
  </w:abstractNum>
  <w:abstractNum w:abstractNumId="8" w15:restartNumberingAfterBreak="0">
    <w:nsid w:val="1D864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E52483"/>
    <w:multiLevelType w:val="hybridMultilevel"/>
    <w:tmpl w:val="0114A0D4"/>
    <w:lvl w:ilvl="0" w:tplc="F0A4692C">
      <w:start w:val="1"/>
      <w:numFmt w:val="decimal"/>
      <w:lvlText w:val="%1."/>
      <w:lvlJc w:val="left"/>
      <w:pPr>
        <w:ind w:left="720" w:hanging="360"/>
      </w:pPr>
    </w:lvl>
    <w:lvl w:ilvl="1" w:tplc="3668BA08" w:tentative="1">
      <w:start w:val="1"/>
      <w:numFmt w:val="lowerLetter"/>
      <w:lvlText w:val="%2."/>
      <w:lvlJc w:val="left"/>
      <w:pPr>
        <w:ind w:left="1440" w:hanging="360"/>
      </w:pPr>
    </w:lvl>
    <w:lvl w:ilvl="2" w:tplc="6708396A" w:tentative="1">
      <w:start w:val="1"/>
      <w:numFmt w:val="lowerRoman"/>
      <w:lvlText w:val="%3."/>
      <w:lvlJc w:val="right"/>
      <w:pPr>
        <w:ind w:left="2160" w:hanging="180"/>
      </w:pPr>
    </w:lvl>
    <w:lvl w:ilvl="3" w:tplc="E05A9124" w:tentative="1">
      <w:start w:val="1"/>
      <w:numFmt w:val="decimal"/>
      <w:lvlText w:val="%4."/>
      <w:lvlJc w:val="left"/>
      <w:pPr>
        <w:ind w:left="2880" w:hanging="360"/>
      </w:pPr>
    </w:lvl>
    <w:lvl w:ilvl="4" w:tplc="9D2AFFC2" w:tentative="1">
      <w:start w:val="1"/>
      <w:numFmt w:val="lowerLetter"/>
      <w:lvlText w:val="%5."/>
      <w:lvlJc w:val="left"/>
      <w:pPr>
        <w:ind w:left="3600" w:hanging="360"/>
      </w:pPr>
    </w:lvl>
    <w:lvl w:ilvl="5" w:tplc="3F921272" w:tentative="1">
      <w:start w:val="1"/>
      <w:numFmt w:val="lowerRoman"/>
      <w:lvlText w:val="%6."/>
      <w:lvlJc w:val="right"/>
      <w:pPr>
        <w:ind w:left="4320" w:hanging="180"/>
      </w:pPr>
    </w:lvl>
    <w:lvl w:ilvl="6" w:tplc="E04EBD3C" w:tentative="1">
      <w:start w:val="1"/>
      <w:numFmt w:val="decimal"/>
      <w:lvlText w:val="%7."/>
      <w:lvlJc w:val="left"/>
      <w:pPr>
        <w:ind w:left="5040" w:hanging="360"/>
      </w:pPr>
    </w:lvl>
    <w:lvl w:ilvl="7" w:tplc="6088AAB0" w:tentative="1">
      <w:start w:val="1"/>
      <w:numFmt w:val="lowerLetter"/>
      <w:lvlText w:val="%8."/>
      <w:lvlJc w:val="left"/>
      <w:pPr>
        <w:ind w:left="5760" w:hanging="360"/>
      </w:pPr>
    </w:lvl>
    <w:lvl w:ilvl="8" w:tplc="B184A962" w:tentative="1">
      <w:start w:val="1"/>
      <w:numFmt w:val="lowerRoman"/>
      <w:lvlText w:val="%9."/>
      <w:lvlJc w:val="right"/>
      <w:pPr>
        <w:ind w:left="6480" w:hanging="180"/>
      </w:pPr>
    </w:lvl>
  </w:abstractNum>
  <w:abstractNum w:abstractNumId="10" w15:restartNumberingAfterBreak="0">
    <w:nsid w:val="229278EF"/>
    <w:multiLevelType w:val="multilevel"/>
    <w:tmpl w:val="5262DA5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73242"/>
    <w:multiLevelType w:val="multilevel"/>
    <w:tmpl w:val="C63EB44C"/>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2" w15:restartNumberingAfterBreak="0">
    <w:nsid w:val="2CF55F81"/>
    <w:multiLevelType w:val="hybridMultilevel"/>
    <w:tmpl w:val="F51CCF6C"/>
    <w:lvl w:ilvl="0" w:tplc="864A6A34">
      <w:start w:val="1"/>
      <w:numFmt w:val="decimal"/>
      <w:lvlText w:val="%1."/>
      <w:lvlJc w:val="left"/>
      <w:pPr>
        <w:tabs>
          <w:tab w:val="num" w:pos="1440"/>
        </w:tabs>
        <w:ind w:left="1440" w:hanging="720"/>
      </w:pPr>
      <w:rPr>
        <w:rFonts w:ascii="Arial Narrow" w:hAnsi="Arial Narrow"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C942586" w:tentative="1">
      <w:start w:val="1"/>
      <w:numFmt w:val="lowerLetter"/>
      <w:lvlText w:val="%2."/>
      <w:lvlJc w:val="left"/>
      <w:pPr>
        <w:tabs>
          <w:tab w:val="num" w:pos="1440"/>
        </w:tabs>
        <w:ind w:left="1440" w:hanging="360"/>
      </w:pPr>
      <w:rPr>
        <w:rFonts w:cs="Times New Roman"/>
      </w:rPr>
    </w:lvl>
    <w:lvl w:ilvl="2" w:tplc="F14EF4A8" w:tentative="1">
      <w:start w:val="1"/>
      <w:numFmt w:val="lowerRoman"/>
      <w:lvlText w:val="%3."/>
      <w:lvlJc w:val="right"/>
      <w:pPr>
        <w:tabs>
          <w:tab w:val="num" w:pos="2160"/>
        </w:tabs>
        <w:ind w:left="2160" w:hanging="180"/>
      </w:pPr>
      <w:rPr>
        <w:rFonts w:cs="Times New Roman"/>
      </w:rPr>
    </w:lvl>
    <w:lvl w:ilvl="3" w:tplc="903A62A2" w:tentative="1">
      <w:start w:val="1"/>
      <w:numFmt w:val="decimal"/>
      <w:lvlText w:val="%4."/>
      <w:lvlJc w:val="left"/>
      <w:pPr>
        <w:tabs>
          <w:tab w:val="num" w:pos="2880"/>
        </w:tabs>
        <w:ind w:left="2880" w:hanging="360"/>
      </w:pPr>
      <w:rPr>
        <w:rFonts w:cs="Times New Roman"/>
      </w:rPr>
    </w:lvl>
    <w:lvl w:ilvl="4" w:tplc="8006C57E" w:tentative="1">
      <w:start w:val="1"/>
      <w:numFmt w:val="lowerLetter"/>
      <w:lvlText w:val="%5."/>
      <w:lvlJc w:val="left"/>
      <w:pPr>
        <w:tabs>
          <w:tab w:val="num" w:pos="3600"/>
        </w:tabs>
        <w:ind w:left="3600" w:hanging="360"/>
      </w:pPr>
      <w:rPr>
        <w:rFonts w:cs="Times New Roman"/>
      </w:rPr>
    </w:lvl>
    <w:lvl w:ilvl="5" w:tplc="144276C6" w:tentative="1">
      <w:start w:val="1"/>
      <w:numFmt w:val="lowerRoman"/>
      <w:lvlText w:val="%6."/>
      <w:lvlJc w:val="right"/>
      <w:pPr>
        <w:tabs>
          <w:tab w:val="num" w:pos="4320"/>
        </w:tabs>
        <w:ind w:left="4320" w:hanging="180"/>
      </w:pPr>
      <w:rPr>
        <w:rFonts w:cs="Times New Roman"/>
      </w:rPr>
    </w:lvl>
    <w:lvl w:ilvl="6" w:tplc="F01AA48E" w:tentative="1">
      <w:start w:val="1"/>
      <w:numFmt w:val="decimal"/>
      <w:lvlText w:val="%7."/>
      <w:lvlJc w:val="left"/>
      <w:pPr>
        <w:tabs>
          <w:tab w:val="num" w:pos="5040"/>
        </w:tabs>
        <w:ind w:left="5040" w:hanging="360"/>
      </w:pPr>
      <w:rPr>
        <w:rFonts w:cs="Times New Roman"/>
      </w:rPr>
    </w:lvl>
    <w:lvl w:ilvl="7" w:tplc="4658F3D2" w:tentative="1">
      <w:start w:val="1"/>
      <w:numFmt w:val="lowerLetter"/>
      <w:lvlText w:val="%8."/>
      <w:lvlJc w:val="left"/>
      <w:pPr>
        <w:tabs>
          <w:tab w:val="num" w:pos="5760"/>
        </w:tabs>
        <w:ind w:left="5760" w:hanging="360"/>
      </w:pPr>
      <w:rPr>
        <w:rFonts w:cs="Times New Roman"/>
      </w:rPr>
    </w:lvl>
    <w:lvl w:ilvl="8" w:tplc="63DEC2E2"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0D3F6F"/>
    <w:multiLevelType w:val="hybridMultilevel"/>
    <w:tmpl w:val="5EAC47B8"/>
    <w:lvl w:ilvl="0" w:tplc="571AD52C">
      <w:start w:val="1"/>
      <w:numFmt w:val="bullet"/>
      <w:lvlText w:val=""/>
      <w:lvlJc w:val="left"/>
      <w:pPr>
        <w:ind w:left="720" w:hanging="360"/>
      </w:pPr>
      <w:rPr>
        <w:rFonts w:ascii="Symbol" w:hAnsi="Symbol" w:hint="default"/>
      </w:rPr>
    </w:lvl>
    <w:lvl w:ilvl="1" w:tplc="91446A4E" w:tentative="1">
      <w:start w:val="1"/>
      <w:numFmt w:val="bullet"/>
      <w:lvlText w:val="o"/>
      <w:lvlJc w:val="left"/>
      <w:pPr>
        <w:ind w:left="1440" w:hanging="360"/>
      </w:pPr>
      <w:rPr>
        <w:rFonts w:ascii="Courier New" w:hAnsi="Courier New" w:cs="Courier New" w:hint="default"/>
      </w:rPr>
    </w:lvl>
    <w:lvl w:ilvl="2" w:tplc="A866ED18" w:tentative="1">
      <w:start w:val="1"/>
      <w:numFmt w:val="bullet"/>
      <w:lvlText w:val=""/>
      <w:lvlJc w:val="left"/>
      <w:pPr>
        <w:ind w:left="2160" w:hanging="360"/>
      </w:pPr>
      <w:rPr>
        <w:rFonts w:ascii="Wingdings" w:hAnsi="Wingdings" w:hint="default"/>
      </w:rPr>
    </w:lvl>
    <w:lvl w:ilvl="3" w:tplc="3BE66DF0" w:tentative="1">
      <w:start w:val="1"/>
      <w:numFmt w:val="bullet"/>
      <w:lvlText w:val=""/>
      <w:lvlJc w:val="left"/>
      <w:pPr>
        <w:ind w:left="2880" w:hanging="360"/>
      </w:pPr>
      <w:rPr>
        <w:rFonts w:ascii="Symbol" w:hAnsi="Symbol" w:hint="default"/>
      </w:rPr>
    </w:lvl>
    <w:lvl w:ilvl="4" w:tplc="0944D9E6" w:tentative="1">
      <w:start w:val="1"/>
      <w:numFmt w:val="bullet"/>
      <w:lvlText w:val="o"/>
      <w:lvlJc w:val="left"/>
      <w:pPr>
        <w:ind w:left="3600" w:hanging="360"/>
      </w:pPr>
      <w:rPr>
        <w:rFonts w:ascii="Courier New" w:hAnsi="Courier New" w:cs="Courier New" w:hint="default"/>
      </w:rPr>
    </w:lvl>
    <w:lvl w:ilvl="5" w:tplc="CED66C9C" w:tentative="1">
      <w:start w:val="1"/>
      <w:numFmt w:val="bullet"/>
      <w:lvlText w:val=""/>
      <w:lvlJc w:val="left"/>
      <w:pPr>
        <w:ind w:left="4320" w:hanging="360"/>
      </w:pPr>
      <w:rPr>
        <w:rFonts w:ascii="Wingdings" w:hAnsi="Wingdings" w:hint="default"/>
      </w:rPr>
    </w:lvl>
    <w:lvl w:ilvl="6" w:tplc="0F163044" w:tentative="1">
      <w:start w:val="1"/>
      <w:numFmt w:val="bullet"/>
      <w:lvlText w:val=""/>
      <w:lvlJc w:val="left"/>
      <w:pPr>
        <w:ind w:left="5040" w:hanging="360"/>
      </w:pPr>
      <w:rPr>
        <w:rFonts w:ascii="Symbol" w:hAnsi="Symbol" w:hint="default"/>
      </w:rPr>
    </w:lvl>
    <w:lvl w:ilvl="7" w:tplc="E7E6FB98" w:tentative="1">
      <w:start w:val="1"/>
      <w:numFmt w:val="bullet"/>
      <w:lvlText w:val="o"/>
      <w:lvlJc w:val="left"/>
      <w:pPr>
        <w:ind w:left="5760" w:hanging="360"/>
      </w:pPr>
      <w:rPr>
        <w:rFonts w:ascii="Courier New" w:hAnsi="Courier New" w:cs="Courier New" w:hint="default"/>
      </w:rPr>
    </w:lvl>
    <w:lvl w:ilvl="8" w:tplc="8EDABBB8" w:tentative="1">
      <w:start w:val="1"/>
      <w:numFmt w:val="bullet"/>
      <w:lvlText w:val=""/>
      <w:lvlJc w:val="left"/>
      <w:pPr>
        <w:ind w:left="6480" w:hanging="360"/>
      </w:pPr>
      <w:rPr>
        <w:rFonts w:ascii="Wingdings" w:hAnsi="Wingdings" w:hint="default"/>
      </w:rPr>
    </w:lvl>
  </w:abstractNum>
  <w:abstractNum w:abstractNumId="14" w15:restartNumberingAfterBreak="0">
    <w:nsid w:val="30FC6509"/>
    <w:multiLevelType w:val="hybridMultilevel"/>
    <w:tmpl w:val="B8DC40D0"/>
    <w:lvl w:ilvl="0" w:tplc="7F80E206">
      <w:start w:val="1"/>
      <w:numFmt w:val="bullet"/>
      <w:lvlText w:val=""/>
      <w:lvlJc w:val="left"/>
      <w:pPr>
        <w:ind w:left="1440" w:hanging="360"/>
      </w:pPr>
      <w:rPr>
        <w:rFonts w:ascii="Symbol" w:hAnsi="Symbol" w:hint="default"/>
      </w:rPr>
    </w:lvl>
    <w:lvl w:ilvl="1" w:tplc="896C9E2E" w:tentative="1">
      <w:start w:val="1"/>
      <w:numFmt w:val="bullet"/>
      <w:lvlText w:val="o"/>
      <w:lvlJc w:val="left"/>
      <w:pPr>
        <w:ind w:left="2160" w:hanging="360"/>
      </w:pPr>
      <w:rPr>
        <w:rFonts w:ascii="Courier New" w:hAnsi="Courier New" w:cs="Courier New" w:hint="default"/>
      </w:rPr>
    </w:lvl>
    <w:lvl w:ilvl="2" w:tplc="C13A58F6" w:tentative="1">
      <w:start w:val="1"/>
      <w:numFmt w:val="bullet"/>
      <w:lvlText w:val=""/>
      <w:lvlJc w:val="left"/>
      <w:pPr>
        <w:ind w:left="2880" w:hanging="360"/>
      </w:pPr>
      <w:rPr>
        <w:rFonts w:ascii="Wingdings" w:hAnsi="Wingdings" w:hint="default"/>
      </w:rPr>
    </w:lvl>
    <w:lvl w:ilvl="3" w:tplc="31C22AA0" w:tentative="1">
      <w:start w:val="1"/>
      <w:numFmt w:val="bullet"/>
      <w:lvlText w:val=""/>
      <w:lvlJc w:val="left"/>
      <w:pPr>
        <w:ind w:left="3600" w:hanging="360"/>
      </w:pPr>
      <w:rPr>
        <w:rFonts w:ascii="Symbol" w:hAnsi="Symbol" w:hint="default"/>
      </w:rPr>
    </w:lvl>
    <w:lvl w:ilvl="4" w:tplc="91C8079C" w:tentative="1">
      <w:start w:val="1"/>
      <w:numFmt w:val="bullet"/>
      <w:lvlText w:val="o"/>
      <w:lvlJc w:val="left"/>
      <w:pPr>
        <w:ind w:left="4320" w:hanging="360"/>
      </w:pPr>
      <w:rPr>
        <w:rFonts w:ascii="Courier New" w:hAnsi="Courier New" w:cs="Courier New" w:hint="default"/>
      </w:rPr>
    </w:lvl>
    <w:lvl w:ilvl="5" w:tplc="44C6E7A2" w:tentative="1">
      <w:start w:val="1"/>
      <w:numFmt w:val="bullet"/>
      <w:lvlText w:val=""/>
      <w:lvlJc w:val="left"/>
      <w:pPr>
        <w:ind w:left="5040" w:hanging="360"/>
      </w:pPr>
      <w:rPr>
        <w:rFonts w:ascii="Wingdings" w:hAnsi="Wingdings" w:hint="default"/>
      </w:rPr>
    </w:lvl>
    <w:lvl w:ilvl="6" w:tplc="C37ACB02" w:tentative="1">
      <w:start w:val="1"/>
      <w:numFmt w:val="bullet"/>
      <w:lvlText w:val=""/>
      <w:lvlJc w:val="left"/>
      <w:pPr>
        <w:ind w:left="5760" w:hanging="360"/>
      </w:pPr>
      <w:rPr>
        <w:rFonts w:ascii="Symbol" w:hAnsi="Symbol" w:hint="default"/>
      </w:rPr>
    </w:lvl>
    <w:lvl w:ilvl="7" w:tplc="B95A5874" w:tentative="1">
      <w:start w:val="1"/>
      <w:numFmt w:val="bullet"/>
      <w:lvlText w:val="o"/>
      <w:lvlJc w:val="left"/>
      <w:pPr>
        <w:ind w:left="6480" w:hanging="360"/>
      </w:pPr>
      <w:rPr>
        <w:rFonts w:ascii="Courier New" w:hAnsi="Courier New" w:cs="Courier New" w:hint="default"/>
      </w:rPr>
    </w:lvl>
    <w:lvl w:ilvl="8" w:tplc="EC643658" w:tentative="1">
      <w:start w:val="1"/>
      <w:numFmt w:val="bullet"/>
      <w:lvlText w:val=""/>
      <w:lvlJc w:val="left"/>
      <w:pPr>
        <w:ind w:left="7200" w:hanging="360"/>
      </w:pPr>
      <w:rPr>
        <w:rFonts w:ascii="Wingdings" w:hAnsi="Wingdings" w:hint="default"/>
      </w:rPr>
    </w:lvl>
  </w:abstractNum>
  <w:abstractNum w:abstractNumId="15" w15:restartNumberingAfterBreak="0">
    <w:nsid w:val="32F23943"/>
    <w:multiLevelType w:val="multilevel"/>
    <w:tmpl w:val="0BBA5D9E"/>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900F4"/>
    <w:multiLevelType w:val="hybridMultilevel"/>
    <w:tmpl w:val="5B369F7C"/>
    <w:lvl w:ilvl="0" w:tplc="F4782616">
      <w:start w:val="1"/>
      <w:numFmt w:val="bullet"/>
      <w:lvlText w:val=""/>
      <w:lvlJc w:val="left"/>
      <w:pPr>
        <w:ind w:left="1080" w:hanging="360"/>
      </w:pPr>
      <w:rPr>
        <w:rFonts w:ascii="Symbol" w:hAnsi="Symbol" w:hint="default"/>
      </w:rPr>
    </w:lvl>
    <w:lvl w:ilvl="1" w:tplc="9B2EE14A" w:tentative="1">
      <w:start w:val="1"/>
      <w:numFmt w:val="bullet"/>
      <w:lvlText w:val="o"/>
      <w:lvlJc w:val="left"/>
      <w:pPr>
        <w:ind w:left="1800" w:hanging="360"/>
      </w:pPr>
      <w:rPr>
        <w:rFonts w:ascii="Courier New" w:hAnsi="Courier New" w:cs="Courier New" w:hint="default"/>
      </w:rPr>
    </w:lvl>
    <w:lvl w:ilvl="2" w:tplc="742A01A4" w:tentative="1">
      <w:start w:val="1"/>
      <w:numFmt w:val="bullet"/>
      <w:lvlText w:val=""/>
      <w:lvlJc w:val="left"/>
      <w:pPr>
        <w:ind w:left="2520" w:hanging="360"/>
      </w:pPr>
      <w:rPr>
        <w:rFonts w:ascii="Wingdings" w:hAnsi="Wingdings" w:hint="default"/>
      </w:rPr>
    </w:lvl>
    <w:lvl w:ilvl="3" w:tplc="3C88A9AA" w:tentative="1">
      <w:start w:val="1"/>
      <w:numFmt w:val="bullet"/>
      <w:lvlText w:val=""/>
      <w:lvlJc w:val="left"/>
      <w:pPr>
        <w:ind w:left="3240" w:hanging="360"/>
      </w:pPr>
      <w:rPr>
        <w:rFonts w:ascii="Symbol" w:hAnsi="Symbol" w:hint="default"/>
      </w:rPr>
    </w:lvl>
    <w:lvl w:ilvl="4" w:tplc="78A4AC7C" w:tentative="1">
      <w:start w:val="1"/>
      <w:numFmt w:val="bullet"/>
      <w:lvlText w:val="o"/>
      <w:lvlJc w:val="left"/>
      <w:pPr>
        <w:ind w:left="3960" w:hanging="360"/>
      </w:pPr>
      <w:rPr>
        <w:rFonts w:ascii="Courier New" w:hAnsi="Courier New" w:cs="Courier New" w:hint="default"/>
      </w:rPr>
    </w:lvl>
    <w:lvl w:ilvl="5" w:tplc="B6C89EF2" w:tentative="1">
      <w:start w:val="1"/>
      <w:numFmt w:val="bullet"/>
      <w:lvlText w:val=""/>
      <w:lvlJc w:val="left"/>
      <w:pPr>
        <w:ind w:left="4680" w:hanging="360"/>
      </w:pPr>
      <w:rPr>
        <w:rFonts w:ascii="Wingdings" w:hAnsi="Wingdings" w:hint="default"/>
      </w:rPr>
    </w:lvl>
    <w:lvl w:ilvl="6" w:tplc="54629B84" w:tentative="1">
      <w:start w:val="1"/>
      <w:numFmt w:val="bullet"/>
      <w:lvlText w:val=""/>
      <w:lvlJc w:val="left"/>
      <w:pPr>
        <w:ind w:left="5400" w:hanging="360"/>
      </w:pPr>
      <w:rPr>
        <w:rFonts w:ascii="Symbol" w:hAnsi="Symbol" w:hint="default"/>
      </w:rPr>
    </w:lvl>
    <w:lvl w:ilvl="7" w:tplc="9CFE2B68" w:tentative="1">
      <w:start w:val="1"/>
      <w:numFmt w:val="bullet"/>
      <w:lvlText w:val="o"/>
      <w:lvlJc w:val="left"/>
      <w:pPr>
        <w:ind w:left="6120" w:hanging="360"/>
      </w:pPr>
      <w:rPr>
        <w:rFonts w:ascii="Courier New" w:hAnsi="Courier New" w:cs="Courier New" w:hint="default"/>
      </w:rPr>
    </w:lvl>
    <w:lvl w:ilvl="8" w:tplc="B3704638" w:tentative="1">
      <w:start w:val="1"/>
      <w:numFmt w:val="bullet"/>
      <w:lvlText w:val=""/>
      <w:lvlJc w:val="left"/>
      <w:pPr>
        <w:ind w:left="6840" w:hanging="360"/>
      </w:pPr>
      <w:rPr>
        <w:rFonts w:ascii="Wingdings" w:hAnsi="Wingdings" w:hint="default"/>
      </w:rPr>
    </w:lvl>
  </w:abstractNum>
  <w:abstractNum w:abstractNumId="17" w15:restartNumberingAfterBreak="0">
    <w:nsid w:val="3D6D4A39"/>
    <w:multiLevelType w:val="hybridMultilevel"/>
    <w:tmpl w:val="5E1258F8"/>
    <w:lvl w:ilvl="0" w:tplc="BD8AC658">
      <w:start w:val="1"/>
      <w:numFmt w:val="bullet"/>
      <w:lvlText w:val=""/>
      <w:lvlJc w:val="left"/>
      <w:pPr>
        <w:ind w:left="720" w:hanging="360"/>
      </w:pPr>
      <w:rPr>
        <w:rFonts w:ascii="Symbol" w:hAnsi="Symbol" w:hint="default"/>
      </w:rPr>
    </w:lvl>
    <w:lvl w:ilvl="1" w:tplc="D17C22D8" w:tentative="1">
      <w:start w:val="1"/>
      <w:numFmt w:val="bullet"/>
      <w:lvlText w:val="o"/>
      <w:lvlJc w:val="left"/>
      <w:pPr>
        <w:ind w:left="1440" w:hanging="360"/>
      </w:pPr>
      <w:rPr>
        <w:rFonts w:ascii="Courier New" w:hAnsi="Courier New" w:cs="Courier New" w:hint="default"/>
      </w:rPr>
    </w:lvl>
    <w:lvl w:ilvl="2" w:tplc="198667BA" w:tentative="1">
      <w:start w:val="1"/>
      <w:numFmt w:val="bullet"/>
      <w:lvlText w:val=""/>
      <w:lvlJc w:val="left"/>
      <w:pPr>
        <w:ind w:left="2160" w:hanging="360"/>
      </w:pPr>
      <w:rPr>
        <w:rFonts w:ascii="Wingdings" w:hAnsi="Wingdings" w:hint="default"/>
      </w:rPr>
    </w:lvl>
    <w:lvl w:ilvl="3" w:tplc="A044BBBA" w:tentative="1">
      <w:start w:val="1"/>
      <w:numFmt w:val="bullet"/>
      <w:lvlText w:val=""/>
      <w:lvlJc w:val="left"/>
      <w:pPr>
        <w:ind w:left="2880" w:hanging="360"/>
      </w:pPr>
      <w:rPr>
        <w:rFonts w:ascii="Symbol" w:hAnsi="Symbol" w:hint="default"/>
      </w:rPr>
    </w:lvl>
    <w:lvl w:ilvl="4" w:tplc="3E00D390" w:tentative="1">
      <w:start w:val="1"/>
      <w:numFmt w:val="bullet"/>
      <w:lvlText w:val="o"/>
      <w:lvlJc w:val="left"/>
      <w:pPr>
        <w:ind w:left="3600" w:hanging="360"/>
      </w:pPr>
      <w:rPr>
        <w:rFonts w:ascii="Courier New" w:hAnsi="Courier New" w:cs="Courier New" w:hint="default"/>
      </w:rPr>
    </w:lvl>
    <w:lvl w:ilvl="5" w:tplc="F63CE534" w:tentative="1">
      <w:start w:val="1"/>
      <w:numFmt w:val="bullet"/>
      <w:lvlText w:val=""/>
      <w:lvlJc w:val="left"/>
      <w:pPr>
        <w:ind w:left="4320" w:hanging="360"/>
      </w:pPr>
      <w:rPr>
        <w:rFonts w:ascii="Wingdings" w:hAnsi="Wingdings" w:hint="default"/>
      </w:rPr>
    </w:lvl>
    <w:lvl w:ilvl="6" w:tplc="BF54A43E" w:tentative="1">
      <w:start w:val="1"/>
      <w:numFmt w:val="bullet"/>
      <w:lvlText w:val=""/>
      <w:lvlJc w:val="left"/>
      <w:pPr>
        <w:ind w:left="5040" w:hanging="360"/>
      </w:pPr>
      <w:rPr>
        <w:rFonts w:ascii="Symbol" w:hAnsi="Symbol" w:hint="default"/>
      </w:rPr>
    </w:lvl>
    <w:lvl w:ilvl="7" w:tplc="88549C54" w:tentative="1">
      <w:start w:val="1"/>
      <w:numFmt w:val="bullet"/>
      <w:lvlText w:val="o"/>
      <w:lvlJc w:val="left"/>
      <w:pPr>
        <w:ind w:left="5760" w:hanging="360"/>
      </w:pPr>
      <w:rPr>
        <w:rFonts w:ascii="Courier New" w:hAnsi="Courier New" w:cs="Courier New" w:hint="default"/>
      </w:rPr>
    </w:lvl>
    <w:lvl w:ilvl="8" w:tplc="BEBE10FE" w:tentative="1">
      <w:start w:val="1"/>
      <w:numFmt w:val="bullet"/>
      <w:lvlText w:val=""/>
      <w:lvlJc w:val="left"/>
      <w:pPr>
        <w:ind w:left="6480" w:hanging="360"/>
      </w:pPr>
      <w:rPr>
        <w:rFonts w:ascii="Wingdings" w:hAnsi="Wingdings" w:hint="default"/>
      </w:rPr>
    </w:lvl>
  </w:abstractNum>
  <w:abstractNum w:abstractNumId="18" w15:restartNumberingAfterBreak="0">
    <w:nsid w:val="43654EAF"/>
    <w:multiLevelType w:val="hybridMultilevel"/>
    <w:tmpl w:val="C466FA08"/>
    <w:lvl w:ilvl="0" w:tplc="5C92B3F8">
      <w:start w:val="1"/>
      <w:numFmt w:val="bullet"/>
      <w:lvlText w:val=""/>
      <w:lvlJc w:val="left"/>
      <w:pPr>
        <w:ind w:left="1080" w:hanging="360"/>
      </w:pPr>
      <w:rPr>
        <w:rFonts w:ascii="Symbol" w:hAnsi="Symbol" w:hint="default"/>
      </w:rPr>
    </w:lvl>
    <w:lvl w:ilvl="1" w:tplc="BAD4DAA6" w:tentative="1">
      <w:start w:val="1"/>
      <w:numFmt w:val="bullet"/>
      <w:lvlText w:val="o"/>
      <w:lvlJc w:val="left"/>
      <w:pPr>
        <w:ind w:left="1800" w:hanging="360"/>
      </w:pPr>
      <w:rPr>
        <w:rFonts w:ascii="Courier New" w:hAnsi="Courier New" w:cs="Courier New" w:hint="default"/>
      </w:rPr>
    </w:lvl>
    <w:lvl w:ilvl="2" w:tplc="B8B44590" w:tentative="1">
      <w:start w:val="1"/>
      <w:numFmt w:val="bullet"/>
      <w:lvlText w:val=""/>
      <w:lvlJc w:val="left"/>
      <w:pPr>
        <w:ind w:left="2520" w:hanging="360"/>
      </w:pPr>
      <w:rPr>
        <w:rFonts w:ascii="Wingdings" w:hAnsi="Wingdings" w:hint="default"/>
      </w:rPr>
    </w:lvl>
    <w:lvl w:ilvl="3" w:tplc="1F56AD0C" w:tentative="1">
      <w:start w:val="1"/>
      <w:numFmt w:val="bullet"/>
      <w:lvlText w:val=""/>
      <w:lvlJc w:val="left"/>
      <w:pPr>
        <w:ind w:left="3240" w:hanging="360"/>
      </w:pPr>
      <w:rPr>
        <w:rFonts w:ascii="Symbol" w:hAnsi="Symbol" w:hint="default"/>
      </w:rPr>
    </w:lvl>
    <w:lvl w:ilvl="4" w:tplc="57AA9A6C" w:tentative="1">
      <w:start w:val="1"/>
      <w:numFmt w:val="bullet"/>
      <w:lvlText w:val="o"/>
      <w:lvlJc w:val="left"/>
      <w:pPr>
        <w:ind w:left="3960" w:hanging="360"/>
      </w:pPr>
      <w:rPr>
        <w:rFonts w:ascii="Courier New" w:hAnsi="Courier New" w:cs="Courier New" w:hint="default"/>
      </w:rPr>
    </w:lvl>
    <w:lvl w:ilvl="5" w:tplc="BCF0DC52" w:tentative="1">
      <w:start w:val="1"/>
      <w:numFmt w:val="bullet"/>
      <w:lvlText w:val=""/>
      <w:lvlJc w:val="left"/>
      <w:pPr>
        <w:ind w:left="4680" w:hanging="360"/>
      </w:pPr>
      <w:rPr>
        <w:rFonts w:ascii="Wingdings" w:hAnsi="Wingdings" w:hint="default"/>
      </w:rPr>
    </w:lvl>
    <w:lvl w:ilvl="6" w:tplc="B412C16E" w:tentative="1">
      <w:start w:val="1"/>
      <w:numFmt w:val="bullet"/>
      <w:lvlText w:val=""/>
      <w:lvlJc w:val="left"/>
      <w:pPr>
        <w:ind w:left="5400" w:hanging="360"/>
      </w:pPr>
      <w:rPr>
        <w:rFonts w:ascii="Symbol" w:hAnsi="Symbol" w:hint="default"/>
      </w:rPr>
    </w:lvl>
    <w:lvl w:ilvl="7" w:tplc="39B062D6" w:tentative="1">
      <w:start w:val="1"/>
      <w:numFmt w:val="bullet"/>
      <w:lvlText w:val="o"/>
      <w:lvlJc w:val="left"/>
      <w:pPr>
        <w:ind w:left="6120" w:hanging="360"/>
      </w:pPr>
      <w:rPr>
        <w:rFonts w:ascii="Courier New" w:hAnsi="Courier New" w:cs="Courier New" w:hint="default"/>
      </w:rPr>
    </w:lvl>
    <w:lvl w:ilvl="8" w:tplc="46FC9DCC" w:tentative="1">
      <w:start w:val="1"/>
      <w:numFmt w:val="bullet"/>
      <w:lvlText w:val=""/>
      <w:lvlJc w:val="left"/>
      <w:pPr>
        <w:ind w:left="6840" w:hanging="360"/>
      </w:pPr>
      <w:rPr>
        <w:rFonts w:ascii="Wingdings" w:hAnsi="Wingdings" w:hint="default"/>
      </w:rPr>
    </w:lvl>
  </w:abstractNum>
  <w:abstractNum w:abstractNumId="19" w15:restartNumberingAfterBreak="0">
    <w:nsid w:val="48B7657C"/>
    <w:multiLevelType w:val="hybridMultilevel"/>
    <w:tmpl w:val="306C1D22"/>
    <w:lvl w:ilvl="0" w:tplc="C6D0B958">
      <w:start w:val="1"/>
      <w:numFmt w:val="decimal"/>
      <w:lvlText w:val="%1."/>
      <w:lvlJc w:val="left"/>
      <w:pPr>
        <w:ind w:left="720" w:hanging="360"/>
      </w:pPr>
    </w:lvl>
    <w:lvl w:ilvl="1" w:tplc="E6F6F726">
      <w:start w:val="1"/>
      <w:numFmt w:val="lowerLetter"/>
      <w:lvlText w:val="%2."/>
      <w:lvlJc w:val="left"/>
      <w:pPr>
        <w:ind w:left="1440" w:hanging="360"/>
      </w:pPr>
    </w:lvl>
    <w:lvl w:ilvl="2" w:tplc="28887528" w:tentative="1">
      <w:start w:val="1"/>
      <w:numFmt w:val="lowerRoman"/>
      <w:lvlText w:val="%3."/>
      <w:lvlJc w:val="right"/>
      <w:pPr>
        <w:ind w:left="2160" w:hanging="180"/>
      </w:pPr>
    </w:lvl>
    <w:lvl w:ilvl="3" w:tplc="167C0A2A" w:tentative="1">
      <w:start w:val="1"/>
      <w:numFmt w:val="decimal"/>
      <w:lvlText w:val="%4."/>
      <w:lvlJc w:val="left"/>
      <w:pPr>
        <w:ind w:left="2880" w:hanging="360"/>
      </w:pPr>
    </w:lvl>
    <w:lvl w:ilvl="4" w:tplc="2BE69496" w:tentative="1">
      <w:start w:val="1"/>
      <w:numFmt w:val="lowerLetter"/>
      <w:lvlText w:val="%5."/>
      <w:lvlJc w:val="left"/>
      <w:pPr>
        <w:ind w:left="3600" w:hanging="360"/>
      </w:pPr>
    </w:lvl>
    <w:lvl w:ilvl="5" w:tplc="DCAE8484" w:tentative="1">
      <w:start w:val="1"/>
      <w:numFmt w:val="lowerRoman"/>
      <w:lvlText w:val="%6."/>
      <w:lvlJc w:val="right"/>
      <w:pPr>
        <w:ind w:left="4320" w:hanging="180"/>
      </w:pPr>
    </w:lvl>
    <w:lvl w:ilvl="6" w:tplc="4058C978" w:tentative="1">
      <w:start w:val="1"/>
      <w:numFmt w:val="decimal"/>
      <w:lvlText w:val="%7."/>
      <w:lvlJc w:val="left"/>
      <w:pPr>
        <w:ind w:left="5040" w:hanging="360"/>
      </w:pPr>
    </w:lvl>
    <w:lvl w:ilvl="7" w:tplc="793E9C72" w:tentative="1">
      <w:start w:val="1"/>
      <w:numFmt w:val="lowerLetter"/>
      <w:lvlText w:val="%8."/>
      <w:lvlJc w:val="left"/>
      <w:pPr>
        <w:ind w:left="5760" w:hanging="360"/>
      </w:pPr>
    </w:lvl>
    <w:lvl w:ilvl="8" w:tplc="2E18AE30" w:tentative="1">
      <w:start w:val="1"/>
      <w:numFmt w:val="lowerRoman"/>
      <w:lvlText w:val="%9."/>
      <w:lvlJc w:val="right"/>
      <w:pPr>
        <w:ind w:left="6480" w:hanging="180"/>
      </w:pPr>
    </w:lvl>
  </w:abstractNum>
  <w:abstractNum w:abstractNumId="20" w15:restartNumberingAfterBreak="0">
    <w:nsid w:val="495E5D75"/>
    <w:multiLevelType w:val="hybridMultilevel"/>
    <w:tmpl w:val="0AF83488"/>
    <w:lvl w:ilvl="0" w:tplc="C73CBFCA">
      <w:start w:val="1"/>
      <w:numFmt w:val="bullet"/>
      <w:lvlText w:val=""/>
      <w:lvlJc w:val="left"/>
      <w:pPr>
        <w:ind w:left="720" w:hanging="360"/>
      </w:pPr>
      <w:rPr>
        <w:rFonts w:ascii="Symbol" w:hAnsi="Symbol" w:hint="default"/>
        <w:color w:val="auto"/>
      </w:rPr>
    </w:lvl>
    <w:lvl w:ilvl="1" w:tplc="52CA6C2E" w:tentative="1">
      <w:start w:val="1"/>
      <w:numFmt w:val="bullet"/>
      <w:lvlText w:val="o"/>
      <w:lvlJc w:val="left"/>
      <w:pPr>
        <w:ind w:left="1440" w:hanging="360"/>
      </w:pPr>
      <w:rPr>
        <w:rFonts w:ascii="Courier New" w:hAnsi="Courier New" w:hint="default"/>
      </w:rPr>
    </w:lvl>
    <w:lvl w:ilvl="2" w:tplc="84D8DCC2" w:tentative="1">
      <w:start w:val="1"/>
      <w:numFmt w:val="bullet"/>
      <w:lvlText w:val=""/>
      <w:lvlJc w:val="left"/>
      <w:pPr>
        <w:ind w:left="2160" w:hanging="360"/>
      </w:pPr>
      <w:rPr>
        <w:rFonts w:ascii="Wingdings" w:hAnsi="Wingdings" w:hint="default"/>
      </w:rPr>
    </w:lvl>
    <w:lvl w:ilvl="3" w:tplc="B380E30C" w:tentative="1">
      <w:start w:val="1"/>
      <w:numFmt w:val="bullet"/>
      <w:lvlText w:val=""/>
      <w:lvlJc w:val="left"/>
      <w:pPr>
        <w:ind w:left="2880" w:hanging="360"/>
      </w:pPr>
      <w:rPr>
        <w:rFonts w:ascii="Symbol" w:hAnsi="Symbol" w:hint="default"/>
      </w:rPr>
    </w:lvl>
    <w:lvl w:ilvl="4" w:tplc="F8825088" w:tentative="1">
      <w:start w:val="1"/>
      <w:numFmt w:val="bullet"/>
      <w:lvlText w:val="o"/>
      <w:lvlJc w:val="left"/>
      <w:pPr>
        <w:ind w:left="3600" w:hanging="360"/>
      </w:pPr>
      <w:rPr>
        <w:rFonts w:ascii="Courier New" w:hAnsi="Courier New" w:hint="default"/>
      </w:rPr>
    </w:lvl>
    <w:lvl w:ilvl="5" w:tplc="E5AEF816" w:tentative="1">
      <w:start w:val="1"/>
      <w:numFmt w:val="bullet"/>
      <w:lvlText w:val=""/>
      <w:lvlJc w:val="left"/>
      <w:pPr>
        <w:ind w:left="4320" w:hanging="360"/>
      </w:pPr>
      <w:rPr>
        <w:rFonts w:ascii="Wingdings" w:hAnsi="Wingdings" w:hint="default"/>
      </w:rPr>
    </w:lvl>
    <w:lvl w:ilvl="6" w:tplc="FECC684E" w:tentative="1">
      <w:start w:val="1"/>
      <w:numFmt w:val="bullet"/>
      <w:lvlText w:val=""/>
      <w:lvlJc w:val="left"/>
      <w:pPr>
        <w:ind w:left="5040" w:hanging="360"/>
      </w:pPr>
      <w:rPr>
        <w:rFonts w:ascii="Symbol" w:hAnsi="Symbol" w:hint="default"/>
      </w:rPr>
    </w:lvl>
    <w:lvl w:ilvl="7" w:tplc="FBAA611C" w:tentative="1">
      <w:start w:val="1"/>
      <w:numFmt w:val="bullet"/>
      <w:lvlText w:val="o"/>
      <w:lvlJc w:val="left"/>
      <w:pPr>
        <w:ind w:left="5760" w:hanging="360"/>
      </w:pPr>
      <w:rPr>
        <w:rFonts w:ascii="Courier New" w:hAnsi="Courier New" w:hint="default"/>
      </w:rPr>
    </w:lvl>
    <w:lvl w:ilvl="8" w:tplc="DC6E20C4" w:tentative="1">
      <w:start w:val="1"/>
      <w:numFmt w:val="bullet"/>
      <w:lvlText w:val=""/>
      <w:lvlJc w:val="left"/>
      <w:pPr>
        <w:ind w:left="6480" w:hanging="360"/>
      </w:pPr>
      <w:rPr>
        <w:rFonts w:ascii="Wingdings" w:hAnsi="Wingdings" w:hint="default"/>
      </w:rPr>
    </w:lvl>
  </w:abstractNum>
  <w:abstractNum w:abstractNumId="21" w15:restartNumberingAfterBreak="0">
    <w:nsid w:val="4D5151AD"/>
    <w:multiLevelType w:val="hybridMultilevel"/>
    <w:tmpl w:val="458EB8BC"/>
    <w:lvl w:ilvl="0" w:tplc="9D901DFA">
      <w:start w:val="1"/>
      <w:numFmt w:val="bullet"/>
      <w:lvlText w:val=""/>
      <w:lvlJc w:val="left"/>
      <w:pPr>
        <w:ind w:left="720" w:hanging="360"/>
      </w:pPr>
      <w:rPr>
        <w:rFonts w:ascii="Symbol" w:hAnsi="Symbol" w:hint="default"/>
      </w:rPr>
    </w:lvl>
    <w:lvl w:ilvl="1" w:tplc="626099A8" w:tentative="1">
      <w:start w:val="1"/>
      <w:numFmt w:val="bullet"/>
      <w:lvlText w:val="o"/>
      <w:lvlJc w:val="left"/>
      <w:pPr>
        <w:ind w:left="1440" w:hanging="360"/>
      </w:pPr>
      <w:rPr>
        <w:rFonts w:ascii="Courier New" w:hAnsi="Courier New" w:cs="Courier New" w:hint="default"/>
      </w:rPr>
    </w:lvl>
    <w:lvl w:ilvl="2" w:tplc="4F8E91B6" w:tentative="1">
      <w:start w:val="1"/>
      <w:numFmt w:val="bullet"/>
      <w:lvlText w:val=""/>
      <w:lvlJc w:val="left"/>
      <w:pPr>
        <w:ind w:left="2160" w:hanging="360"/>
      </w:pPr>
      <w:rPr>
        <w:rFonts w:ascii="Wingdings" w:hAnsi="Wingdings" w:hint="default"/>
      </w:rPr>
    </w:lvl>
    <w:lvl w:ilvl="3" w:tplc="79343392" w:tentative="1">
      <w:start w:val="1"/>
      <w:numFmt w:val="bullet"/>
      <w:lvlText w:val=""/>
      <w:lvlJc w:val="left"/>
      <w:pPr>
        <w:ind w:left="2880" w:hanging="360"/>
      </w:pPr>
      <w:rPr>
        <w:rFonts w:ascii="Symbol" w:hAnsi="Symbol" w:hint="default"/>
      </w:rPr>
    </w:lvl>
    <w:lvl w:ilvl="4" w:tplc="D6B8CD84" w:tentative="1">
      <w:start w:val="1"/>
      <w:numFmt w:val="bullet"/>
      <w:lvlText w:val="o"/>
      <w:lvlJc w:val="left"/>
      <w:pPr>
        <w:ind w:left="3600" w:hanging="360"/>
      </w:pPr>
      <w:rPr>
        <w:rFonts w:ascii="Courier New" w:hAnsi="Courier New" w:cs="Courier New" w:hint="default"/>
      </w:rPr>
    </w:lvl>
    <w:lvl w:ilvl="5" w:tplc="DFF07A30" w:tentative="1">
      <w:start w:val="1"/>
      <w:numFmt w:val="bullet"/>
      <w:lvlText w:val=""/>
      <w:lvlJc w:val="left"/>
      <w:pPr>
        <w:ind w:left="4320" w:hanging="360"/>
      </w:pPr>
      <w:rPr>
        <w:rFonts w:ascii="Wingdings" w:hAnsi="Wingdings" w:hint="default"/>
      </w:rPr>
    </w:lvl>
    <w:lvl w:ilvl="6" w:tplc="037059C8" w:tentative="1">
      <w:start w:val="1"/>
      <w:numFmt w:val="bullet"/>
      <w:lvlText w:val=""/>
      <w:lvlJc w:val="left"/>
      <w:pPr>
        <w:ind w:left="5040" w:hanging="360"/>
      </w:pPr>
      <w:rPr>
        <w:rFonts w:ascii="Symbol" w:hAnsi="Symbol" w:hint="default"/>
      </w:rPr>
    </w:lvl>
    <w:lvl w:ilvl="7" w:tplc="C84EF6A8" w:tentative="1">
      <w:start w:val="1"/>
      <w:numFmt w:val="bullet"/>
      <w:lvlText w:val="o"/>
      <w:lvlJc w:val="left"/>
      <w:pPr>
        <w:ind w:left="5760" w:hanging="360"/>
      </w:pPr>
      <w:rPr>
        <w:rFonts w:ascii="Courier New" w:hAnsi="Courier New" w:cs="Courier New" w:hint="default"/>
      </w:rPr>
    </w:lvl>
    <w:lvl w:ilvl="8" w:tplc="1F22C8BE" w:tentative="1">
      <w:start w:val="1"/>
      <w:numFmt w:val="bullet"/>
      <w:lvlText w:val=""/>
      <w:lvlJc w:val="left"/>
      <w:pPr>
        <w:ind w:left="6480" w:hanging="360"/>
      </w:pPr>
      <w:rPr>
        <w:rFonts w:ascii="Wingdings" w:hAnsi="Wingdings" w:hint="default"/>
      </w:rPr>
    </w:lvl>
  </w:abstractNum>
  <w:abstractNum w:abstractNumId="22" w15:restartNumberingAfterBreak="0">
    <w:nsid w:val="53871E64"/>
    <w:multiLevelType w:val="hybridMultilevel"/>
    <w:tmpl w:val="0660FE16"/>
    <w:lvl w:ilvl="0" w:tplc="AD68098C">
      <w:start w:val="1"/>
      <w:numFmt w:val="lowerLetter"/>
      <w:lvlText w:val="(%1)"/>
      <w:lvlJc w:val="left"/>
      <w:pPr>
        <w:tabs>
          <w:tab w:val="num" w:pos="1440"/>
        </w:tabs>
        <w:ind w:left="1440" w:hanging="720"/>
      </w:pPr>
      <w:rPr>
        <w:rFonts w:ascii="Arial Narrow" w:hAnsi="Arial Narrow" w:cs="Times New Roman" w:hint="default"/>
        <w:b w:val="0"/>
        <w:i w:val="0"/>
        <w:sz w:val="20"/>
        <w:szCs w:val="20"/>
      </w:rPr>
    </w:lvl>
    <w:lvl w:ilvl="1" w:tplc="9D1A6096" w:tentative="1">
      <w:start w:val="1"/>
      <w:numFmt w:val="lowerLetter"/>
      <w:lvlText w:val="%2."/>
      <w:lvlJc w:val="left"/>
      <w:pPr>
        <w:tabs>
          <w:tab w:val="num" w:pos="720"/>
        </w:tabs>
        <w:ind w:left="720" w:hanging="360"/>
      </w:pPr>
      <w:rPr>
        <w:rFonts w:cs="Times New Roman"/>
      </w:rPr>
    </w:lvl>
    <w:lvl w:ilvl="2" w:tplc="E8DCF102" w:tentative="1">
      <w:start w:val="1"/>
      <w:numFmt w:val="lowerRoman"/>
      <w:lvlText w:val="%3."/>
      <w:lvlJc w:val="right"/>
      <w:pPr>
        <w:tabs>
          <w:tab w:val="num" w:pos="1440"/>
        </w:tabs>
        <w:ind w:left="1440" w:hanging="180"/>
      </w:pPr>
      <w:rPr>
        <w:rFonts w:cs="Times New Roman"/>
      </w:rPr>
    </w:lvl>
    <w:lvl w:ilvl="3" w:tplc="7D3CC5D6" w:tentative="1">
      <w:start w:val="1"/>
      <w:numFmt w:val="decimal"/>
      <w:lvlText w:val="%4."/>
      <w:lvlJc w:val="left"/>
      <w:pPr>
        <w:tabs>
          <w:tab w:val="num" w:pos="2160"/>
        </w:tabs>
        <w:ind w:left="2160" w:hanging="360"/>
      </w:pPr>
      <w:rPr>
        <w:rFonts w:cs="Times New Roman"/>
      </w:rPr>
    </w:lvl>
    <w:lvl w:ilvl="4" w:tplc="40B2742C" w:tentative="1">
      <w:start w:val="1"/>
      <w:numFmt w:val="lowerLetter"/>
      <w:lvlText w:val="%5."/>
      <w:lvlJc w:val="left"/>
      <w:pPr>
        <w:tabs>
          <w:tab w:val="num" w:pos="2880"/>
        </w:tabs>
        <w:ind w:left="2880" w:hanging="360"/>
      </w:pPr>
      <w:rPr>
        <w:rFonts w:cs="Times New Roman"/>
      </w:rPr>
    </w:lvl>
    <w:lvl w:ilvl="5" w:tplc="2BB04410" w:tentative="1">
      <w:start w:val="1"/>
      <w:numFmt w:val="lowerRoman"/>
      <w:lvlText w:val="%6."/>
      <w:lvlJc w:val="right"/>
      <w:pPr>
        <w:tabs>
          <w:tab w:val="num" w:pos="3600"/>
        </w:tabs>
        <w:ind w:left="3600" w:hanging="180"/>
      </w:pPr>
      <w:rPr>
        <w:rFonts w:cs="Times New Roman"/>
      </w:rPr>
    </w:lvl>
    <w:lvl w:ilvl="6" w:tplc="93E8D402" w:tentative="1">
      <w:start w:val="1"/>
      <w:numFmt w:val="decimal"/>
      <w:lvlText w:val="%7."/>
      <w:lvlJc w:val="left"/>
      <w:pPr>
        <w:tabs>
          <w:tab w:val="num" w:pos="4320"/>
        </w:tabs>
        <w:ind w:left="4320" w:hanging="360"/>
      </w:pPr>
      <w:rPr>
        <w:rFonts w:cs="Times New Roman"/>
      </w:rPr>
    </w:lvl>
    <w:lvl w:ilvl="7" w:tplc="129A1A44" w:tentative="1">
      <w:start w:val="1"/>
      <w:numFmt w:val="lowerLetter"/>
      <w:lvlText w:val="%8."/>
      <w:lvlJc w:val="left"/>
      <w:pPr>
        <w:tabs>
          <w:tab w:val="num" w:pos="5040"/>
        </w:tabs>
        <w:ind w:left="5040" w:hanging="360"/>
      </w:pPr>
      <w:rPr>
        <w:rFonts w:cs="Times New Roman"/>
      </w:rPr>
    </w:lvl>
    <w:lvl w:ilvl="8" w:tplc="E278A3E0" w:tentative="1">
      <w:start w:val="1"/>
      <w:numFmt w:val="lowerRoman"/>
      <w:lvlText w:val="%9."/>
      <w:lvlJc w:val="right"/>
      <w:pPr>
        <w:tabs>
          <w:tab w:val="num" w:pos="5760"/>
        </w:tabs>
        <w:ind w:left="5760" w:hanging="180"/>
      </w:pPr>
      <w:rPr>
        <w:rFonts w:cs="Times New Roman"/>
      </w:rPr>
    </w:lvl>
  </w:abstractNum>
  <w:abstractNum w:abstractNumId="23" w15:restartNumberingAfterBreak="0">
    <w:nsid w:val="635333E4"/>
    <w:multiLevelType w:val="hybridMultilevel"/>
    <w:tmpl w:val="E79CFAAC"/>
    <w:lvl w:ilvl="0" w:tplc="61F68712">
      <w:start w:val="1"/>
      <w:numFmt w:val="bullet"/>
      <w:lvlText w:val=""/>
      <w:lvlJc w:val="left"/>
      <w:pPr>
        <w:ind w:left="1440" w:hanging="360"/>
      </w:pPr>
      <w:rPr>
        <w:rFonts w:ascii="Symbol" w:hAnsi="Symbol" w:hint="default"/>
      </w:rPr>
    </w:lvl>
    <w:lvl w:ilvl="1" w:tplc="1D3875A0" w:tentative="1">
      <w:start w:val="1"/>
      <w:numFmt w:val="bullet"/>
      <w:lvlText w:val="o"/>
      <w:lvlJc w:val="left"/>
      <w:pPr>
        <w:ind w:left="2160" w:hanging="360"/>
      </w:pPr>
      <w:rPr>
        <w:rFonts w:ascii="Courier New" w:hAnsi="Courier New" w:cs="Courier New" w:hint="default"/>
      </w:rPr>
    </w:lvl>
    <w:lvl w:ilvl="2" w:tplc="D8E42D60" w:tentative="1">
      <w:start w:val="1"/>
      <w:numFmt w:val="bullet"/>
      <w:lvlText w:val=""/>
      <w:lvlJc w:val="left"/>
      <w:pPr>
        <w:ind w:left="2880" w:hanging="360"/>
      </w:pPr>
      <w:rPr>
        <w:rFonts w:ascii="Wingdings" w:hAnsi="Wingdings" w:hint="default"/>
      </w:rPr>
    </w:lvl>
    <w:lvl w:ilvl="3" w:tplc="45367830" w:tentative="1">
      <w:start w:val="1"/>
      <w:numFmt w:val="bullet"/>
      <w:lvlText w:val=""/>
      <w:lvlJc w:val="left"/>
      <w:pPr>
        <w:ind w:left="3600" w:hanging="360"/>
      </w:pPr>
      <w:rPr>
        <w:rFonts w:ascii="Symbol" w:hAnsi="Symbol" w:hint="default"/>
      </w:rPr>
    </w:lvl>
    <w:lvl w:ilvl="4" w:tplc="622CC9D6" w:tentative="1">
      <w:start w:val="1"/>
      <w:numFmt w:val="bullet"/>
      <w:lvlText w:val="o"/>
      <w:lvlJc w:val="left"/>
      <w:pPr>
        <w:ind w:left="4320" w:hanging="360"/>
      </w:pPr>
      <w:rPr>
        <w:rFonts w:ascii="Courier New" w:hAnsi="Courier New" w:cs="Courier New" w:hint="default"/>
      </w:rPr>
    </w:lvl>
    <w:lvl w:ilvl="5" w:tplc="BDD87A5C" w:tentative="1">
      <w:start w:val="1"/>
      <w:numFmt w:val="bullet"/>
      <w:lvlText w:val=""/>
      <w:lvlJc w:val="left"/>
      <w:pPr>
        <w:ind w:left="5040" w:hanging="360"/>
      </w:pPr>
      <w:rPr>
        <w:rFonts w:ascii="Wingdings" w:hAnsi="Wingdings" w:hint="default"/>
      </w:rPr>
    </w:lvl>
    <w:lvl w:ilvl="6" w:tplc="9A541558" w:tentative="1">
      <w:start w:val="1"/>
      <w:numFmt w:val="bullet"/>
      <w:lvlText w:val=""/>
      <w:lvlJc w:val="left"/>
      <w:pPr>
        <w:ind w:left="5760" w:hanging="360"/>
      </w:pPr>
      <w:rPr>
        <w:rFonts w:ascii="Symbol" w:hAnsi="Symbol" w:hint="default"/>
      </w:rPr>
    </w:lvl>
    <w:lvl w:ilvl="7" w:tplc="22CE9C30" w:tentative="1">
      <w:start w:val="1"/>
      <w:numFmt w:val="bullet"/>
      <w:lvlText w:val="o"/>
      <w:lvlJc w:val="left"/>
      <w:pPr>
        <w:ind w:left="6480" w:hanging="360"/>
      </w:pPr>
      <w:rPr>
        <w:rFonts w:ascii="Courier New" w:hAnsi="Courier New" w:cs="Courier New" w:hint="default"/>
      </w:rPr>
    </w:lvl>
    <w:lvl w:ilvl="8" w:tplc="7826CD5C" w:tentative="1">
      <w:start w:val="1"/>
      <w:numFmt w:val="bullet"/>
      <w:lvlText w:val=""/>
      <w:lvlJc w:val="left"/>
      <w:pPr>
        <w:ind w:left="7200" w:hanging="360"/>
      </w:pPr>
      <w:rPr>
        <w:rFonts w:ascii="Wingdings" w:hAnsi="Wingdings" w:hint="default"/>
      </w:rPr>
    </w:lvl>
  </w:abstractNum>
  <w:abstractNum w:abstractNumId="24" w15:restartNumberingAfterBreak="0">
    <w:nsid w:val="65040F19"/>
    <w:multiLevelType w:val="hybridMultilevel"/>
    <w:tmpl w:val="E2BA9FA4"/>
    <w:lvl w:ilvl="0" w:tplc="50C61128">
      <w:start w:val="1"/>
      <w:numFmt w:val="bullet"/>
      <w:lvlText w:val=""/>
      <w:lvlJc w:val="left"/>
      <w:pPr>
        <w:ind w:left="720" w:hanging="360"/>
      </w:pPr>
      <w:rPr>
        <w:rFonts w:ascii="Symbol" w:hAnsi="Symbol" w:hint="default"/>
      </w:rPr>
    </w:lvl>
    <w:lvl w:ilvl="1" w:tplc="AC06D77E" w:tentative="1">
      <w:start w:val="1"/>
      <w:numFmt w:val="bullet"/>
      <w:lvlText w:val="o"/>
      <w:lvlJc w:val="left"/>
      <w:pPr>
        <w:ind w:left="1440" w:hanging="360"/>
      </w:pPr>
      <w:rPr>
        <w:rFonts w:ascii="Courier New" w:hAnsi="Courier New" w:cs="Courier New" w:hint="default"/>
      </w:rPr>
    </w:lvl>
    <w:lvl w:ilvl="2" w:tplc="8A369F48" w:tentative="1">
      <w:start w:val="1"/>
      <w:numFmt w:val="bullet"/>
      <w:lvlText w:val=""/>
      <w:lvlJc w:val="left"/>
      <w:pPr>
        <w:ind w:left="2160" w:hanging="360"/>
      </w:pPr>
      <w:rPr>
        <w:rFonts w:ascii="Wingdings" w:hAnsi="Wingdings" w:hint="default"/>
      </w:rPr>
    </w:lvl>
    <w:lvl w:ilvl="3" w:tplc="247064A8" w:tentative="1">
      <w:start w:val="1"/>
      <w:numFmt w:val="bullet"/>
      <w:lvlText w:val=""/>
      <w:lvlJc w:val="left"/>
      <w:pPr>
        <w:ind w:left="2880" w:hanging="360"/>
      </w:pPr>
      <w:rPr>
        <w:rFonts w:ascii="Symbol" w:hAnsi="Symbol" w:hint="default"/>
      </w:rPr>
    </w:lvl>
    <w:lvl w:ilvl="4" w:tplc="164A9906" w:tentative="1">
      <w:start w:val="1"/>
      <w:numFmt w:val="bullet"/>
      <w:lvlText w:val="o"/>
      <w:lvlJc w:val="left"/>
      <w:pPr>
        <w:ind w:left="3600" w:hanging="360"/>
      </w:pPr>
      <w:rPr>
        <w:rFonts w:ascii="Courier New" w:hAnsi="Courier New" w:cs="Courier New" w:hint="default"/>
      </w:rPr>
    </w:lvl>
    <w:lvl w:ilvl="5" w:tplc="06624BCC" w:tentative="1">
      <w:start w:val="1"/>
      <w:numFmt w:val="bullet"/>
      <w:lvlText w:val=""/>
      <w:lvlJc w:val="left"/>
      <w:pPr>
        <w:ind w:left="4320" w:hanging="360"/>
      </w:pPr>
      <w:rPr>
        <w:rFonts w:ascii="Wingdings" w:hAnsi="Wingdings" w:hint="default"/>
      </w:rPr>
    </w:lvl>
    <w:lvl w:ilvl="6" w:tplc="3D9A98DC" w:tentative="1">
      <w:start w:val="1"/>
      <w:numFmt w:val="bullet"/>
      <w:lvlText w:val=""/>
      <w:lvlJc w:val="left"/>
      <w:pPr>
        <w:ind w:left="5040" w:hanging="360"/>
      </w:pPr>
      <w:rPr>
        <w:rFonts w:ascii="Symbol" w:hAnsi="Symbol" w:hint="default"/>
      </w:rPr>
    </w:lvl>
    <w:lvl w:ilvl="7" w:tplc="A70C1D4A" w:tentative="1">
      <w:start w:val="1"/>
      <w:numFmt w:val="bullet"/>
      <w:lvlText w:val="o"/>
      <w:lvlJc w:val="left"/>
      <w:pPr>
        <w:ind w:left="5760" w:hanging="360"/>
      </w:pPr>
      <w:rPr>
        <w:rFonts w:ascii="Courier New" w:hAnsi="Courier New" w:cs="Courier New" w:hint="default"/>
      </w:rPr>
    </w:lvl>
    <w:lvl w:ilvl="8" w:tplc="1A1E782C" w:tentative="1">
      <w:start w:val="1"/>
      <w:numFmt w:val="bullet"/>
      <w:lvlText w:val=""/>
      <w:lvlJc w:val="left"/>
      <w:pPr>
        <w:ind w:left="6480" w:hanging="360"/>
      </w:pPr>
      <w:rPr>
        <w:rFonts w:ascii="Wingdings" w:hAnsi="Wingdings" w:hint="default"/>
      </w:rPr>
    </w:lvl>
  </w:abstractNum>
  <w:abstractNum w:abstractNumId="25" w15:restartNumberingAfterBreak="0">
    <w:nsid w:val="65460CC3"/>
    <w:multiLevelType w:val="hybridMultilevel"/>
    <w:tmpl w:val="7BE8F644"/>
    <w:lvl w:ilvl="0" w:tplc="F8743BA8">
      <w:start w:val="1"/>
      <w:numFmt w:val="upperLetter"/>
      <w:lvlText w:val="%1."/>
      <w:lvlJc w:val="left"/>
      <w:pPr>
        <w:ind w:left="720" w:hanging="360"/>
      </w:pPr>
      <w:rPr>
        <w:rFonts w:hint="default"/>
        <w:b w:val="0"/>
      </w:rPr>
    </w:lvl>
    <w:lvl w:ilvl="1" w:tplc="0B8431AC" w:tentative="1">
      <w:start w:val="1"/>
      <w:numFmt w:val="lowerLetter"/>
      <w:lvlText w:val="%2."/>
      <w:lvlJc w:val="left"/>
      <w:pPr>
        <w:ind w:left="1440" w:hanging="360"/>
      </w:pPr>
    </w:lvl>
    <w:lvl w:ilvl="2" w:tplc="DC44C50A" w:tentative="1">
      <w:start w:val="1"/>
      <w:numFmt w:val="lowerRoman"/>
      <w:lvlText w:val="%3."/>
      <w:lvlJc w:val="right"/>
      <w:pPr>
        <w:ind w:left="2160" w:hanging="180"/>
      </w:pPr>
    </w:lvl>
    <w:lvl w:ilvl="3" w:tplc="A1E4126C" w:tentative="1">
      <w:start w:val="1"/>
      <w:numFmt w:val="decimal"/>
      <w:lvlText w:val="%4."/>
      <w:lvlJc w:val="left"/>
      <w:pPr>
        <w:ind w:left="2880" w:hanging="360"/>
      </w:pPr>
    </w:lvl>
    <w:lvl w:ilvl="4" w:tplc="3D7AF578" w:tentative="1">
      <w:start w:val="1"/>
      <w:numFmt w:val="lowerLetter"/>
      <w:lvlText w:val="%5."/>
      <w:lvlJc w:val="left"/>
      <w:pPr>
        <w:ind w:left="3600" w:hanging="360"/>
      </w:pPr>
    </w:lvl>
    <w:lvl w:ilvl="5" w:tplc="B5421CDE" w:tentative="1">
      <w:start w:val="1"/>
      <w:numFmt w:val="lowerRoman"/>
      <w:lvlText w:val="%6."/>
      <w:lvlJc w:val="right"/>
      <w:pPr>
        <w:ind w:left="4320" w:hanging="180"/>
      </w:pPr>
    </w:lvl>
    <w:lvl w:ilvl="6" w:tplc="BDB8BDDA" w:tentative="1">
      <w:start w:val="1"/>
      <w:numFmt w:val="decimal"/>
      <w:lvlText w:val="%7."/>
      <w:lvlJc w:val="left"/>
      <w:pPr>
        <w:ind w:left="5040" w:hanging="360"/>
      </w:pPr>
    </w:lvl>
    <w:lvl w:ilvl="7" w:tplc="055A9CAA" w:tentative="1">
      <w:start w:val="1"/>
      <w:numFmt w:val="lowerLetter"/>
      <w:lvlText w:val="%8."/>
      <w:lvlJc w:val="left"/>
      <w:pPr>
        <w:ind w:left="5760" w:hanging="360"/>
      </w:pPr>
    </w:lvl>
    <w:lvl w:ilvl="8" w:tplc="9766C7E2" w:tentative="1">
      <w:start w:val="1"/>
      <w:numFmt w:val="lowerRoman"/>
      <w:lvlText w:val="%9."/>
      <w:lvlJc w:val="right"/>
      <w:pPr>
        <w:ind w:left="6480" w:hanging="180"/>
      </w:pPr>
    </w:lvl>
  </w:abstractNum>
  <w:abstractNum w:abstractNumId="26" w15:restartNumberingAfterBreak="0">
    <w:nsid w:val="6BED275E"/>
    <w:multiLevelType w:val="hybridMultilevel"/>
    <w:tmpl w:val="F640A980"/>
    <w:lvl w:ilvl="0" w:tplc="EDBAADBC">
      <w:start w:val="1"/>
      <w:numFmt w:val="bullet"/>
      <w:lvlText w:val=""/>
      <w:lvlJc w:val="left"/>
      <w:pPr>
        <w:ind w:left="1080" w:hanging="360"/>
      </w:pPr>
      <w:rPr>
        <w:rFonts w:ascii="Symbol" w:hAnsi="Symbol" w:hint="default"/>
      </w:rPr>
    </w:lvl>
    <w:lvl w:ilvl="1" w:tplc="B3426A48" w:tentative="1">
      <w:start w:val="1"/>
      <w:numFmt w:val="bullet"/>
      <w:lvlText w:val="o"/>
      <w:lvlJc w:val="left"/>
      <w:pPr>
        <w:ind w:left="1800" w:hanging="360"/>
      </w:pPr>
      <w:rPr>
        <w:rFonts w:ascii="Courier New" w:hAnsi="Courier New" w:cs="Courier New" w:hint="default"/>
      </w:rPr>
    </w:lvl>
    <w:lvl w:ilvl="2" w:tplc="E1D65272" w:tentative="1">
      <w:start w:val="1"/>
      <w:numFmt w:val="bullet"/>
      <w:lvlText w:val=""/>
      <w:lvlJc w:val="left"/>
      <w:pPr>
        <w:ind w:left="2520" w:hanging="360"/>
      </w:pPr>
      <w:rPr>
        <w:rFonts w:ascii="Wingdings" w:hAnsi="Wingdings" w:hint="default"/>
      </w:rPr>
    </w:lvl>
    <w:lvl w:ilvl="3" w:tplc="7882922A" w:tentative="1">
      <w:start w:val="1"/>
      <w:numFmt w:val="bullet"/>
      <w:lvlText w:val=""/>
      <w:lvlJc w:val="left"/>
      <w:pPr>
        <w:ind w:left="3240" w:hanging="360"/>
      </w:pPr>
      <w:rPr>
        <w:rFonts w:ascii="Symbol" w:hAnsi="Symbol" w:hint="default"/>
      </w:rPr>
    </w:lvl>
    <w:lvl w:ilvl="4" w:tplc="CF742B44" w:tentative="1">
      <w:start w:val="1"/>
      <w:numFmt w:val="bullet"/>
      <w:lvlText w:val="o"/>
      <w:lvlJc w:val="left"/>
      <w:pPr>
        <w:ind w:left="3960" w:hanging="360"/>
      </w:pPr>
      <w:rPr>
        <w:rFonts w:ascii="Courier New" w:hAnsi="Courier New" w:cs="Courier New" w:hint="default"/>
      </w:rPr>
    </w:lvl>
    <w:lvl w:ilvl="5" w:tplc="269A67F4" w:tentative="1">
      <w:start w:val="1"/>
      <w:numFmt w:val="bullet"/>
      <w:lvlText w:val=""/>
      <w:lvlJc w:val="left"/>
      <w:pPr>
        <w:ind w:left="4680" w:hanging="360"/>
      </w:pPr>
      <w:rPr>
        <w:rFonts w:ascii="Wingdings" w:hAnsi="Wingdings" w:hint="default"/>
      </w:rPr>
    </w:lvl>
    <w:lvl w:ilvl="6" w:tplc="5EC41ACE" w:tentative="1">
      <w:start w:val="1"/>
      <w:numFmt w:val="bullet"/>
      <w:lvlText w:val=""/>
      <w:lvlJc w:val="left"/>
      <w:pPr>
        <w:ind w:left="5400" w:hanging="360"/>
      </w:pPr>
      <w:rPr>
        <w:rFonts w:ascii="Symbol" w:hAnsi="Symbol" w:hint="default"/>
      </w:rPr>
    </w:lvl>
    <w:lvl w:ilvl="7" w:tplc="C492C0DC" w:tentative="1">
      <w:start w:val="1"/>
      <w:numFmt w:val="bullet"/>
      <w:lvlText w:val="o"/>
      <w:lvlJc w:val="left"/>
      <w:pPr>
        <w:ind w:left="6120" w:hanging="360"/>
      </w:pPr>
      <w:rPr>
        <w:rFonts w:ascii="Courier New" w:hAnsi="Courier New" w:cs="Courier New" w:hint="default"/>
      </w:rPr>
    </w:lvl>
    <w:lvl w:ilvl="8" w:tplc="67D028C6" w:tentative="1">
      <w:start w:val="1"/>
      <w:numFmt w:val="bullet"/>
      <w:lvlText w:val=""/>
      <w:lvlJc w:val="left"/>
      <w:pPr>
        <w:ind w:left="6840" w:hanging="360"/>
      </w:pPr>
      <w:rPr>
        <w:rFonts w:ascii="Wingdings" w:hAnsi="Wingdings" w:hint="default"/>
      </w:rPr>
    </w:lvl>
  </w:abstractNum>
  <w:abstractNum w:abstractNumId="27" w15:restartNumberingAfterBreak="0">
    <w:nsid w:val="70385482"/>
    <w:multiLevelType w:val="hybridMultilevel"/>
    <w:tmpl w:val="9A400764"/>
    <w:lvl w:ilvl="0" w:tplc="75A85176">
      <w:start w:val="1"/>
      <w:numFmt w:val="bullet"/>
      <w:lvlText w:val=""/>
      <w:lvlJc w:val="left"/>
      <w:pPr>
        <w:tabs>
          <w:tab w:val="num" w:pos="720"/>
        </w:tabs>
        <w:ind w:left="720" w:hanging="360"/>
      </w:pPr>
      <w:rPr>
        <w:rFonts w:ascii="Symbol" w:hAnsi="Symbol" w:hint="default"/>
        <w:b w:val="0"/>
        <w:i w:val="0"/>
        <w:sz w:val="20"/>
      </w:rPr>
    </w:lvl>
    <w:lvl w:ilvl="1" w:tplc="779C101E" w:tentative="1">
      <w:start w:val="1"/>
      <w:numFmt w:val="bullet"/>
      <w:lvlText w:val="o"/>
      <w:lvlJc w:val="left"/>
      <w:pPr>
        <w:tabs>
          <w:tab w:val="num" w:pos="1440"/>
        </w:tabs>
        <w:ind w:left="1440" w:hanging="360"/>
      </w:pPr>
      <w:rPr>
        <w:rFonts w:ascii="Courier New" w:hAnsi="Courier New" w:cs="Courier New" w:hint="default"/>
      </w:rPr>
    </w:lvl>
    <w:lvl w:ilvl="2" w:tplc="8DD001FE" w:tentative="1">
      <w:start w:val="1"/>
      <w:numFmt w:val="bullet"/>
      <w:lvlText w:val=""/>
      <w:lvlJc w:val="left"/>
      <w:pPr>
        <w:tabs>
          <w:tab w:val="num" w:pos="2160"/>
        </w:tabs>
        <w:ind w:left="2160" w:hanging="360"/>
      </w:pPr>
      <w:rPr>
        <w:rFonts w:ascii="Wingdings" w:hAnsi="Wingdings" w:hint="default"/>
      </w:rPr>
    </w:lvl>
    <w:lvl w:ilvl="3" w:tplc="E5C8BE1C" w:tentative="1">
      <w:start w:val="1"/>
      <w:numFmt w:val="bullet"/>
      <w:lvlText w:val=""/>
      <w:lvlJc w:val="left"/>
      <w:pPr>
        <w:tabs>
          <w:tab w:val="num" w:pos="2880"/>
        </w:tabs>
        <w:ind w:left="2880" w:hanging="360"/>
      </w:pPr>
      <w:rPr>
        <w:rFonts w:ascii="Symbol" w:hAnsi="Symbol" w:hint="default"/>
      </w:rPr>
    </w:lvl>
    <w:lvl w:ilvl="4" w:tplc="AA1EDDE4" w:tentative="1">
      <w:start w:val="1"/>
      <w:numFmt w:val="bullet"/>
      <w:lvlText w:val="o"/>
      <w:lvlJc w:val="left"/>
      <w:pPr>
        <w:tabs>
          <w:tab w:val="num" w:pos="3600"/>
        </w:tabs>
        <w:ind w:left="3600" w:hanging="360"/>
      </w:pPr>
      <w:rPr>
        <w:rFonts w:ascii="Courier New" w:hAnsi="Courier New" w:cs="Courier New" w:hint="default"/>
      </w:rPr>
    </w:lvl>
    <w:lvl w:ilvl="5" w:tplc="F0D22DC6" w:tentative="1">
      <w:start w:val="1"/>
      <w:numFmt w:val="bullet"/>
      <w:lvlText w:val=""/>
      <w:lvlJc w:val="left"/>
      <w:pPr>
        <w:tabs>
          <w:tab w:val="num" w:pos="4320"/>
        </w:tabs>
        <w:ind w:left="4320" w:hanging="360"/>
      </w:pPr>
      <w:rPr>
        <w:rFonts w:ascii="Wingdings" w:hAnsi="Wingdings" w:hint="default"/>
      </w:rPr>
    </w:lvl>
    <w:lvl w:ilvl="6" w:tplc="6C94D280" w:tentative="1">
      <w:start w:val="1"/>
      <w:numFmt w:val="bullet"/>
      <w:lvlText w:val=""/>
      <w:lvlJc w:val="left"/>
      <w:pPr>
        <w:tabs>
          <w:tab w:val="num" w:pos="5040"/>
        </w:tabs>
        <w:ind w:left="5040" w:hanging="360"/>
      </w:pPr>
      <w:rPr>
        <w:rFonts w:ascii="Symbol" w:hAnsi="Symbol" w:hint="default"/>
      </w:rPr>
    </w:lvl>
    <w:lvl w:ilvl="7" w:tplc="31E6A958" w:tentative="1">
      <w:start w:val="1"/>
      <w:numFmt w:val="bullet"/>
      <w:lvlText w:val="o"/>
      <w:lvlJc w:val="left"/>
      <w:pPr>
        <w:tabs>
          <w:tab w:val="num" w:pos="5760"/>
        </w:tabs>
        <w:ind w:left="5760" w:hanging="360"/>
      </w:pPr>
      <w:rPr>
        <w:rFonts w:ascii="Courier New" w:hAnsi="Courier New" w:cs="Courier New" w:hint="default"/>
      </w:rPr>
    </w:lvl>
    <w:lvl w:ilvl="8" w:tplc="037AC8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05E5C"/>
    <w:multiLevelType w:val="hybridMultilevel"/>
    <w:tmpl w:val="C23C11DC"/>
    <w:lvl w:ilvl="0" w:tplc="DDB4D1E2">
      <w:numFmt w:val="bullet"/>
      <w:lvlText w:val="•"/>
      <w:lvlJc w:val="left"/>
      <w:pPr>
        <w:ind w:left="720" w:hanging="360"/>
      </w:pPr>
      <w:rPr>
        <w:rFonts w:ascii="Arial Narrow" w:eastAsia="Times New Roman" w:hAnsi="Arial Narrow" w:cs="Arial" w:hint="default"/>
      </w:rPr>
    </w:lvl>
    <w:lvl w:ilvl="1" w:tplc="46C2ED0A" w:tentative="1">
      <w:start w:val="1"/>
      <w:numFmt w:val="bullet"/>
      <w:lvlText w:val="o"/>
      <w:lvlJc w:val="left"/>
      <w:pPr>
        <w:ind w:left="1440" w:hanging="360"/>
      </w:pPr>
      <w:rPr>
        <w:rFonts w:ascii="Courier New" w:hAnsi="Courier New" w:cs="Courier New" w:hint="default"/>
      </w:rPr>
    </w:lvl>
    <w:lvl w:ilvl="2" w:tplc="5CC20B3C" w:tentative="1">
      <w:start w:val="1"/>
      <w:numFmt w:val="bullet"/>
      <w:lvlText w:val=""/>
      <w:lvlJc w:val="left"/>
      <w:pPr>
        <w:ind w:left="2160" w:hanging="360"/>
      </w:pPr>
      <w:rPr>
        <w:rFonts w:ascii="Wingdings" w:hAnsi="Wingdings" w:hint="default"/>
      </w:rPr>
    </w:lvl>
    <w:lvl w:ilvl="3" w:tplc="5CB2A97A" w:tentative="1">
      <w:start w:val="1"/>
      <w:numFmt w:val="bullet"/>
      <w:lvlText w:val=""/>
      <w:lvlJc w:val="left"/>
      <w:pPr>
        <w:ind w:left="2880" w:hanging="360"/>
      </w:pPr>
      <w:rPr>
        <w:rFonts w:ascii="Symbol" w:hAnsi="Symbol" w:hint="default"/>
      </w:rPr>
    </w:lvl>
    <w:lvl w:ilvl="4" w:tplc="4CB2B576" w:tentative="1">
      <w:start w:val="1"/>
      <w:numFmt w:val="bullet"/>
      <w:lvlText w:val="o"/>
      <w:lvlJc w:val="left"/>
      <w:pPr>
        <w:ind w:left="3600" w:hanging="360"/>
      </w:pPr>
      <w:rPr>
        <w:rFonts w:ascii="Courier New" w:hAnsi="Courier New" w:cs="Courier New" w:hint="default"/>
      </w:rPr>
    </w:lvl>
    <w:lvl w:ilvl="5" w:tplc="039A8C42" w:tentative="1">
      <w:start w:val="1"/>
      <w:numFmt w:val="bullet"/>
      <w:lvlText w:val=""/>
      <w:lvlJc w:val="left"/>
      <w:pPr>
        <w:ind w:left="4320" w:hanging="360"/>
      </w:pPr>
      <w:rPr>
        <w:rFonts w:ascii="Wingdings" w:hAnsi="Wingdings" w:hint="default"/>
      </w:rPr>
    </w:lvl>
    <w:lvl w:ilvl="6" w:tplc="3FDEA860" w:tentative="1">
      <w:start w:val="1"/>
      <w:numFmt w:val="bullet"/>
      <w:lvlText w:val=""/>
      <w:lvlJc w:val="left"/>
      <w:pPr>
        <w:ind w:left="5040" w:hanging="360"/>
      </w:pPr>
      <w:rPr>
        <w:rFonts w:ascii="Symbol" w:hAnsi="Symbol" w:hint="default"/>
      </w:rPr>
    </w:lvl>
    <w:lvl w:ilvl="7" w:tplc="F72296CA" w:tentative="1">
      <w:start w:val="1"/>
      <w:numFmt w:val="bullet"/>
      <w:lvlText w:val="o"/>
      <w:lvlJc w:val="left"/>
      <w:pPr>
        <w:ind w:left="5760" w:hanging="360"/>
      </w:pPr>
      <w:rPr>
        <w:rFonts w:ascii="Courier New" w:hAnsi="Courier New" w:cs="Courier New" w:hint="default"/>
      </w:rPr>
    </w:lvl>
    <w:lvl w:ilvl="8" w:tplc="523EAB52" w:tentative="1">
      <w:start w:val="1"/>
      <w:numFmt w:val="bullet"/>
      <w:lvlText w:val=""/>
      <w:lvlJc w:val="left"/>
      <w:pPr>
        <w:ind w:left="6480" w:hanging="360"/>
      </w:pPr>
      <w:rPr>
        <w:rFonts w:ascii="Wingdings" w:hAnsi="Wingdings" w:hint="default"/>
      </w:rPr>
    </w:lvl>
  </w:abstractNum>
  <w:abstractNum w:abstractNumId="29" w15:restartNumberingAfterBreak="0">
    <w:nsid w:val="746B708D"/>
    <w:multiLevelType w:val="hybridMultilevel"/>
    <w:tmpl w:val="683A1330"/>
    <w:lvl w:ilvl="0" w:tplc="D8B073E4">
      <w:start w:val="1"/>
      <w:numFmt w:val="bullet"/>
      <w:lvlText w:val=""/>
      <w:lvlJc w:val="left"/>
      <w:pPr>
        <w:ind w:left="720" w:hanging="360"/>
      </w:pPr>
      <w:rPr>
        <w:rFonts w:ascii="Symbol" w:hAnsi="Symbol" w:hint="default"/>
      </w:rPr>
    </w:lvl>
    <w:lvl w:ilvl="1" w:tplc="62A00322" w:tentative="1">
      <w:start w:val="1"/>
      <w:numFmt w:val="bullet"/>
      <w:lvlText w:val="o"/>
      <w:lvlJc w:val="left"/>
      <w:pPr>
        <w:ind w:left="1440" w:hanging="360"/>
      </w:pPr>
      <w:rPr>
        <w:rFonts w:ascii="Courier New" w:hAnsi="Courier New" w:cs="Courier New" w:hint="default"/>
      </w:rPr>
    </w:lvl>
    <w:lvl w:ilvl="2" w:tplc="999C5EC2" w:tentative="1">
      <w:start w:val="1"/>
      <w:numFmt w:val="bullet"/>
      <w:lvlText w:val=""/>
      <w:lvlJc w:val="left"/>
      <w:pPr>
        <w:ind w:left="2160" w:hanging="360"/>
      </w:pPr>
      <w:rPr>
        <w:rFonts w:ascii="Wingdings" w:hAnsi="Wingdings" w:hint="default"/>
      </w:rPr>
    </w:lvl>
    <w:lvl w:ilvl="3" w:tplc="CC4275BC" w:tentative="1">
      <w:start w:val="1"/>
      <w:numFmt w:val="bullet"/>
      <w:lvlText w:val=""/>
      <w:lvlJc w:val="left"/>
      <w:pPr>
        <w:ind w:left="2880" w:hanging="360"/>
      </w:pPr>
      <w:rPr>
        <w:rFonts w:ascii="Symbol" w:hAnsi="Symbol" w:hint="default"/>
      </w:rPr>
    </w:lvl>
    <w:lvl w:ilvl="4" w:tplc="28221C04" w:tentative="1">
      <w:start w:val="1"/>
      <w:numFmt w:val="bullet"/>
      <w:lvlText w:val="o"/>
      <w:lvlJc w:val="left"/>
      <w:pPr>
        <w:ind w:left="3600" w:hanging="360"/>
      </w:pPr>
      <w:rPr>
        <w:rFonts w:ascii="Courier New" w:hAnsi="Courier New" w:cs="Courier New" w:hint="default"/>
      </w:rPr>
    </w:lvl>
    <w:lvl w:ilvl="5" w:tplc="2AD45324" w:tentative="1">
      <w:start w:val="1"/>
      <w:numFmt w:val="bullet"/>
      <w:lvlText w:val=""/>
      <w:lvlJc w:val="left"/>
      <w:pPr>
        <w:ind w:left="4320" w:hanging="360"/>
      </w:pPr>
      <w:rPr>
        <w:rFonts w:ascii="Wingdings" w:hAnsi="Wingdings" w:hint="default"/>
      </w:rPr>
    </w:lvl>
    <w:lvl w:ilvl="6" w:tplc="FB4E8846" w:tentative="1">
      <w:start w:val="1"/>
      <w:numFmt w:val="bullet"/>
      <w:lvlText w:val=""/>
      <w:lvlJc w:val="left"/>
      <w:pPr>
        <w:ind w:left="5040" w:hanging="360"/>
      </w:pPr>
      <w:rPr>
        <w:rFonts w:ascii="Symbol" w:hAnsi="Symbol" w:hint="default"/>
      </w:rPr>
    </w:lvl>
    <w:lvl w:ilvl="7" w:tplc="62A01F48" w:tentative="1">
      <w:start w:val="1"/>
      <w:numFmt w:val="bullet"/>
      <w:lvlText w:val="o"/>
      <w:lvlJc w:val="left"/>
      <w:pPr>
        <w:ind w:left="5760" w:hanging="360"/>
      </w:pPr>
      <w:rPr>
        <w:rFonts w:ascii="Courier New" w:hAnsi="Courier New" w:cs="Courier New" w:hint="default"/>
      </w:rPr>
    </w:lvl>
    <w:lvl w:ilvl="8" w:tplc="4E28DD9A" w:tentative="1">
      <w:start w:val="1"/>
      <w:numFmt w:val="bullet"/>
      <w:lvlText w:val=""/>
      <w:lvlJc w:val="left"/>
      <w:pPr>
        <w:ind w:left="6480" w:hanging="360"/>
      </w:pPr>
      <w:rPr>
        <w:rFonts w:ascii="Wingdings" w:hAnsi="Wingdings" w:hint="default"/>
      </w:rPr>
    </w:lvl>
  </w:abstractNum>
  <w:abstractNum w:abstractNumId="30" w15:restartNumberingAfterBreak="0">
    <w:nsid w:val="76F85C7D"/>
    <w:multiLevelType w:val="hybridMultilevel"/>
    <w:tmpl w:val="4CC0B08A"/>
    <w:lvl w:ilvl="0" w:tplc="EDEE45E4">
      <w:start w:val="1"/>
      <w:numFmt w:val="decimal"/>
      <w:lvlText w:val="%1."/>
      <w:lvlJc w:val="left"/>
      <w:pPr>
        <w:tabs>
          <w:tab w:val="num" w:pos="1080"/>
        </w:tabs>
        <w:ind w:left="1080" w:hanging="360"/>
      </w:pPr>
      <w:rPr>
        <w:rFonts w:hint="default"/>
      </w:rPr>
    </w:lvl>
    <w:lvl w:ilvl="1" w:tplc="99EC87E6" w:tentative="1">
      <w:start w:val="1"/>
      <w:numFmt w:val="lowerLetter"/>
      <w:lvlText w:val="%2."/>
      <w:lvlJc w:val="left"/>
      <w:pPr>
        <w:tabs>
          <w:tab w:val="num" w:pos="1440"/>
        </w:tabs>
        <w:ind w:left="1440" w:hanging="360"/>
      </w:pPr>
    </w:lvl>
    <w:lvl w:ilvl="2" w:tplc="0D607246" w:tentative="1">
      <w:start w:val="1"/>
      <w:numFmt w:val="lowerRoman"/>
      <w:lvlText w:val="%3."/>
      <w:lvlJc w:val="right"/>
      <w:pPr>
        <w:tabs>
          <w:tab w:val="num" w:pos="2160"/>
        </w:tabs>
        <w:ind w:left="2160" w:hanging="180"/>
      </w:pPr>
    </w:lvl>
    <w:lvl w:ilvl="3" w:tplc="65E0CC88" w:tentative="1">
      <w:start w:val="1"/>
      <w:numFmt w:val="decimal"/>
      <w:lvlText w:val="%4."/>
      <w:lvlJc w:val="left"/>
      <w:pPr>
        <w:tabs>
          <w:tab w:val="num" w:pos="2880"/>
        </w:tabs>
        <w:ind w:left="2880" w:hanging="360"/>
      </w:pPr>
    </w:lvl>
    <w:lvl w:ilvl="4" w:tplc="26FE205E" w:tentative="1">
      <w:start w:val="1"/>
      <w:numFmt w:val="lowerLetter"/>
      <w:lvlText w:val="%5."/>
      <w:lvlJc w:val="left"/>
      <w:pPr>
        <w:tabs>
          <w:tab w:val="num" w:pos="3600"/>
        </w:tabs>
        <w:ind w:left="3600" w:hanging="360"/>
      </w:pPr>
    </w:lvl>
    <w:lvl w:ilvl="5" w:tplc="339E8F4A" w:tentative="1">
      <w:start w:val="1"/>
      <w:numFmt w:val="lowerRoman"/>
      <w:lvlText w:val="%6."/>
      <w:lvlJc w:val="right"/>
      <w:pPr>
        <w:tabs>
          <w:tab w:val="num" w:pos="4320"/>
        </w:tabs>
        <w:ind w:left="4320" w:hanging="180"/>
      </w:pPr>
    </w:lvl>
    <w:lvl w:ilvl="6" w:tplc="7EBC7DE0" w:tentative="1">
      <w:start w:val="1"/>
      <w:numFmt w:val="decimal"/>
      <w:lvlText w:val="%7."/>
      <w:lvlJc w:val="left"/>
      <w:pPr>
        <w:tabs>
          <w:tab w:val="num" w:pos="5040"/>
        </w:tabs>
        <w:ind w:left="5040" w:hanging="360"/>
      </w:pPr>
    </w:lvl>
    <w:lvl w:ilvl="7" w:tplc="9008F082" w:tentative="1">
      <w:start w:val="1"/>
      <w:numFmt w:val="lowerLetter"/>
      <w:lvlText w:val="%8."/>
      <w:lvlJc w:val="left"/>
      <w:pPr>
        <w:tabs>
          <w:tab w:val="num" w:pos="5760"/>
        </w:tabs>
        <w:ind w:left="5760" w:hanging="360"/>
      </w:pPr>
    </w:lvl>
    <w:lvl w:ilvl="8" w:tplc="3E944394" w:tentative="1">
      <w:start w:val="1"/>
      <w:numFmt w:val="lowerRoman"/>
      <w:lvlText w:val="%9."/>
      <w:lvlJc w:val="right"/>
      <w:pPr>
        <w:tabs>
          <w:tab w:val="num" w:pos="6480"/>
        </w:tabs>
        <w:ind w:left="6480" w:hanging="180"/>
      </w:pPr>
    </w:lvl>
  </w:abstractNum>
  <w:num w:numId="1" w16cid:durableId="868032007">
    <w:abstractNumId w:val="11"/>
  </w:num>
  <w:num w:numId="2" w16cid:durableId="1194228026">
    <w:abstractNumId w:val="11"/>
  </w:num>
  <w:num w:numId="3" w16cid:durableId="1163592620">
    <w:abstractNumId w:val="11"/>
  </w:num>
  <w:num w:numId="4" w16cid:durableId="653876088">
    <w:abstractNumId w:val="11"/>
  </w:num>
  <w:num w:numId="5" w16cid:durableId="154884016">
    <w:abstractNumId w:val="11"/>
  </w:num>
  <w:num w:numId="6" w16cid:durableId="1077509636">
    <w:abstractNumId w:val="11"/>
  </w:num>
  <w:num w:numId="7" w16cid:durableId="8262027">
    <w:abstractNumId w:val="11"/>
  </w:num>
  <w:num w:numId="8" w16cid:durableId="841433079">
    <w:abstractNumId w:val="11"/>
  </w:num>
  <w:num w:numId="9" w16cid:durableId="1378120723">
    <w:abstractNumId w:val="11"/>
  </w:num>
  <w:num w:numId="10" w16cid:durableId="1406805080">
    <w:abstractNumId w:val="1"/>
  </w:num>
  <w:num w:numId="11" w16cid:durableId="1077482373">
    <w:abstractNumId w:val="1"/>
  </w:num>
  <w:num w:numId="12" w16cid:durableId="1467628123">
    <w:abstractNumId w:val="0"/>
  </w:num>
  <w:num w:numId="13" w16cid:durableId="1923375343">
    <w:abstractNumId w:val="0"/>
  </w:num>
  <w:num w:numId="14" w16cid:durableId="552427419">
    <w:abstractNumId w:val="28"/>
  </w:num>
  <w:num w:numId="15" w16cid:durableId="1099981862">
    <w:abstractNumId w:val="8"/>
  </w:num>
  <w:num w:numId="16" w16cid:durableId="1903565697">
    <w:abstractNumId w:val="6"/>
  </w:num>
  <w:num w:numId="17" w16cid:durableId="1746681247">
    <w:abstractNumId w:val="10"/>
  </w:num>
  <w:num w:numId="18" w16cid:durableId="1737624092">
    <w:abstractNumId w:val="15"/>
  </w:num>
  <w:num w:numId="19" w16cid:durableId="1180923121">
    <w:abstractNumId w:val="24"/>
  </w:num>
  <w:num w:numId="20" w16cid:durableId="1857386488">
    <w:abstractNumId w:val="7"/>
  </w:num>
  <w:num w:numId="21" w16cid:durableId="1132552692">
    <w:abstractNumId w:val="26"/>
  </w:num>
  <w:num w:numId="22" w16cid:durableId="667907229">
    <w:abstractNumId w:val="16"/>
  </w:num>
  <w:num w:numId="23" w16cid:durableId="1974552885">
    <w:abstractNumId w:val="25"/>
  </w:num>
  <w:num w:numId="24" w16cid:durableId="958923306">
    <w:abstractNumId w:val="9"/>
  </w:num>
  <w:num w:numId="25" w16cid:durableId="980156822">
    <w:abstractNumId w:val="30"/>
    <w:lvlOverride w:ilvl="0">
      <w:startOverride w:val="1"/>
    </w:lvlOverride>
  </w:num>
  <w:num w:numId="26" w16cid:durableId="1103383519">
    <w:abstractNumId w:val="3"/>
  </w:num>
  <w:num w:numId="27" w16cid:durableId="1993830327">
    <w:abstractNumId w:val="30"/>
    <w:lvlOverride w:ilvl="0">
      <w:startOverride w:val="1"/>
    </w:lvlOverride>
  </w:num>
  <w:num w:numId="28" w16cid:durableId="307128803">
    <w:abstractNumId w:val="30"/>
    <w:lvlOverride w:ilvl="0">
      <w:startOverride w:val="1"/>
    </w:lvlOverride>
  </w:num>
  <w:num w:numId="29" w16cid:durableId="316034784">
    <w:abstractNumId w:val="5"/>
  </w:num>
  <w:num w:numId="30" w16cid:durableId="1818255264">
    <w:abstractNumId w:val="19"/>
  </w:num>
  <w:num w:numId="31" w16cid:durableId="691299226">
    <w:abstractNumId w:val="27"/>
  </w:num>
  <w:num w:numId="32" w16cid:durableId="2103838537">
    <w:abstractNumId w:val="4"/>
  </w:num>
  <w:num w:numId="33" w16cid:durableId="1698776499">
    <w:abstractNumId w:val="14"/>
  </w:num>
  <w:num w:numId="34" w16cid:durableId="490604293">
    <w:abstractNumId w:val="13"/>
  </w:num>
  <w:num w:numId="35" w16cid:durableId="1807162350">
    <w:abstractNumId w:val="29"/>
  </w:num>
  <w:num w:numId="36" w16cid:durableId="1160924036">
    <w:abstractNumId w:val="18"/>
  </w:num>
  <w:num w:numId="37" w16cid:durableId="1793397463">
    <w:abstractNumId w:val="21"/>
  </w:num>
  <w:num w:numId="38" w16cid:durableId="1512987830">
    <w:abstractNumId w:val="23"/>
  </w:num>
  <w:num w:numId="39" w16cid:durableId="689062950">
    <w:abstractNumId w:val="2"/>
  </w:num>
  <w:num w:numId="40" w16cid:durableId="2098285925">
    <w:abstractNumId w:val="22"/>
  </w:num>
  <w:num w:numId="41" w16cid:durableId="810631674">
    <w:abstractNumId w:val="12"/>
  </w:num>
  <w:num w:numId="42" w16cid:durableId="1196311410">
    <w:abstractNumId w:val="20"/>
  </w:num>
  <w:num w:numId="43" w16cid:durableId="1527212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6C"/>
    <w:rsid w:val="000023A6"/>
    <w:rsid w:val="00024E9C"/>
    <w:rsid w:val="00033BF0"/>
    <w:rsid w:val="000348EB"/>
    <w:rsid w:val="0004520E"/>
    <w:rsid w:val="0005111B"/>
    <w:rsid w:val="000545FC"/>
    <w:rsid w:val="0006269C"/>
    <w:rsid w:val="000739B4"/>
    <w:rsid w:val="0007764C"/>
    <w:rsid w:val="00077EF3"/>
    <w:rsid w:val="00080E35"/>
    <w:rsid w:val="00084283"/>
    <w:rsid w:val="00092CDF"/>
    <w:rsid w:val="00093965"/>
    <w:rsid w:val="000A094E"/>
    <w:rsid w:val="000A54AF"/>
    <w:rsid w:val="000A7EEF"/>
    <w:rsid w:val="000B0690"/>
    <w:rsid w:val="000B44FE"/>
    <w:rsid w:val="000B7C09"/>
    <w:rsid w:val="000B7CEB"/>
    <w:rsid w:val="000C1844"/>
    <w:rsid w:val="000C2898"/>
    <w:rsid w:val="000C7EAF"/>
    <w:rsid w:val="000D05C8"/>
    <w:rsid w:val="000D6174"/>
    <w:rsid w:val="000E35E8"/>
    <w:rsid w:val="000E556C"/>
    <w:rsid w:val="000F4822"/>
    <w:rsid w:val="00114E5F"/>
    <w:rsid w:val="00115F2F"/>
    <w:rsid w:val="00120450"/>
    <w:rsid w:val="00130FD3"/>
    <w:rsid w:val="001362B1"/>
    <w:rsid w:val="001409BD"/>
    <w:rsid w:val="00143633"/>
    <w:rsid w:val="00146180"/>
    <w:rsid w:val="00150573"/>
    <w:rsid w:val="00160FFA"/>
    <w:rsid w:val="0016459E"/>
    <w:rsid w:val="00166EF5"/>
    <w:rsid w:val="00167F25"/>
    <w:rsid w:val="00170BD8"/>
    <w:rsid w:val="00170C65"/>
    <w:rsid w:val="00175BF4"/>
    <w:rsid w:val="001829D4"/>
    <w:rsid w:val="00190F7F"/>
    <w:rsid w:val="00191E13"/>
    <w:rsid w:val="0019387C"/>
    <w:rsid w:val="0019487E"/>
    <w:rsid w:val="001A0E73"/>
    <w:rsid w:val="001A1A0D"/>
    <w:rsid w:val="001A21F7"/>
    <w:rsid w:val="001A34E1"/>
    <w:rsid w:val="001A638E"/>
    <w:rsid w:val="001A6E8E"/>
    <w:rsid w:val="001B0AEE"/>
    <w:rsid w:val="001C5875"/>
    <w:rsid w:val="001D7FA3"/>
    <w:rsid w:val="001E0315"/>
    <w:rsid w:val="001E72D4"/>
    <w:rsid w:val="001F21BE"/>
    <w:rsid w:val="001F77B8"/>
    <w:rsid w:val="00201EED"/>
    <w:rsid w:val="00206248"/>
    <w:rsid w:val="00216F12"/>
    <w:rsid w:val="002177B1"/>
    <w:rsid w:val="0022439A"/>
    <w:rsid w:val="002243FE"/>
    <w:rsid w:val="00224496"/>
    <w:rsid w:val="002259A0"/>
    <w:rsid w:val="00233AE2"/>
    <w:rsid w:val="00237082"/>
    <w:rsid w:val="00237173"/>
    <w:rsid w:val="00237CF3"/>
    <w:rsid w:val="00240401"/>
    <w:rsid w:val="00242A2E"/>
    <w:rsid w:val="002514E1"/>
    <w:rsid w:val="00254FA1"/>
    <w:rsid w:val="00257937"/>
    <w:rsid w:val="00265DDC"/>
    <w:rsid w:val="00270AAD"/>
    <w:rsid w:val="002710FC"/>
    <w:rsid w:val="00282113"/>
    <w:rsid w:val="00285ABF"/>
    <w:rsid w:val="00286134"/>
    <w:rsid w:val="00291C3B"/>
    <w:rsid w:val="002925DF"/>
    <w:rsid w:val="00296C75"/>
    <w:rsid w:val="00296CDE"/>
    <w:rsid w:val="002A5DD9"/>
    <w:rsid w:val="002A70BA"/>
    <w:rsid w:val="002A770D"/>
    <w:rsid w:val="002B0D8A"/>
    <w:rsid w:val="002B13D8"/>
    <w:rsid w:val="002B1A59"/>
    <w:rsid w:val="002B2992"/>
    <w:rsid w:val="002B327D"/>
    <w:rsid w:val="002C11F5"/>
    <w:rsid w:val="002C18CD"/>
    <w:rsid w:val="002C2B98"/>
    <w:rsid w:val="002C6FB6"/>
    <w:rsid w:val="002D390B"/>
    <w:rsid w:val="002D4CD4"/>
    <w:rsid w:val="002D5BF9"/>
    <w:rsid w:val="002D6FAC"/>
    <w:rsid w:val="002E2FA5"/>
    <w:rsid w:val="002E4FD1"/>
    <w:rsid w:val="002F4097"/>
    <w:rsid w:val="002F452E"/>
    <w:rsid w:val="002F77D7"/>
    <w:rsid w:val="003002AE"/>
    <w:rsid w:val="00304E18"/>
    <w:rsid w:val="00306766"/>
    <w:rsid w:val="00307D74"/>
    <w:rsid w:val="00312A1B"/>
    <w:rsid w:val="00315D1D"/>
    <w:rsid w:val="00316DAD"/>
    <w:rsid w:val="00325CAA"/>
    <w:rsid w:val="00337C99"/>
    <w:rsid w:val="003437A1"/>
    <w:rsid w:val="0034751B"/>
    <w:rsid w:val="00352064"/>
    <w:rsid w:val="00362177"/>
    <w:rsid w:val="00362449"/>
    <w:rsid w:val="003672D2"/>
    <w:rsid w:val="00370A36"/>
    <w:rsid w:val="00375D58"/>
    <w:rsid w:val="003809D0"/>
    <w:rsid w:val="00385B3B"/>
    <w:rsid w:val="003A5BAF"/>
    <w:rsid w:val="003B17D4"/>
    <w:rsid w:val="003B3F51"/>
    <w:rsid w:val="003B5499"/>
    <w:rsid w:val="003E33B9"/>
    <w:rsid w:val="003F3A09"/>
    <w:rsid w:val="003F46C8"/>
    <w:rsid w:val="003F47C6"/>
    <w:rsid w:val="00401852"/>
    <w:rsid w:val="004062D1"/>
    <w:rsid w:val="00406F0B"/>
    <w:rsid w:val="00416BEC"/>
    <w:rsid w:val="004219C6"/>
    <w:rsid w:val="00423FEA"/>
    <w:rsid w:val="004252B7"/>
    <w:rsid w:val="004279F3"/>
    <w:rsid w:val="00454612"/>
    <w:rsid w:val="00460D66"/>
    <w:rsid w:val="0047271F"/>
    <w:rsid w:val="00475305"/>
    <w:rsid w:val="00477B6B"/>
    <w:rsid w:val="00482EB5"/>
    <w:rsid w:val="00493559"/>
    <w:rsid w:val="004A0670"/>
    <w:rsid w:val="004A0AC5"/>
    <w:rsid w:val="004A7DB3"/>
    <w:rsid w:val="004B292D"/>
    <w:rsid w:val="004B33E6"/>
    <w:rsid w:val="004B64BA"/>
    <w:rsid w:val="004C2D1E"/>
    <w:rsid w:val="004C756F"/>
    <w:rsid w:val="004D403F"/>
    <w:rsid w:val="004D428B"/>
    <w:rsid w:val="004D4FA2"/>
    <w:rsid w:val="004D5AB4"/>
    <w:rsid w:val="004E2C57"/>
    <w:rsid w:val="004E3784"/>
    <w:rsid w:val="004E51AF"/>
    <w:rsid w:val="005015F6"/>
    <w:rsid w:val="005118AC"/>
    <w:rsid w:val="00511F0D"/>
    <w:rsid w:val="00511F12"/>
    <w:rsid w:val="00513DB0"/>
    <w:rsid w:val="00515C76"/>
    <w:rsid w:val="00516C91"/>
    <w:rsid w:val="00521436"/>
    <w:rsid w:val="005217F5"/>
    <w:rsid w:val="00522E06"/>
    <w:rsid w:val="0052389F"/>
    <w:rsid w:val="005321DF"/>
    <w:rsid w:val="0053341A"/>
    <w:rsid w:val="005337ED"/>
    <w:rsid w:val="00541F78"/>
    <w:rsid w:val="00545093"/>
    <w:rsid w:val="00553DC6"/>
    <w:rsid w:val="00556E39"/>
    <w:rsid w:val="00561555"/>
    <w:rsid w:val="00566C76"/>
    <w:rsid w:val="005708FB"/>
    <w:rsid w:val="00572203"/>
    <w:rsid w:val="005742EC"/>
    <w:rsid w:val="005806B3"/>
    <w:rsid w:val="005813FB"/>
    <w:rsid w:val="00587FA2"/>
    <w:rsid w:val="005943E4"/>
    <w:rsid w:val="00595FE9"/>
    <w:rsid w:val="005A03E1"/>
    <w:rsid w:val="005A21FA"/>
    <w:rsid w:val="005A473B"/>
    <w:rsid w:val="005A52CD"/>
    <w:rsid w:val="005A541F"/>
    <w:rsid w:val="005B2978"/>
    <w:rsid w:val="005B3A7C"/>
    <w:rsid w:val="005B611F"/>
    <w:rsid w:val="005C26DE"/>
    <w:rsid w:val="005C5E92"/>
    <w:rsid w:val="005C66D9"/>
    <w:rsid w:val="005D0514"/>
    <w:rsid w:val="005D732A"/>
    <w:rsid w:val="005E1416"/>
    <w:rsid w:val="005E5B7D"/>
    <w:rsid w:val="005F269B"/>
    <w:rsid w:val="005F43E1"/>
    <w:rsid w:val="0060240F"/>
    <w:rsid w:val="0060730E"/>
    <w:rsid w:val="006079E6"/>
    <w:rsid w:val="00611389"/>
    <w:rsid w:val="00611D32"/>
    <w:rsid w:val="00615891"/>
    <w:rsid w:val="00615AF7"/>
    <w:rsid w:val="006215A1"/>
    <w:rsid w:val="00624248"/>
    <w:rsid w:val="00625E84"/>
    <w:rsid w:val="006265F9"/>
    <w:rsid w:val="00632590"/>
    <w:rsid w:val="006428EC"/>
    <w:rsid w:val="0064651A"/>
    <w:rsid w:val="0065048C"/>
    <w:rsid w:val="0065108F"/>
    <w:rsid w:val="006544DB"/>
    <w:rsid w:val="00663E29"/>
    <w:rsid w:val="00670A99"/>
    <w:rsid w:val="0067674F"/>
    <w:rsid w:val="00676A1F"/>
    <w:rsid w:val="00677908"/>
    <w:rsid w:val="0068009D"/>
    <w:rsid w:val="0068016E"/>
    <w:rsid w:val="006823B4"/>
    <w:rsid w:val="00684357"/>
    <w:rsid w:val="00687C51"/>
    <w:rsid w:val="0069377A"/>
    <w:rsid w:val="00693C0F"/>
    <w:rsid w:val="00695FEF"/>
    <w:rsid w:val="0069668B"/>
    <w:rsid w:val="00696A48"/>
    <w:rsid w:val="006A36DB"/>
    <w:rsid w:val="006A5F3F"/>
    <w:rsid w:val="006A64E1"/>
    <w:rsid w:val="006B2807"/>
    <w:rsid w:val="006C32AA"/>
    <w:rsid w:val="006C38E0"/>
    <w:rsid w:val="006C4490"/>
    <w:rsid w:val="006C75C7"/>
    <w:rsid w:val="006D1A53"/>
    <w:rsid w:val="006D798D"/>
    <w:rsid w:val="006E4FB4"/>
    <w:rsid w:val="006F234A"/>
    <w:rsid w:val="007079F6"/>
    <w:rsid w:val="007100E1"/>
    <w:rsid w:val="00715328"/>
    <w:rsid w:val="0072201D"/>
    <w:rsid w:val="007269B9"/>
    <w:rsid w:val="00731E05"/>
    <w:rsid w:val="0073375F"/>
    <w:rsid w:val="00745F82"/>
    <w:rsid w:val="0074785C"/>
    <w:rsid w:val="007511D5"/>
    <w:rsid w:val="00752CB3"/>
    <w:rsid w:val="00754BB2"/>
    <w:rsid w:val="00756143"/>
    <w:rsid w:val="0076005E"/>
    <w:rsid w:val="00762B7A"/>
    <w:rsid w:val="00764BBD"/>
    <w:rsid w:val="007676A4"/>
    <w:rsid w:val="00770473"/>
    <w:rsid w:val="00770475"/>
    <w:rsid w:val="007754F4"/>
    <w:rsid w:val="00776A99"/>
    <w:rsid w:val="00782487"/>
    <w:rsid w:val="00785611"/>
    <w:rsid w:val="00796BD7"/>
    <w:rsid w:val="007B1BF4"/>
    <w:rsid w:val="007B3C32"/>
    <w:rsid w:val="007B7B80"/>
    <w:rsid w:val="007C1AD9"/>
    <w:rsid w:val="007C4FA1"/>
    <w:rsid w:val="007D56FD"/>
    <w:rsid w:val="007D62EA"/>
    <w:rsid w:val="007E0473"/>
    <w:rsid w:val="007E2DD0"/>
    <w:rsid w:val="007E46C9"/>
    <w:rsid w:val="007E6F3D"/>
    <w:rsid w:val="007F71C4"/>
    <w:rsid w:val="007F7A0D"/>
    <w:rsid w:val="007F7D0F"/>
    <w:rsid w:val="00801118"/>
    <w:rsid w:val="00803D6B"/>
    <w:rsid w:val="0080757F"/>
    <w:rsid w:val="00812190"/>
    <w:rsid w:val="0081380A"/>
    <w:rsid w:val="00816AEE"/>
    <w:rsid w:val="008260FD"/>
    <w:rsid w:val="0082619A"/>
    <w:rsid w:val="00826DA1"/>
    <w:rsid w:val="00830966"/>
    <w:rsid w:val="00834757"/>
    <w:rsid w:val="00836677"/>
    <w:rsid w:val="00841684"/>
    <w:rsid w:val="00850D21"/>
    <w:rsid w:val="00851121"/>
    <w:rsid w:val="008516A6"/>
    <w:rsid w:val="008561E1"/>
    <w:rsid w:val="00856CA2"/>
    <w:rsid w:val="00864C2F"/>
    <w:rsid w:val="00866520"/>
    <w:rsid w:val="00867386"/>
    <w:rsid w:val="00873789"/>
    <w:rsid w:val="00874C22"/>
    <w:rsid w:val="00876782"/>
    <w:rsid w:val="008779FA"/>
    <w:rsid w:val="00882611"/>
    <w:rsid w:val="0088580B"/>
    <w:rsid w:val="008860F5"/>
    <w:rsid w:val="00886838"/>
    <w:rsid w:val="00886958"/>
    <w:rsid w:val="008878C7"/>
    <w:rsid w:val="0089637F"/>
    <w:rsid w:val="008A4C7F"/>
    <w:rsid w:val="008A4E92"/>
    <w:rsid w:val="008A5128"/>
    <w:rsid w:val="008A703C"/>
    <w:rsid w:val="008B1F26"/>
    <w:rsid w:val="008C1903"/>
    <w:rsid w:val="008C34E3"/>
    <w:rsid w:val="008D0BDA"/>
    <w:rsid w:val="008D2802"/>
    <w:rsid w:val="008D3BDD"/>
    <w:rsid w:val="008D3F12"/>
    <w:rsid w:val="008D651B"/>
    <w:rsid w:val="008E57E2"/>
    <w:rsid w:val="008E6320"/>
    <w:rsid w:val="008F7217"/>
    <w:rsid w:val="008F7A39"/>
    <w:rsid w:val="009014F2"/>
    <w:rsid w:val="00906A4F"/>
    <w:rsid w:val="009136E7"/>
    <w:rsid w:val="00915957"/>
    <w:rsid w:val="0092297C"/>
    <w:rsid w:val="00922B0B"/>
    <w:rsid w:val="00922D7A"/>
    <w:rsid w:val="00924D9B"/>
    <w:rsid w:val="009253E0"/>
    <w:rsid w:val="00930993"/>
    <w:rsid w:val="00930CDF"/>
    <w:rsid w:val="00932121"/>
    <w:rsid w:val="0093412D"/>
    <w:rsid w:val="0094270F"/>
    <w:rsid w:val="00944701"/>
    <w:rsid w:val="009465DA"/>
    <w:rsid w:val="009547E5"/>
    <w:rsid w:val="00956D8B"/>
    <w:rsid w:val="00974003"/>
    <w:rsid w:val="00975580"/>
    <w:rsid w:val="00976262"/>
    <w:rsid w:val="009809EB"/>
    <w:rsid w:val="00982B18"/>
    <w:rsid w:val="00987031"/>
    <w:rsid w:val="009913A9"/>
    <w:rsid w:val="00995401"/>
    <w:rsid w:val="00995639"/>
    <w:rsid w:val="009C5A42"/>
    <w:rsid w:val="009D15E4"/>
    <w:rsid w:val="009D6772"/>
    <w:rsid w:val="009D6D75"/>
    <w:rsid w:val="009E1ACD"/>
    <w:rsid w:val="009E3721"/>
    <w:rsid w:val="009E648F"/>
    <w:rsid w:val="009F396C"/>
    <w:rsid w:val="009F6962"/>
    <w:rsid w:val="00A014DC"/>
    <w:rsid w:val="00A05345"/>
    <w:rsid w:val="00A05C15"/>
    <w:rsid w:val="00A14865"/>
    <w:rsid w:val="00A15624"/>
    <w:rsid w:val="00A21787"/>
    <w:rsid w:val="00A300DF"/>
    <w:rsid w:val="00A3328A"/>
    <w:rsid w:val="00A43CA3"/>
    <w:rsid w:val="00A45261"/>
    <w:rsid w:val="00A476A3"/>
    <w:rsid w:val="00A51ACD"/>
    <w:rsid w:val="00A66670"/>
    <w:rsid w:val="00A7630A"/>
    <w:rsid w:val="00A82FA5"/>
    <w:rsid w:val="00A83956"/>
    <w:rsid w:val="00A843B7"/>
    <w:rsid w:val="00A84C12"/>
    <w:rsid w:val="00A84C7A"/>
    <w:rsid w:val="00A92B1A"/>
    <w:rsid w:val="00AA313B"/>
    <w:rsid w:val="00AA4B4A"/>
    <w:rsid w:val="00AA6339"/>
    <w:rsid w:val="00AB3A26"/>
    <w:rsid w:val="00AB4579"/>
    <w:rsid w:val="00AC1FEF"/>
    <w:rsid w:val="00AC386D"/>
    <w:rsid w:val="00AC558D"/>
    <w:rsid w:val="00AD0601"/>
    <w:rsid w:val="00AD77A9"/>
    <w:rsid w:val="00AD7E89"/>
    <w:rsid w:val="00AE557F"/>
    <w:rsid w:val="00AF17C0"/>
    <w:rsid w:val="00AF413D"/>
    <w:rsid w:val="00AF5996"/>
    <w:rsid w:val="00AF6B7D"/>
    <w:rsid w:val="00B01F27"/>
    <w:rsid w:val="00B040CC"/>
    <w:rsid w:val="00B0747D"/>
    <w:rsid w:val="00B10B00"/>
    <w:rsid w:val="00B14742"/>
    <w:rsid w:val="00B23CE3"/>
    <w:rsid w:val="00B2554F"/>
    <w:rsid w:val="00B30755"/>
    <w:rsid w:val="00B42A87"/>
    <w:rsid w:val="00B518EB"/>
    <w:rsid w:val="00B54813"/>
    <w:rsid w:val="00B54B5A"/>
    <w:rsid w:val="00B60A2B"/>
    <w:rsid w:val="00B63A8A"/>
    <w:rsid w:val="00B63AEC"/>
    <w:rsid w:val="00B7272B"/>
    <w:rsid w:val="00B72F72"/>
    <w:rsid w:val="00B87311"/>
    <w:rsid w:val="00B904FD"/>
    <w:rsid w:val="00B90DD0"/>
    <w:rsid w:val="00B93BAF"/>
    <w:rsid w:val="00BB1523"/>
    <w:rsid w:val="00BB18BF"/>
    <w:rsid w:val="00BB1C04"/>
    <w:rsid w:val="00BB1D76"/>
    <w:rsid w:val="00BB2DA6"/>
    <w:rsid w:val="00BB6EA9"/>
    <w:rsid w:val="00BC2643"/>
    <w:rsid w:val="00BC6B8C"/>
    <w:rsid w:val="00BD340E"/>
    <w:rsid w:val="00BD5D85"/>
    <w:rsid w:val="00BD7842"/>
    <w:rsid w:val="00BE129B"/>
    <w:rsid w:val="00BE2F04"/>
    <w:rsid w:val="00BF18E1"/>
    <w:rsid w:val="00BF2562"/>
    <w:rsid w:val="00BF4136"/>
    <w:rsid w:val="00BF6217"/>
    <w:rsid w:val="00C023A9"/>
    <w:rsid w:val="00C12D7D"/>
    <w:rsid w:val="00C1312E"/>
    <w:rsid w:val="00C14D0D"/>
    <w:rsid w:val="00C2078D"/>
    <w:rsid w:val="00C22146"/>
    <w:rsid w:val="00C22CC2"/>
    <w:rsid w:val="00C266D1"/>
    <w:rsid w:val="00C266E4"/>
    <w:rsid w:val="00C36780"/>
    <w:rsid w:val="00C372DC"/>
    <w:rsid w:val="00C44360"/>
    <w:rsid w:val="00C47B4B"/>
    <w:rsid w:val="00C5154A"/>
    <w:rsid w:val="00C5237B"/>
    <w:rsid w:val="00C63FCE"/>
    <w:rsid w:val="00C64A79"/>
    <w:rsid w:val="00C65EF5"/>
    <w:rsid w:val="00C7096C"/>
    <w:rsid w:val="00C8383A"/>
    <w:rsid w:val="00C83C5E"/>
    <w:rsid w:val="00C83FEB"/>
    <w:rsid w:val="00C87433"/>
    <w:rsid w:val="00C9001C"/>
    <w:rsid w:val="00C965EF"/>
    <w:rsid w:val="00CA723B"/>
    <w:rsid w:val="00CA7443"/>
    <w:rsid w:val="00CB01C5"/>
    <w:rsid w:val="00CD606A"/>
    <w:rsid w:val="00CE15A3"/>
    <w:rsid w:val="00CE4463"/>
    <w:rsid w:val="00CE604B"/>
    <w:rsid w:val="00CE76CE"/>
    <w:rsid w:val="00CF643C"/>
    <w:rsid w:val="00D04B6D"/>
    <w:rsid w:val="00D04F93"/>
    <w:rsid w:val="00D07026"/>
    <w:rsid w:val="00D104FB"/>
    <w:rsid w:val="00D10986"/>
    <w:rsid w:val="00D1380F"/>
    <w:rsid w:val="00D13E79"/>
    <w:rsid w:val="00D21FF7"/>
    <w:rsid w:val="00D24657"/>
    <w:rsid w:val="00D2569F"/>
    <w:rsid w:val="00D30C9F"/>
    <w:rsid w:val="00D329E7"/>
    <w:rsid w:val="00D3662F"/>
    <w:rsid w:val="00D40033"/>
    <w:rsid w:val="00D44A59"/>
    <w:rsid w:val="00D516F3"/>
    <w:rsid w:val="00D60083"/>
    <w:rsid w:val="00D6166A"/>
    <w:rsid w:val="00D62622"/>
    <w:rsid w:val="00D637E3"/>
    <w:rsid w:val="00D66CBF"/>
    <w:rsid w:val="00D73ADF"/>
    <w:rsid w:val="00D745B4"/>
    <w:rsid w:val="00D7487B"/>
    <w:rsid w:val="00D7519B"/>
    <w:rsid w:val="00D83764"/>
    <w:rsid w:val="00D86D73"/>
    <w:rsid w:val="00DA2711"/>
    <w:rsid w:val="00DA2CDC"/>
    <w:rsid w:val="00DA41BA"/>
    <w:rsid w:val="00DA512E"/>
    <w:rsid w:val="00DA66A6"/>
    <w:rsid w:val="00DB0960"/>
    <w:rsid w:val="00DB7F59"/>
    <w:rsid w:val="00DC0B88"/>
    <w:rsid w:val="00DE0307"/>
    <w:rsid w:val="00E01975"/>
    <w:rsid w:val="00E113AC"/>
    <w:rsid w:val="00E120EB"/>
    <w:rsid w:val="00E1249E"/>
    <w:rsid w:val="00E14669"/>
    <w:rsid w:val="00E22070"/>
    <w:rsid w:val="00E261C8"/>
    <w:rsid w:val="00E2661B"/>
    <w:rsid w:val="00E27EC4"/>
    <w:rsid w:val="00E335A8"/>
    <w:rsid w:val="00E34A48"/>
    <w:rsid w:val="00E37710"/>
    <w:rsid w:val="00E4022A"/>
    <w:rsid w:val="00E42656"/>
    <w:rsid w:val="00E439A2"/>
    <w:rsid w:val="00E45845"/>
    <w:rsid w:val="00E54260"/>
    <w:rsid w:val="00E55952"/>
    <w:rsid w:val="00E568B0"/>
    <w:rsid w:val="00E64FDB"/>
    <w:rsid w:val="00E65BA5"/>
    <w:rsid w:val="00E662F6"/>
    <w:rsid w:val="00E6732E"/>
    <w:rsid w:val="00E733DB"/>
    <w:rsid w:val="00E75948"/>
    <w:rsid w:val="00E80DC7"/>
    <w:rsid w:val="00E969DF"/>
    <w:rsid w:val="00EA30C1"/>
    <w:rsid w:val="00EB17CE"/>
    <w:rsid w:val="00EC377C"/>
    <w:rsid w:val="00EC634B"/>
    <w:rsid w:val="00ED13DB"/>
    <w:rsid w:val="00ED1E88"/>
    <w:rsid w:val="00ED46FF"/>
    <w:rsid w:val="00ED4CE0"/>
    <w:rsid w:val="00ED589C"/>
    <w:rsid w:val="00EE01A8"/>
    <w:rsid w:val="00EE0E45"/>
    <w:rsid w:val="00EE7267"/>
    <w:rsid w:val="00EF13F1"/>
    <w:rsid w:val="00EF5A38"/>
    <w:rsid w:val="00F02476"/>
    <w:rsid w:val="00F02B8C"/>
    <w:rsid w:val="00F06E5F"/>
    <w:rsid w:val="00F110B6"/>
    <w:rsid w:val="00F21812"/>
    <w:rsid w:val="00F21E72"/>
    <w:rsid w:val="00F23993"/>
    <w:rsid w:val="00F34BB3"/>
    <w:rsid w:val="00F363DF"/>
    <w:rsid w:val="00F462EF"/>
    <w:rsid w:val="00F71565"/>
    <w:rsid w:val="00F777CF"/>
    <w:rsid w:val="00F82FA2"/>
    <w:rsid w:val="00F86ACD"/>
    <w:rsid w:val="00F872D0"/>
    <w:rsid w:val="00F916A3"/>
    <w:rsid w:val="00F942C7"/>
    <w:rsid w:val="00F95FE9"/>
    <w:rsid w:val="00F9665C"/>
    <w:rsid w:val="00F97BE4"/>
    <w:rsid w:val="00FA1EE1"/>
    <w:rsid w:val="00FA39B4"/>
    <w:rsid w:val="00FA4488"/>
    <w:rsid w:val="00FA74CE"/>
    <w:rsid w:val="00FB4152"/>
    <w:rsid w:val="00FB7082"/>
    <w:rsid w:val="00FC11DA"/>
    <w:rsid w:val="00FC1300"/>
    <w:rsid w:val="00FC3C7D"/>
    <w:rsid w:val="00FC4F67"/>
    <w:rsid w:val="00FC5010"/>
    <w:rsid w:val="00FD2018"/>
    <w:rsid w:val="00FE177A"/>
    <w:rsid w:val="00FE3104"/>
    <w:rsid w:val="00FE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0374"/>
  <w15:chartTrackingRefBased/>
  <w15:docId w15:val="{88BD067D-9B11-4F30-8BCB-53B741D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E6"/>
    <w:pPr>
      <w:spacing w:after="0" w:line="240" w:lineRule="auto"/>
    </w:pPr>
    <w:rPr>
      <w:rFonts w:ascii="Times New Roman" w:hAnsi="Times New Roman" w:cs="Times New Roman"/>
      <w:sz w:val="24"/>
      <w:szCs w:val="24"/>
    </w:rPr>
  </w:style>
  <w:style w:type="paragraph" w:styleId="Heading1">
    <w:name w:val="heading 1"/>
    <w:aliases w:val="h1"/>
    <w:basedOn w:val="Heading"/>
    <w:next w:val="BodyText"/>
    <w:link w:val="Heading1Char"/>
    <w:qFormat/>
    <w:rsid w:val="006079E6"/>
    <w:pPr>
      <w:numPr>
        <w:numId w:val="9"/>
      </w:numPr>
      <w:outlineLvl w:val="0"/>
    </w:pPr>
  </w:style>
  <w:style w:type="paragraph" w:styleId="Heading2">
    <w:name w:val="heading 2"/>
    <w:aliases w:val="h2"/>
    <w:basedOn w:val="Heading"/>
    <w:next w:val="BodyText"/>
    <w:link w:val="Heading2Char"/>
    <w:qFormat/>
    <w:rsid w:val="006079E6"/>
    <w:pPr>
      <w:numPr>
        <w:ilvl w:val="1"/>
        <w:numId w:val="9"/>
      </w:numPr>
      <w:outlineLvl w:val="1"/>
    </w:pPr>
  </w:style>
  <w:style w:type="paragraph" w:styleId="Heading3">
    <w:name w:val="heading 3"/>
    <w:aliases w:val="h3"/>
    <w:basedOn w:val="Heading"/>
    <w:next w:val="BodyText"/>
    <w:link w:val="Heading3Char"/>
    <w:qFormat/>
    <w:rsid w:val="006079E6"/>
    <w:pPr>
      <w:numPr>
        <w:ilvl w:val="2"/>
        <w:numId w:val="9"/>
      </w:numPr>
      <w:outlineLvl w:val="2"/>
    </w:pPr>
  </w:style>
  <w:style w:type="paragraph" w:styleId="Heading4">
    <w:name w:val="heading 4"/>
    <w:aliases w:val="h4"/>
    <w:basedOn w:val="Heading"/>
    <w:next w:val="BodyText"/>
    <w:link w:val="Heading4Char"/>
    <w:qFormat/>
    <w:rsid w:val="006079E6"/>
    <w:pPr>
      <w:numPr>
        <w:ilvl w:val="3"/>
        <w:numId w:val="9"/>
      </w:numPr>
      <w:outlineLvl w:val="3"/>
    </w:pPr>
  </w:style>
  <w:style w:type="paragraph" w:styleId="Heading5">
    <w:name w:val="heading 5"/>
    <w:aliases w:val="h5"/>
    <w:basedOn w:val="Heading"/>
    <w:next w:val="BodyText"/>
    <w:link w:val="Heading5Char"/>
    <w:qFormat/>
    <w:rsid w:val="006079E6"/>
    <w:pPr>
      <w:numPr>
        <w:ilvl w:val="4"/>
        <w:numId w:val="9"/>
      </w:numPr>
      <w:outlineLvl w:val="4"/>
    </w:pPr>
  </w:style>
  <w:style w:type="paragraph" w:styleId="Heading6">
    <w:name w:val="heading 6"/>
    <w:aliases w:val="h6"/>
    <w:basedOn w:val="Heading"/>
    <w:next w:val="Normal"/>
    <w:link w:val="Heading6Char"/>
    <w:qFormat/>
    <w:rsid w:val="006079E6"/>
    <w:pPr>
      <w:numPr>
        <w:ilvl w:val="5"/>
        <w:numId w:val="9"/>
      </w:numPr>
      <w:outlineLvl w:val="5"/>
    </w:pPr>
  </w:style>
  <w:style w:type="paragraph" w:styleId="Heading7">
    <w:name w:val="heading 7"/>
    <w:aliases w:val="h7"/>
    <w:basedOn w:val="Heading"/>
    <w:next w:val="Normal"/>
    <w:link w:val="Heading7Char"/>
    <w:qFormat/>
    <w:rsid w:val="006079E6"/>
    <w:pPr>
      <w:numPr>
        <w:ilvl w:val="6"/>
        <w:numId w:val="9"/>
      </w:numPr>
      <w:outlineLvl w:val="6"/>
    </w:pPr>
  </w:style>
  <w:style w:type="paragraph" w:styleId="Heading8">
    <w:name w:val="heading 8"/>
    <w:aliases w:val="h8"/>
    <w:basedOn w:val="Heading"/>
    <w:next w:val="Normal"/>
    <w:link w:val="Heading8Char"/>
    <w:qFormat/>
    <w:rsid w:val="006079E6"/>
    <w:pPr>
      <w:numPr>
        <w:ilvl w:val="7"/>
        <w:numId w:val="9"/>
      </w:numPr>
      <w:outlineLvl w:val="7"/>
    </w:pPr>
  </w:style>
  <w:style w:type="paragraph" w:styleId="Heading9">
    <w:name w:val="heading 9"/>
    <w:aliases w:val="h9"/>
    <w:basedOn w:val="Heading"/>
    <w:next w:val="Normal"/>
    <w:link w:val="Heading9Char"/>
    <w:qFormat/>
    <w:rsid w:val="006079E6"/>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6079E6"/>
    <w:pPr>
      <w:spacing w:after="240"/>
    </w:pPr>
    <w:rPr>
      <w:szCs w:val="20"/>
    </w:rPr>
  </w:style>
  <w:style w:type="character" w:customStyle="1" w:styleId="BodyTextChar">
    <w:name w:val="Body Text Char"/>
    <w:aliases w:val="bt Char"/>
    <w:basedOn w:val="DefaultParagraphFont"/>
    <w:link w:val="BodyText"/>
    <w:rsid w:val="006079E6"/>
    <w:rPr>
      <w:rFonts w:ascii="Times New Roman" w:eastAsia="Times New Roman" w:hAnsi="Times New Roman" w:cs="Times New Roman"/>
      <w:sz w:val="24"/>
      <w:szCs w:val="20"/>
    </w:rPr>
  </w:style>
  <w:style w:type="character" w:customStyle="1" w:styleId="DocID">
    <w:name w:val="DocID"/>
    <w:basedOn w:val="DefaultParagraphFont"/>
    <w:rsid w:val="006079E6"/>
  </w:style>
  <w:style w:type="paragraph" w:styleId="Footer">
    <w:name w:val="footer"/>
    <w:basedOn w:val="Normal"/>
    <w:link w:val="FooterChar"/>
    <w:rsid w:val="006079E6"/>
    <w:pPr>
      <w:tabs>
        <w:tab w:val="center" w:pos="4320"/>
        <w:tab w:val="right" w:pos="8640"/>
      </w:tabs>
    </w:pPr>
  </w:style>
  <w:style w:type="character" w:customStyle="1" w:styleId="FooterChar">
    <w:name w:val="Footer Char"/>
    <w:basedOn w:val="DefaultParagraphFont"/>
    <w:link w:val="Footer"/>
    <w:rsid w:val="006079E6"/>
    <w:rPr>
      <w:rFonts w:ascii="Times New Roman" w:eastAsia="Times New Roman" w:hAnsi="Times New Roman" w:cs="Times New Roman"/>
      <w:sz w:val="24"/>
      <w:szCs w:val="24"/>
    </w:rPr>
  </w:style>
  <w:style w:type="paragraph" w:styleId="Header">
    <w:name w:val="header"/>
    <w:basedOn w:val="Normal"/>
    <w:link w:val="HeaderChar"/>
    <w:rsid w:val="006079E6"/>
    <w:pPr>
      <w:tabs>
        <w:tab w:val="center" w:pos="4320"/>
        <w:tab w:val="right" w:pos="8640"/>
      </w:tabs>
    </w:pPr>
  </w:style>
  <w:style w:type="character" w:customStyle="1" w:styleId="HeaderChar">
    <w:name w:val="Header Char"/>
    <w:basedOn w:val="DefaultParagraphFont"/>
    <w:link w:val="Header"/>
    <w:rsid w:val="006079E6"/>
    <w:rPr>
      <w:rFonts w:ascii="Times New Roman" w:eastAsia="Times New Roman" w:hAnsi="Times New Roman" w:cs="Times New Roman"/>
      <w:sz w:val="24"/>
      <w:szCs w:val="24"/>
    </w:rPr>
  </w:style>
  <w:style w:type="paragraph" w:customStyle="1" w:styleId="Heading">
    <w:name w:val="Heading"/>
    <w:basedOn w:val="Normal"/>
    <w:rsid w:val="006079E6"/>
    <w:pPr>
      <w:spacing w:after="240"/>
    </w:pPr>
    <w:rPr>
      <w:szCs w:val="20"/>
    </w:rPr>
  </w:style>
  <w:style w:type="character" w:customStyle="1" w:styleId="Heading1Char">
    <w:name w:val="Heading 1 Char"/>
    <w:aliases w:val="h1 Char"/>
    <w:basedOn w:val="DefaultParagraphFont"/>
    <w:link w:val="Heading1"/>
    <w:rsid w:val="006079E6"/>
    <w:rPr>
      <w:rFonts w:ascii="Times New Roman" w:eastAsia="Times New Roman" w:hAnsi="Times New Roman" w:cs="Times New Roman"/>
      <w:sz w:val="24"/>
      <w:szCs w:val="20"/>
    </w:rPr>
  </w:style>
  <w:style w:type="paragraph" w:customStyle="1" w:styleId="heading1notoc">
    <w:name w:val="heading 1 (no toc)"/>
    <w:basedOn w:val="Heading1"/>
    <w:next w:val="Normal"/>
    <w:rsid w:val="006079E6"/>
    <w:pPr>
      <w:numPr>
        <w:numId w:val="0"/>
      </w:numPr>
      <w:outlineLvl w:val="9"/>
    </w:pPr>
  </w:style>
  <w:style w:type="character" w:customStyle="1" w:styleId="Heading2Char">
    <w:name w:val="Heading 2 Char"/>
    <w:aliases w:val="h2 Char"/>
    <w:basedOn w:val="DefaultParagraphFont"/>
    <w:link w:val="Heading2"/>
    <w:rsid w:val="006079E6"/>
    <w:rPr>
      <w:rFonts w:ascii="Times New Roman" w:eastAsia="Times New Roman" w:hAnsi="Times New Roman" w:cs="Times New Roman"/>
      <w:sz w:val="24"/>
      <w:szCs w:val="20"/>
    </w:rPr>
  </w:style>
  <w:style w:type="paragraph" w:customStyle="1" w:styleId="heading2notoc">
    <w:name w:val="heading 2 (no toc)"/>
    <w:basedOn w:val="Heading2"/>
    <w:next w:val="Normal"/>
    <w:rsid w:val="006079E6"/>
    <w:pPr>
      <w:numPr>
        <w:ilvl w:val="0"/>
        <w:numId w:val="0"/>
      </w:numPr>
      <w:outlineLvl w:val="9"/>
    </w:pPr>
  </w:style>
  <w:style w:type="character" w:customStyle="1" w:styleId="Heading3Char">
    <w:name w:val="Heading 3 Char"/>
    <w:aliases w:val="h3 Char"/>
    <w:basedOn w:val="DefaultParagraphFont"/>
    <w:link w:val="Heading3"/>
    <w:rsid w:val="006079E6"/>
    <w:rPr>
      <w:rFonts w:ascii="Times New Roman" w:eastAsia="Times New Roman" w:hAnsi="Times New Roman" w:cs="Times New Roman"/>
      <w:sz w:val="24"/>
      <w:szCs w:val="20"/>
    </w:rPr>
  </w:style>
  <w:style w:type="paragraph" w:customStyle="1" w:styleId="heading3notoc">
    <w:name w:val="heading 3 (no toc)"/>
    <w:basedOn w:val="Heading3"/>
    <w:next w:val="Normal"/>
    <w:rsid w:val="006079E6"/>
    <w:pPr>
      <w:numPr>
        <w:ilvl w:val="0"/>
        <w:numId w:val="0"/>
      </w:numPr>
      <w:outlineLvl w:val="9"/>
    </w:pPr>
  </w:style>
  <w:style w:type="character" w:customStyle="1" w:styleId="Heading4Char">
    <w:name w:val="Heading 4 Char"/>
    <w:aliases w:val="h4 Char"/>
    <w:basedOn w:val="DefaultParagraphFont"/>
    <w:link w:val="Heading4"/>
    <w:rsid w:val="006079E6"/>
    <w:rPr>
      <w:rFonts w:ascii="Times New Roman" w:eastAsia="Times New Roman" w:hAnsi="Times New Roman" w:cs="Times New Roman"/>
      <w:sz w:val="24"/>
      <w:szCs w:val="20"/>
    </w:rPr>
  </w:style>
  <w:style w:type="paragraph" w:customStyle="1" w:styleId="heading4notoc">
    <w:name w:val="heading 4 (no toc)"/>
    <w:basedOn w:val="Heading4"/>
    <w:next w:val="Normal"/>
    <w:rsid w:val="006079E6"/>
    <w:pPr>
      <w:numPr>
        <w:ilvl w:val="0"/>
        <w:numId w:val="0"/>
      </w:numPr>
      <w:outlineLvl w:val="9"/>
    </w:pPr>
  </w:style>
  <w:style w:type="character" w:customStyle="1" w:styleId="Heading5Char">
    <w:name w:val="Heading 5 Char"/>
    <w:aliases w:val="h5 Char"/>
    <w:basedOn w:val="DefaultParagraphFont"/>
    <w:link w:val="Heading5"/>
    <w:rsid w:val="006079E6"/>
    <w:rPr>
      <w:rFonts w:ascii="Times New Roman" w:eastAsia="Times New Roman" w:hAnsi="Times New Roman" w:cs="Times New Roman"/>
      <w:sz w:val="24"/>
      <w:szCs w:val="20"/>
    </w:rPr>
  </w:style>
  <w:style w:type="paragraph" w:customStyle="1" w:styleId="heading5notoc">
    <w:name w:val="heading 5 (no toc)"/>
    <w:basedOn w:val="Heading5"/>
    <w:next w:val="Normal"/>
    <w:rsid w:val="006079E6"/>
    <w:pPr>
      <w:numPr>
        <w:ilvl w:val="0"/>
        <w:numId w:val="0"/>
      </w:numPr>
      <w:outlineLvl w:val="9"/>
    </w:pPr>
  </w:style>
  <w:style w:type="character" w:customStyle="1" w:styleId="Heading6Char">
    <w:name w:val="Heading 6 Char"/>
    <w:aliases w:val="h6 Char"/>
    <w:basedOn w:val="DefaultParagraphFont"/>
    <w:link w:val="Heading6"/>
    <w:rsid w:val="006079E6"/>
    <w:rPr>
      <w:rFonts w:ascii="Times New Roman" w:eastAsia="Times New Roman" w:hAnsi="Times New Roman" w:cs="Times New Roman"/>
      <w:sz w:val="24"/>
      <w:szCs w:val="20"/>
    </w:rPr>
  </w:style>
  <w:style w:type="character" w:customStyle="1" w:styleId="Heading7Char">
    <w:name w:val="Heading 7 Char"/>
    <w:aliases w:val="h7 Char"/>
    <w:basedOn w:val="DefaultParagraphFont"/>
    <w:link w:val="Heading7"/>
    <w:rsid w:val="006079E6"/>
    <w:rPr>
      <w:rFonts w:ascii="Times New Roman" w:eastAsia="Times New Roman" w:hAnsi="Times New Roman" w:cs="Times New Roman"/>
      <w:sz w:val="24"/>
      <w:szCs w:val="20"/>
    </w:rPr>
  </w:style>
  <w:style w:type="character" w:customStyle="1" w:styleId="Heading8Char">
    <w:name w:val="Heading 8 Char"/>
    <w:aliases w:val="h8 Char"/>
    <w:basedOn w:val="DefaultParagraphFont"/>
    <w:link w:val="Heading8"/>
    <w:rsid w:val="006079E6"/>
    <w:rPr>
      <w:rFonts w:ascii="Times New Roman" w:eastAsia="Times New Roman" w:hAnsi="Times New Roman" w:cs="Times New Roman"/>
      <w:sz w:val="24"/>
      <w:szCs w:val="20"/>
    </w:rPr>
  </w:style>
  <w:style w:type="character" w:customStyle="1" w:styleId="Heading9Char">
    <w:name w:val="Heading 9 Char"/>
    <w:aliases w:val="h9 Char"/>
    <w:basedOn w:val="DefaultParagraphFont"/>
    <w:link w:val="Heading9"/>
    <w:rsid w:val="006079E6"/>
    <w:rPr>
      <w:rFonts w:ascii="Times New Roman" w:eastAsia="Times New Roman" w:hAnsi="Times New Roman" w:cs="Times New Roman"/>
      <w:sz w:val="24"/>
      <w:szCs w:val="20"/>
    </w:rPr>
  </w:style>
  <w:style w:type="paragraph" w:styleId="ListBullet">
    <w:name w:val="List Bullet"/>
    <w:basedOn w:val="BodyText"/>
    <w:rsid w:val="006079E6"/>
    <w:pPr>
      <w:numPr>
        <w:numId w:val="11"/>
      </w:numPr>
    </w:pPr>
  </w:style>
  <w:style w:type="paragraph" w:styleId="ListNumber">
    <w:name w:val="List Number"/>
    <w:basedOn w:val="Normal"/>
    <w:rsid w:val="006079E6"/>
    <w:pPr>
      <w:numPr>
        <w:numId w:val="13"/>
      </w:numPr>
      <w:spacing w:after="240"/>
    </w:pPr>
  </w:style>
  <w:style w:type="character" w:styleId="PageNumber">
    <w:name w:val="page number"/>
    <w:basedOn w:val="DefaultParagraphFont"/>
    <w:rsid w:val="006079E6"/>
  </w:style>
  <w:style w:type="paragraph" w:customStyle="1" w:styleId="QuoteContinued">
    <w:name w:val="Quote Continued"/>
    <w:basedOn w:val="BodyText"/>
    <w:next w:val="BodyText"/>
    <w:rsid w:val="006079E6"/>
  </w:style>
  <w:style w:type="paragraph" w:customStyle="1" w:styleId="Quote1">
    <w:name w:val="Quote1"/>
    <w:aliases w:val="q"/>
    <w:basedOn w:val="Normal"/>
    <w:next w:val="QuoteContinued"/>
    <w:rsid w:val="006079E6"/>
    <w:pPr>
      <w:spacing w:after="240"/>
      <w:ind w:left="1440" w:right="1440"/>
    </w:pPr>
    <w:rPr>
      <w:szCs w:val="20"/>
    </w:rPr>
  </w:style>
  <w:style w:type="paragraph" w:customStyle="1" w:styleId="QuoteDoubleSpace">
    <w:name w:val="Quote DoubleSpace"/>
    <w:aliases w:val="qd"/>
    <w:basedOn w:val="Quote1"/>
    <w:next w:val="Normal"/>
    <w:rsid w:val="006079E6"/>
    <w:pPr>
      <w:spacing w:line="480" w:lineRule="auto"/>
    </w:pPr>
  </w:style>
  <w:style w:type="paragraph" w:styleId="TOC1">
    <w:name w:val="toc 1"/>
    <w:basedOn w:val="Normal"/>
    <w:next w:val="Normal"/>
    <w:autoRedefine/>
    <w:semiHidden/>
    <w:rsid w:val="006079E6"/>
  </w:style>
  <w:style w:type="paragraph" w:styleId="TOC2">
    <w:name w:val="toc 2"/>
    <w:basedOn w:val="Normal"/>
    <w:next w:val="Normal"/>
    <w:autoRedefine/>
    <w:semiHidden/>
    <w:rsid w:val="006079E6"/>
    <w:pPr>
      <w:ind w:left="240"/>
    </w:pPr>
  </w:style>
  <w:style w:type="paragraph" w:styleId="TOC3">
    <w:name w:val="toc 3"/>
    <w:basedOn w:val="Normal"/>
    <w:next w:val="Normal"/>
    <w:autoRedefine/>
    <w:semiHidden/>
    <w:rsid w:val="006079E6"/>
    <w:pPr>
      <w:ind w:left="480"/>
    </w:pPr>
  </w:style>
  <w:style w:type="table" w:styleId="TableGrid">
    <w:name w:val="Table Grid"/>
    <w:basedOn w:val="TableNormal"/>
    <w:uiPriority w:val="39"/>
    <w:rsid w:val="005D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1C4"/>
    <w:pPr>
      <w:ind w:left="720"/>
      <w:contextualSpacing/>
    </w:pPr>
  </w:style>
  <w:style w:type="paragraph" w:styleId="NormalWeb">
    <w:name w:val="Normal (Web)"/>
    <w:basedOn w:val="Normal"/>
    <w:uiPriority w:val="99"/>
    <w:semiHidden/>
    <w:unhideWhenUsed/>
    <w:rsid w:val="00AF17C0"/>
    <w:pPr>
      <w:spacing w:before="100" w:beforeAutospacing="1" w:after="100" w:afterAutospacing="1"/>
    </w:pPr>
  </w:style>
  <w:style w:type="character" w:styleId="FootnoteReference">
    <w:name w:val="footnote reference"/>
    <w:uiPriority w:val="99"/>
    <w:semiHidden/>
    <w:rsid w:val="00430F63"/>
    <w:rPr>
      <w:vertAlign w:val="superscript"/>
    </w:rPr>
  </w:style>
  <w:style w:type="paragraph" w:styleId="FootnoteText">
    <w:name w:val="footnote text"/>
    <w:basedOn w:val="Normal"/>
    <w:link w:val="FootnoteTextChar"/>
    <w:uiPriority w:val="99"/>
    <w:unhideWhenUsed/>
    <w:rsid w:val="00430F63"/>
    <w:rPr>
      <w:rFonts w:eastAsia="PMingLiU"/>
      <w:sz w:val="20"/>
      <w:szCs w:val="20"/>
    </w:rPr>
  </w:style>
  <w:style w:type="character" w:customStyle="1" w:styleId="FootnoteTextChar">
    <w:name w:val="Footnote Text Char"/>
    <w:basedOn w:val="DefaultParagraphFont"/>
    <w:link w:val="FootnoteText"/>
    <w:uiPriority w:val="99"/>
    <w:rsid w:val="00430F63"/>
    <w:rPr>
      <w:rFonts w:ascii="Times New Roman" w:eastAsia="PMingLiU" w:hAnsi="Times New Roman" w:cs="Times New Roman"/>
      <w:sz w:val="20"/>
      <w:szCs w:val="20"/>
    </w:rPr>
  </w:style>
  <w:style w:type="table" w:customStyle="1" w:styleId="TableGrid1">
    <w:name w:val="Table Grid1"/>
    <w:basedOn w:val="TableNormal"/>
    <w:next w:val="TableGrid0"/>
    <w:uiPriority w:val="59"/>
    <w:rsid w:val="001645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16459E"/>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header" Target="header40.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header" Target="header70.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header" Target="header43.xml"/><Relationship Id="rId2" Type="http://schemas.openxmlformats.org/officeDocument/2006/relationships/customXml" Target="../customXml/item1.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61" Type="http://schemas.openxmlformats.org/officeDocument/2006/relationships/header" Target="header27.xml"/><Relationship Id="rId82" Type="http://schemas.openxmlformats.org/officeDocument/2006/relationships/footer" Target="footer37.xml"/><Relationship Id="rId152"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footer" Target="footer46.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footer" Target="footer6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footer" Target="footer42.xml"/><Relationship Id="rId98" Type="http://schemas.openxmlformats.org/officeDocument/2006/relationships/header" Target="header46.xml"/><Relationship Id="rId121" Type="http://schemas.openxmlformats.org/officeDocument/2006/relationships/header" Target="header57.xml"/><Relationship Id="rId142" Type="http://schemas.openxmlformats.org/officeDocument/2006/relationships/footer" Target="footer67.xml"/><Relationship Id="rId3" Type="http://schemas.openxmlformats.org/officeDocument/2006/relationships/numbering" Target="numbering.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header" Target="header52.xml"/><Relationship Id="rId132" Type="http://schemas.openxmlformats.org/officeDocument/2006/relationships/footer" Target="footer62.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footer" Target="footer57.xml"/><Relationship Id="rId143" Type="http://schemas.openxmlformats.org/officeDocument/2006/relationships/header" Target="header68.xml"/><Relationship Id="rId148" Type="http://schemas.openxmlformats.org/officeDocument/2006/relationships/footer" Target="footer70.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footer" Target="footer9.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header" Target="header53.xml"/><Relationship Id="rId133" Type="http://schemas.openxmlformats.org/officeDocument/2006/relationships/header" Target="header63.xml"/><Relationship Id="rId16" Type="http://schemas.openxmlformats.org/officeDocument/2006/relationships/header" Target="header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l xmlns="http://www.neotalogic.com">
  <nl_version>3.7</nl_version>
  <nl_source>blank</nl_source>
  <nl_doc_type>self</nl_doc_type>
  <nl_doc_paths/>
  <variables>
    <variable var_issue_sequence="1" var_form_sequence="0">
      <variable_id>1641502795285</variable_id>
      <parent_id/>
      <parent_name/>
      <child_ids/>
      <issue/>
      <issue_id/>
      <variable_name>COMPANY NAME</variable_name>
      <data_type>Text</data_type>
      <question_text>What is [Company Name]?</question_text>
      <values/>
      <hint_text/>
      <default_answer/>
      <mv/>
      <form_id/>
      <folder/>
      <notes/>
      <merge_field>COMPANY NAME//</merge_field>
    </variable>
    <variable var_issue_sequence="2" var_form_sequence="0">
      <variable_id>1641502836131</variable_id>
      <parent_id/>
      <parent_name/>
      <child_ids/>
      <issue/>
      <issue_id/>
      <variable_name>EFFECTIVE DATE</variable_name>
      <data_type>Date</data_type>
      <question_text>What is [Month + Year]?</question_text>
      <values/>
      <hint_text/>
      <default_answer/>
      <mv/>
      <form_id/>
      <folder/>
      <notes/>
      <merge_field>EFFECTIVE DATE//</merge_field>
    </variable>
  </variables>
  <conditions/>
  <forms/>
  <issues/>
  <deleted/>
</nl>
</file>

<file path=customXml/itemProps1.xml><?xml version="1.0" encoding="utf-8"?>
<ds:datastoreItem xmlns:ds="http://schemas.openxmlformats.org/officeDocument/2006/customXml" ds:itemID="{E456814F-2B23-48D9-90CD-801FA21D384E}">
  <ds:schemaRefs>
    <ds:schemaRef ds:uri="http://www.neotalogic.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22137</Words>
  <Characters>126184</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Ogletree</Company>
  <LinksUpToDate>false</LinksUpToDate>
  <CharactersWithSpaces>148025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Ogletree Deakins</dc:creator>
  <cp:lastModifiedBy>Ali Asmi</cp:lastModifiedBy>
  <cp:revision>2</cp:revision>
  <dcterms:created xsi:type="dcterms:W3CDTF">2025-08-07T12:30:00Z</dcterms:created>
  <dcterms:modified xsi:type="dcterms:W3CDTF">2025-08-07T12:30:00Z</dcterms:modified>
</cp:coreProperties>
</file>