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B8842" w14:textId="4AF7383D" w:rsidR="00E937D4" w:rsidRDefault="00E937D4" w:rsidP="00510C2F">
      <w:pPr>
        <w:pStyle w:val="Title"/>
        <w:jc w:val="center"/>
      </w:pPr>
      <w:r>
        <w:t>CFIR</w:t>
      </w:r>
      <w:r w:rsidR="009C3E1E">
        <w:t xml:space="preserve"> Construct</w:t>
      </w:r>
      <w:r>
        <w:t xml:space="preserve"> Coding Guid</w:t>
      </w:r>
      <w:r w:rsidR="00131F3E">
        <w:t>elines</w:t>
      </w:r>
    </w:p>
    <w:p w14:paraId="5595015B" w14:textId="77777777" w:rsidR="00A900A9" w:rsidRDefault="00A900A9" w:rsidP="00A900A9">
      <w:pPr>
        <w:pStyle w:val="Heading1"/>
      </w:pPr>
      <w:r>
        <w:t>Introduction</w:t>
      </w:r>
    </w:p>
    <w:p w14:paraId="0B31F2CA" w14:textId="66B1FF1E" w:rsidR="008E79B2" w:rsidRDefault="00276BCD" w:rsidP="00E937D4">
      <w:r>
        <w:t>This document provides</w:t>
      </w:r>
      <w:r w:rsidR="00131F3E">
        <w:t xml:space="preserve"> coding guidelines for each CFIR construct that can be used to code qualitative data</w:t>
      </w:r>
      <w:r w:rsidR="00232EC9">
        <w:t xml:space="preserve">, e.g., </w:t>
      </w:r>
      <w:r w:rsidR="00131F3E">
        <w:t>interview</w:t>
      </w:r>
      <w:r w:rsidR="00232EC9">
        <w:t xml:space="preserve"> transcripts, </w:t>
      </w:r>
      <w:r w:rsidR="00131F3E">
        <w:t xml:space="preserve">survey open-text responses. It is important to customize these guidelines and develop a project specific codebook. </w:t>
      </w:r>
    </w:p>
    <w:p w14:paraId="4C75F396" w14:textId="3562FB82" w:rsidR="00F3703F" w:rsidRDefault="00232EC9" w:rsidP="005630D6">
      <w:r w:rsidRPr="00232EC9">
        <w:t xml:space="preserve">In general, we recommend coding at the construct or subconstruct level. However, coding at the domain level </w:t>
      </w:r>
      <w:proofErr w:type="gramStart"/>
      <w:r w:rsidRPr="00232EC9">
        <w:t>first can</w:t>
      </w:r>
      <w:proofErr w:type="gramEnd"/>
      <w:r w:rsidRPr="00232EC9">
        <w:t xml:space="preserve"> help guide coding</w:t>
      </w:r>
      <w:r w:rsidR="008E79B2">
        <w:t>, i.e., be</w:t>
      </w:r>
      <w:r w:rsidR="007B75F9">
        <w:t>ing</w:t>
      </w:r>
      <w:r w:rsidR="008E79B2">
        <w:t xml:space="preserve"> mindful of the domain during analysis </w:t>
      </w:r>
      <w:r w:rsidR="008472C9">
        <w:t>helps</w:t>
      </w:r>
      <w:r w:rsidR="008E79B2">
        <w:t xml:space="preserve"> </w:t>
      </w:r>
      <w:r w:rsidRPr="00232EC9">
        <w:t>ensure accurate codin</w:t>
      </w:r>
      <w:r>
        <w:t xml:space="preserve">g. In addition, it may be appropriate to </w:t>
      </w:r>
      <w:r w:rsidRPr="00232EC9">
        <w:t xml:space="preserve">code more than one construct; one way to determine if a segment of text truly represents </w:t>
      </w:r>
      <w:r>
        <w:t xml:space="preserve">multiple </w:t>
      </w:r>
      <w:r w:rsidRPr="00232EC9">
        <w:t>constructs is to determine if there is a relationship between the</w:t>
      </w:r>
      <w:r>
        <w:t>m</w:t>
      </w:r>
      <w:r w:rsidRPr="00232EC9">
        <w:t xml:space="preserve">. </w:t>
      </w:r>
      <w:r>
        <w:t xml:space="preserve">There are examples </w:t>
      </w:r>
      <w:r w:rsidR="008E79B2">
        <w:t>of</w:t>
      </w:r>
      <w:r>
        <w:t xml:space="preserve"> relationships </w:t>
      </w:r>
      <w:r w:rsidR="008E79B2">
        <w:t xml:space="preserve">that </w:t>
      </w:r>
      <w:r>
        <w:t>commonly occur provided in the guidance below, e.g., see</w:t>
      </w:r>
      <w:r w:rsidRPr="008E79B2">
        <w:t xml:space="preserve"> Innovation Relative Advantage. </w:t>
      </w:r>
      <w:r w:rsidRPr="00232EC9">
        <w:t>For more information on</w:t>
      </w:r>
      <w:r w:rsidR="007B75F9">
        <w:t xml:space="preserve"> relationship and/or </w:t>
      </w:r>
      <w:r w:rsidRPr="00232EC9">
        <w:t>causation coding,</w:t>
      </w:r>
      <w:r w:rsidR="00BA4DD4">
        <w:t xml:space="preserve"> refer to the </w:t>
      </w:r>
      <w:r w:rsidR="007B75F9">
        <w:t xml:space="preserve">CFIR User Guide </w:t>
      </w:r>
      <w:r w:rsidR="00BA4DD4">
        <w:t>as well as</w:t>
      </w:r>
      <w:r w:rsidRPr="00232EC9">
        <w:t xml:space="preserve"> </w:t>
      </w:r>
      <w:r w:rsidRPr="009E598B">
        <w:rPr>
          <w:i/>
          <w:iCs/>
        </w:rPr>
        <w:t>The Coding Manual for Qualitative Researchers</w:t>
      </w:r>
      <w:r w:rsidRPr="00232EC9">
        <w:t xml:space="preserve"> by Johnny Saldaña</w:t>
      </w:r>
      <w:r>
        <w:t xml:space="preserve"> </w:t>
      </w:r>
      <w:r w:rsidRPr="00232EC9">
        <w:fldChar w:fldCharType="begin"/>
      </w:r>
      <w:r w:rsidR="006D5C56">
        <w:instrText xml:space="preserve"> ADDIN ZOTERO_ITEM CSL_CITATION {"citationID":"gPKCEOhs","properties":{"formattedCitation":"[1]","plainCitation":"[1]","noteIndex":0},"citationItems":[{"id":2230,"uris":["http://zotero.org/groups/4673903/items/7H3WZECN"],"itemData":{"id":2230,"type":"book","edition":"2","publisher":"SAGE","title":"The coding manual for qualitative researchers","author":[{"family":"Saldana, J.","given":""}],"issued":{"date-parts":[["2015"]]}}}],"schema":"https://github.com/citation-style-language/schema/raw/master/csl-citation.json"} </w:instrText>
      </w:r>
      <w:r w:rsidRPr="00232EC9">
        <w:fldChar w:fldCharType="separate"/>
      </w:r>
      <w:r w:rsidR="006D5C56" w:rsidRPr="006D5C56">
        <w:rPr>
          <w:rFonts w:ascii="Calibri" w:hAnsi="Calibri" w:cs="Calibri"/>
        </w:rPr>
        <w:t>[1]</w:t>
      </w:r>
      <w:r w:rsidRPr="00232EC9">
        <w:fldChar w:fldCharType="end"/>
      </w:r>
      <w:r w:rsidRPr="00232EC9">
        <w:t>. Depending on the software being used, relationships can be added as code</w:t>
      </w:r>
      <w:r w:rsidR="00036572">
        <w:t>s</w:t>
      </w:r>
      <w:r w:rsidRPr="00232EC9">
        <w:t xml:space="preserve"> or described in</w:t>
      </w:r>
      <w:r w:rsidR="00C55AC4">
        <w:t xml:space="preserve"> annotations or</w:t>
      </w:r>
      <w:r w:rsidRPr="00232EC9">
        <w:t xml:space="preserve"> memos associated with the text.</w:t>
      </w:r>
    </w:p>
    <w:p w14:paraId="7B2BDEEC" w14:textId="2DF71AB9" w:rsidR="009C3E1E" w:rsidRDefault="008E79B2" w:rsidP="005630D6">
      <w:pPr>
        <w:rPr>
          <w:i/>
          <w:iCs/>
        </w:rPr>
      </w:pPr>
      <w:r w:rsidRPr="008E79B2">
        <w:rPr>
          <w:b/>
          <w:bCs/>
          <w:i/>
          <w:iCs/>
        </w:rPr>
        <w:t>Note:</w:t>
      </w:r>
      <w:r>
        <w:t xml:space="preserve"> </w:t>
      </w:r>
      <w:r w:rsidR="00A900A9" w:rsidRPr="00564548">
        <w:rPr>
          <w:i/>
          <w:iCs/>
          <w:color w:val="FF0000"/>
        </w:rPr>
        <w:t>This document was updated in November 2025</w:t>
      </w:r>
      <w:r w:rsidR="00A900A9">
        <w:rPr>
          <w:i/>
          <w:iCs/>
          <w:color w:val="FF0000"/>
        </w:rPr>
        <w:t xml:space="preserve"> based on user feedback and questions</w:t>
      </w:r>
      <w:r w:rsidR="00E31BED" w:rsidRPr="00136C4C">
        <w:rPr>
          <w:i/>
          <w:iCs/>
        </w:rPr>
        <w:t>; please provide feedback regarding this tool via www.cfirguide.org in order for us to improve it!</w:t>
      </w:r>
    </w:p>
    <w:p w14:paraId="70FBBD03" w14:textId="0E7DA1C3" w:rsidR="002135C5" w:rsidRPr="00136C4C" w:rsidRDefault="002135C5" w:rsidP="002135C5">
      <w:pPr>
        <w:pStyle w:val="Heading2"/>
      </w:pPr>
      <w:r>
        <w:t xml:space="preserve">Innovation Domain Coding Guidelines </w:t>
      </w:r>
    </w:p>
    <w:tbl>
      <w:tblPr>
        <w:tblStyle w:val="TableGrid"/>
        <w:tblW w:w="14400" w:type="dxa"/>
        <w:tblLayout w:type="fixed"/>
        <w:tblLook w:val="04A0" w:firstRow="1" w:lastRow="0" w:firstColumn="1" w:lastColumn="0" w:noHBand="0" w:noVBand="1"/>
      </w:tblPr>
      <w:tblGrid>
        <w:gridCol w:w="1791"/>
        <w:gridCol w:w="2772"/>
        <w:gridCol w:w="9837"/>
      </w:tblGrid>
      <w:tr w:rsidR="00190001" w14:paraId="36560990" w14:textId="5547055B" w:rsidTr="00190001">
        <w:trPr>
          <w:trHeight w:val="290"/>
        </w:trPr>
        <w:tc>
          <w:tcPr>
            <w:tcW w:w="179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3707D7" w14:textId="09C81FC3" w:rsidR="00190001" w:rsidRDefault="00190001" w:rsidP="0040203D">
            <w:pPr>
              <w:rPr>
                <w:b/>
                <w:bCs/>
              </w:rPr>
            </w:pPr>
            <w:r>
              <w:rPr>
                <w:b/>
                <w:bCs/>
              </w:rPr>
              <w:t>I. INNOVATION DOMAIN</w:t>
            </w:r>
          </w:p>
        </w:tc>
        <w:tc>
          <w:tcPr>
            <w:tcW w:w="12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15E3BE" w14:textId="7A60CC0D" w:rsidR="00190001" w:rsidRDefault="00190001" w:rsidP="0040203D">
            <w:r>
              <w:rPr>
                <w:b/>
                <w:bCs/>
                <w:i/>
                <w:iCs/>
              </w:rPr>
              <w:t xml:space="preserve">Innovation: </w:t>
            </w:r>
            <w:r>
              <w:t xml:space="preserve">The “thing” being implemented </w:t>
            </w:r>
            <w:r>
              <w:fldChar w:fldCharType="begin"/>
            </w:r>
            <w:r w:rsidR="00232983">
              <w:instrText xml:space="preserve"> ADDIN ZOTERO_ITEM CSL_CITATION {"citationID":"y4na0RZK","properties":{"formattedCitation":"[2]","plainCitation":"[2]","noteIndex":0},"citationItems":[{"id":980,"uris":["http://zotero.org/groups/4628301/items/6DXIY6EC",["http://zotero.org/groups/4628301/items/6DXIY6EC"]],"itemData":{"id":980,"type":"article-journal","abstract":"BACKGROUND: The field of implementation science is growing and becoming more complex. When teaching new learners, providing a clear definition of implementation  science and a description of \"its place\" among related fields can be difficult. The  author developed a teaching tool using very simple language to help learners grasp  key concepts in implementation science. THE TEACHING TOOL: The tool consists of a  slide (visual aid) which provides simple and jargon-free definitions of  implementation science, implementation strategies, and implementation outcomes, as  well as a description of how implementation science relates to \"effectiveness\"  research focusing on clinical/preventive interventions. CONCLUSION: The tool could  be useful to new students in the field, as well as other scholars or stakeholders in  need of a brief and plain language introduction to key concepts in implementation  science.","container-title":"Implementation science communications","DOI":"10.1186/s43058-020-00001-z","ISSN":"2662-2211","journalAbbreviation":"Implement Sci Commun","language":"eng","license":"© The Author(s) 2020.","note":"PMID: 32885186 \nPMCID: PMC7427844","page":"27","title":"Implementation science made too simple: a teaching tool.","volume":"1","author":[{"family":"Curran","given":"Geoffrey M."}],"issued":{"date-parts":[["2020"]]}}}],"schema":"https://github.com/citation-style-language/schema/raw/master/csl-citation.json"} </w:instrText>
            </w:r>
            <w:r>
              <w:fldChar w:fldCharType="separate"/>
            </w:r>
            <w:r w:rsidR="00232983" w:rsidRPr="00232983">
              <w:rPr>
                <w:rFonts w:ascii="Calibri" w:hAnsi="Calibri" w:cs="Calibri"/>
              </w:rPr>
              <w:t>[2]</w:t>
            </w:r>
            <w:r>
              <w:fldChar w:fldCharType="end"/>
            </w:r>
            <w:r>
              <w:t xml:space="preserve">, e.g., a new clinical treatment, educational program, or city service. </w:t>
            </w:r>
          </w:p>
          <w:p w14:paraId="0F0D05A2" w14:textId="6E810C73" w:rsidR="00190001" w:rsidRPr="005E0FFD" w:rsidRDefault="00190001" w:rsidP="0040203D">
            <w:r w:rsidRPr="005B373A">
              <w:rPr>
                <w:b/>
                <w:bCs/>
                <w:i/>
                <w:iCs/>
              </w:rPr>
              <w:t>Project Innovation:</w:t>
            </w:r>
            <w:r>
              <w:t xml:space="preserve"> [Document the innovation being implemented, e.g., innovation type, innovation core vs. adaptable components, using a published reporting guideline </w:t>
            </w:r>
            <w:r>
              <w:fldChar w:fldCharType="begin"/>
            </w:r>
            <w:r w:rsidR="00232983">
              <w:instrText xml:space="preserve"> ADDIN ZOTERO_ITEM CSL_CITATION {"citationID":"zBEPtH0N","properties":{"formattedCitation":"[3], [4], [5], [6]","plainCitation":"[3], [4], [5], [6]","noteIndex":0},"citationItems":[{"id":306,"uris":["http://zotero.org/groups/4376104/items/GXYJIMIX",["http://zotero.org/groups/4376104/items/GXYJIMIX"]],"itemData":{"id":306,"type":"article-journal","abstract":"Abstract\n            \n              Background\n              \n                Influenced by an important paper by Michie\n                et al.\n                , outlining the rationale and requirements for detailed reporting of behavior change interventions now required by Implementation Science, we created and refined a checklist to operationalize the Workgroup for Intervention Development and Evaluation Research (WIDER) recommendations in systematic reviews. The WIDER recommendations provide a framework to identify and provide detailed reporting of the essential components of behavior change interventions in order to facilitate replication, further development, and scale-up of the interventions.\n              \n            \n            \n              Findings\n              The checklist was developed, applied, and improved over the course of four systematic reviews of knowledge translation (KT) strategies in a variety of healthcare settings conducted by Scott and associates. The checklist was created as one method of operationalizing the work of the WIDER in order to facilitate comparison across heterogeneous studies included in these systematic reviews. Numerous challenges were encountered in the process of creating and applying the checklist across four stages of development. The resulting improvements have produced a ‘user-friendly’ and replicable checklist to assess the quality of reporting of KT interventions in systematic reviews using the WIDER recommendations.\n            \n            \n              Conclusions\n              With journals, such as Implementation Science, using the WIDER recommendations as publication requirements for evaluation reports of behavior change intervention studies, it is crucial to find methods of examining, measuring, and reporting the quality of reporting. This checklist is one approach to operationalize the WIDER recommendations in systematic review methodology.","container-title":"Implementation Science","DOI":"10.1186/1748-5908-8-52","ISSN":"1748-5908","issue":"1","journalAbbreviation":"Implementation Sci","language":"en","page":"52","source":"DOI.org (Crossref)","title":"Development of a checklist to assess the quality of reporting of knowledge translation interventions using the Workgroup for Intervention Development and Evaluation Research (WIDER) recommendations","volume":"8","author":[{"family":"Albrecht","given":"Lauren"},{"family":"Archibald","given":"Mandy"},{"family":"Arseneau","given":"Danielle"},{"family":"Scott","given":"Shannon D"}],"issued":{"date-parts":[["2013",12]]}}},{"id":1189,"uris":["http://zotero.org/groups/4628301/items/GSCSCSNV",["http://zotero.org/groups/4628301/items/GSCSCSNV"]],"itemData":{"id":1189,"type":"article-journal","container-title":"Journal of Clinical Epidemiology","DOI":"10.1016/j.jclinepi.2017.06.013","ISSN":"08954356","journalAbbreviation":"Journal of Clinical Epidemiology","language":"en","page":"19-27","source":"DOI.org (Crossref)","title":"AHRQ series on complex intervention systematic reviews—paper 3: adapting frameworks to develop protocols","title-short":"AHRQ series on complex intervention systematic reviews—paper 3","volume":"90","author":[{"family":"Butler","given":"Mary"},{"family":"Epstein","given":"Richard A."},{"family":"Totten","given":"Annette"},{"family":"Whitlock","given":"Evelyn P."},{"family":"Ansari","given":"Mohammed T."},{"family":"Damschroder","given":"Laura J."},{"family":"Balk","given":"Ethan"},{"family":"Bass","given":"Eric B."},{"family":"Berkman","given":"Nancy D."},{"family":"Hempel","given":"Susanne"},{"family":"Iyer","given":"Suchitra"},{"family":"Schoelles","given":"Karen"},{"family":"Guise","given":"Jeanne-Marie"}],"issued":{"date-parts":[["2017",10]]}}},{"id":1445,"uris":["http://zotero.org/groups/4628301/items/P2FAY2AT",["http://zotero.org/groups/4628301/items/P2FAY2AT"]],"itemData":{"id":1445,"type":"article-journal","container-title":"BMC Medical Research Methodology","DOI":"10.1186/s12874-017-0314-8","ISSN":"1471-2288","issue":"1","journalAbbreviation":"BMC Med Res Methodol","language":"en","page":"38","source":"DOI.org (Crossref)","title":"AIMD - a validated, simplified framework of interventions to promote and integrate evidence into health practices, systems, and policies","volume":"17","author":[{"literal":"The AIMD Writing/Working Group"},{"family":"Bragge","given":"Peter"},{"family":"Grimshaw","given":"Jeremy M."},{"family":"Lokker","given":"Cynthia"},{"family":"Colquhoun","given":"Heather"}],"issued":{"date-parts":[["2017",12]]}}},{"id":977,"uris":["http://zotero.org/groups/4628301/items/MSFT8J6X",["http://zotero.org/groups/4628301/items/MSFT8J6X"]],"itemData":{"id":977,"type":"article-journal","abstract":"Without a complete published description of interventions, clinicians and patients cannot reliably implement interventions that are shown to be useful, and other researchers cannot replicate or build on research findings. The quality of description of interventions in publications, however, is remarkably poor. To improve the completeness of reporting, and ultimately the replicability, of interventions, an international group of experts and stakeholders developed the Template for Intervention Description and Replication (TIDieR) checklist and guide. The process involved a literature review for relevant checklists and research, a Delphi survey of an international panel of experts to guide item selection, and a face to face panel meeting. The resultant 12 item TIDieR checklist (brief name, why, what (materials), what (procedure), who provided, how, where, when and how much, tailoring, modifications, how well (planned), how well (actual)) is an extension of the CONSORT 2010 statement (item 5) and the SPIRIT 2013 statement (item 11). While the emphasis of the checklist is on trials, the guidance is intended to apply across all evaluative study designs. This paper presents the TIDieR checklist and guide, with an explanation and elaboration for each item, and examples of good reporting. The TIDieR checklist and guide should improve the reporting of interventions and make it easier for authors to structure accounts of their interventions, reviewers and editors to assess the descriptions, and readers to use the information.","container-title":"BMJ (Clinical research ed.)","DOI":"10.1136/bmj.g1687","ISSN":"1756-1833","journalAbbreviation":"BMJ","language":"eng","note":"PMID: 24609605","page":"g1687","source":"PubMed","title":"Better reporting of interventions: template for intervention description and replication (TIDieR) checklist and guide","title-short":"Better reporting of interventions","volume":"348","author":[{"family":"Hoffmann","given":"Tammy C."},{"family":"Glasziou","given":"Paul P."},{"family":"Boutron","given":"Isabelle"},{"family":"Milne","given":"Ruairidh"},{"family":"Perera","given":"Rafael"},{"family":"Moher","given":"David"},{"family":"Altman","given":"Douglas G."},{"family":"Barbour","given":"Virginia"},{"family":"Macdonald","given":"Helen"},{"family":"Johnston","given":"Marie"},{"family":"Lamb","given":"Sarah E."},{"family":"Dixon-Woods","given":"Mary"},{"family":"McCulloch","given":"Peter"},{"family":"Wyatt","given":"Jeremy C."},{"family":"Chan","given":"An-Wen"},{"family":"Michie","given":"Susan"}],"issued":{"date-parts":[["2014",3,7]]}}}],"schema":"https://github.com/citation-style-language/schema/raw/master/csl-citation.json"} </w:instrText>
            </w:r>
            <w:r>
              <w:fldChar w:fldCharType="separate"/>
            </w:r>
            <w:r w:rsidR="00232983" w:rsidRPr="00232983">
              <w:rPr>
                <w:rFonts w:ascii="Calibri" w:hAnsi="Calibri" w:cs="Calibri"/>
              </w:rPr>
              <w:t>[3], [4], [5], [6]</w:t>
            </w:r>
            <w:r>
              <w:fldChar w:fldCharType="end"/>
            </w:r>
            <w:r>
              <w:t xml:space="preserve">. Distinguish the innovation (the “thing” that continues when implementation is complete) </w:t>
            </w:r>
            <w:r>
              <w:fldChar w:fldCharType="begin"/>
            </w:r>
            <w:r w:rsidR="00232983">
              <w:instrText xml:space="preserve"> ADDIN ZOTERO_ITEM CSL_CITATION {"citationID":"xa49HqHq","properties":{"formattedCitation":"[2], [7]","plainCitation":"[2], [7]","noteIndex":0},"citationItems":[{"id":980,"uris":["http://zotero.org/groups/4628301/items/6DXIY6EC",["http://zotero.org/groups/4628301/items/6DXIY6EC"]],"itemData":{"id":980,"type":"article-journal","abstract":"BACKGROUND: The field of implementation science is growing and becoming more complex. When teaching new learners, providing a clear definition of implementation  science and a description of \"its place\" among related fields can be difficult. The  author developed a teaching tool using very simple language to help learners grasp  key concepts in implementation science. THE TEACHING TOOL: The tool consists of a  slide (visual aid) which provides simple and jargon-free definitions of  implementation science, implementation strategies, and implementation outcomes, as  well as a description of how implementation science relates to \"effectiveness\"  research focusing on clinical/preventive interventions. CONCLUSION: The tool could  be useful to new students in the field, as well as other scholars or stakeholders in  need of a brief and plain language introduction to key concepts in implementation  science.","container-title":"Implementation science communications","DOI":"10.1186/s43058-020-00001-z","ISSN":"2662-2211","journalAbbreviation":"Implement Sci Commun","language":"eng","license":"© The Author(s) 2020.","note":"PMID: 32885186 \nPMCID: PMC7427844","page":"27","title":"Implementation science made too simple: a teaching tool.","volume":"1","author":[{"family":"Curran","given":"Geoffrey M."}],"issued":{"date-parts":[["2020"]]}}},{"id":1173,"uris":["http://zotero.org/groups/4628301/items/JCWLGWMF",["http://zotero.org/groups/4628301/items/JCWLGWMF"]],"itemData":{"id":1173,"type":"article-journal","abstract":"Abstract\n            \n              Background\n              Implementation outcomes research spans an exciting mix of fields, disciplines, and geographical space. Although the number of studies that cite the 2011 taxonomy has expanded considerably, the problem of harmony in describing outcomes persists. This paper revisits that problem by focusing on the clarity of reporting outcomes in studies that examine them. Published recommendations for improved reporting and specification have proven to be an important step in enhancing the rigor of implementation research. We articulate reporting problems in the current implementation outcomes literature and describe six practical recommendations that address them.\n            \n            \n              Recommendations\n              Our first recommendation is to clearly state each implementation outcome and provide a definition that the study will consistently use. This includes providing an explanation if using the taxonomy in a new way or merging terms. Our second recommendation is to specify how each implementation outcome will be analyzed relative to other constructs. Our third recommendation is to specify “the thing” that each implementation outcome will be measured in relation to. This is especially important if you are concurrently studying interventions and strategies, or if you are studying interventions and strategies that have multiple components. Our fourth recommendation is to report who will provide data and the level at which data will be collected for each implementation outcome, and to report what kind of data will be collected and used to assess each implementation outcome. Our fifth recommendation is to state the number of time points and frequency at which each outcome will be measured. Our sixth recommendation is to state the unit of observation and the level of analysis for each implementation outcome.\n            \n            \n              Conclusion\n              This paper advances implementation outcomes research in two ways. First, we illustrate elements of the 2011 research agenda with concrete examples drawn from a wide swath of current literature. Second, we provide six pragmatic recommendations for improved reporting. These recommendations are accompanied by an audit worksheet and a list of exemplar articles that researchers can use when designing, conducting, and assessing implementation outcomes studies.","container-title":"Implementation Science","DOI":"10.1186/s13012-021-01183-3","ISSN":"1748-5908","issue":"1","journalAbbreviation":"Implementation Sci","language":"en","page":"16","source":"DOI.org (Crossref)","title":"Six practical recommendations for improved implementation outcomes reporting","volume":"17","author":[{"family":"Lengnick-Hall","given":"Rebecca"},{"family":"Gerke","given":"Donald R."},{"family":"Proctor","given":"Enola K."},{"family":"Bunger","given":"Alicia C."},{"family":"Phillips","given":"Rebecca J."},{"family":"Martin","given":"Jared K."},{"family":"Swanson","given":"Julia C."}],"issued":{"date-parts":[["2022",12]]}}}],"schema":"https://github.com/citation-style-language/schema/raw/master/csl-citation.json"} </w:instrText>
            </w:r>
            <w:r>
              <w:fldChar w:fldCharType="separate"/>
            </w:r>
            <w:r w:rsidR="00232983" w:rsidRPr="00232983">
              <w:rPr>
                <w:rFonts w:ascii="Calibri" w:hAnsi="Calibri" w:cs="Calibri"/>
              </w:rPr>
              <w:t>[2], [7]</w:t>
            </w:r>
            <w:r>
              <w:fldChar w:fldCharType="end"/>
            </w:r>
            <w:r>
              <w:t xml:space="preserve"> from the implementation process and strategies used to implement the innovation </w:t>
            </w:r>
            <w:r>
              <w:fldChar w:fldCharType="begin"/>
            </w:r>
            <w:r w:rsidR="00F73906">
              <w:instrText xml:space="preserve"> ADDIN ZOTERO_ITEM CSL_CITATION {"citationID":"mJKZo5s1","properties":{"formattedCitation":"[8], [9]","plainCitation":"[8], [9]","noteIndex":0},"citationItems":[{"id":"owjhVhop/xRFzugGx","uris":["http://zotero.org/users/5814301/items/W6UIYUXG",["http://zotero.org/users/5814301/items/W6UIYUXG"]],"itemData":{"id":2997,"type":"article-journal","abstract":"Efforts to identify, develop, refine, and test strategies to disseminate and implement evidence-based treatments have been prioritized in order to improve the quality of health and mental health care delivery. However, this task is complicated by an implementation science literature characterized by inconsistent language use and inadequate descriptions of implementation strategies. This article brings more depth and clarity to implementation research and practice by presenting a consolidated compilation of discrete implementation strategies, based on a review of 205 sources published between 1995 and 2011. The resulting compilation includes 68 implementation strategies and definitions, which are grouped according to six key implementation processes: planning, educating, financing, restructuring, managing quality, and attending to the policy context. This consolidated compilation can serve as a reference to stakeholders who wish to implement clinical innovations in health and mental health care and can facilitate the development of multifaceted, multilevel implementation plans that are tailored to local contexts.","archive_location":"22203646","container-title":"Med Care Res Rev","DOI":"10.1177/1077558711430690","ISSN":"1552-6801 (Electronic) 1077-5587 (Linking)","issue":"2","note":"edition: 2011/12/29","page":"123-57","title":"A compilation of strategies for implementing clinical innovations in health and mental health","volume":"69","author":[{"family":"Powell","given":"B. J."},{"family":"McMillen","given":"J. C."},{"family":"Proctor","given":"E. K."},{"family":"Carpenter","given":"C. R."},{"family":"Griffey","given":"R. T."},{"family":"Bunger","given":"A. C."},{"family":"Glass","given":"J. E."},{"family":"York","given":"J. L."}],"issued":{"date-parts":[["2012",4]]}}},{"id":1029,"uris":["http://zotero.org/groups/4628301/items/NYTLTSF4",["http://zotero.org/groups/4628301/items/NYTLTSF4"]],"itemData":{"id":1029,"type":"article-journal","container-title":"Implementation Science","ISSN":"1748-5908","issue":"1","page":"21","title":"A refined compilation of implementation strategies: results from the Expert Recommendations for Implementing Change (ERIC) project","volume":"10","author":[{"family":"Powell","given":"Byron J"},{"family":"Waltz","given":"Thomas J"},{"family":"Chinman","given":"Matthew J"},{"family":"Damschroder","given":"Laura J"},{"family":"Smith","given":"Jeffrey L"},{"family":"Matthieu","given":"Monica M"},{"family":"Proctor","given":"Enola K"},{"family":"Kirchner","given":"JoAnn E"}],"issued":{"date-parts":[["2015"]]}}}],"schema":"https://github.com/citation-style-language/schema/raw/master/csl-citation.json"} </w:instrText>
            </w:r>
            <w:r>
              <w:fldChar w:fldCharType="separate"/>
            </w:r>
            <w:r w:rsidR="00232983" w:rsidRPr="00232983">
              <w:rPr>
                <w:rFonts w:ascii="Calibri" w:hAnsi="Calibri" w:cs="Calibri"/>
              </w:rPr>
              <w:t>[8], [9]</w:t>
            </w:r>
            <w:r>
              <w:fldChar w:fldCharType="end"/>
            </w:r>
            <w:r>
              <w:t xml:space="preserve"> (activities that end after implementation is complete) </w:t>
            </w:r>
            <w:r>
              <w:fldChar w:fldCharType="begin"/>
            </w:r>
            <w:r w:rsidR="00232983">
              <w:instrText xml:space="preserve"> ADDIN ZOTERO_ITEM CSL_CITATION {"citationID":"NTeqjDq6","properties":{"formattedCitation":"[10]","plainCitation":"[10]","noteIndex":0},"citationItems":[{"id":1457,"uris":["http://zotero.org/groups/4628301/items/C8HTBTFB",["http://zotero.org/groups/4628301/items/C8HTBTFB"]],"itemData":{"id":1457,"type":"article-journal","container-title":"BMJ","DOI":"10.1136/bmj.i6795","ISSN":"0959-8138, 1756-1833","journalAbbreviation":"BMJ","language":"en","page":"i6795","source":"DOI.org (Crossref)","title":"Standards for Reporting Implementation Studies (StaRI) Statement","author":[{"family":"Pinnock","given":"Hilary"},{"family":"Barwick","given":"Melanie"},{"family":"Carpenter","given":"Christopher R"},{"family":"Eldridge","given":"Sandra"},{"family":"Grandes","given":"Gonzalo"},{"family":"Griffiths","given":"Chris J"},{"family":"Rycroft-Malone","given":"Jo"},{"family":"Meissner","given":"Paul"},{"family":"Murray","given":"Elizabeth"},{"family":"Patel","given":"Anita"},{"family":"Sheikh","given":"Aziz"},{"family":"Taylor","given":"Stephanie J C"}],"issued":{"date-parts":[["2017",3,6]]}}}],"schema":"https://github.com/citation-style-language/schema/raw/master/csl-citation.json"} </w:instrText>
            </w:r>
            <w:r>
              <w:fldChar w:fldCharType="separate"/>
            </w:r>
            <w:r w:rsidR="00232983" w:rsidRPr="00232983">
              <w:rPr>
                <w:rFonts w:ascii="Calibri" w:hAnsi="Calibri" w:cs="Calibri"/>
              </w:rPr>
              <w:t>[10]</w:t>
            </w:r>
            <w:r>
              <w:fldChar w:fldCharType="end"/>
            </w:r>
            <w:r>
              <w:t>.]</w:t>
            </w:r>
          </w:p>
          <w:p w14:paraId="20A55BB0" w14:textId="1DC3C5A9" w:rsidR="00190001" w:rsidRPr="00136C4C" w:rsidRDefault="00190001" w:rsidP="0040203D">
            <w:pPr>
              <w:rPr>
                <w:b/>
                <w:bCs/>
                <w:i/>
                <w:iCs/>
              </w:rPr>
            </w:pPr>
            <w:r w:rsidRPr="00136C4C">
              <w:rPr>
                <w:rFonts w:eastAsia="Times New Roman" w:cstheme="minorHAnsi"/>
                <w:b/>
                <w:bCs/>
                <w:i/>
                <w:iCs/>
              </w:rPr>
              <w:t xml:space="preserve">Note: </w:t>
            </w:r>
            <w:r w:rsidRPr="00136C4C">
              <w:rPr>
                <w:rFonts w:eastAsia="Times New Roman" w:cstheme="minorHAnsi"/>
                <w:i/>
                <w:iCs/>
              </w:rPr>
              <w:t xml:space="preserve">Many constructs in the Innovation Domain may be more relevant pre-adoption of the innovation (when key decision-makers are deciding whether to put the innovation in place or not) </w:t>
            </w:r>
            <w:r w:rsidRPr="00136C4C">
              <w:rPr>
                <w:rFonts w:eastAsia="Times New Roman" w:cstheme="minorHAnsi"/>
                <w:i/>
                <w:iCs/>
              </w:rPr>
              <w:fldChar w:fldCharType="begin"/>
            </w:r>
            <w:r w:rsidR="00232983">
              <w:rPr>
                <w:rFonts w:eastAsia="Times New Roman" w:cstheme="minorHAnsi"/>
                <w:i/>
                <w:iCs/>
              </w:rPr>
              <w:instrText xml:space="preserve"> ADDIN ZOTERO_ITEM CSL_CITATION {"citationID":"1w0VExze","properties":{"formattedCitation":"[11]","plainCitation":"[11]","noteIndex":0},"citationItems":[{"id":1037,"uris":["http://zotero.org/groups/4628301/items/4VFC83ZU"],"itemData":{"id":1037,"type":"article-journal","abstract":"Abstract\n            \n              Background\n              The challenges of implementing evidence-based innovations (EBIs) are widely recognized among practitioners and researchers. Context, broadly defined as everything outside the EBI, includes the dynamic and diverse array of forces working for or against implementation efforts. The Consolidated Framework for Implementation Research (CFIR) is one of the most widely used frameworks to guide assessment of contextual determinants of implementation. The original 2009 article invited critique in recognition for the need for the framework to evolve. As implementation science has matured, gaps in the CFIR have been identified and updates are needed. Our team is developing the CFIR 2.0 based on a literature review and follow-up survey with authors. We propose an Outcomes Addendum to the CFIR to address recommendations from these sources to include outcomes in the framework.\n            \n            \n              Main text\n              \n                We conducted a literature review and surveyed corresponding authors of included articles to identify recommendations for the CFIR. There were recommendations to add both\n                implementation\n                and\n                innovation\n                outcomes from these sources. Based on these recommendations, we make conceptual distinctions between (1) anticipated implementation outcomes and actual implementation outcomes, (2) implementation outcomes and innovation outcomes, and (3) CFIR-based implementation determinants and innovation determinants.\n              \n            \n            \n              Conclusion\n              An Outcomes Addendum to the CFIR is proposed. Our goal is to offer clear conceptual distinctions between types of outcomes for use with the CFIR, and perhaps other determinant implementation frameworks as well. These distinctions can help bring clarity as researchers consider which outcomes are most appropriate to evaluate in their research. We hope that sharing this in advance will generate feedback and debate about the merits of our proposed addendum.","container-title":"Implementation Science","DOI":"10.1186/s13012-021-01181-5","ISSN":"1748-5908","issue":"1","journalAbbreviation":"Implementation Sci","language":"en","page":"7","source":"DOI.org (Crossref)","title":"Conceptualizing outcomes for use with the Consolidated Framework for Implementation Research (CFIR): the CFIR Outcomes Addendum","title-short":"Conceptualizing outcomes for use with the Consolidated Framework for Implementation Research (CFIR)","volume":"17","author":[{"family":"Damschroder","given":"Laura J."},{"family":"Reardon","given":"Caitlin M."},{"family":"Opra Widerquist","given":"Marilla A."},{"family":"Lowery","given":"Julie"}],"issued":{"date-parts":[["2022",12]]}}}],"schema":"https://github.com/citation-style-language/schema/raw/master/csl-citation.json"} </w:instrText>
            </w:r>
            <w:r w:rsidRPr="00136C4C">
              <w:rPr>
                <w:rFonts w:eastAsia="Times New Roman" w:cstheme="minorHAnsi"/>
                <w:i/>
                <w:iCs/>
              </w:rPr>
              <w:fldChar w:fldCharType="separate"/>
            </w:r>
            <w:r w:rsidR="00232983" w:rsidRPr="00232983">
              <w:rPr>
                <w:rFonts w:ascii="Calibri" w:hAnsi="Calibri" w:cs="Calibri"/>
              </w:rPr>
              <w:t>[11]</w:t>
            </w:r>
            <w:r w:rsidRPr="00136C4C">
              <w:rPr>
                <w:rFonts w:eastAsia="Times New Roman" w:cstheme="minorHAnsi"/>
                <w:i/>
                <w:iCs/>
              </w:rPr>
              <w:fldChar w:fldCharType="end"/>
            </w:r>
            <w:r w:rsidRPr="00136C4C">
              <w:rPr>
                <w:rFonts w:eastAsia="Times New Roman" w:cstheme="minorHAnsi"/>
                <w:i/>
                <w:iCs/>
              </w:rPr>
              <w:t xml:space="preserve"> versus implementation or sustainment of an innovation.</w:t>
            </w:r>
          </w:p>
        </w:tc>
      </w:tr>
      <w:tr w:rsidR="00190001" w14:paraId="0AFB1C0D" w14:textId="02BB2A6F" w:rsidTr="00190001">
        <w:trPr>
          <w:trHeight w:val="520"/>
        </w:trPr>
        <w:tc>
          <w:tcPr>
            <w:tcW w:w="1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B9BC38" w14:textId="2C23F944" w:rsidR="00190001" w:rsidRDefault="00190001" w:rsidP="000F1BF7">
            <w:pPr>
              <w:rPr>
                <w:b/>
                <w:bCs/>
              </w:rPr>
            </w:pPr>
            <w:r>
              <w:rPr>
                <w:b/>
                <w:bCs/>
              </w:rPr>
              <w:t>CFIR Construct Name</w:t>
            </w:r>
          </w:p>
        </w:tc>
        <w:tc>
          <w:tcPr>
            <w:tcW w:w="27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768130" w14:textId="761C1DC1" w:rsidR="00190001" w:rsidRDefault="00190001" w:rsidP="000F1BF7">
            <w:pPr>
              <w:rPr>
                <w:b/>
                <w:bCs/>
              </w:rPr>
            </w:pPr>
            <w:r>
              <w:rPr>
                <w:b/>
                <w:bCs/>
              </w:rPr>
              <w:t>Construct Definition</w:t>
            </w:r>
            <w:r>
              <w:rPr>
                <w:b/>
                <w:bCs/>
              </w:rPr>
              <w:br/>
            </w:r>
            <w:r w:rsidRPr="00D36A8B">
              <w:rPr>
                <w:i/>
                <w:iCs/>
              </w:rPr>
              <w:t>The degree to which:</w:t>
            </w:r>
            <w:r>
              <w:rPr>
                <w:i/>
                <w:iCs/>
              </w:rPr>
              <w:t xml:space="preserve"> </w:t>
            </w:r>
          </w:p>
        </w:tc>
        <w:tc>
          <w:tcPr>
            <w:tcW w:w="9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778303" w14:textId="77777777" w:rsidR="00190001" w:rsidRPr="00D500D1" w:rsidRDefault="00190001" w:rsidP="000F1BF7">
            <w:pPr>
              <w:rPr>
                <w:rFonts w:eastAsia="Times New Roman" w:cstheme="minorHAnsi"/>
                <w:b/>
                <w:bCs/>
              </w:rPr>
            </w:pPr>
            <w:r w:rsidRPr="00D500D1">
              <w:rPr>
                <w:rFonts w:eastAsia="Times New Roman" w:cstheme="minorHAnsi"/>
                <w:b/>
                <w:bCs/>
              </w:rPr>
              <w:t>Coding Guidelines</w:t>
            </w:r>
          </w:p>
          <w:p w14:paraId="1FB15CC8" w14:textId="67C7902F" w:rsidR="00190001" w:rsidRDefault="00190001" w:rsidP="000F1BF7">
            <w:r w:rsidRPr="00D500D1">
              <w:rPr>
                <w:rFonts w:eastAsia="Times New Roman" w:cstheme="minorHAnsi"/>
              </w:rPr>
              <w:t xml:space="preserve">These constructs are specific to the innovation itself, </w:t>
            </w:r>
            <w:r>
              <w:rPr>
                <w:rFonts w:eastAsia="Times New Roman" w:cstheme="minorHAnsi"/>
              </w:rPr>
              <w:t xml:space="preserve">capturing characteristics of the innovation </w:t>
            </w:r>
            <w:r w:rsidRPr="00D500D1">
              <w:rPr>
                <w:rFonts w:eastAsia="Times New Roman" w:cstheme="minorHAnsi"/>
              </w:rPr>
              <w:t xml:space="preserve">regardless of </w:t>
            </w:r>
            <w:r>
              <w:rPr>
                <w:rFonts w:eastAsia="Times New Roman" w:cstheme="minorHAnsi"/>
              </w:rPr>
              <w:t>context (</w:t>
            </w:r>
            <w:r w:rsidRPr="00D500D1">
              <w:rPr>
                <w:rFonts w:eastAsia="Times New Roman" w:cstheme="minorHAnsi"/>
              </w:rPr>
              <w:t>where</w:t>
            </w:r>
            <w:r>
              <w:rPr>
                <w:rFonts w:eastAsia="Times New Roman" w:cstheme="minorHAnsi"/>
              </w:rPr>
              <w:t xml:space="preserve"> it is implemented) or implementation strategy (</w:t>
            </w:r>
            <w:r w:rsidRPr="00040365">
              <w:rPr>
                <w:rFonts w:eastAsia="Times New Roman" w:cstheme="minorHAnsi"/>
              </w:rPr>
              <w:t>how</w:t>
            </w:r>
            <w:r w:rsidRPr="00D500D1">
              <w:rPr>
                <w:rFonts w:eastAsia="Times New Roman" w:cstheme="minorHAnsi"/>
              </w:rPr>
              <w:t xml:space="preserve"> </w:t>
            </w:r>
            <w:r>
              <w:rPr>
                <w:rFonts w:eastAsia="Times New Roman" w:cstheme="minorHAnsi"/>
              </w:rPr>
              <w:t>it is implemented).</w:t>
            </w:r>
            <w:r w:rsidRPr="00D500D1">
              <w:rPr>
                <w:rFonts w:eastAsia="Times New Roman" w:cstheme="minorHAnsi"/>
                <w:b/>
                <w:bCs/>
              </w:rPr>
              <w:t xml:space="preserve"> </w:t>
            </w:r>
            <w:r w:rsidRPr="00D500D1">
              <w:t>As a result, teams must define the Innovation to code accurately</w:t>
            </w:r>
            <w:r>
              <w:t>.</w:t>
            </w:r>
          </w:p>
          <w:p w14:paraId="603A0152" w14:textId="73948ECF" w:rsidR="00190001" w:rsidRPr="00182B9D" w:rsidRDefault="00190001" w:rsidP="000F1BF7">
            <w:r w:rsidRPr="00182B9D">
              <w:t xml:space="preserve">When coding these constructs post-implementation, be careful to </w:t>
            </w:r>
            <w:r>
              <w:t>ensure</w:t>
            </w:r>
            <w:r w:rsidRPr="00182B9D">
              <w:t xml:space="preserve"> the statement reflects an implementation determinant</w:t>
            </w:r>
            <w:r>
              <w:t>, not an</w:t>
            </w:r>
            <w:r w:rsidRPr="00182B9D">
              <w:t xml:space="preserve"> implementation outcome. See </w:t>
            </w:r>
            <w:r>
              <w:t xml:space="preserve">coding guidelines for </w:t>
            </w:r>
            <w:r w:rsidRPr="00182B9D">
              <w:t xml:space="preserve">Innovation Evidence-Base </w:t>
            </w:r>
            <w:r>
              <w:t>as</w:t>
            </w:r>
            <w:r w:rsidRPr="00182B9D">
              <w:t xml:space="preserve"> an example</w:t>
            </w:r>
            <w:r>
              <w:t xml:space="preserve"> that shows this important distinction</w:t>
            </w:r>
            <w:r w:rsidRPr="00182B9D">
              <w:t xml:space="preserve">. </w:t>
            </w:r>
          </w:p>
          <w:p w14:paraId="03877C48" w14:textId="77777777" w:rsidR="00190001" w:rsidRDefault="00190001" w:rsidP="000F1BF7"/>
          <w:p w14:paraId="6157A057" w14:textId="500DE3D7" w:rsidR="00190001" w:rsidRPr="00322680" w:rsidRDefault="00190001" w:rsidP="000F1BF7">
            <w:pPr>
              <w:rPr>
                <w:color w:val="FF0000"/>
              </w:rPr>
            </w:pPr>
            <w:r w:rsidRPr="00322680">
              <w:t xml:space="preserve">Add constructs to capture additional Innovation </w:t>
            </w:r>
            <w:r>
              <w:t>c</w:t>
            </w:r>
            <w:r w:rsidRPr="00322680">
              <w:t>haracteristics not included in CFIR.</w:t>
            </w:r>
          </w:p>
        </w:tc>
      </w:tr>
      <w:tr w:rsidR="00190001" w14:paraId="1F9694ED" w14:textId="79AF1667" w:rsidTr="00190001">
        <w:trPr>
          <w:trHeight w:val="290"/>
        </w:trPr>
        <w:tc>
          <w:tcPr>
            <w:tcW w:w="179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E6FCDED" w14:textId="77777777" w:rsidR="00190001" w:rsidRDefault="00190001" w:rsidP="0040203D">
            <w:r>
              <w:lastRenderedPageBreak/>
              <w:t>A. Innovation Source</w:t>
            </w:r>
          </w:p>
        </w:tc>
        <w:tc>
          <w:tcPr>
            <w:tcW w:w="27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3BE793" w14:textId="7F39F61B" w:rsidR="00190001" w:rsidRDefault="00190001" w:rsidP="0040203D">
            <w:r>
              <w:rPr>
                <w:rFonts w:cstheme="minorHAnsi"/>
              </w:rPr>
              <w:t xml:space="preserve">The </w:t>
            </w:r>
            <w:r>
              <w:t>group that developed and/or visibly sponsored use of the innovation is reputable, credible, and/or trustable.</w:t>
            </w:r>
          </w:p>
        </w:tc>
        <w:tc>
          <w:tcPr>
            <w:tcW w:w="9837" w:type="dxa"/>
            <w:tcBorders>
              <w:top w:val="single" w:sz="4" w:space="0" w:color="auto"/>
              <w:left w:val="single" w:sz="4" w:space="0" w:color="auto"/>
              <w:bottom w:val="single" w:sz="4" w:space="0" w:color="auto"/>
              <w:right w:val="single" w:sz="4" w:space="0" w:color="auto"/>
            </w:tcBorders>
            <w:shd w:val="clear" w:color="auto" w:fill="FFFFFF" w:themeFill="background1"/>
          </w:tcPr>
          <w:p w14:paraId="7C6D93A2" w14:textId="2D7FD507" w:rsidR="00190001" w:rsidRPr="00D500D1" w:rsidRDefault="00190001" w:rsidP="0040203D">
            <w:r w:rsidRPr="00D500D1">
              <w:t>Include statements about:</w:t>
            </w:r>
          </w:p>
          <w:p w14:paraId="33027A69" w14:textId="4B601477" w:rsidR="00190001" w:rsidRPr="00D500D1" w:rsidRDefault="00190001" w:rsidP="00DA75D5">
            <w:pPr>
              <w:pStyle w:val="ListParagraph"/>
              <w:numPr>
                <w:ilvl w:val="0"/>
                <w:numId w:val="1"/>
              </w:numPr>
            </w:pPr>
            <w:r w:rsidRPr="00D500D1">
              <w:t>The type of innovation source, e.g., external sources, including academic, governmental, or commercial entities; internal sources, including individuals or groups in the Inner Setting; and/or external/internal sources, where the innovation was co-developed and/or</w:t>
            </w:r>
            <w:r>
              <w:t xml:space="preserve"> co-</w:t>
            </w:r>
            <w:r w:rsidRPr="00D500D1">
              <w:t xml:space="preserve">sponsored. </w:t>
            </w:r>
          </w:p>
          <w:p w14:paraId="55DDEE6F" w14:textId="35C394A6" w:rsidR="00190001" w:rsidRPr="00D500D1" w:rsidRDefault="00190001" w:rsidP="00DA75D5">
            <w:pPr>
              <w:pStyle w:val="ListParagraph"/>
              <w:numPr>
                <w:ilvl w:val="0"/>
                <w:numId w:val="1"/>
              </w:numPr>
            </w:pPr>
            <w:r w:rsidRPr="00D500D1">
              <w:t>Characteristics</w:t>
            </w:r>
            <w:r>
              <w:t xml:space="preserve"> </w:t>
            </w:r>
            <w:r w:rsidRPr="00D500D1">
              <w:t xml:space="preserve">of the innovation </w:t>
            </w:r>
            <w:r>
              <w:t xml:space="preserve">source, including but not limited to whether they are reputable, credible, and/or trustable. </w:t>
            </w:r>
          </w:p>
          <w:p w14:paraId="5C2CA784" w14:textId="77777777" w:rsidR="00190001" w:rsidRPr="00D500D1" w:rsidRDefault="00190001" w:rsidP="0040203D">
            <w:r w:rsidRPr="00D500D1">
              <w:t>Exclude statements about:</w:t>
            </w:r>
          </w:p>
          <w:p w14:paraId="3EFECA51" w14:textId="5582A4B4" w:rsidR="00190001" w:rsidRDefault="00190001" w:rsidP="00DA75D5">
            <w:pPr>
              <w:pStyle w:val="ListParagraph"/>
              <w:numPr>
                <w:ilvl w:val="0"/>
                <w:numId w:val="10"/>
              </w:numPr>
            </w:pPr>
            <w:r w:rsidRPr="00D20129">
              <w:t xml:space="preserve">Implementation support and/or facilitation that may be provided by the Innovation Source, and instead </w:t>
            </w:r>
            <w:r>
              <w:t>code</w:t>
            </w:r>
            <w:r w:rsidRPr="00D20129">
              <w:t xml:space="preserve"> Individuals</w:t>
            </w:r>
            <w:r>
              <w:t xml:space="preserve"> Domain</w:t>
            </w:r>
            <w:r w:rsidRPr="00D20129">
              <w:t>: Implementation Facilitators or another appropriate Role.</w:t>
            </w:r>
          </w:p>
          <w:p w14:paraId="4CFB545E" w14:textId="18BD3D0A" w:rsidR="00190001" w:rsidRPr="00D20129" w:rsidRDefault="00190001" w:rsidP="00DA75D5">
            <w:pPr>
              <w:pStyle w:val="ListParagraph"/>
              <w:numPr>
                <w:ilvl w:val="0"/>
                <w:numId w:val="10"/>
              </w:numPr>
            </w:pPr>
            <w:r w:rsidRPr="00A824D4">
              <w:t>The innovation’s evidence</w:t>
            </w:r>
            <w:r>
              <w:t>-</w:t>
            </w:r>
            <w:r w:rsidRPr="00A824D4">
              <w:t xml:space="preserve">base, and instead </w:t>
            </w:r>
            <w:r>
              <w:t>code Innovation Domain</w:t>
            </w:r>
            <w:r w:rsidRPr="00A824D4">
              <w:t>: Innovation Evidence-Base.</w:t>
            </w:r>
          </w:p>
        </w:tc>
      </w:tr>
      <w:tr w:rsidR="00190001" w14:paraId="166F35C6" w14:textId="60E08A2A" w:rsidTr="00190001">
        <w:trPr>
          <w:trHeight w:val="290"/>
        </w:trPr>
        <w:tc>
          <w:tcPr>
            <w:tcW w:w="179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EDC12B9" w14:textId="77777777" w:rsidR="00190001" w:rsidRDefault="00190001" w:rsidP="0040203D">
            <w:r>
              <w:t>B. Innovation Evidence-Base</w:t>
            </w:r>
          </w:p>
        </w:tc>
        <w:tc>
          <w:tcPr>
            <w:tcW w:w="27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C7401E" w14:textId="106E22A6" w:rsidR="00190001" w:rsidRDefault="00190001" w:rsidP="0040203D">
            <w:r>
              <w:t>The innovation has robust evidence supporting its effectiveness.</w:t>
            </w:r>
          </w:p>
        </w:tc>
        <w:tc>
          <w:tcPr>
            <w:tcW w:w="9837" w:type="dxa"/>
            <w:tcBorders>
              <w:top w:val="single" w:sz="4" w:space="0" w:color="auto"/>
              <w:left w:val="single" w:sz="4" w:space="0" w:color="auto"/>
              <w:bottom w:val="single" w:sz="4" w:space="0" w:color="auto"/>
              <w:right w:val="single" w:sz="4" w:space="0" w:color="auto"/>
            </w:tcBorders>
            <w:shd w:val="clear" w:color="auto" w:fill="FFFFFF" w:themeFill="background1"/>
          </w:tcPr>
          <w:p w14:paraId="7F42542C" w14:textId="77777777" w:rsidR="00190001" w:rsidRPr="00EB1E51" w:rsidRDefault="00190001" w:rsidP="0040203D">
            <w:pPr>
              <w:tabs>
                <w:tab w:val="left" w:pos="1112"/>
              </w:tabs>
            </w:pPr>
            <w:r w:rsidRPr="00EB1E51">
              <w:t>Include statements about:</w:t>
            </w:r>
          </w:p>
          <w:p w14:paraId="486FFA2F" w14:textId="28BE6E30" w:rsidR="00190001" w:rsidRDefault="00190001" w:rsidP="00DA75D5">
            <w:pPr>
              <w:numPr>
                <w:ilvl w:val="0"/>
                <w:numId w:val="1"/>
              </w:numPr>
              <w:tabs>
                <w:tab w:val="left" w:pos="1112"/>
              </w:tabs>
            </w:pPr>
            <w:r>
              <w:t xml:space="preserve">The presence (or absence) of preexisting evidence </w:t>
            </w:r>
            <w:proofErr w:type="gramStart"/>
            <w:r>
              <w:t>demonstrating</w:t>
            </w:r>
            <w:proofErr w:type="gramEnd"/>
            <w:r>
              <w:t xml:space="preserve"> that the innovation will or will not be effective.</w:t>
            </w:r>
          </w:p>
          <w:p w14:paraId="44863F28" w14:textId="71583CA6" w:rsidR="00190001" w:rsidRDefault="00190001" w:rsidP="0040203D">
            <w:pPr>
              <w:numPr>
                <w:ilvl w:val="0"/>
                <w:numId w:val="1"/>
              </w:numPr>
              <w:tabs>
                <w:tab w:val="left" w:pos="1112"/>
              </w:tabs>
            </w:pPr>
            <w:r>
              <w:t>D</w:t>
            </w:r>
            <w:r w:rsidRPr="00EB1E51">
              <w:t>ifferent types and sources of evidence, e.g., published literature, anecdotal stories from colleagues, information from a competitor, previous experiences with recipients or from a pilot</w:t>
            </w:r>
            <w:r>
              <w:t xml:space="preserve">, community lived experience, or indigenous ways of knowing, as well as </w:t>
            </w:r>
            <w:r w:rsidRPr="00BC1426">
              <w:t xml:space="preserve">a need for </w:t>
            </w:r>
            <w:r>
              <w:t xml:space="preserve">additional or </w:t>
            </w:r>
            <w:r w:rsidRPr="00BC1426">
              <w:t xml:space="preserve">different </w:t>
            </w:r>
            <w:r>
              <w:t xml:space="preserve">kinds </w:t>
            </w:r>
            <w:r w:rsidRPr="00BC1426">
              <w:t xml:space="preserve">of evidence. </w:t>
            </w:r>
          </w:p>
          <w:p w14:paraId="136A89BC" w14:textId="23B3D1D9" w:rsidR="00190001" w:rsidRDefault="00190001" w:rsidP="0040203D">
            <w:pPr>
              <w:tabs>
                <w:tab w:val="left" w:pos="1112"/>
              </w:tabs>
            </w:pPr>
            <w:r w:rsidRPr="00EB1E51">
              <w:t>Exclude statements about:</w:t>
            </w:r>
          </w:p>
          <w:p w14:paraId="12292CFE" w14:textId="691C2179" w:rsidR="00190001" w:rsidRDefault="00190001" w:rsidP="00DA75D5">
            <w:pPr>
              <w:pStyle w:val="ListParagraph"/>
              <w:numPr>
                <w:ilvl w:val="0"/>
                <w:numId w:val="11"/>
              </w:numPr>
              <w:tabs>
                <w:tab w:val="left" w:pos="1112"/>
              </w:tabs>
            </w:pPr>
            <w:r w:rsidRPr="001C3F57">
              <w:t xml:space="preserve">Actual innovation outcomes (post-implementation) in the Inner Setting e.g., in a retrospective evaluation, a statement such as </w:t>
            </w:r>
            <w:r>
              <w:t>“</w:t>
            </w:r>
            <w:r w:rsidRPr="001C3F57">
              <w:t>The innovation was effective for our patients,</w:t>
            </w:r>
            <w:r>
              <w:t>”</w:t>
            </w:r>
            <w:r w:rsidRPr="001C3F57">
              <w:t xml:space="preserve"> and instead </w:t>
            </w:r>
            <w:r>
              <w:t>code</w:t>
            </w:r>
            <w:r w:rsidRPr="001C3F57">
              <w:t xml:space="preserve"> Innovation Outcomes: Recipient Impact</w:t>
            </w:r>
            <w:r>
              <w:t xml:space="preserve"> </w:t>
            </w:r>
            <w:r>
              <w:fldChar w:fldCharType="begin"/>
            </w:r>
            <w:r w:rsidR="00232983">
              <w:instrText xml:space="preserve"> ADDIN ZOTERO_ITEM CSL_CITATION {"citationID":"s2NYIMgk","properties":{"formattedCitation":"[11]","plainCitation":"[11]","noteIndex":0},"citationItems":[{"id":1037,"uris":["http://zotero.org/groups/4628301/items/4VFC83ZU"],"itemData":{"id":1037,"type":"article-journal","abstract":"Abstract\n            \n              Background\n              The challenges of implementing evidence-based innovations (EBIs) are widely recognized among practitioners and researchers. Context, broadly defined as everything outside the EBI, includes the dynamic and diverse array of forces working for or against implementation efforts. The Consolidated Framework for Implementation Research (CFIR) is one of the most widely used frameworks to guide assessment of contextual determinants of implementation. The original 2009 article invited critique in recognition for the need for the framework to evolve. As implementation science has matured, gaps in the CFIR have been identified and updates are needed. Our team is developing the CFIR 2.0 based on a literature review and follow-up survey with authors. We propose an Outcomes Addendum to the CFIR to address recommendations from these sources to include outcomes in the framework.\n            \n            \n              Main text\n              \n                We conducted a literature review and surveyed corresponding authors of included articles to identify recommendations for the CFIR. There were recommendations to add both\n                implementation\n                and\n                innovation\n                outcomes from these sources. Based on these recommendations, we make conceptual distinctions between (1) anticipated implementation outcomes and actual implementation outcomes, (2) implementation outcomes and innovation outcomes, and (3) CFIR-based implementation determinants and innovation determinants.\n              \n            \n            \n              Conclusion\n              An Outcomes Addendum to the CFIR is proposed. Our goal is to offer clear conceptual distinctions between types of outcomes for use with the CFIR, and perhaps other determinant implementation frameworks as well. These distinctions can help bring clarity as researchers consider which outcomes are most appropriate to evaluate in their research. We hope that sharing this in advance will generate feedback and debate about the merits of our proposed addendum.","container-title":"Implementation Science","DOI":"10.1186/s13012-021-01181-5","ISSN":"1748-5908","issue":"1","journalAbbreviation":"Implementation Sci","language":"en","page":"7","source":"DOI.org (Crossref)","title":"Conceptualizing outcomes for use with the Consolidated Framework for Implementation Research (CFIR): the CFIR Outcomes Addendum","title-short":"Conceptualizing outcomes for use with the Consolidated Framework for Implementation Research (CFIR)","volume":"17","author":[{"family":"Damschroder","given":"Laura J."},{"family":"Reardon","given":"Caitlin M."},{"family":"Opra Widerquist","given":"Marilla A."},{"family":"Lowery","given":"Julie"}],"issued":{"date-parts":[["2022",12]]}}}],"schema":"https://github.com/citation-style-language/schema/raw/master/csl-citation.json"} </w:instrText>
            </w:r>
            <w:r>
              <w:fldChar w:fldCharType="separate"/>
            </w:r>
            <w:r w:rsidR="00232983" w:rsidRPr="00232983">
              <w:rPr>
                <w:rFonts w:ascii="Calibri" w:hAnsi="Calibri" w:cs="Calibri"/>
              </w:rPr>
              <w:t>[11]</w:t>
            </w:r>
            <w:r>
              <w:fldChar w:fldCharType="end"/>
            </w:r>
            <w:r>
              <w:t>.</w:t>
            </w:r>
          </w:p>
          <w:p w14:paraId="21215C4E" w14:textId="3D8E65A5" w:rsidR="00190001" w:rsidRPr="00CB66F6" w:rsidRDefault="00190001" w:rsidP="00DA75D5">
            <w:pPr>
              <w:pStyle w:val="ListParagraph"/>
              <w:numPr>
                <w:ilvl w:val="0"/>
                <w:numId w:val="11"/>
              </w:numPr>
              <w:tabs>
                <w:tab w:val="left" w:pos="1112"/>
              </w:tabs>
            </w:pPr>
            <w:r w:rsidRPr="001C3F57">
              <w:t xml:space="preserve">Sharing evidence to engage individuals in implementation and/or delivery of the innovation, and instead </w:t>
            </w:r>
            <w:r>
              <w:t>code</w:t>
            </w:r>
            <w:r w:rsidRPr="001C3F57">
              <w:t xml:space="preserve"> Implementation Process</w:t>
            </w:r>
            <w:r>
              <w:t xml:space="preserve"> Domain</w:t>
            </w:r>
            <w:r w:rsidRPr="001C3F57">
              <w:t>: Engaging.</w:t>
            </w:r>
          </w:p>
        </w:tc>
      </w:tr>
      <w:tr w:rsidR="00190001" w14:paraId="68E035B2" w14:textId="17DED728" w:rsidTr="00190001">
        <w:trPr>
          <w:trHeight w:val="290"/>
        </w:trPr>
        <w:tc>
          <w:tcPr>
            <w:tcW w:w="179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36EA221" w14:textId="64A5FD35" w:rsidR="00190001" w:rsidRDefault="00190001" w:rsidP="0040203D">
            <w:r>
              <w:t>C. Innovation Relative Advantage</w:t>
            </w:r>
          </w:p>
        </w:tc>
        <w:tc>
          <w:tcPr>
            <w:tcW w:w="27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4EA47C" w14:textId="3F4A206A" w:rsidR="00190001" w:rsidRDefault="00190001" w:rsidP="0040203D">
            <w:r>
              <w:t xml:space="preserve">The innovation is better than other available innovations or current practice. </w:t>
            </w:r>
          </w:p>
        </w:tc>
        <w:tc>
          <w:tcPr>
            <w:tcW w:w="9837" w:type="dxa"/>
            <w:tcBorders>
              <w:top w:val="single" w:sz="4" w:space="0" w:color="auto"/>
              <w:left w:val="single" w:sz="4" w:space="0" w:color="auto"/>
              <w:bottom w:val="single" w:sz="4" w:space="0" w:color="auto"/>
              <w:right w:val="single" w:sz="4" w:space="0" w:color="auto"/>
            </w:tcBorders>
            <w:shd w:val="clear" w:color="auto" w:fill="FFFFFF" w:themeFill="background1"/>
          </w:tcPr>
          <w:p w14:paraId="7D4C1019" w14:textId="77777777" w:rsidR="00190001" w:rsidRDefault="00190001" w:rsidP="0040203D">
            <w:r w:rsidRPr="00EB1E51">
              <w:t>Include statements about:</w:t>
            </w:r>
          </w:p>
          <w:p w14:paraId="2E889A71" w14:textId="7CD8A1F4" w:rsidR="00190001" w:rsidRPr="00A92295" w:rsidRDefault="00190001" w:rsidP="00DA75D5">
            <w:pPr>
              <w:pStyle w:val="ListParagraph"/>
              <w:numPr>
                <w:ilvl w:val="0"/>
                <w:numId w:val="9"/>
              </w:numPr>
            </w:pPr>
            <w:r w:rsidRPr="001C3F57">
              <w:t>Various types of advantages/disadvantages, e.g., at the system-level (e.g., financially (dis)advantageous to the Inner Setting) or individual-level (e.g., clinically (dis)adva</w:t>
            </w:r>
            <w:r w:rsidRPr="00A92295">
              <w:t xml:space="preserve">ntageous for </w:t>
            </w:r>
            <w:r>
              <w:t>d</w:t>
            </w:r>
            <w:r w:rsidRPr="00A92295">
              <w:t>eliverers/</w:t>
            </w:r>
            <w:r>
              <w:t>r</w:t>
            </w:r>
            <w:r w:rsidRPr="00A92295">
              <w:t xml:space="preserve">ecipients). </w:t>
            </w:r>
          </w:p>
          <w:p w14:paraId="45DC79B4" w14:textId="33D21333" w:rsidR="00190001" w:rsidRPr="007F48BC" w:rsidRDefault="00190001" w:rsidP="00DA75D5">
            <w:pPr>
              <w:pStyle w:val="ListParagraph"/>
              <w:numPr>
                <w:ilvl w:val="1"/>
                <w:numId w:val="9"/>
              </w:numPr>
              <w:rPr>
                <w:i/>
                <w:iCs/>
              </w:rPr>
            </w:pPr>
            <w:r w:rsidRPr="00136C4C">
              <w:rPr>
                <w:rFonts w:cstheme="minorHAnsi"/>
                <w:b/>
                <w:bCs/>
                <w:i/>
                <w:iCs/>
              </w:rPr>
              <w:t>Note:</w:t>
            </w:r>
            <w:r w:rsidRPr="007F48BC">
              <w:rPr>
                <w:rFonts w:cstheme="minorHAnsi"/>
                <w:i/>
                <w:iCs/>
              </w:rPr>
              <w:t xml:space="preserve"> Relative Advantage is often associated with other constructs. For example, </w:t>
            </w:r>
            <w:r w:rsidRPr="007F48BC">
              <w:rPr>
                <w:i/>
                <w:iCs/>
              </w:rPr>
              <w:t xml:space="preserve">if an innovation is worse than current practice because it does not fit with existing workflows, code both Innovation Domain: Innovation Relative Advantage and Inner Setting Domain: Compatibility; if an innovation is better than current practice because it meets recipient needs, code both Innovation Domain: Innovation Relative Advantage and Individuals </w:t>
            </w:r>
            <w:proofErr w:type="gramStart"/>
            <w:r w:rsidRPr="007F48BC">
              <w:rPr>
                <w:i/>
                <w:iCs/>
              </w:rPr>
              <w:t>Domain</w:t>
            </w:r>
            <w:proofErr w:type="gramEnd"/>
            <w:r w:rsidRPr="007F48BC">
              <w:rPr>
                <w:i/>
                <w:iCs/>
              </w:rPr>
              <w:t>: Innovation Recipients * Need.</w:t>
            </w:r>
          </w:p>
          <w:p w14:paraId="23ADAB7C" w14:textId="77777777" w:rsidR="00190001" w:rsidRDefault="00190001" w:rsidP="0040203D">
            <w:r w:rsidRPr="00EB1E51">
              <w:t>Exclu</w:t>
            </w:r>
            <w:r>
              <w:t>de</w:t>
            </w:r>
            <w:r w:rsidRPr="00EB1E51">
              <w:t xml:space="preserve"> statement</w:t>
            </w:r>
            <w:r>
              <w:t>s</w:t>
            </w:r>
            <w:r w:rsidRPr="00EB1E51">
              <w:t xml:space="preserve"> about: </w:t>
            </w:r>
          </w:p>
          <w:p w14:paraId="5AF0E38F" w14:textId="5A0D54D4" w:rsidR="00190001" w:rsidRPr="001C3F57" w:rsidRDefault="00190001" w:rsidP="00DA75D5">
            <w:pPr>
              <w:pStyle w:val="ListParagraph"/>
              <w:numPr>
                <w:ilvl w:val="0"/>
                <w:numId w:val="12"/>
              </w:numPr>
            </w:pPr>
            <w:r w:rsidRPr="001C3F57">
              <w:t xml:space="preserve">The extent to which the innovation is needed, and instead </w:t>
            </w:r>
            <w:r>
              <w:t>code</w:t>
            </w:r>
            <w:r w:rsidRPr="001C3F57">
              <w:t xml:space="preserve"> </w:t>
            </w:r>
            <w:r>
              <w:t xml:space="preserve">Inner Setting Domain: </w:t>
            </w:r>
            <w:r w:rsidRPr="001C3F57">
              <w:t>Tension for Change.</w:t>
            </w:r>
          </w:p>
        </w:tc>
      </w:tr>
      <w:tr w:rsidR="00190001" w14:paraId="3A0DB298" w14:textId="6656D078" w:rsidTr="00190001">
        <w:trPr>
          <w:trHeight w:val="290"/>
        </w:trPr>
        <w:tc>
          <w:tcPr>
            <w:tcW w:w="179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C78CB19" w14:textId="77777777" w:rsidR="00190001" w:rsidRDefault="00190001" w:rsidP="0040203D">
            <w:r>
              <w:lastRenderedPageBreak/>
              <w:t>D. Innovation Adaptability</w:t>
            </w:r>
          </w:p>
        </w:tc>
        <w:tc>
          <w:tcPr>
            <w:tcW w:w="27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146B54" w14:textId="77777777" w:rsidR="00190001" w:rsidRDefault="00190001" w:rsidP="0040203D">
            <w:r>
              <w:t>The innovation can be modified, tailored, or refined to fit local context or needs.</w:t>
            </w:r>
          </w:p>
        </w:tc>
        <w:tc>
          <w:tcPr>
            <w:tcW w:w="9837" w:type="dxa"/>
            <w:tcBorders>
              <w:top w:val="single" w:sz="4" w:space="0" w:color="auto"/>
              <w:left w:val="single" w:sz="4" w:space="0" w:color="auto"/>
              <w:bottom w:val="single" w:sz="4" w:space="0" w:color="auto"/>
              <w:right w:val="single" w:sz="4" w:space="0" w:color="auto"/>
            </w:tcBorders>
            <w:shd w:val="clear" w:color="auto" w:fill="FFFFFF" w:themeFill="background1"/>
          </w:tcPr>
          <w:p w14:paraId="778D6C3F" w14:textId="611B9A73" w:rsidR="00190001" w:rsidRPr="005E0FFD" w:rsidRDefault="00190001" w:rsidP="0040203D">
            <w:pPr>
              <w:rPr>
                <w:i/>
                <w:iCs/>
              </w:rPr>
            </w:pPr>
            <w:r w:rsidRPr="00136C4C">
              <w:rPr>
                <w:b/>
                <w:bCs/>
                <w:i/>
                <w:iCs/>
              </w:rPr>
              <w:t>Note:</w:t>
            </w:r>
            <w:r w:rsidRPr="00AC4FD2">
              <w:rPr>
                <w:i/>
                <w:iCs/>
              </w:rPr>
              <w:t xml:space="preserve"> This construct captures the inherent adaptability of the innovation, </w:t>
            </w:r>
            <w:r w:rsidRPr="00AC4FD2">
              <w:rPr>
                <w:b/>
                <w:i/>
                <w:iCs/>
              </w:rPr>
              <w:t>not</w:t>
            </w:r>
            <w:r w:rsidRPr="00AC4FD2">
              <w:rPr>
                <w:i/>
                <w:iCs/>
              </w:rPr>
              <w:t xml:space="preserve"> the need to adapt nor the process of adapting the innovation.</w:t>
            </w:r>
          </w:p>
          <w:p w14:paraId="077EA932" w14:textId="77777777" w:rsidR="00190001" w:rsidRPr="00EB1E51" w:rsidRDefault="00190001" w:rsidP="0040203D">
            <w:r w:rsidRPr="00EB1E51">
              <w:t>Include statements about:</w:t>
            </w:r>
          </w:p>
          <w:p w14:paraId="6EF2CC7C" w14:textId="2B0E2911" w:rsidR="00190001" w:rsidRPr="00CB66F6" w:rsidRDefault="00190001" w:rsidP="00DA75D5">
            <w:pPr>
              <w:pStyle w:val="ListParagraph"/>
              <w:numPr>
                <w:ilvl w:val="0"/>
                <w:numId w:val="13"/>
              </w:numPr>
            </w:pPr>
            <w:r w:rsidRPr="001C3F57">
              <w:t>The (in)ability to adapt the innovation, due to features of the innovation itself, e.g., a rigid protocol or lack of “permission” to change components.</w:t>
            </w:r>
          </w:p>
          <w:p w14:paraId="1ABF67D3" w14:textId="77777777" w:rsidR="00190001" w:rsidRDefault="00190001" w:rsidP="0040203D">
            <w:r w:rsidRPr="00EB1E51">
              <w:t>Exclude statements about:</w:t>
            </w:r>
          </w:p>
          <w:p w14:paraId="07714241" w14:textId="553A5039" w:rsidR="00190001" w:rsidRPr="006A6057" w:rsidRDefault="00190001" w:rsidP="00DA75D5">
            <w:pPr>
              <w:pStyle w:val="ListParagraph"/>
              <w:numPr>
                <w:ilvl w:val="0"/>
                <w:numId w:val="13"/>
              </w:numPr>
            </w:pPr>
            <w:r w:rsidRPr="001C3F57">
              <w:t xml:space="preserve">The process of </w:t>
            </w:r>
            <w:r>
              <w:t>a</w:t>
            </w:r>
            <w:r w:rsidRPr="006A6057">
              <w:t xml:space="preserve">dapting the innovation or types of adaptations that will be/were made, and instead </w:t>
            </w:r>
            <w:r>
              <w:t>code</w:t>
            </w:r>
            <w:r w:rsidRPr="006A6057">
              <w:t xml:space="preserve"> Implementation Process</w:t>
            </w:r>
            <w:r>
              <w:t xml:space="preserve"> Domain</w:t>
            </w:r>
            <w:r w:rsidRPr="006A6057">
              <w:t xml:space="preserve">: Adapting. </w:t>
            </w:r>
          </w:p>
          <w:p w14:paraId="2B887E89" w14:textId="4409605A" w:rsidR="00190001" w:rsidRPr="001C3F57" w:rsidRDefault="00190001" w:rsidP="00DA75D5">
            <w:pPr>
              <w:pStyle w:val="ListParagraph"/>
              <w:numPr>
                <w:ilvl w:val="0"/>
                <w:numId w:val="13"/>
              </w:numPr>
            </w:pPr>
            <w:r w:rsidRPr="001C3F57">
              <w:t xml:space="preserve">The innovation needing/not needing to be adapted, and instead </w:t>
            </w:r>
            <w:r>
              <w:t>code</w:t>
            </w:r>
            <w:r w:rsidRPr="001C3F57">
              <w:t xml:space="preserve"> the relevant CFIR construct, e.g., if an innovation needs/</w:t>
            </w:r>
            <w:proofErr w:type="gramStart"/>
            <w:r w:rsidRPr="001C3F57">
              <w:t>needed</w:t>
            </w:r>
            <w:proofErr w:type="gramEnd"/>
            <w:r w:rsidRPr="001C3F57">
              <w:t xml:space="preserve"> to be adapted because it did not fit with existing workflows, </w:t>
            </w:r>
            <w:r>
              <w:t>code</w:t>
            </w:r>
            <w:r w:rsidRPr="001C3F57">
              <w:t xml:space="preserve"> </w:t>
            </w:r>
            <w:r>
              <w:t xml:space="preserve">Inner Setting Domain: </w:t>
            </w:r>
            <w:r w:rsidRPr="00E4295B">
              <w:t>Compatibility.</w:t>
            </w:r>
          </w:p>
        </w:tc>
      </w:tr>
      <w:tr w:rsidR="00190001" w14:paraId="62A64C1C" w14:textId="2E6B19AC" w:rsidTr="00190001">
        <w:trPr>
          <w:trHeight w:val="290"/>
        </w:trPr>
        <w:tc>
          <w:tcPr>
            <w:tcW w:w="179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A894B82" w14:textId="6FB0FC8F" w:rsidR="00190001" w:rsidRDefault="00190001" w:rsidP="0040203D">
            <w:r>
              <w:t>E. Innovation Trialability</w:t>
            </w:r>
          </w:p>
        </w:tc>
        <w:tc>
          <w:tcPr>
            <w:tcW w:w="277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0228F58" w14:textId="42AFA903" w:rsidR="00190001" w:rsidRDefault="00190001" w:rsidP="0040203D">
            <w:r>
              <w:t>The innovation can be tested or piloted on a small scale and undone.</w:t>
            </w:r>
          </w:p>
        </w:tc>
        <w:tc>
          <w:tcPr>
            <w:tcW w:w="9837" w:type="dxa"/>
            <w:tcBorders>
              <w:top w:val="single" w:sz="4" w:space="0" w:color="auto"/>
              <w:left w:val="single" w:sz="4" w:space="0" w:color="auto"/>
              <w:bottom w:val="single" w:sz="4" w:space="0" w:color="auto"/>
              <w:right w:val="single" w:sz="4" w:space="0" w:color="auto"/>
            </w:tcBorders>
            <w:shd w:val="clear" w:color="auto" w:fill="FFFFFF" w:themeFill="background1"/>
          </w:tcPr>
          <w:p w14:paraId="0653CC47" w14:textId="7B010836" w:rsidR="00190001" w:rsidRPr="005E0FFD" w:rsidRDefault="00190001" w:rsidP="0040203D">
            <w:pPr>
              <w:rPr>
                <w:i/>
                <w:iCs/>
              </w:rPr>
            </w:pPr>
            <w:r w:rsidRPr="00136C4C">
              <w:rPr>
                <w:b/>
                <w:bCs/>
                <w:i/>
                <w:iCs/>
              </w:rPr>
              <w:t>Note:</w:t>
            </w:r>
            <w:r w:rsidRPr="00AC4FD2">
              <w:rPr>
                <w:i/>
                <w:iCs/>
              </w:rPr>
              <w:t xml:space="preserve"> This construct captures the inherent trialability and/or reversibility of the innovation, </w:t>
            </w:r>
            <w:r w:rsidRPr="00AC4FD2">
              <w:rPr>
                <w:b/>
                <w:i/>
                <w:iCs/>
              </w:rPr>
              <w:t>not</w:t>
            </w:r>
            <w:r w:rsidRPr="00AC4FD2">
              <w:rPr>
                <w:i/>
                <w:iCs/>
              </w:rPr>
              <w:t xml:space="preserve"> the need to trial nor the process of trialing the innovation.</w:t>
            </w:r>
          </w:p>
          <w:p w14:paraId="701B047B" w14:textId="77777777" w:rsidR="00190001" w:rsidRDefault="00190001" w:rsidP="0040203D">
            <w:r w:rsidRPr="00EB1E51">
              <w:t>Include statements about:</w:t>
            </w:r>
          </w:p>
          <w:p w14:paraId="24E14050" w14:textId="4BAD3062" w:rsidR="00190001" w:rsidRPr="00A92295" w:rsidRDefault="00190001" w:rsidP="00DA75D5">
            <w:pPr>
              <w:pStyle w:val="ListParagraph"/>
              <w:numPr>
                <w:ilvl w:val="0"/>
                <w:numId w:val="14"/>
              </w:numPr>
            </w:pPr>
            <w:r w:rsidRPr="00A92295">
              <w:t>The (in)ability to trial the innovation, due to features of the innovation itself, e.g., a very complex, high-cost innovation may be more difficult to trial (less reversable) than a very simple, low-cost innovation.</w:t>
            </w:r>
          </w:p>
          <w:p w14:paraId="04A48E52" w14:textId="30A1A0BB" w:rsidR="00190001" w:rsidRPr="00A92295" w:rsidRDefault="00190001" w:rsidP="0040203D">
            <w:r w:rsidRPr="00A92295">
              <w:t>Exclude statements about:</w:t>
            </w:r>
          </w:p>
          <w:p w14:paraId="074F8B20" w14:textId="60E05720" w:rsidR="00190001" w:rsidRDefault="00190001" w:rsidP="00DA75D5">
            <w:pPr>
              <w:pStyle w:val="ListParagraph"/>
              <w:numPr>
                <w:ilvl w:val="0"/>
                <w:numId w:val="14"/>
              </w:numPr>
            </w:pPr>
            <w:r w:rsidRPr="001C3F57">
              <w:t xml:space="preserve">The process of trialing the innovation, and instead </w:t>
            </w:r>
            <w:r>
              <w:t>code</w:t>
            </w:r>
            <w:r w:rsidRPr="001C3F57">
              <w:t xml:space="preserve"> Implementation Process</w:t>
            </w:r>
            <w:r>
              <w:t xml:space="preserve"> Domain</w:t>
            </w:r>
            <w:r w:rsidRPr="001C3F57">
              <w:t>: Doing.</w:t>
            </w:r>
          </w:p>
          <w:p w14:paraId="5DC4B566" w14:textId="2B92624E" w:rsidR="00190001" w:rsidRPr="001C3F57" w:rsidRDefault="00190001" w:rsidP="00DA75D5">
            <w:pPr>
              <w:pStyle w:val="ListParagraph"/>
              <w:numPr>
                <w:ilvl w:val="0"/>
                <w:numId w:val="14"/>
              </w:numPr>
            </w:pPr>
            <w:r w:rsidRPr="001C3F57">
              <w:rPr>
                <w:rFonts w:cstheme="minorHAnsi"/>
              </w:rPr>
              <w:t xml:space="preserve">Use of results from pilots, and instead </w:t>
            </w:r>
            <w:r>
              <w:rPr>
                <w:rFonts w:cstheme="minorHAnsi"/>
              </w:rPr>
              <w:t>code</w:t>
            </w:r>
            <w:r w:rsidRPr="001C3F57">
              <w:rPr>
                <w:rFonts w:cstheme="minorHAnsi"/>
              </w:rPr>
              <w:t xml:space="preserve"> </w:t>
            </w:r>
            <w:hyperlink r:id="rId8" w:history="1"/>
            <w:r w:rsidRPr="001C3F57">
              <w:rPr>
                <w:rFonts w:cstheme="minorHAnsi"/>
              </w:rPr>
              <w:t>Innovation</w:t>
            </w:r>
            <w:r>
              <w:rPr>
                <w:rFonts w:cstheme="minorHAnsi"/>
              </w:rPr>
              <w:t xml:space="preserve"> Domain: Innovation</w:t>
            </w:r>
            <w:r w:rsidRPr="001C3F57">
              <w:rPr>
                <w:rFonts w:cstheme="minorHAnsi"/>
              </w:rPr>
              <w:t xml:space="preserve"> Evidence-Base</w:t>
            </w:r>
            <w:r>
              <w:rPr>
                <w:rFonts w:cstheme="minorHAnsi"/>
              </w:rPr>
              <w:t>.</w:t>
            </w:r>
          </w:p>
        </w:tc>
      </w:tr>
      <w:tr w:rsidR="00190001" w14:paraId="363B042D" w14:textId="5E6FE2B1" w:rsidTr="00190001">
        <w:trPr>
          <w:trHeight w:val="290"/>
        </w:trPr>
        <w:tc>
          <w:tcPr>
            <w:tcW w:w="179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0C2AB29" w14:textId="77777777" w:rsidR="00190001" w:rsidRDefault="00190001" w:rsidP="0040203D">
            <w:r>
              <w:t>F. Innovation Complexity</w:t>
            </w:r>
          </w:p>
        </w:tc>
        <w:tc>
          <w:tcPr>
            <w:tcW w:w="277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72D0754" w14:textId="7D7C5307" w:rsidR="00190001" w:rsidRDefault="00190001" w:rsidP="0040203D">
            <w:r>
              <w:t>The innovation is complicated, which may be reflected by its scope and/or the nature and number of connections and steps.</w:t>
            </w:r>
          </w:p>
        </w:tc>
        <w:tc>
          <w:tcPr>
            <w:tcW w:w="9837" w:type="dxa"/>
            <w:tcBorders>
              <w:top w:val="single" w:sz="4" w:space="0" w:color="auto"/>
              <w:left w:val="single" w:sz="4" w:space="0" w:color="auto"/>
              <w:bottom w:val="single" w:sz="4" w:space="0" w:color="auto"/>
              <w:right w:val="single" w:sz="4" w:space="0" w:color="auto"/>
            </w:tcBorders>
            <w:shd w:val="clear" w:color="auto" w:fill="FFFFFF" w:themeFill="background1"/>
          </w:tcPr>
          <w:p w14:paraId="16A7E906" w14:textId="71A50908" w:rsidR="004E0F2F" w:rsidRPr="005E0FFD" w:rsidRDefault="004E0F2F" w:rsidP="0040203D">
            <w:pPr>
              <w:rPr>
                <w:i/>
                <w:iCs/>
              </w:rPr>
            </w:pPr>
            <w:r w:rsidRPr="00136C4C">
              <w:rPr>
                <w:b/>
                <w:bCs/>
                <w:i/>
                <w:iCs/>
              </w:rPr>
              <w:t>Note:</w:t>
            </w:r>
            <w:r w:rsidRPr="00AC4FD2">
              <w:rPr>
                <w:i/>
                <w:iCs/>
              </w:rPr>
              <w:t xml:space="preserve"> This construct captures the</w:t>
            </w:r>
            <w:r>
              <w:rPr>
                <w:i/>
                <w:iCs/>
              </w:rPr>
              <w:t xml:space="preserve"> complexity of the innovation, </w:t>
            </w:r>
            <w:r w:rsidRPr="00E464F0">
              <w:rPr>
                <w:b/>
                <w:bCs/>
                <w:i/>
                <w:iCs/>
              </w:rPr>
              <w:t>not</w:t>
            </w:r>
            <w:r>
              <w:rPr>
                <w:i/>
                <w:iCs/>
              </w:rPr>
              <w:t xml:space="preserve"> the complexity of implementation of the innovation.</w:t>
            </w:r>
          </w:p>
          <w:p w14:paraId="55A11C00" w14:textId="53AFB462" w:rsidR="00190001" w:rsidRDefault="00190001" w:rsidP="0040203D">
            <w:r w:rsidRPr="00EB1E51">
              <w:t>Include statements about</w:t>
            </w:r>
            <w:r>
              <w:t>:</w:t>
            </w:r>
          </w:p>
          <w:p w14:paraId="3A28FED3" w14:textId="235D58B1" w:rsidR="00190001" w:rsidRPr="00A92295" w:rsidRDefault="00190001" w:rsidP="00DA75D5">
            <w:pPr>
              <w:pStyle w:val="ListParagraph"/>
              <w:numPr>
                <w:ilvl w:val="0"/>
                <w:numId w:val="9"/>
              </w:numPr>
            </w:pPr>
            <w:r>
              <w:t>The complexity or simplicity of the innovation based on its scope and/or the nature and number of connections and steps, e.g., a year-long multidisciplinary program with a lot of moving parts may be considered a complex innovation whereas exchanging one type of medication for another may be considered a simple innovation.</w:t>
            </w:r>
          </w:p>
          <w:p w14:paraId="7E9AA148" w14:textId="77777777" w:rsidR="00190001" w:rsidRDefault="00190001" w:rsidP="0040203D">
            <w:r w:rsidRPr="00EB1E51">
              <w:t>Exclude statements about:</w:t>
            </w:r>
          </w:p>
          <w:p w14:paraId="1E96D90F" w14:textId="47E356EB" w:rsidR="00190001" w:rsidRPr="008472C9" w:rsidRDefault="00190001" w:rsidP="008472C9">
            <w:pPr>
              <w:pStyle w:val="ListParagraph"/>
              <w:numPr>
                <w:ilvl w:val="0"/>
                <w:numId w:val="9"/>
              </w:numPr>
            </w:pPr>
            <w:r w:rsidRPr="008472C9">
              <w:t>The complexity of implementation, and instead code the relevant CFIR construct, e.g.,</w:t>
            </w:r>
            <w:r w:rsidR="008472C9">
              <w:t xml:space="preserve"> </w:t>
            </w:r>
            <w:r w:rsidR="008472C9" w:rsidRPr="008472C9">
              <w:t xml:space="preserve">if implementation is complex due to </w:t>
            </w:r>
            <w:proofErr w:type="gramStart"/>
            <w:r w:rsidR="008472C9" w:rsidRPr="008472C9">
              <w:t>lacking</w:t>
            </w:r>
            <w:proofErr w:type="gramEnd"/>
            <w:r w:rsidR="008472C9" w:rsidRPr="008472C9">
              <w:t xml:space="preserve"> sufficient funding, it would be coded to Inner Setting Domain: Available Resource: Funding.</w:t>
            </w:r>
          </w:p>
          <w:p w14:paraId="05589BF0" w14:textId="5A417A8C" w:rsidR="00190001" w:rsidRPr="007F48BC" w:rsidRDefault="00190001" w:rsidP="00DA75D5">
            <w:pPr>
              <w:pStyle w:val="ListParagraph"/>
              <w:numPr>
                <w:ilvl w:val="1"/>
                <w:numId w:val="9"/>
              </w:numPr>
              <w:rPr>
                <w:i/>
                <w:iCs/>
              </w:rPr>
            </w:pPr>
            <w:r w:rsidRPr="00136C4C">
              <w:rPr>
                <w:b/>
                <w:bCs/>
                <w:i/>
                <w:iCs/>
              </w:rPr>
              <w:t>Note:</w:t>
            </w:r>
            <w:r w:rsidRPr="007F48BC">
              <w:rPr>
                <w:i/>
                <w:iCs/>
              </w:rPr>
              <w:t xml:space="preserve"> If the statement is about the complexity or difficulty of implementation influencing the likelihood of implementation success, code Anticipated Implementation Outcomes: Implementability</w:t>
            </w:r>
            <w:r>
              <w:rPr>
                <w:i/>
                <w:iCs/>
              </w:rPr>
              <w:t xml:space="preserve"> </w:t>
            </w:r>
            <w:r>
              <w:rPr>
                <w:i/>
                <w:iCs/>
              </w:rPr>
              <w:fldChar w:fldCharType="begin"/>
            </w:r>
            <w:r w:rsidR="00232983">
              <w:rPr>
                <w:i/>
                <w:iCs/>
              </w:rPr>
              <w:instrText xml:space="preserve"> ADDIN ZOTERO_ITEM CSL_CITATION {"citationID":"EPNJmphS","properties":{"formattedCitation":"[11]","plainCitation":"[11]","noteIndex":0},"citationItems":[{"id":1037,"uris":["http://zotero.org/groups/4628301/items/4VFC83ZU"],"itemData":{"id":1037,"type":"article-journal","abstract":"Abstract\n            \n              Background\n              The challenges of implementing evidence-based innovations (EBIs) are widely recognized among practitioners and researchers. Context, broadly defined as everything outside the EBI, includes the dynamic and diverse array of forces working for or against implementation efforts. The Consolidated Framework for Implementation Research (CFIR) is one of the most widely used frameworks to guide assessment of contextual determinants of implementation. The original 2009 article invited critique in recognition for the need for the framework to evolve. As implementation science has matured, gaps in the CFIR have been identified and updates are needed. Our team is developing the CFIR 2.0 based on a literature review and follow-up survey with authors. We propose an Outcomes Addendum to the CFIR to address recommendations from these sources to include outcomes in the framework.\n            \n            \n              Main text\n              \n                We conducted a literature review and surveyed corresponding authors of included articles to identify recommendations for the CFIR. There were recommendations to add both\n                implementation\n                and\n                innovation\n                outcomes from these sources. Based on these recommendations, we make conceptual distinctions between (1) anticipated implementation outcomes and actual implementation outcomes, (2) implementation outcomes and innovation outcomes, and (3) CFIR-based implementation determinants and innovation determinants.\n              \n            \n            \n              Conclusion\n              An Outcomes Addendum to the CFIR is proposed. Our goal is to offer clear conceptual distinctions between types of outcomes for use with the CFIR, and perhaps other determinant implementation frameworks as well. These distinctions can help bring clarity as researchers consider which outcomes are most appropriate to evaluate in their research. We hope that sharing this in advance will generate feedback and debate about the merits of our proposed addendum.","container-title":"Implementation Science","DOI":"10.1186/s13012-021-01181-5","ISSN":"1748-5908","issue":"1","journalAbbreviation":"Implementation Sci","language":"en","page":"7","source":"DOI.org (Crossref)","title":"Conceptualizing outcomes for use with the Consolidated Framework for Implementation Research (CFIR): the CFIR Outcomes Addendum","title-short":"Conceptualizing outcomes for use with the Consolidated Framework for Implementation Research (CFIR)","volume":"17","author":[{"family":"Damschroder","given":"Laura J."},{"family":"Reardon","given":"Caitlin M."},{"family":"Opra Widerquist","given":"Marilla A."},{"family":"Lowery","given":"Julie"}],"issued":{"date-parts":[["2022",12]]}}}],"schema":"https://github.com/citation-style-language/schema/raw/master/csl-citation.json"} </w:instrText>
            </w:r>
            <w:r>
              <w:rPr>
                <w:i/>
                <w:iCs/>
              </w:rPr>
              <w:fldChar w:fldCharType="separate"/>
            </w:r>
            <w:r w:rsidR="00232983" w:rsidRPr="00232983">
              <w:rPr>
                <w:rFonts w:ascii="Calibri" w:hAnsi="Calibri" w:cs="Calibri"/>
              </w:rPr>
              <w:t>[11]</w:t>
            </w:r>
            <w:r>
              <w:rPr>
                <w:i/>
                <w:iCs/>
              </w:rPr>
              <w:fldChar w:fldCharType="end"/>
            </w:r>
            <w:r w:rsidRPr="007F48BC">
              <w:rPr>
                <w:i/>
                <w:iCs/>
              </w:rPr>
              <w:t>.</w:t>
            </w:r>
          </w:p>
        </w:tc>
      </w:tr>
      <w:tr w:rsidR="00190001" w14:paraId="68D3417F" w14:textId="3362EE6D" w:rsidTr="00190001">
        <w:trPr>
          <w:trHeight w:val="290"/>
        </w:trPr>
        <w:tc>
          <w:tcPr>
            <w:tcW w:w="179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11C03A6" w14:textId="77777777" w:rsidR="00190001" w:rsidRDefault="00190001" w:rsidP="0040203D">
            <w:r>
              <w:lastRenderedPageBreak/>
              <w:t>G. Innovation Design</w:t>
            </w:r>
          </w:p>
        </w:tc>
        <w:tc>
          <w:tcPr>
            <w:tcW w:w="27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C4ADD9" w14:textId="77777777" w:rsidR="00190001" w:rsidRDefault="00190001" w:rsidP="0040203D">
            <w:r>
              <w:t>The innovation is well designed and packaged, including how it is assembled, bundled, and presented.</w:t>
            </w:r>
          </w:p>
        </w:tc>
        <w:tc>
          <w:tcPr>
            <w:tcW w:w="9837" w:type="dxa"/>
            <w:tcBorders>
              <w:top w:val="single" w:sz="4" w:space="0" w:color="auto"/>
              <w:left w:val="single" w:sz="4" w:space="0" w:color="auto"/>
              <w:bottom w:val="single" w:sz="4" w:space="0" w:color="auto"/>
              <w:right w:val="single" w:sz="4" w:space="0" w:color="auto"/>
            </w:tcBorders>
            <w:shd w:val="clear" w:color="auto" w:fill="FFFFFF" w:themeFill="background1"/>
          </w:tcPr>
          <w:p w14:paraId="4FAECFC0" w14:textId="77777777" w:rsidR="00190001" w:rsidRDefault="00190001" w:rsidP="0040203D">
            <w:r w:rsidRPr="00EB1E51">
              <w:t>Include statements about:</w:t>
            </w:r>
          </w:p>
          <w:p w14:paraId="23BD18AE" w14:textId="463C5A45" w:rsidR="00190001" w:rsidRPr="00CB66F6" w:rsidRDefault="00190001" w:rsidP="00DA75D5">
            <w:pPr>
              <w:pStyle w:val="ListParagraph"/>
              <w:numPr>
                <w:ilvl w:val="0"/>
                <w:numId w:val="9"/>
              </w:numPr>
            </w:pPr>
            <w:r w:rsidRPr="00CB66F6">
              <w:t>Quality of the design and packaging of the innovation, e.g., flow, format, and organization of innovation components, as well as associated physical, electronic, or online materials.</w:t>
            </w:r>
          </w:p>
          <w:p w14:paraId="091E4452" w14:textId="0577F110" w:rsidR="00190001" w:rsidRPr="00CB66F6" w:rsidRDefault="00190001" w:rsidP="00DA75D5">
            <w:pPr>
              <w:pStyle w:val="ListParagraph"/>
              <w:numPr>
                <w:ilvl w:val="0"/>
                <w:numId w:val="9"/>
              </w:numPr>
            </w:pPr>
            <w:r w:rsidRPr="00CB66F6">
              <w:t>The presence or absence as well as types of materials bundled (or not bundled) with the innovation including:</w:t>
            </w:r>
          </w:p>
          <w:p w14:paraId="45496A35" w14:textId="145FD127" w:rsidR="00190001" w:rsidRPr="00CB66F6" w:rsidRDefault="00190001" w:rsidP="00DA75D5">
            <w:pPr>
              <w:pStyle w:val="ListParagraph"/>
              <w:numPr>
                <w:ilvl w:val="1"/>
                <w:numId w:val="9"/>
              </w:numPr>
            </w:pPr>
            <w:r w:rsidRPr="00CB66F6">
              <w:t>Branding/marketing materials, e.g., posters.</w:t>
            </w:r>
          </w:p>
          <w:p w14:paraId="4F7BF869" w14:textId="3AE76E9B" w:rsidR="00190001" w:rsidRPr="00CB66F6" w:rsidRDefault="00190001" w:rsidP="00DA75D5">
            <w:pPr>
              <w:pStyle w:val="ListParagraph"/>
              <w:numPr>
                <w:ilvl w:val="1"/>
                <w:numId w:val="9"/>
              </w:numPr>
            </w:pPr>
            <w:r w:rsidRPr="00CB66F6">
              <w:t>Recipient materials, e.g., worksheets, user interfaces.</w:t>
            </w:r>
          </w:p>
          <w:p w14:paraId="752299C2" w14:textId="5B8AF4F1" w:rsidR="00190001" w:rsidRPr="00CB66F6" w:rsidRDefault="00190001" w:rsidP="00DA75D5">
            <w:pPr>
              <w:pStyle w:val="ListParagraph"/>
              <w:numPr>
                <w:ilvl w:val="1"/>
                <w:numId w:val="9"/>
              </w:numPr>
            </w:pPr>
            <w:r w:rsidRPr="00CB66F6">
              <w:t>Deliverer materials, e.g., pocket cards.</w:t>
            </w:r>
          </w:p>
          <w:p w14:paraId="3CDD49E8" w14:textId="109AF289" w:rsidR="00190001" w:rsidRDefault="00190001" w:rsidP="00DA75D5">
            <w:pPr>
              <w:pStyle w:val="ListParagraph"/>
              <w:numPr>
                <w:ilvl w:val="1"/>
                <w:numId w:val="9"/>
              </w:numPr>
            </w:pPr>
            <w:r w:rsidRPr="00CB66F6">
              <w:t xml:space="preserve">Implementation materials, e.g., an implementation toolkit. </w:t>
            </w:r>
            <w:r w:rsidRPr="00136C4C">
              <w:rPr>
                <w:b/>
                <w:bCs/>
                <w:i/>
                <w:iCs/>
              </w:rPr>
              <w:t>Note:</w:t>
            </w:r>
            <w:r w:rsidRPr="007F48BC">
              <w:rPr>
                <w:i/>
                <w:iCs/>
              </w:rPr>
              <w:t xml:space="preserve"> Implementation materials should only be coded to this construct if they are considered part of the innovation vs. implementation strategy.</w:t>
            </w:r>
            <w:r>
              <w:t xml:space="preserve"> </w:t>
            </w:r>
            <w:r w:rsidRPr="001C3F57">
              <w:t>Implementation materials may include information regarding:</w:t>
            </w:r>
          </w:p>
          <w:p w14:paraId="6633EC8C" w14:textId="7CE3AA13" w:rsidR="00190001" w:rsidRPr="00BD06B2" w:rsidRDefault="00190001" w:rsidP="00DA75D5">
            <w:pPr>
              <w:pStyle w:val="ListParagraph"/>
              <w:numPr>
                <w:ilvl w:val="2"/>
                <w:numId w:val="9"/>
              </w:numPr>
            </w:pPr>
            <w:r w:rsidRPr="00F6234A">
              <w:t>Costs, resources, competencies, and training specifications</w:t>
            </w:r>
            <w:r>
              <w:t>.</w:t>
            </w:r>
          </w:p>
          <w:p w14:paraId="2EDF7235" w14:textId="77777777" w:rsidR="00190001" w:rsidRDefault="00190001" w:rsidP="00DA75D5">
            <w:pPr>
              <w:pStyle w:val="ListParagraph"/>
              <w:numPr>
                <w:ilvl w:val="2"/>
                <w:numId w:val="9"/>
              </w:numPr>
            </w:pPr>
            <w:r w:rsidRPr="001C3F57">
              <w:t xml:space="preserve">Evidence </w:t>
            </w:r>
            <w:proofErr w:type="gramStart"/>
            <w:r w:rsidRPr="001C3F57">
              <w:t>supporting</w:t>
            </w:r>
            <w:proofErr w:type="gramEnd"/>
            <w:r w:rsidRPr="001C3F57">
              <w:t xml:space="preserve"> the effectiveness of the innovation.</w:t>
            </w:r>
          </w:p>
          <w:p w14:paraId="4219C3E3" w14:textId="08E8172E" w:rsidR="00190001" w:rsidRDefault="00190001" w:rsidP="00DA75D5">
            <w:pPr>
              <w:pStyle w:val="ListParagraph"/>
              <w:numPr>
                <w:ilvl w:val="2"/>
                <w:numId w:val="9"/>
              </w:numPr>
            </w:pPr>
            <w:r w:rsidRPr="001C3F57">
              <w:t xml:space="preserve">Recommended strategies to implement the innovation and engage </w:t>
            </w:r>
            <w:r>
              <w:t>deliverer</w:t>
            </w:r>
            <w:r w:rsidRPr="001C3F57">
              <w:t>s and recipients</w:t>
            </w:r>
            <w:r>
              <w:t>.</w:t>
            </w:r>
          </w:p>
          <w:p w14:paraId="7EA6264D" w14:textId="57EF0184" w:rsidR="00190001" w:rsidRDefault="00190001" w:rsidP="00DA75D5">
            <w:pPr>
              <w:pStyle w:val="ListParagraph"/>
              <w:numPr>
                <w:ilvl w:val="2"/>
                <w:numId w:val="9"/>
              </w:numPr>
            </w:pPr>
            <w:r w:rsidRPr="001C3F57">
              <w:t xml:space="preserve">Instructions for </w:t>
            </w:r>
            <w:r>
              <w:t>deliverer</w:t>
            </w:r>
            <w:r w:rsidRPr="001C3F57">
              <w:t>s, e.g., information is provided to help apply to individual recipients</w:t>
            </w:r>
            <w:r>
              <w:t>.</w:t>
            </w:r>
          </w:p>
          <w:p w14:paraId="40CB6AF3" w14:textId="61E48C09" w:rsidR="00190001" w:rsidRPr="001C3F57" w:rsidRDefault="00190001" w:rsidP="00DA75D5">
            <w:pPr>
              <w:pStyle w:val="ListParagraph"/>
              <w:numPr>
                <w:ilvl w:val="2"/>
                <w:numId w:val="9"/>
              </w:numPr>
            </w:pPr>
            <w:r w:rsidRPr="001C3F57">
              <w:t>Measures to evaluate the innovation</w:t>
            </w:r>
            <w:r>
              <w:t>.</w:t>
            </w:r>
          </w:p>
          <w:p w14:paraId="2C17BA39" w14:textId="77777777" w:rsidR="00190001" w:rsidRDefault="00190001" w:rsidP="0040203D">
            <w:r w:rsidRPr="00EB1E51">
              <w:t xml:space="preserve">Exclude statements about: </w:t>
            </w:r>
          </w:p>
          <w:p w14:paraId="34C930BA" w14:textId="3CAB9A82" w:rsidR="00190001" w:rsidRDefault="00190001" w:rsidP="00DA75D5">
            <w:pPr>
              <w:pStyle w:val="ListParagraph"/>
              <w:numPr>
                <w:ilvl w:val="0"/>
                <w:numId w:val="9"/>
              </w:numPr>
            </w:pPr>
            <w:r w:rsidRPr="001C3F57">
              <w:t>The presence or absence of supplies or materials</w:t>
            </w:r>
            <w:r>
              <w:t xml:space="preserve"> in the Inner Setting</w:t>
            </w:r>
            <w:r w:rsidRPr="001C3F57">
              <w:t xml:space="preserve">, and instead </w:t>
            </w:r>
            <w:r>
              <w:t>code Inner Setting Domain:</w:t>
            </w:r>
            <w:r w:rsidRPr="001C3F57">
              <w:t xml:space="preserve"> Available Resources. </w:t>
            </w:r>
          </w:p>
          <w:p w14:paraId="15E6B968" w14:textId="264C5D24" w:rsidR="00190001" w:rsidRDefault="00190001" w:rsidP="00DA75D5">
            <w:pPr>
              <w:pStyle w:val="ListParagraph"/>
              <w:numPr>
                <w:ilvl w:val="0"/>
                <w:numId w:val="9"/>
              </w:numPr>
            </w:pPr>
            <w:r w:rsidRPr="001C3F57">
              <w:t xml:space="preserve">Sharing marketing or branding innovation materials to engage individuals in implementation and/or delivery of the innovation, and instead </w:t>
            </w:r>
            <w:r>
              <w:t>code</w:t>
            </w:r>
            <w:r w:rsidRPr="001C3F57">
              <w:t xml:space="preserve"> Implementation Process</w:t>
            </w:r>
            <w:r>
              <w:t xml:space="preserve"> Domain</w:t>
            </w:r>
            <w:r w:rsidRPr="001C3F57">
              <w:t>: Engaging.</w:t>
            </w:r>
          </w:p>
          <w:p w14:paraId="756193D3" w14:textId="5688B719" w:rsidR="00190001" w:rsidRPr="001C3F57" w:rsidRDefault="00190001" w:rsidP="00DA75D5">
            <w:pPr>
              <w:pStyle w:val="ListParagraph"/>
              <w:numPr>
                <w:ilvl w:val="0"/>
                <w:numId w:val="9"/>
              </w:numPr>
            </w:pPr>
            <w:r w:rsidRPr="001C3F57">
              <w:t xml:space="preserve">Actual provision of training, and instead </w:t>
            </w:r>
            <w:r>
              <w:t>code</w:t>
            </w:r>
            <w:r w:rsidRPr="001C3F57">
              <w:t xml:space="preserve"> </w:t>
            </w:r>
            <w:r>
              <w:t xml:space="preserve">Inner Setting Domain: </w:t>
            </w:r>
            <w:r w:rsidRPr="001C3F57">
              <w:t>Access to Knowledge and Information.</w:t>
            </w:r>
          </w:p>
        </w:tc>
      </w:tr>
      <w:tr w:rsidR="00190001" w14:paraId="4AA5D37A" w14:textId="3B7109C0" w:rsidTr="00190001">
        <w:trPr>
          <w:trHeight w:val="290"/>
        </w:trPr>
        <w:tc>
          <w:tcPr>
            <w:tcW w:w="179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B8489B2" w14:textId="77777777" w:rsidR="00190001" w:rsidRDefault="00190001" w:rsidP="0040203D">
            <w:r>
              <w:t>H. Innovation Cost</w:t>
            </w:r>
          </w:p>
        </w:tc>
        <w:tc>
          <w:tcPr>
            <w:tcW w:w="27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A31BFF" w14:textId="1DC4CAEA" w:rsidR="00190001" w:rsidRDefault="00190001" w:rsidP="0040203D">
            <w:r>
              <w:t>The innovation purchase and operating costs are affordable.</w:t>
            </w:r>
          </w:p>
        </w:tc>
        <w:tc>
          <w:tcPr>
            <w:tcW w:w="9837" w:type="dxa"/>
            <w:tcBorders>
              <w:top w:val="single" w:sz="4" w:space="0" w:color="auto"/>
              <w:left w:val="single" w:sz="4" w:space="0" w:color="auto"/>
              <w:bottom w:val="single" w:sz="4" w:space="0" w:color="auto"/>
              <w:right w:val="single" w:sz="4" w:space="0" w:color="auto"/>
            </w:tcBorders>
            <w:shd w:val="clear" w:color="auto" w:fill="FFFFFF" w:themeFill="background1"/>
          </w:tcPr>
          <w:p w14:paraId="52C6D3AC" w14:textId="63587D34" w:rsidR="00190001" w:rsidRPr="005E0FFD" w:rsidRDefault="00190001" w:rsidP="0040203D">
            <w:pPr>
              <w:rPr>
                <w:i/>
                <w:iCs/>
              </w:rPr>
            </w:pPr>
            <w:r w:rsidRPr="00136C4C">
              <w:rPr>
                <w:b/>
                <w:bCs/>
                <w:i/>
                <w:iCs/>
              </w:rPr>
              <w:t>Note:</w:t>
            </w:r>
            <w:r w:rsidRPr="007F48BC">
              <w:rPr>
                <w:i/>
                <w:iCs/>
              </w:rPr>
              <w:t xml:space="preserve"> This construct captures the cost of the innovation, not the resources available in the Inner Setting to implement and deliver the innovation. </w:t>
            </w:r>
          </w:p>
          <w:p w14:paraId="7E854B53" w14:textId="253A9084" w:rsidR="00190001" w:rsidRPr="00EB1E51" w:rsidRDefault="00190001" w:rsidP="0040203D">
            <w:r w:rsidRPr="00EB1E51">
              <w:t>Include statements about:</w:t>
            </w:r>
          </w:p>
          <w:p w14:paraId="6EA00090" w14:textId="6AF0D97E" w:rsidR="00190001" w:rsidRPr="00EB1E51" w:rsidRDefault="00190001" w:rsidP="0040203D">
            <w:pPr>
              <w:numPr>
                <w:ilvl w:val="0"/>
                <w:numId w:val="1"/>
              </w:numPr>
            </w:pPr>
            <w:r w:rsidRPr="00EB1E51">
              <w:t>Tangible costs to purchase, subscribe, or use the innovation; include cost of training associated with the innovation, e.g., registration.</w:t>
            </w:r>
          </w:p>
          <w:p w14:paraId="4B05B315" w14:textId="77777777" w:rsidR="00190001" w:rsidRDefault="00190001" w:rsidP="0040203D">
            <w:r w:rsidRPr="00EB1E51">
              <w:t xml:space="preserve">Exclude statements about: </w:t>
            </w:r>
          </w:p>
          <w:p w14:paraId="10A45E8A" w14:textId="507C336E" w:rsidR="00190001" w:rsidRPr="00417B06" w:rsidRDefault="00190001" w:rsidP="00DA75D5">
            <w:pPr>
              <w:pStyle w:val="ListParagraph"/>
              <w:numPr>
                <w:ilvl w:val="0"/>
                <w:numId w:val="1"/>
              </w:numPr>
            </w:pPr>
            <w:r w:rsidRPr="001C3F57">
              <w:t xml:space="preserve">Resources available (e.g., funding) to implement and deliver the </w:t>
            </w:r>
            <w:proofErr w:type="gramStart"/>
            <w:r w:rsidRPr="001C3F57">
              <w:t>innovation, and</w:t>
            </w:r>
            <w:proofErr w:type="gramEnd"/>
            <w:r w:rsidRPr="001C3F57">
              <w:t xml:space="preserve"> instead </w:t>
            </w:r>
            <w:r>
              <w:t>code</w:t>
            </w:r>
            <w:r w:rsidRPr="001C3F57">
              <w:t xml:space="preserve"> </w:t>
            </w:r>
            <w:r>
              <w:t xml:space="preserve">Inner Setting Domain: </w:t>
            </w:r>
            <w:r w:rsidRPr="001C3F57">
              <w:t>Available Resou</w:t>
            </w:r>
            <w:r w:rsidRPr="00417B06">
              <w:t xml:space="preserve">rces. </w:t>
            </w:r>
          </w:p>
          <w:p w14:paraId="5FFDC94A" w14:textId="429633E0" w:rsidR="00190001" w:rsidRPr="00417B06" w:rsidRDefault="00190001" w:rsidP="00DA75D5">
            <w:pPr>
              <w:pStyle w:val="ListParagraph"/>
              <w:numPr>
                <w:ilvl w:val="0"/>
                <w:numId w:val="1"/>
              </w:numPr>
            </w:pPr>
            <w:r w:rsidRPr="00417B06">
              <w:t xml:space="preserve">Time available to implement and deliver the </w:t>
            </w:r>
            <w:proofErr w:type="gramStart"/>
            <w:r w:rsidRPr="00417B06">
              <w:t>innovation, and</w:t>
            </w:r>
            <w:proofErr w:type="gramEnd"/>
            <w:r w:rsidRPr="00417B06">
              <w:t xml:space="preserve"> instead </w:t>
            </w:r>
            <w:r>
              <w:t>code</w:t>
            </w:r>
            <w:r w:rsidRPr="00417B06">
              <w:t xml:space="preserve"> Individuals</w:t>
            </w:r>
            <w:r>
              <w:t xml:space="preserve"> Domain</w:t>
            </w:r>
            <w:r w:rsidRPr="00417B06">
              <w:t>: Role * Opportunity</w:t>
            </w:r>
            <w:r w:rsidRPr="00417B06">
              <w:rPr>
                <w:rFonts w:cstheme="minorHAnsi"/>
              </w:rPr>
              <w:t>.</w:t>
            </w:r>
          </w:p>
          <w:p w14:paraId="1195A35D" w14:textId="3B924D9F" w:rsidR="00190001" w:rsidRDefault="00190001" w:rsidP="00DA75D5">
            <w:pPr>
              <w:pStyle w:val="ListParagraph"/>
              <w:numPr>
                <w:ilvl w:val="0"/>
                <w:numId w:val="1"/>
              </w:numPr>
            </w:pPr>
            <w:r w:rsidRPr="001C3F57">
              <w:t>Costs related to conducting research (e.g., funding for research staff, participant incentives); these are outside the purview of CFIR; however, a construct can be added to capture these</w:t>
            </w:r>
            <w:r>
              <w:t xml:space="preserve"> statements</w:t>
            </w:r>
            <w:r w:rsidRPr="001C3F57">
              <w:t>.</w:t>
            </w:r>
          </w:p>
          <w:p w14:paraId="7A8FED94" w14:textId="5CCBECCB" w:rsidR="00190001" w:rsidRPr="00C005D7" w:rsidRDefault="00190001" w:rsidP="00DA75D5">
            <w:pPr>
              <w:pStyle w:val="ListParagraph"/>
              <w:numPr>
                <w:ilvl w:val="0"/>
                <w:numId w:val="1"/>
              </w:numPr>
            </w:pPr>
            <w:r w:rsidRPr="001C3F57">
              <w:t xml:space="preserve">Cost-effectiveness, and instead </w:t>
            </w:r>
            <w:r>
              <w:t>code</w:t>
            </w:r>
            <w:r w:rsidRPr="001C3F57">
              <w:t xml:space="preserve"> Innovation </w:t>
            </w:r>
            <w:r>
              <w:t xml:space="preserve">Domain: Innovation </w:t>
            </w:r>
            <w:r w:rsidRPr="001C3F57">
              <w:t>Evidence-Base</w:t>
            </w:r>
            <w:r>
              <w:t xml:space="preserve">, </w:t>
            </w:r>
            <w:r w:rsidR="00665D66">
              <w:t xml:space="preserve">Innovation </w:t>
            </w:r>
            <w:r>
              <w:t>Relative Advantage</w:t>
            </w:r>
            <w:r w:rsidRPr="001C3F57">
              <w:t xml:space="preserve"> or as an Innovation Outcome</w:t>
            </w:r>
            <w:r>
              <w:t xml:space="preserve"> where appropriate</w:t>
            </w:r>
            <w:r w:rsidRPr="001C3F57">
              <w:t>.</w:t>
            </w:r>
          </w:p>
        </w:tc>
      </w:tr>
    </w:tbl>
    <w:p w14:paraId="378A0E27" w14:textId="77777777" w:rsidR="00031788" w:rsidRDefault="00031788"/>
    <w:p w14:paraId="2DBD2BE8" w14:textId="3DA6F194" w:rsidR="00031788" w:rsidRDefault="00031788" w:rsidP="00031788">
      <w:pPr>
        <w:pStyle w:val="Heading2"/>
      </w:pPr>
      <w:r>
        <w:t>Outer Setting Domain Coding Guidelines</w:t>
      </w:r>
    </w:p>
    <w:tbl>
      <w:tblPr>
        <w:tblStyle w:val="TableGrid"/>
        <w:tblW w:w="14400" w:type="dxa"/>
        <w:tblLayout w:type="fixed"/>
        <w:tblLook w:val="04A0" w:firstRow="1" w:lastRow="0" w:firstColumn="1" w:lastColumn="0" w:noHBand="0" w:noVBand="1"/>
      </w:tblPr>
      <w:tblGrid>
        <w:gridCol w:w="1791"/>
        <w:gridCol w:w="2772"/>
        <w:gridCol w:w="9837"/>
      </w:tblGrid>
      <w:tr w:rsidR="00190001" w14:paraId="3BE1C320" w14:textId="77777777" w:rsidTr="00190001">
        <w:trPr>
          <w:trHeight w:val="800"/>
        </w:trPr>
        <w:tc>
          <w:tcPr>
            <w:tcW w:w="179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8083D27" w14:textId="3B7CCF9B" w:rsidR="00190001" w:rsidRDefault="00190001" w:rsidP="0040203D">
            <w:pPr>
              <w:rPr>
                <w:b/>
                <w:bCs/>
              </w:rPr>
            </w:pPr>
            <w:r>
              <w:rPr>
                <w:b/>
                <w:bCs/>
              </w:rPr>
              <w:t>II. OUTER SETTING DOMAIN</w:t>
            </w:r>
          </w:p>
        </w:tc>
        <w:tc>
          <w:tcPr>
            <w:tcW w:w="12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260D64" w14:textId="77777777" w:rsidR="00190001" w:rsidRDefault="00190001" w:rsidP="0040203D">
            <w:r>
              <w:rPr>
                <w:b/>
                <w:bCs/>
                <w:i/>
                <w:iCs/>
              </w:rPr>
              <w:t xml:space="preserve">Outer Setting: </w:t>
            </w:r>
            <w:r>
              <w:t>The setting in which the Inner Setting exists, e.g., hospital system, school district, state.</w:t>
            </w:r>
            <w:r>
              <w:rPr>
                <w:b/>
                <w:bCs/>
              </w:rPr>
              <w:t xml:space="preserve"> </w:t>
            </w:r>
            <w:r>
              <w:t xml:space="preserve">There may be multiple Outer Settings and/or multiple levels within the Outer Setting (e.g., community, system, state). </w:t>
            </w:r>
          </w:p>
          <w:p w14:paraId="06DC6E77" w14:textId="77777777" w:rsidR="00190001" w:rsidRDefault="00190001" w:rsidP="0040203D"/>
          <w:p w14:paraId="5F1ECE6B" w14:textId="51867EBE" w:rsidR="00190001" w:rsidRPr="00CA2A2D" w:rsidRDefault="00190001" w:rsidP="0040203D">
            <w:r w:rsidRPr="005B373A">
              <w:rPr>
                <w:b/>
                <w:bCs/>
                <w:i/>
                <w:iCs/>
              </w:rPr>
              <w:t>Project Outer Setting(s):</w:t>
            </w:r>
            <w:r>
              <w:t xml:space="preserve"> [Document the actual Outer Setting in the project, e.g., type, location, and the boundary between the Outer Setting and the Inner Setting.]</w:t>
            </w:r>
          </w:p>
        </w:tc>
      </w:tr>
      <w:tr w:rsidR="00190001" w14:paraId="2DFA4285" w14:textId="77777777" w:rsidTr="00190001">
        <w:trPr>
          <w:trHeight w:val="520"/>
        </w:trPr>
        <w:tc>
          <w:tcPr>
            <w:tcW w:w="1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077DD0" w14:textId="72780169" w:rsidR="00190001" w:rsidRDefault="00190001" w:rsidP="000F1BF7">
            <w:pPr>
              <w:rPr>
                <w:b/>
                <w:bCs/>
              </w:rPr>
            </w:pPr>
            <w:r>
              <w:rPr>
                <w:b/>
                <w:bCs/>
              </w:rPr>
              <w:t>CFIR Construct Name</w:t>
            </w:r>
          </w:p>
        </w:tc>
        <w:tc>
          <w:tcPr>
            <w:tcW w:w="27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727093" w14:textId="1A0952B2" w:rsidR="00190001" w:rsidRDefault="00190001" w:rsidP="000F1BF7">
            <w:pPr>
              <w:rPr>
                <w:b/>
                <w:bCs/>
              </w:rPr>
            </w:pPr>
            <w:r>
              <w:rPr>
                <w:b/>
                <w:bCs/>
              </w:rPr>
              <w:t>Construct Definition</w:t>
            </w:r>
            <w:r>
              <w:rPr>
                <w:b/>
                <w:bCs/>
              </w:rPr>
              <w:br/>
            </w:r>
            <w:r>
              <w:rPr>
                <w:i/>
                <w:iCs/>
              </w:rPr>
              <w:t xml:space="preserve">The degree to which: </w:t>
            </w:r>
          </w:p>
        </w:tc>
        <w:tc>
          <w:tcPr>
            <w:tcW w:w="9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33F17F" w14:textId="77777777" w:rsidR="00190001" w:rsidRDefault="00190001" w:rsidP="000F1BF7">
            <w:pPr>
              <w:rPr>
                <w:b/>
                <w:bCs/>
              </w:rPr>
            </w:pPr>
            <w:r>
              <w:rPr>
                <w:b/>
                <w:bCs/>
              </w:rPr>
              <w:t>Coding Guidelines</w:t>
            </w:r>
          </w:p>
          <w:p w14:paraId="4EF9B6C4" w14:textId="34D4B242" w:rsidR="00190001" w:rsidRDefault="00190001" w:rsidP="000F1BF7">
            <w:r w:rsidRPr="00277F9C">
              <w:t xml:space="preserve">Although constructs in this domain may influence implementation and delivery of the innovation in the Inner Setting, they all </w:t>
            </w:r>
            <w:r>
              <w:t xml:space="preserve">originate </w:t>
            </w:r>
            <w:r w:rsidRPr="00277F9C">
              <w:t xml:space="preserve">in the Outer Setting. </w:t>
            </w:r>
            <w:r>
              <w:t>As a result, teams must d</w:t>
            </w:r>
            <w:r w:rsidRPr="00277F9C">
              <w:t>efine the Inner and Outer Setting</w:t>
            </w:r>
            <w:r>
              <w:t xml:space="preserve"> in their project</w:t>
            </w:r>
            <w:r w:rsidRPr="00277F9C">
              <w:t xml:space="preserve">, as well as the boundary between the two settings, in order to code accurately. </w:t>
            </w:r>
          </w:p>
          <w:p w14:paraId="3DC44790" w14:textId="5D708A9E" w:rsidR="00190001" w:rsidRPr="00322680" w:rsidRDefault="00190001" w:rsidP="000F1BF7">
            <w:pPr>
              <w:rPr>
                <w:color w:val="FF0000"/>
              </w:rPr>
            </w:pPr>
            <w:r w:rsidRPr="00322680">
              <w:t>Add constructs to capture additional Outer Setting characteristics not included in CFIR.</w:t>
            </w:r>
          </w:p>
        </w:tc>
      </w:tr>
      <w:tr w:rsidR="00190001" w14:paraId="7BA39FC3" w14:textId="77777777" w:rsidTr="00190001">
        <w:trPr>
          <w:trHeight w:val="290"/>
        </w:trPr>
        <w:tc>
          <w:tcPr>
            <w:tcW w:w="179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4D6AEAC" w14:textId="77777777" w:rsidR="00190001" w:rsidRDefault="00190001" w:rsidP="0040203D">
            <w:r>
              <w:t>A. Critical Incidents</w:t>
            </w:r>
          </w:p>
        </w:tc>
        <w:tc>
          <w:tcPr>
            <w:tcW w:w="27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F7EBD3" w14:textId="77777777" w:rsidR="00190001" w:rsidRDefault="00190001" w:rsidP="0040203D">
            <w:r>
              <w:t>Large-scale and/or unanticipated events disrupt implementation and/or delivery of the innovation.</w:t>
            </w:r>
          </w:p>
        </w:tc>
        <w:tc>
          <w:tcPr>
            <w:tcW w:w="9837" w:type="dxa"/>
            <w:tcBorders>
              <w:top w:val="single" w:sz="4" w:space="0" w:color="auto"/>
              <w:left w:val="single" w:sz="4" w:space="0" w:color="auto"/>
              <w:bottom w:val="single" w:sz="4" w:space="0" w:color="auto"/>
              <w:right w:val="single" w:sz="4" w:space="0" w:color="auto"/>
            </w:tcBorders>
            <w:shd w:val="clear" w:color="auto" w:fill="FFFFFF" w:themeFill="background1"/>
          </w:tcPr>
          <w:p w14:paraId="24443CEF" w14:textId="4C4767F9" w:rsidR="00190001" w:rsidRPr="00D2191B" w:rsidRDefault="00190001" w:rsidP="0040203D">
            <w:pPr>
              <w:rPr>
                <w:rStyle w:val="Emphasis"/>
                <w:i/>
                <w:iCs/>
              </w:rPr>
            </w:pPr>
            <w:r w:rsidRPr="0078057D">
              <w:t>Include statements about:</w:t>
            </w:r>
          </w:p>
          <w:p w14:paraId="15948B2E" w14:textId="26F0793F" w:rsidR="00190001" w:rsidRPr="00D41EAB" w:rsidRDefault="00190001" w:rsidP="00DA75D5">
            <w:pPr>
              <w:pStyle w:val="ListParagraph"/>
              <w:numPr>
                <w:ilvl w:val="0"/>
                <w:numId w:val="1"/>
              </w:numPr>
              <w:rPr>
                <w:rFonts w:cstheme="minorHAnsi"/>
              </w:rPr>
            </w:pPr>
            <w:r>
              <w:rPr>
                <w:rFonts w:cstheme="minorHAnsi"/>
                <w:color w:val="333333"/>
                <w:shd w:val="clear" w:color="auto" w:fill="FFFFFF"/>
              </w:rPr>
              <w:t xml:space="preserve">Large-scale and/or unanticipated events, </w:t>
            </w:r>
            <w:r w:rsidRPr="00FC362B">
              <w:rPr>
                <w:rFonts w:cstheme="minorHAnsi"/>
                <w:color w:val="333333"/>
                <w:shd w:val="clear" w:color="auto" w:fill="FFFFFF"/>
              </w:rPr>
              <w:t>e</w:t>
            </w:r>
            <w:r>
              <w:rPr>
                <w:rFonts w:cstheme="minorHAnsi"/>
                <w:color w:val="333333"/>
                <w:shd w:val="clear" w:color="auto" w:fill="FFFFFF"/>
              </w:rPr>
              <w:t>.</w:t>
            </w:r>
            <w:r w:rsidRPr="00FC362B">
              <w:rPr>
                <w:rFonts w:cstheme="minorHAnsi"/>
                <w:color w:val="333333"/>
                <w:shd w:val="clear" w:color="auto" w:fill="FFFFFF"/>
              </w:rPr>
              <w:t>g</w:t>
            </w:r>
            <w:r>
              <w:rPr>
                <w:rFonts w:cstheme="minorHAnsi"/>
                <w:color w:val="333333"/>
                <w:shd w:val="clear" w:color="auto" w:fill="FFFFFF"/>
              </w:rPr>
              <w:t>.</w:t>
            </w:r>
            <w:r w:rsidRPr="00FC362B">
              <w:rPr>
                <w:rFonts w:cstheme="minorHAnsi"/>
                <w:color w:val="333333"/>
                <w:shd w:val="clear" w:color="auto" w:fill="FFFFFF"/>
              </w:rPr>
              <w:t>, war, terrorism, natural disasters</w:t>
            </w:r>
            <w:r>
              <w:rPr>
                <w:rFonts w:cstheme="minorHAnsi"/>
                <w:color w:val="333333"/>
                <w:shd w:val="clear" w:color="auto" w:fill="FFFFFF"/>
              </w:rPr>
              <w:t>,</w:t>
            </w:r>
            <w:r w:rsidRPr="00FC362B">
              <w:rPr>
                <w:rFonts w:cstheme="minorHAnsi"/>
                <w:color w:val="333333"/>
                <w:shd w:val="clear" w:color="auto" w:fill="FFFFFF"/>
              </w:rPr>
              <w:t xml:space="preserve"> infectious disease outbreaks/</w:t>
            </w:r>
            <w:r>
              <w:rPr>
                <w:rFonts w:cstheme="minorHAnsi"/>
                <w:color w:val="333333"/>
                <w:shd w:val="clear" w:color="auto" w:fill="FFFFFF"/>
              </w:rPr>
              <w:t>epidemics</w:t>
            </w:r>
            <w:r w:rsidR="00665D66">
              <w:rPr>
                <w:rFonts w:cstheme="minorHAnsi"/>
                <w:color w:val="333333"/>
                <w:shd w:val="clear" w:color="auto" w:fill="FFFFFF"/>
              </w:rPr>
              <w:t>, government administration changes</w:t>
            </w:r>
            <w:r>
              <w:rPr>
                <w:rFonts w:cstheme="minorHAnsi"/>
                <w:color w:val="333333"/>
                <w:shd w:val="clear" w:color="auto" w:fill="FFFFFF"/>
              </w:rPr>
              <w:t>.</w:t>
            </w:r>
          </w:p>
          <w:p w14:paraId="60D514AC" w14:textId="33004912" w:rsidR="00190001" w:rsidRPr="00AB7DC2" w:rsidRDefault="00190001" w:rsidP="0040203D">
            <w:r w:rsidRPr="00AB7DC2">
              <w:t>Exclude statements about:</w:t>
            </w:r>
          </w:p>
          <w:p w14:paraId="698703A4" w14:textId="77777777" w:rsidR="00190001" w:rsidRPr="001E23B5" w:rsidRDefault="00190001" w:rsidP="00DA75D5">
            <w:pPr>
              <w:pStyle w:val="ListParagraph"/>
              <w:numPr>
                <w:ilvl w:val="0"/>
                <w:numId w:val="4"/>
              </w:numPr>
            </w:pPr>
            <w:r>
              <w:t>None specified</w:t>
            </w:r>
          </w:p>
        </w:tc>
      </w:tr>
      <w:tr w:rsidR="00190001" w14:paraId="13E2E8B6" w14:textId="77777777" w:rsidTr="00190001">
        <w:trPr>
          <w:trHeight w:val="520"/>
        </w:trPr>
        <w:tc>
          <w:tcPr>
            <w:tcW w:w="179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F34FF57" w14:textId="77777777" w:rsidR="00190001" w:rsidRDefault="00190001" w:rsidP="0040203D">
            <w:r>
              <w:t>B. Local Attitudes</w:t>
            </w:r>
          </w:p>
        </w:tc>
        <w:tc>
          <w:tcPr>
            <w:tcW w:w="27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347E0E" w14:textId="0AC81391" w:rsidR="00190001" w:rsidRDefault="00190001" w:rsidP="0040203D">
            <w:r>
              <w:t xml:space="preserve">Sociocultural values (e.g., shared responsibility in helping recipients) and beliefs (e.g., convictions about the </w:t>
            </w:r>
            <w:r w:rsidRPr="00C36522">
              <w:t>worthiness of recipients)</w:t>
            </w:r>
            <w:r>
              <w:t xml:space="preserve"> </w:t>
            </w:r>
            <w:r w:rsidRPr="00C36522">
              <w:t>encourage</w:t>
            </w:r>
            <w:r>
              <w:t xml:space="preserve"> </w:t>
            </w:r>
            <w:r w:rsidRPr="00C36522">
              <w:t>the Outer Setting to support implementation</w:t>
            </w:r>
            <w:r>
              <w:t xml:space="preserve"> and/or delivery of the innovation.</w:t>
            </w:r>
          </w:p>
        </w:tc>
        <w:tc>
          <w:tcPr>
            <w:tcW w:w="9837" w:type="dxa"/>
            <w:tcBorders>
              <w:top w:val="single" w:sz="4" w:space="0" w:color="auto"/>
              <w:left w:val="single" w:sz="4" w:space="0" w:color="auto"/>
              <w:bottom w:val="single" w:sz="4" w:space="0" w:color="auto"/>
              <w:right w:val="single" w:sz="4" w:space="0" w:color="auto"/>
            </w:tcBorders>
            <w:shd w:val="clear" w:color="auto" w:fill="FFFFFF" w:themeFill="background1"/>
          </w:tcPr>
          <w:p w14:paraId="3ED0D4CB" w14:textId="5EC74EA3" w:rsidR="00190001" w:rsidRPr="005E0FFD" w:rsidRDefault="00190001" w:rsidP="0040203D">
            <w:pPr>
              <w:rPr>
                <w:i/>
                <w:iCs/>
                <w:color w:val="FF0000"/>
              </w:rPr>
            </w:pPr>
            <w:r w:rsidRPr="00136C4C">
              <w:rPr>
                <w:b/>
                <w:bCs/>
                <w:i/>
                <w:iCs/>
              </w:rPr>
              <w:t>Note:</w:t>
            </w:r>
            <w:r w:rsidRPr="00A1682B">
              <w:rPr>
                <w:i/>
                <w:iCs/>
              </w:rPr>
              <w:t xml:space="preserve"> This construct </w:t>
            </w:r>
            <w:r>
              <w:rPr>
                <w:i/>
                <w:iCs/>
              </w:rPr>
              <w:t>was added to CFIR to address situations in which the Inner Setting requires explicit support, e.g., participation</w:t>
            </w:r>
            <w:r w:rsidR="00665D66">
              <w:rPr>
                <w:i/>
                <w:iCs/>
              </w:rPr>
              <w:t xml:space="preserve"> or </w:t>
            </w:r>
            <w:r>
              <w:rPr>
                <w:i/>
                <w:iCs/>
              </w:rPr>
              <w:t xml:space="preserve">funding, from the </w:t>
            </w:r>
            <w:r w:rsidR="00122069" w:rsidRPr="00122069">
              <w:rPr>
                <w:i/>
                <w:iCs/>
                <w:color w:val="FF0000"/>
              </w:rPr>
              <w:t>local community (e.g., town)</w:t>
            </w:r>
            <w:r>
              <w:rPr>
                <w:i/>
                <w:iCs/>
              </w:rPr>
              <w:t xml:space="preserve"> to implement and/or deliver the innovation. </w:t>
            </w:r>
            <w:r w:rsidR="00122069" w:rsidRPr="00122069">
              <w:rPr>
                <w:i/>
                <w:iCs/>
                <w:color w:val="FF0000"/>
              </w:rPr>
              <w:t xml:space="preserve">For example, </w:t>
            </w:r>
            <w:r w:rsidR="00122069">
              <w:rPr>
                <w:i/>
                <w:iCs/>
                <w:color w:val="FF0000"/>
              </w:rPr>
              <w:t xml:space="preserve">a Veterans Affairs </w:t>
            </w:r>
            <w:r w:rsidR="00122069" w:rsidRPr="00122069">
              <w:rPr>
                <w:i/>
                <w:iCs/>
                <w:color w:val="FF0000"/>
              </w:rPr>
              <w:t>Community Housing Fair required participation from community members, e.g., local landlords, utility companies</w:t>
            </w:r>
            <w:r w:rsidR="00122069">
              <w:rPr>
                <w:i/>
                <w:iCs/>
                <w:color w:val="FF0000"/>
              </w:rPr>
              <w:t>, to be successful</w:t>
            </w:r>
            <w:r w:rsidR="00122069" w:rsidRPr="00122069">
              <w:rPr>
                <w:i/>
                <w:iCs/>
                <w:color w:val="FF0000"/>
              </w:rPr>
              <w:t>.</w:t>
            </w:r>
            <w:r w:rsidR="00122069">
              <w:rPr>
                <w:i/>
                <w:iCs/>
                <w:color w:val="FF0000"/>
              </w:rPr>
              <w:t xml:space="preserve"> </w:t>
            </w:r>
            <w:r>
              <w:rPr>
                <w:i/>
                <w:iCs/>
              </w:rPr>
              <w:t xml:space="preserve">If support from the </w:t>
            </w:r>
            <w:r w:rsidR="00122069">
              <w:rPr>
                <w:i/>
                <w:iCs/>
              </w:rPr>
              <w:t>local community</w:t>
            </w:r>
            <w:r>
              <w:rPr>
                <w:i/>
                <w:iCs/>
              </w:rPr>
              <w:t xml:space="preserve"> is not needed, it’s unlikely this construct is relevant. </w:t>
            </w:r>
          </w:p>
          <w:p w14:paraId="05FA044C" w14:textId="420B1927" w:rsidR="00190001" w:rsidRPr="00360045" w:rsidRDefault="00190001" w:rsidP="0040203D">
            <w:r w:rsidRPr="00360045">
              <w:t>Include statements about:</w:t>
            </w:r>
          </w:p>
          <w:p w14:paraId="524282D5" w14:textId="0FDAE9E1" w:rsidR="00190001" w:rsidRPr="000151AC" w:rsidRDefault="00190001" w:rsidP="00DA75D5">
            <w:pPr>
              <w:pStyle w:val="ListParagraph"/>
              <w:numPr>
                <w:ilvl w:val="0"/>
                <w:numId w:val="4"/>
              </w:numPr>
            </w:pPr>
            <w:r w:rsidRPr="00360045">
              <w:t>Values and beliefs</w:t>
            </w:r>
            <w:r>
              <w:t xml:space="preserve"> that encourage or discourage the </w:t>
            </w:r>
            <w:r w:rsidR="00122069" w:rsidRPr="00122069">
              <w:rPr>
                <w:color w:val="FF0000"/>
              </w:rPr>
              <w:t>local community</w:t>
            </w:r>
            <w:r>
              <w:t xml:space="preserve"> from providing support, e.g., participation</w:t>
            </w:r>
            <w:r w:rsidR="00665D66">
              <w:t xml:space="preserve"> or </w:t>
            </w:r>
            <w:r>
              <w:t>funding, to the Inner Setting to implement and/or deliver the innovation in the Inner Setting.</w:t>
            </w:r>
          </w:p>
          <w:p w14:paraId="7CBB1163" w14:textId="2AF64938" w:rsidR="00190001" w:rsidRPr="00360045" w:rsidRDefault="00190001" w:rsidP="00DA75D5">
            <w:pPr>
              <w:pStyle w:val="ListParagraph"/>
              <w:numPr>
                <w:ilvl w:val="1"/>
                <w:numId w:val="4"/>
              </w:numPr>
            </w:pPr>
            <w:r w:rsidRPr="00360045">
              <w:t>Sociocultural values, e.g., individualism vs. collectivism, equitable vs. equal distribution of support</w:t>
            </w:r>
            <w:r>
              <w:t>.</w:t>
            </w:r>
          </w:p>
          <w:p w14:paraId="470D09B5" w14:textId="59A0FC55" w:rsidR="00190001" w:rsidRPr="00C005D7" w:rsidRDefault="00190001" w:rsidP="00DA75D5">
            <w:pPr>
              <w:pStyle w:val="ListParagraph"/>
              <w:numPr>
                <w:ilvl w:val="1"/>
                <w:numId w:val="4"/>
              </w:numPr>
            </w:pPr>
            <w:r w:rsidRPr="00360045">
              <w:t>Sociocultural beliefs, e.g., biases, stigma, discrimination, and/or oppression resulting from e.g., racism, ableism</w:t>
            </w:r>
            <w:r>
              <w:t>.</w:t>
            </w:r>
          </w:p>
          <w:p w14:paraId="48CC190B" w14:textId="77777777" w:rsidR="00190001" w:rsidRPr="00360045" w:rsidRDefault="00190001" w:rsidP="0040203D">
            <w:r w:rsidRPr="00360045">
              <w:t>Exclude statements about:</w:t>
            </w:r>
          </w:p>
          <w:p w14:paraId="58E99416" w14:textId="16127C7D" w:rsidR="00190001" w:rsidRPr="00360045" w:rsidRDefault="00190001" w:rsidP="00DA75D5">
            <w:pPr>
              <w:pStyle w:val="ListParagraph"/>
              <w:numPr>
                <w:ilvl w:val="0"/>
                <w:numId w:val="4"/>
              </w:numPr>
            </w:pPr>
            <w:r w:rsidRPr="00360045">
              <w:t>None specified</w:t>
            </w:r>
          </w:p>
        </w:tc>
      </w:tr>
      <w:tr w:rsidR="00190001" w14:paraId="179016B0" w14:textId="77777777" w:rsidTr="00190001">
        <w:trPr>
          <w:trHeight w:val="520"/>
        </w:trPr>
        <w:tc>
          <w:tcPr>
            <w:tcW w:w="179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30643FF" w14:textId="77777777" w:rsidR="00190001" w:rsidRDefault="00190001" w:rsidP="0040203D">
            <w:r>
              <w:lastRenderedPageBreak/>
              <w:t>C. Local Conditions</w:t>
            </w:r>
          </w:p>
        </w:tc>
        <w:tc>
          <w:tcPr>
            <w:tcW w:w="27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6B31C1" w14:textId="0C705ED2" w:rsidR="00190001" w:rsidRDefault="00190001" w:rsidP="0040203D">
            <w:r>
              <w:t>Economic, environmental, political, and/</w:t>
            </w:r>
            <w:r w:rsidRPr="00C36522">
              <w:t>or technological conditions enable the Outer Setting to support</w:t>
            </w:r>
            <w:r>
              <w:t xml:space="preserve"> implementation and/or delivery of the innovation.</w:t>
            </w:r>
          </w:p>
        </w:tc>
        <w:tc>
          <w:tcPr>
            <w:tcW w:w="9837" w:type="dxa"/>
            <w:tcBorders>
              <w:top w:val="single" w:sz="4" w:space="0" w:color="auto"/>
              <w:left w:val="single" w:sz="4" w:space="0" w:color="auto"/>
              <w:bottom w:val="single" w:sz="4" w:space="0" w:color="auto"/>
              <w:right w:val="single" w:sz="4" w:space="0" w:color="auto"/>
            </w:tcBorders>
            <w:shd w:val="clear" w:color="auto" w:fill="FFFFFF" w:themeFill="background1"/>
          </w:tcPr>
          <w:p w14:paraId="775D1242" w14:textId="1F20BA0E" w:rsidR="00190001" w:rsidRPr="005E0FFD" w:rsidRDefault="00190001" w:rsidP="0040203D">
            <w:pPr>
              <w:rPr>
                <w:i/>
                <w:iCs/>
              </w:rPr>
            </w:pPr>
            <w:r w:rsidRPr="00136C4C">
              <w:rPr>
                <w:b/>
                <w:bCs/>
                <w:i/>
                <w:iCs/>
              </w:rPr>
              <w:t>Note:</w:t>
            </w:r>
            <w:r w:rsidRPr="00A1682B">
              <w:rPr>
                <w:i/>
                <w:iCs/>
              </w:rPr>
              <w:t xml:space="preserve"> This construct </w:t>
            </w:r>
            <w:r>
              <w:rPr>
                <w:i/>
                <w:iCs/>
              </w:rPr>
              <w:t xml:space="preserve">was added to CFIR to address situations in which the Inner Setting requires explicit support, e.g., participation, funding, from the </w:t>
            </w:r>
            <w:r w:rsidR="00122069">
              <w:rPr>
                <w:i/>
                <w:iCs/>
                <w:color w:val="FF0000"/>
              </w:rPr>
              <w:t>local community</w:t>
            </w:r>
            <w:r>
              <w:rPr>
                <w:i/>
                <w:iCs/>
              </w:rPr>
              <w:t xml:space="preserve"> to implement and/or deliver the innovation. </w:t>
            </w:r>
            <w:r w:rsidR="00122069" w:rsidRPr="00122069">
              <w:rPr>
                <w:i/>
                <w:iCs/>
                <w:color w:val="FF0000"/>
              </w:rPr>
              <w:t xml:space="preserve">For example, </w:t>
            </w:r>
            <w:r w:rsidR="00122069">
              <w:rPr>
                <w:i/>
                <w:iCs/>
                <w:color w:val="FF0000"/>
              </w:rPr>
              <w:t xml:space="preserve">a Veterans Affairs </w:t>
            </w:r>
            <w:r w:rsidR="00122069" w:rsidRPr="00122069">
              <w:rPr>
                <w:i/>
                <w:iCs/>
                <w:color w:val="FF0000"/>
              </w:rPr>
              <w:t>Community Housing Fair required participation from community members, e.g., local landlords, utility companies</w:t>
            </w:r>
            <w:r w:rsidR="00122069">
              <w:rPr>
                <w:i/>
                <w:iCs/>
                <w:color w:val="FF0000"/>
              </w:rPr>
              <w:t>, to be successful</w:t>
            </w:r>
            <w:r w:rsidR="00122069" w:rsidRPr="00122069">
              <w:rPr>
                <w:i/>
                <w:iCs/>
                <w:color w:val="FF0000"/>
              </w:rPr>
              <w:t>.</w:t>
            </w:r>
            <w:r w:rsidR="00122069">
              <w:rPr>
                <w:i/>
                <w:iCs/>
                <w:color w:val="FF0000"/>
              </w:rPr>
              <w:t xml:space="preserve"> </w:t>
            </w:r>
            <w:r>
              <w:rPr>
                <w:i/>
                <w:iCs/>
              </w:rPr>
              <w:t xml:space="preserve">If support from the </w:t>
            </w:r>
            <w:r w:rsidR="00122069" w:rsidRPr="00122069">
              <w:rPr>
                <w:i/>
                <w:iCs/>
                <w:color w:val="FF0000"/>
              </w:rPr>
              <w:t>local community</w:t>
            </w:r>
            <w:r>
              <w:rPr>
                <w:i/>
                <w:iCs/>
              </w:rPr>
              <w:t xml:space="preserve"> is not needed, it’s unlikely this construct is relevant. </w:t>
            </w:r>
          </w:p>
          <w:p w14:paraId="2F9EFE30" w14:textId="04C43CCC" w:rsidR="00190001" w:rsidRDefault="00190001" w:rsidP="0040203D">
            <w:r w:rsidRPr="00360045">
              <w:t>Include statements about:</w:t>
            </w:r>
          </w:p>
          <w:p w14:paraId="7FA39F82" w14:textId="132F742A" w:rsidR="00190001" w:rsidRPr="000151AC" w:rsidRDefault="00190001" w:rsidP="00DA75D5">
            <w:pPr>
              <w:pStyle w:val="ListParagraph"/>
              <w:numPr>
                <w:ilvl w:val="0"/>
                <w:numId w:val="4"/>
              </w:numPr>
            </w:pPr>
            <w:r>
              <w:t>Economic, environmental, political, and/</w:t>
            </w:r>
            <w:r w:rsidRPr="00C36522">
              <w:t>or technological conditions</w:t>
            </w:r>
            <w:r>
              <w:t xml:space="preserve"> that enable or hinder the </w:t>
            </w:r>
            <w:r w:rsidR="00122069" w:rsidRPr="00122069">
              <w:rPr>
                <w:color w:val="FF0000"/>
              </w:rPr>
              <w:t>local community</w:t>
            </w:r>
            <w:r>
              <w:t xml:space="preserve"> from providing support, e.g., participation</w:t>
            </w:r>
            <w:r w:rsidR="00665D66">
              <w:t xml:space="preserve"> or</w:t>
            </w:r>
            <w:r>
              <w:t xml:space="preserve"> funding, to the Inner Setting to implement and/or deliver the innovation in the Inner Setting.</w:t>
            </w:r>
          </w:p>
          <w:p w14:paraId="018A3316" w14:textId="77777777" w:rsidR="00190001" w:rsidRPr="00360045" w:rsidRDefault="00190001" w:rsidP="0040203D">
            <w:r w:rsidRPr="00360045">
              <w:t>Exclude statements about:</w:t>
            </w:r>
          </w:p>
          <w:p w14:paraId="2DD67696" w14:textId="052A6E8B" w:rsidR="00190001" w:rsidRPr="00360045" w:rsidRDefault="00190001" w:rsidP="00DA75D5">
            <w:pPr>
              <w:pStyle w:val="ListParagraph"/>
              <w:numPr>
                <w:ilvl w:val="0"/>
                <w:numId w:val="4"/>
              </w:numPr>
            </w:pPr>
            <w:r w:rsidRPr="00360045">
              <w:t>None specified</w:t>
            </w:r>
          </w:p>
        </w:tc>
      </w:tr>
      <w:tr w:rsidR="00190001" w14:paraId="2D715717" w14:textId="77777777" w:rsidTr="00190001">
        <w:trPr>
          <w:trHeight w:val="520"/>
        </w:trPr>
        <w:tc>
          <w:tcPr>
            <w:tcW w:w="179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DC313C7" w14:textId="77777777" w:rsidR="00190001" w:rsidRDefault="00190001" w:rsidP="0040203D">
            <w:r>
              <w:t>D. Partnerships &amp; Connections</w:t>
            </w:r>
          </w:p>
        </w:tc>
        <w:tc>
          <w:tcPr>
            <w:tcW w:w="27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DA6D1C" w14:textId="77777777" w:rsidR="00190001" w:rsidRDefault="00190001" w:rsidP="0040203D">
            <w:r>
              <w:t xml:space="preserve">The Inner Setting is networked with external entities, including referral networks, academic affiliations, and professional organization networks. </w:t>
            </w:r>
          </w:p>
        </w:tc>
        <w:tc>
          <w:tcPr>
            <w:tcW w:w="9837" w:type="dxa"/>
            <w:tcBorders>
              <w:top w:val="single" w:sz="4" w:space="0" w:color="auto"/>
              <w:left w:val="single" w:sz="4" w:space="0" w:color="auto"/>
              <w:bottom w:val="single" w:sz="4" w:space="0" w:color="auto"/>
              <w:right w:val="single" w:sz="4" w:space="0" w:color="auto"/>
            </w:tcBorders>
            <w:shd w:val="clear" w:color="auto" w:fill="FFFFFF" w:themeFill="background1"/>
          </w:tcPr>
          <w:p w14:paraId="717D5B01" w14:textId="77777777" w:rsidR="00190001" w:rsidRPr="0078057D" w:rsidRDefault="00190001" w:rsidP="0040203D">
            <w:r w:rsidRPr="0078057D">
              <w:t>Include statements about:</w:t>
            </w:r>
          </w:p>
          <w:p w14:paraId="6D82405B" w14:textId="08988125" w:rsidR="00190001" w:rsidRPr="00251C4D" w:rsidRDefault="00190001" w:rsidP="0040203D">
            <w:pPr>
              <w:pStyle w:val="ListParagraph"/>
              <w:numPr>
                <w:ilvl w:val="0"/>
                <w:numId w:val="7"/>
              </w:numPr>
              <w:rPr>
                <w:rFonts w:cstheme="minorHAnsi"/>
              </w:rPr>
            </w:pPr>
            <w:r w:rsidRPr="001732C4">
              <w:t xml:space="preserve">Information sharing and co-learning through formal or informal connections with individuals or groups outside the Inner Setting, </w:t>
            </w:r>
            <w:r>
              <w:rPr>
                <w:rFonts w:cstheme="minorHAnsi"/>
              </w:rPr>
              <w:t xml:space="preserve">e.g., </w:t>
            </w:r>
            <w:r w:rsidRPr="00F11E7C">
              <w:t>attending networking and/or education</w:t>
            </w:r>
            <w:r>
              <w:t>al</w:t>
            </w:r>
            <w:r w:rsidRPr="00F11E7C">
              <w:t xml:space="preserve"> events,</w:t>
            </w:r>
            <w:r>
              <w:t xml:space="preserve"> being a member of a professional organization.</w:t>
            </w:r>
          </w:p>
          <w:p w14:paraId="38EBDADF" w14:textId="332137A2" w:rsidR="00190001" w:rsidRDefault="00190001" w:rsidP="0040203D">
            <w:r w:rsidRPr="0078057D">
              <w:t>Exclude statements about:</w:t>
            </w:r>
          </w:p>
          <w:p w14:paraId="03FCEF7C" w14:textId="66E32629" w:rsidR="00190001" w:rsidRPr="005E443E" w:rsidRDefault="00190001" w:rsidP="00DA75D5">
            <w:pPr>
              <w:pStyle w:val="ListParagraph"/>
              <w:numPr>
                <w:ilvl w:val="0"/>
                <w:numId w:val="4"/>
              </w:numPr>
            </w:pPr>
            <w:r w:rsidRPr="005E443E">
              <w:rPr>
                <w:rFonts w:cstheme="minorHAnsi"/>
              </w:rPr>
              <w:t xml:space="preserve">Partnerships and connections established to support implementation, i.e., as part of the implementation strategy, e.g., a Learning Collaborative, </w:t>
            </w:r>
            <w:r>
              <w:rPr>
                <w:rFonts w:cstheme="minorHAnsi"/>
              </w:rPr>
              <w:t xml:space="preserve">a </w:t>
            </w:r>
            <w:r w:rsidRPr="005E443E">
              <w:rPr>
                <w:rFonts w:cstheme="minorHAnsi"/>
              </w:rPr>
              <w:t>Community of Practice,</w:t>
            </w:r>
            <w:r w:rsidRPr="005E443E">
              <w:t xml:space="preserve"> </w:t>
            </w:r>
            <w:r w:rsidRPr="005E443E">
              <w:rPr>
                <w:rFonts w:cstheme="minorHAnsi"/>
              </w:rPr>
              <w:t>and</w:t>
            </w:r>
            <w:r>
              <w:rPr>
                <w:rFonts w:cstheme="minorHAnsi"/>
              </w:rPr>
              <w:t xml:space="preserve"> instead </w:t>
            </w:r>
            <w:r w:rsidRPr="005E443E">
              <w:rPr>
                <w:rFonts w:cstheme="minorHAnsi"/>
              </w:rPr>
              <w:t xml:space="preserve">define as part of the Implementation Process or add a construct as appropriate. </w:t>
            </w:r>
          </w:p>
          <w:p w14:paraId="2939583E" w14:textId="17492D00" w:rsidR="00190001" w:rsidRDefault="00190001" w:rsidP="00DA75D5">
            <w:pPr>
              <w:pStyle w:val="ListParagraph"/>
              <w:numPr>
                <w:ilvl w:val="0"/>
                <w:numId w:val="7"/>
              </w:numPr>
            </w:pPr>
            <w:r w:rsidRPr="00F11E7C">
              <w:t xml:space="preserve">Relationships, networks, and teams inside the Inner Setting, and instead </w:t>
            </w:r>
            <w:r>
              <w:t>code</w:t>
            </w:r>
            <w:r w:rsidRPr="00F11E7C">
              <w:t xml:space="preserve"> </w:t>
            </w:r>
            <w:r>
              <w:t xml:space="preserve">Inner Setting Domain: </w:t>
            </w:r>
            <w:r w:rsidRPr="00F11E7C">
              <w:t>Relational Connections.</w:t>
            </w:r>
          </w:p>
          <w:p w14:paraId="4D03FF98" w14:textId="33B08DD9" w:rsidR="00190001" w:rsidRPr="007B48E3" w:rsidRDefault="00190001" w:rsidP="00DA75D5">
            <w:pPr>
              <w:pStyle w:val="ListParagraph"/>
              <w:numPr>
                <w:ilvl w:val="0"/>
                <w:numId w:val="7"/>
              </w:numPr>
            </w:pPr>
            <w:r w:rsidRPr="00F11E7C">
              <w:t xml:space="preserve">Communication and information sharing practices inside the Inner Setting, and instead </w:t>
            </w:r>
            <w:r>
              <w:t>code</w:t>
            </w:r>
            <w:r w:rsidRPr="00F11E7C">
              <w:t xml:space="preserve"> </w:t>
            </w:r>
            <w:r>
              <w:t xml:space="preserve">Inner Setting Domain: </w:t>
            </w:r>
            <w:r w:rsidRPr="00F11E7C">
              <w:t xml:space="preserve">Communications. </w:t>
            </w:r>
          </w:p>
        </w:tc>
      </w:tr>
      <w:tr w:rsidR="00190001" w14:paraId="7CE4190E" w14:textId="77777777" w:rsidTr="00190001">
        <w:trPr>
          <w:trHeight w:val="520"/>
        </w:trPr>
        <w:tc>
          <w:tcPr>
            <w:tcW w:w="179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026E445" w14:textId="77777777" w:rsidR="00190001" w:rsidRDefault="00190001" w:rsidP="0040203D">
            <w:r>
              <w:t>E. Policies &amp; Laws</w:t>
            </w:r>
          </w:p>
        </w:tc>
        <w:tc>
          <w:tcPr>
            <w:tcW w:w="27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101FE2" w14:textId="77777777" w:rsidR="00190001" w:rsidRDefault="00190001" w:rsidP="0040203D">
            <w:r>
              <w:t xml:space="preserve">Legislation, regulations, professional group guidelines and recommendations, or accreditation standards support implementation and/or delivery of the innovation. </w:t>
            </w:r>
          </w:p>
        </w:tc>
        <w:tc>
          <w:tcPr>
            <w:tcW w:w="9837" w:type="dxa"/>
            <w:tcBorders>
              <w:top w:val="single" w:sz="4" w:space="0" w:color="auto"/>
              <w:left w:val="single" w:sz="4" w:space="0" w:color="auto"/>
              <w:bottom w:val="single" w:sz="4" w:space="0" w:color="auto"/>
              <w:right w:val="single" w:sz="4" w:space="0" w:color="auto"/>
            </w:tcBorders>
            <w:shd w:val="clear" w:color="auto" w:fill="FFFFFF" w:themeFill="background1"/>
          </w:tcPr>
          <w:p w14:paraId="7221C704" w14:textId="77777777" w:rsidR="00190001" w:rsidRPr="0078057D" w:rsidRDefault="00190001" w:rsidP="0040203D">
            <w:r w:rsidRPr="0078057D">
              <w:t>Include statements about:</w:t>
            </w:r>
          </w:p>
          <w:p w14:paraId="14DCD526" w14:textId="43A12CF8" w:rsidR="00190001" w:rsidRPr="00CA2A2D" w:rsidRDefault="00190001" w:rsidP="00DA75D5">
            <w:pPr>
              <w:pStyle w:val="ListParagraph"/>
              <w:numPr>
                <w:ilvl w:val="0"/>
                <w:numId w:val="3"/>
              </w:numPr>
            </w:pPr>
            <w:r>
              <w:t>Any kind of policy, regulation, guideline, or law that originates in the Outer Setting</w:t>
            </w:r>
            <w:r w:rsidR="00665D66">
              <w:t xml:space="preserve"> relevant to implementation and/or delivery of the innovation</w:t>
            </w:r>
            <w:r>
              <w:t>.</w:t>
            </w:r>
          </w:p>
          <w:p w14:paraId="76E9CD78" w14:textId="77777777" w:rsidR="00190001" w:rsidRPr="0078057D" w:rsidRDefault="00190001" w:rsidP="0040203D">
            <w:r w:rsidRPr="0078057D">
              <w:t>Exclude statements about:</w:t>
            </w:r>
          </w:p>
          <w:p w14:paraId="027C7D6B" w14:textId="47EF0C19" w:rsidR="00190001" w:rsidRPr="00665D66" w:rsidRDefault="00190001" w:rsidP="00665D66">
            <w:pPr>
              <w:pStyle w:val="ListParagraph"/>
              <w:numPr>
                <w:ilvl w:val="0"/>
                <w:numId w:val="3"/>
              </w:numPr>
            </w:pPr>
            <w:r>
              <w:t>Any kind of policy, regulation, guideline, or law that originates in the Inner Setting</w:t>
            </w:r>
            <w:r w:rsidR="00665D66">
              <w:t xml:space="preserve"> relevant to implementation and/or delivery of the innovation</w:t>
            </w:r>
            <w:r w:rsidRPr="00665D66">
              <w:t xml:space="preserve">. </w:t>
            </w:r>
          </w:p>
        </w:tc>
      </w:tr>
      <w:tr w:rsidR="00190001" w14:paraId="6AEA17F6" w14:textId="77777777" w:rsidTr="00190001">
        <w:trPr>
          <w:trHeight w:val="290"/>
        </w:trPr>
        <w:tc>
          <w:tcPr>
            <w:tcW w:w="179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5A22E37" w14:textId="77777777" w:rsidR="00190001" w:rsidRDefault="00190001" w:rsidP="0040203D">
            <w:r>
              <w:t>F. Financing</w:t>
            </w:r>
          </w:p>
        </w:tc>
        <w:tc>
          <w:tcPr>
            <w:tcW w:w="27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D3D5C3" w14:textId="77777777" w:rsidR="00190001" w:rsidRDefault="00190001" w:rsidP="0040203D">
            <w:r>
              <w:t>Funding from external entities (e.g., grants, reimbursement) is available to implement and/or deliver the innovation.</w:t>
            </w:r>
          </w:p>
        </w:tc>
        <w:tc>
          <w:tcPr>
            <w:tcW w:w="9837" w:type="dxa"/>
            <w:tcBorders>
              <w:top w:val="single" w:sz="4" w:space="0" w:color="auto"/>
              <w:left w:val="single" w:sz="4" w:space="0" w:color="auto"/>
              <w:bottom w:val="single" w:sz="4" w:space="0" w:color="auto"/>
              <w:right w:val="single" w:sz="4" w:space="0" w:color="auto"/>
            </w:tcBorders>
            <w:shd w:val="clear" w:color="auto" w:fill="FFFFFF" w:themeFill="background1"/>
          </w:tcPr>
          <w:p w14:paraId="19CB8633" w14:textId="77777777" w:rsidR="00190001" w:rsidRPr="0078057D" w:rsidRDefault="00190001" w:rsidP="0040203D">
            <w:r w:rsidRPr="0078057D">
              <w:t>Include statements about:</w:t>
            </w:r>
          </w:p>
          <w:p w14:paraId="2FE80268" w14:textId="58401AF2" w:rsidR="00190001" w:rsidRPr="00761073" w:rsidRDefault="00190001" w:rsidP="00DA75D5">
            <w:pPr>
              <w:pStyle w:val="ListParagraph"/>
              <w:numPr>
                <w:ilvl w:val="0"/>
                <w:numId w:val="3"/>
              </w:numPr>
            </w:pPr>
            <w:r w:rsidRPr="00761073">
              <w:t>The availability of funding from the Outer Setting.</w:t>
            </w:r>
          </w:p>
          <w:p w14:paraId="72B12C3D" w14:textId="77777777" w:rsidR="00190001" w:rsidRPr="00761073" w:rsidRDefault="00190001" w:rsidP="0040203D">
            <w:r w:rsidRPr="00761073">
              <w:t>Exclude statements about:</w:t>
            </w:r>
          </w:p>
          <w:p w14:paraId="1CDA7750" w14:textId="52D566A1" w:rsidR="00190001" w:rsidRPr="00761073" w:rsidRDefault="00190001" w:rsidP="00DA75D5">
            <w:pPr>
              <w:pStyle w:val="ListParagraph"/>
              <w:numPr>
                <w:ilvl w:val="0"/>
                <w:numId w:val="3"/>
              </w:numPr>
            </w:pPr>
            <w:r w:rsidRPr="00761073">
              <w:lastRenderedPageBreak/>
              <w:t xml:space="preserve">The availability of funding in the Inner Setting, and instead </w:t>
            </w:r>
            <w:r>
              <w:t>code Inner Setting Domain:</w:t>
            </w:r>
            <w:r w:rsidRPr="00761073">
              <w:t xml:space="preserve"> Available Resources: Funding. </w:t>
            </w:r>
          </w:p>
          <w:p w14:paraId="11FB25E9" w14:textId="349C026E" w:rsidR="00190001" w:rsidRPr="00913399" w:rsidRDefault="00190001" w:rsidP="00DA75D5">
            <w:pPr>
              <w:pStyle w:val="ListParagraph"/>
              <w:numPr>
                <w:ilvl w:val="1"/>
                <w:numId w:val="3"/>
              </w:numPr>
              <w:rPr>
                <w:i/>
                <w:iCs/>
              </w:rPr>
            </w:pPr>
            <w:r w:rsidRPr="00136C4C">
              <w:rPr>
                <w:b/>
                <w:bCs/>
                <w:i/>
                <w:iCs/>
              </w:rPr>
              <w:t>Note:</w:t>
            </w:r>
            <w:r w:rsidRPr="00913399">
              <w:rPr>
                <w:i/>
                <w:iCs/>
              </w:rPr>
              <w:t xml:space="preserve"> If the level of external funding influences the availability of funding in the Inner Setting, code both Outer Setting Domain: Financing and Inner Setting Domain: Available Resources: Funding. </w:t>
            </w:r>
          </w:p>
        </w:tc>
      </w:tr>
      <w:tr w:rsidR="00190001" w14:paraId="65995B10" w14:textId="77777777" w:rsidTr="00190001">
        <w:trPr>
          <w:trHeight w:val="290"/>
        </w:trPr>
        <w:tc>
          <w:tcPr>
            <w:tcW w:w="179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1A61AAD" w14:textId="77777777" w:rsidR="00190001" w:rsidRDefault="00190001" w:rsidP="0040203D">
            <w:r>
              <w:lastRenderedPageBreak/>
              <w:t>G. External Pressure</w:t>
            </w:r>
          </w:p>
        </w:tc>
        <w:tc>
          <w:tcPr>
            <w:tcW w:w="27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49B722" w14:textId="153B8EA0" w:rsidR="00190001" w:rsidRPr="00232983" w:rsidRDefault="00190001" w:rsidP="0040203D">
            <w:bookmarkStart w:id="0" w:name="_Hlk115078668"/>
            <w:r>
              <w:t>External p</w:t>
            </w:r>
            <w:r w:rsidRPr="00A37120">
              <w:t>ressures drive implementation and/or delivery of the innovation.</w:t>
            </w:r>
            <w:bookmarkEnd w:id="0"/>
          </w:p>
        </w:tc>
        <w:tc>
          <w:tcPr>
            <w:tcW w:w="9837" w:type="dxa"/>
            <w:tcBorders>
              <w:top w:val="single" w:sz="4" w:space="0" w:color="auto"/>
              <w:left w:val="single" w:sz="4" w:space="0" w:color="auto"/>
              <w:bottom w:val="single" w:sz="4" w:space="0" w:color="auto"/>
              <w:right w:val="single" w:sz="4" w:space="0" w:color="auto"/>
            </w:tcBorders>
            <w:shd w:val="clear" w:color="auto" w:fill="FFFFFF" w:themeFill="background1"/>
          </w:tcPr>
          <w:p w14:paraId="13A34480" w14:textId="1333565E" w:rsidR="00190001" w:rsidRPr="0078057D" w:rsidRDefault="00190001" w:rsidP="0040203D">
            <w:r>
              <w:t xml:space="preserve">This construct can be used to </w:t>
            </w:r>
            <w:r w:rsidR="00665D66">
              <w:t>code</w:t>
            </w:r>
            <w:r>
              <w:t xml:space="preserve"> general information about External Pressures. More detailed information can be coded using the subconstructs below or by adding new subconstructs. </w:t>
            </w:r>
          </w:p>
          <w:p w14:paraId="7987B0DF" w14:textId="77777777" w:rsidR="00190001" w:rsidRDefault="00190001" w:rsidP="0040203D"/>
        </w:tc>
      </w:tr>
      <w:tr w:rsidR="00190001" w14:paraId="3C6AD361" w14:textId="77777777" w:rsidTr="00190001">
        <w:trPr>
          <w:trHeight w:val="520"/>
        </w:trPr>
        <w:tc>
          <w:tcPr>
            <w:tcW w:w="179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7475EFC" w14:textId="77777777" w:rsidR="00190001" w:rsidRDefault="00190001" w:rsidP="0040203D">
            <w:pPr>
              <w:ind w:left="250"/>
            </w:pPr>
            <w:r>
              <w:t>1. Societal Pressure</w:t>
            </w:r>
          </w:p>
        </w:tc>
        <w:tc>
          <w:tcPr>
            <w:tcW w:w="27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13D226" w14:textId="77777777" w:rsidR="00190001" w:rsidRDefault="00190001" w:rsidP="0040203D">
            <w:r>
              <w:t xml:space="preserve">Mass media campaigns, advocacy groups, or social movements or protests drive implementation and/or delivery of the innovation. </w:t>
            </w:r>
          </w:p>
        </w:tc>
        <w:tc>
          <w:tcPr>
            <w:tcW w:w="9837" w:type="dxa"/>
            <w:tcBorders>
              <w:top w:val="single" w:sz="4" w:space="0" w:color="auto"/>
              <w:left w:val="single" w:sz="4" w:space="0" w:color="auto"/>
              <w:bottom w:val="single" w:sz="4" w:space="0" w:color="auto"/>
              <w:right w:val="single" w:sz="4" w:space="0" w:color="auto"/>
            </w:tcBorders>
            <w:shd w:val="clear" w:color="auto" w:fill="FFFFFF" w:themeFill="background1"/>
          </w:tcPr>
          <w:p w14:paraId="77881C7A" w14:textId="77777777" w:rsidR="00190001" w:rsidRDefault="00190001" w:rsidP="0040203D">
            <w:r w:rsidRPr="0078057D">
              <w:t>Include statements about:</w:t>
            </w:r>
          </w:p>
          <w:p w14:paraId="3BB96337" w14:textId="055C01CC" w:rsidR="00190001" w:rsidRPr="001E23B5" w:rsidRDefault="00190001" w:rsidP="00DA75D5">
            <w:pPr>
              <w:pStyle w:val="ListParagraph"/>
              <w:numPr>
                <w:ilvl w:val="0"/>
                <w:numId w:val="3"/>
              </w:numPr>
            </w:pPr>
            <w:r>
              <w:t>None specified</w:t>
            </w:r>
          </w:p>
          <w:p w14:paraId="5220083A" w14:textId="77777777" w:rsidR="00190001" w:rsidRDefault="00190001" w:rsidP="0040203D">
            <w:r w:rsidRPr="0078057D">
              <w:t>Exclude statements about:</w:t>
            </w:r>
          </w:p>
          <w:p w14:paraId="31E86B58" w14:textId="77777777" w:rsidR="00190001" w:rsidRPr="00F7002B" w:rsidRDefault="00190001" w:rsidP="00DA75D5">
            <w:pPr>
              <w:pStyle w:val="ListParagraph"/>
              <w:numPr>
                <w:ilvl w:val="0"/>
                <w:numId w:val="3"/>
              </w:numPr>
            </w:pPr>
            <w:r w:rsidRPr="00F7002B">
              <w:t>None specified</w:t>
            </w:r>
          </w:p>
        </w:tc>
      </w:tr>
      <w:tr w:rsidR="00190001" w14:paraId="0F7E27AC" w14:textId="77777777" w:rsidTr="00190001">
        <w:trPr>
          <w:trHeight w:val="290"/>
        </w:trPr>
        <w:tc>
          <w:tcPr>
            <w:tcW w:w="179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93C03DB" w14:textId="77777777" w:rsidR="00190001" w:rsidRDefault="00190001" w:rsidP="0040203D">
            <w:pPr>
              <w:ind w:left="250"/>
            </w:pPr>
            <w:r>
              <w:t>2. Market Pressure</w:t>
            </w:r>
          </w:p>
        </w:tc>
        <w:tc>
          <w:tcPr>
            <w:tcW w:w="27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6CDDAC" w14:textId="77777777" w:rsidR="00190001" w:rsidRDefault="00190001" w:rsidP="0040203D">
            <w:r>
              <w:t>Competing with and/or imitating peer entities drives implementation and/or delivery of the innovation.</w:t>
            </w:r>
          </w:p>
        </w:tc>
        <w:tc>
          <w:tcPr>
            <w:tcW w:w="9837" w:type="dxa"/>
            <w:tcBorders>
              <w:top w:val="single" w:sz="4" w:space="0" w:color="auto"/>
              <w:left w:val="single" w:sz="4" w:space="0" w:color="auto"/>
              <w:bottom w:val="single" w:sz="4" w:space="0" w:color="auto"/>
              <w:right w:val="single" w:sz="4" w:space="0" w:color="auto"/>
            </w:tcBorders>
            <w:shd w:val="clear" w:color="auto" w:fill="FFFFFF" w:themeFill="background1"/>
          </w:tcPr>
          <w:p w14:paraId="5610A16E" w14:textId="77777777" w:rsidR="00190001" w:rsidRPr="0078057D" w:rsidRDefault="00190001" w:rsidP="0040203D">
            <w:r w:rsidRPr="0078057D">
              <w:t>Include statements about:</w:t>
            </w:r>
          </w:p>
          <w:p w14:paraId="47007035" w14:textId="49373F12" w:rsidR="00190001" w:rsidRDefault="00190001" w:rsidP="00DA75D5">
            <w:pPr>
              <w:pStyle w:val="ListParagraph"/>
              <w:numPr>
                <w:ilvl w:val="0"/>
                <w:numId w:val="3"/>
              </w:numPr>
            </w:pPr>
            <w:r>
              <w:t>Acting</w:t>
            </w:r>
            <w:r w:rsidRPr="00F14B87">
              <w:t xml:space="preserve"> to “keep up with the Joneses”</w:t>
            </w:r>
            <w:r>
              <w:t xml:space="preserve">, i.e., to </w:t>
            </w:r>
            <w:r w:rsidRPr="00F14B87">
              <w:t xml:space="preserve">close </w:t>
            </w:r>
            <w:r>
              <w:t>a</w:t>
            </w:r>
            <w:r w:rsidRPr="00F14B87">
              <w:t xml:space="preserve"> gap </w:t>
            </w:r>
            <w:r>
              <w:t xml:space="preserve">compared to another competitor or influential entity </w:t>
            </w:r>
            <w:r w:rsidRPr="00F14B87">
              <w:t>(whether gap is actual or perceived</w:t>
            </w:r>
            <w:r>
              <w:t>).</w:t>
            </w:r>
          </w:p>
          <w:p w14:paraId="3018DE06" w14:textId="677B6BDB" w:rsidR="00190001" w:rsidRPr="00A24A23" w:rsidRDefault="00190001" w:rsidP="00DA75D5">
            <w:pPr>
              <w:pStyle w:val="ListParagraph"/>
              <w:numPr>
                <w:ilvl w:val="0"/>
                <w:numId w:val="3"/>
              </w:numPr>
            </w:pPr>
            <w:r>
              <w:t>Level of demand in the market, e.g., supply and demand.</w:t>
            </w:r>
          </w:p>
          <w:p w14:paraId="47CFFA7B" w14:textId="77777777" w:rsidR="00190001" w:rsidRPr="00A24A23" w:rsidRDefault="00190001" w:rsidP="0040203D">
            <w:r w:rsidRPr="00A24A23">
              <w:t>Exclude statements about:</w:t>
            </w:r>
          </w:p>
          <w:p w14:paraId="10C92431" w14:textId="77777777" w:rsidR="00190001" w:rsidRPr="001E23B5" w:rsidRDefault="00190001" w:rsidP="00DA75D5">
            <w:pPr>
              <w:pStyle w:val="ListParagraph"/>
              <w:numPr>
                <w:ilvl w:val="0"/>
                <w:numId w:val="3"/>
              </w:numPr>
            </w:pPr>
            <w:r>
              <w:t>None specified</w:t>
            </w:r>
          </w:p>
        </w:tc>
      </w:tr>
      <w:tr w:rsidR="00190001" w14:paraId="68D0F7BE" w14:textId="77777777" w:rsidTr="00190001">
        <w:trPr>
          <w:trHeight w:val="290"/>
        </w:trPr>
        <w:tc>
          <w:tcPr>
            <w:tcW w:w="179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5C4A9FA" w14:textId="77777777" w:rsidR="00190001" w:rsidRDefault="00190001" w:rsidP="0040203D">
            <w:pPr>
              <w:ind w:left="250"/>
            </w:pPr>
            <w:r>
              <w:t>3. Performance-Measurement Pressure</w:t>
            </w:r>
          </w:p>
        </w:tc>
        <w:tc>
          <w:tcPr>
            <w:tcW w:w="27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B9DA61" w14:textId="77777777" w:rsidR="00190001" w:rsidRDefault="00190001" w:rsidP="0040203D">
            <w:r>
              <w:t>Quality or benchmarking metrics or established service goals drive implementation and/or delivery of the innovation.</w:t>
            </w:r>
          </w:p>
        </w:tc>
        <w:tc>
          <w:tcPr>
            <w:tcW w:w="9837" w:type="dxa"/>
            <w:tcBorders>
              <w:top w:val="single" w:sz="4" w:space="0" w:color="auto"/>
              <w:left w:val="single" w:sz="4" w:space="0" w:color="auto"/>
              <w:bottom w:val="single" w:sz="4" w:space="0" w:color="auto"/>
              <w:right w:val="single" w:sz="4" w:space="0" w:color="auto"/>
            </w:tcBorders>
            <w:shd w:val="clear" w:color="auto" w:fill="FFFFFF" w:themeFill="background1"/>
          </w:tcPr>
          <w:p w14:paraId="385CBD26" w14:textId="77777777" w:rsidR="00190001" w:rsidRPr="0078057D" w:rsidRDefault="00190001" w:rsidP="0040203D">
            <w:r w:rsidRPr="0078057D">
              <w:t>Include statements about:</w:t>
            </w:r>
          </w:p>
          <w:p w14:paraId="58D127AE" w14:textId="04E593FE" w:rsidR="00190001" w:rsidRPr="00CA2A2D" w:rsidRDefault="00190001" w:rsidP="00DA75D5">
            <w:pPr>
              <w:pStyle w:val="ListParagraph"/>
              <w:numPr>
                <w:ilvl w:val="0"/>
                <w:numId w:val="3"/>
              </w:numPr>
            </w:pPr>
            <w:r w:rsidRPr="00F14B87">
              <w:t>Performance measures originating from the Outer Setting</w:t>
            </w:r>
            <w:r>
              <w:t>.</w:t>
            </w:r>
          </w:p>
          <w:p w14:paraId="6AEC25FC" w14:textId="77777777" w:rsidR="00190001" w:rsidRPr="00276BCD" w:rsidRDefault="00190001" w:rsidP="0040203D">
            <w:r w:rsidRPr="00276BCD">
              <w:t>Exclude statements about:</w:t>
            </w:r>
          </w:p>
          <w:p w14:paraId="2D43B484" w14:textId="670C37ED" w:rsidR="00190001" w:rsidRPr="00276BCD" w:rsidRDefault="00190001" w:rsidP="00DA75D5">
            <w:pPr>
              <w:pStyle w:val="ListParagraph"/>
              <w:numPr>
                <w:ilvl w:val="0"/>
                <w:numId w:val="3"/>
              </w:numPr>
            </w:pPr>
            <w:r w:rsidRPr="00276BCD">
              <w:t xml:space="preserve">Performance measures originating from the Inner Setting, and instead </w:t>
            </w:r>
            <w:r>
              <w:t>code</w:t>
            </w:r>
            <w:r w:rsidRPr="00276BCD">
              <w:t xml:space="preserve"> Inner Setting Domain: Incentive Systems. </w:t>
            </w:r>
          </w:p>
          <w:p w14:paraId="007A2458" w14:textId="6F826FC5" w:rsidR="00190001" w:rsidRPr="00913399" w:rsidRDefault="00190001" w:rsidP="00DA75D5">
            <w:pPr>
              <w:pStyle w:val="ListParagraph"/>
              <w:numPr>
                <w:ilvl w:val="1"/>
                <w:numId w:val="3"/>
              </w:numPr>
              <w:rPr>
                <w:i/>
                <w:iCs/>
              </w:rPr>
            </w:pPr>
            <w:r w:rsidRPr="00136C4C">
              <w:rPr>
                <w:b/>
                <w:bCs/>
                <w:i/>
                <w:iCs/>
              </w:rPr>
              <w:t>Note:</w:t>
            </w:r>
            <w:r w:rsidRPr="00913399">
              <w:rPr>
                <w:i/>
                <w:iCs/>
              </w:rPr>
              <w:t xml:space="preserve"> If Inner Setting individuals (e.g., High- or Mid-Level Leaders, </w:t>
            </w:r>
            <w:r>
              <w:rPr>
                <w:i/>
                <w:iCs/>
              </w:rPr>
              <w:t>deliverer</w:t>
            </w:r>
            <w:r w:rsidRPr="00913399">
              <w:rPr>
                <w:i/>
                <w:iCs/>
              </w:rPr>
              <w:t>s) embrace and “own” external performance measures in the Inner Setting, code both Outer Setting Domain: External Pressure: Performance-Measurement Pressure and Inner Setting Domain: Incentive Systems.</w:t>
            </w:r>
          </w:p>
        </w:tc>
      </w:tr>
    </w:tbl>
    <w:p w14:paraId="10F0BCC6" w14:textId="77777777" w:rsidR="00031788" w:rsidRDefault="00031788"/>
    <w:p w14:paraId="11EE697D" w14:textId="59037F0B" w:rsidR="00031788" w:rsidRDefault="00031788" w:rsidP="00031788">
      <w:pPr>
        <w:pStyle w:val="Heading2"/>
      </w:pPr>
      <w:r>
        <w:t>Inner Setting Domain Coding Guidelines</w:t>
      </w:r>
    </w:p>
    <w:tbl>
      <w:tblPr>
        <w:tblStyle w:val="TableGrid"/>
        <w:tblW w:w="14400" w:type="dxa"/>
        <w:tblLayout w:type="fixed"/>
        <w:tblLook w:val="04A0" w:firstRow="1" w:lastRow="0" w:firstColumn="1" w:lastColumn="0" w:noHBand="0" w:noVBand="1"/>
      </w:tblPr>
      <w:tblGrid>
        <w:gridCol w:w="1791"/>
        <w:gridCol w:w="2772"/>
        <w:gridCol w:w="9837"/>
      </w:tblGrid>
      <w:tr w:rsidR="00190001" w14:paraId="211DC1D7" w14:textId="77777777" w:rsidTr="00CE2812">
        <w:trPr>
          <w:trHeight w:val="530"/>
        </w:trPr>
        <w:tc>
          <w:tcPr>
            <w:tcW w:w="1791" w:type="dxa"/>
            <w:shd w:val="clear" w:color="auto" w:fill="BFBFBF" w:themeFill="background1" w:themeFillShade="BF"/>
            <w:noWrap/>
            <w:hideMark/>
          </w:tcPr>
          <w:p w14:paraId="738F24C0" w14:textId="77777777" w:rsidR="00190001" w:rsidRDefault="00190001" w:rsidP="0040203D">
            <w:pPr>
              <w:rPr>
                <w:b/>
                <w:bCs/>
              </w:rPr>
            </w:pPr>
            <w:r>
              <w:rPr>
                <w:b/>
                <w:bCs/>
              </w:rPr>
              <w:t>III. INNER SETTING DOMAIN</w:t>
            </w:r>
          </w:p>
        </w:tc>
        <w:tc>
          <w:tcPr>
            <w:tcW w:w="12609" w:type="dxa"/>
            <w:gridSpan w:val="2"/>
            <w:shd w:val="clear" w:color="auto" w:fill="BFBFBF" w:themeFill="background1" w:themeFillShade="BF"/>
          </w:tcPr>
          <w:p w14:paraId="6F99B55E" w14:textId="77777777" w:rsidR="00190001" w:rsidRDefault="00190001" w:rsidP="0040203D">
            <w:r>
              <w:rPr>
                <w:b/>
                <w:bCs/>
                <w:i/>
                <w:iCs/>
              </w:rPr>
              <w:t>Inner Setting:</w:t>
            </w:r>
            <w:r>
              <w:t xml:space="preserve"> The setting in which the innovation is implemented, e.g., hospital, school, city. There may be multiple Inner Settings and/or multiple levels within the Inner Setting, e.g., unit, classroom, team. </w:t>
            </w:r>
          </w:p>
          <w:p w14:paraId="76CFD699" w14:textId="77777777" w:rsidR="00190001" w:rsidRDefault="00190001" w:rsidP="0040203D"/>
          <w:p w14:paraId="53132921" w14:textId="1E68AABD" w:rsidR="00190001" w:rsidRPr="005563DD" w:rsidRDefault="00190001" w:rsidP="0040203D">
            <w:r w:rsidRPr="005B373A">
              <w:rPr>
                <w:b/>
                <w:bCs/>
                <w:i/>
                <w:iCs/>
              </w:rPr>
              <w:t>Project Inner Setting(s):</w:t>
            </w:r>
            <w:r>
              <w:t xml:space="preserve"> [Document the actual Inner Setting in the project, e.g., type, location, and the boundary between the Outer Setting and the Inner Setting.]</w:t>
            </w:r>
          </w:p>
        </w:tc>
      </w:tr>
      <w:tr w:rsidR="00190001" w14:paraId="27D77058" w14:textId="77777777" w:rsidTr="00190001">
        <w:trPr>
          <w:trHeight w:val="520"/>
        </w:trPr>
        <w:tc>
          <w:tcPr>
            <w:tcW w:w="1791" w:type="dxa"/>
            <w:shd w:val="clear" w:color="auto" w:fill="D9D9D9" w:themeFill="background1" w:themeFillShade="D9"/>
            <w:hideMark/>
          </w:tcPr>
          <w:p w14:paraId="0DA20955" w14:textId="38DF3529" w:rsidR="00190001" w:rsidRDefault="00190001" w:rsidP="000F1BF7">
            <w:pPr>
              <w:rPr>
                <w:b/>
                <w:bCs/>
              </w:rPr>
            </w:pPr>
            <w:r>
              <w:rPr>
                <w:b/>
                <w:bCs/>
              </w:rPr>
              <w:lastRenderedPageBreak/>
              <w:t>CFIR Construct Name</w:t>
            </w:r>
          </w:p>
        </w:tc>
        <w:tc>
          <w:tcPr>
            <w:tcW w:w="2772" w:type="dxa"/>
            <w:shd w:val="clear" w:color="auto" w:fill="D9D9D9" w:themeFill="background1" w:themeFillShade="D9"/>
            <w:hideMark/>
          </w:tcPr>
          <w:p w14:paraId="1C4CCC83" w14:textId="3DC37ADF" w:rsidR="00190001" w:rsidRDefault="00190001" w:rsidP="000F1BF7">
            <w:pPr>
              <w:rPr>
                <w:b/>
                <w:bCs/>
              </w:rPr>
            </w:pPr>
            <w:r>
              <w:rPr>
                <w:b/>
                <w:bCs/>
              </w:rPr>
              <w:t>Construct Definition</w:t>
            </w:r>
            <w:r>
              <w:br/>
            </w:r>
            <w:r>
              <w:rPr>
                <w:i/>
                <w:iCs/>
              </w:rPr>
              <w:t xml:space="preserve">The degree to which: </w:t>
            </w:r>
          </w:p>
        </w:tc>
        <w:tc>
          <w:tcPr>
            <w:tcW w:w="9837" w:type="dxa"/>
            <w:shd w:val="clear" w:color="auto" w:fill="D9D9D9" w:themeFill="background1" w:themeFillShade="D9"/>
          </w:tcPr>
          <w:p w14:paraId="0A79AD09" w14:textId="77777777" w:rsidR="00190001" w:rsidRDefault="00190001" w:rsidP="000F1BF7">
            <w:pPr>
              <w:rPr>
                <w:b/>
                <w:bCs/>
              </w:rPr>
            </w:pPr>
            <w:r>
              <w:rPr>
                <w:b/>
                <w:bCs/>
              </w:rPr>
              <w:t xml:space="preserve">Coding Guidelines </w:t>
            </w:r>
          </w:p>
          <w:p w14:paraId="2DF14F4D" w14:textId="77777777" w:rsidR="00190001" w:rsidRDefault="00190001" w:rsidP="00025A97">
            <w:r w:rsidRPr="00B133AF">
              <w:t xml:space="preserve">Constructs in this domain originate in the Inner Setting. </w:t>
            </w:r>
            <w:r>
              <w:t>As a result, teams must d</w:t>
            </w:r>
            <w:r w:rsidRPr="00277F9C">
              <w:t>efine the Inner and Outer Setting</w:t>
            </w:r>
            <w:r>
              <w:t xml:space="preserve"> in their project</w:t>
            </w:r>
            <w:r w:rsidRPr="00277F9C">
              <w:t xml:space="preserve">, as well as the boundary between the two settings, in order to code accurately. </w:t>
            </w:r>
          </w:p>
          <w:p w14:paraId="2E8B4AEB" w14:textId="1D7C079B" w:rsidR="00190001" w:rsidRDefault="00190001" w:rsidP="000F1BF7"/>
          <w:p w14:paraId="78EFF002" w14:textId="7AAA4ECC" w:rsidR="00190001" w:rsidRPr="00322680" w:rsidRDefault="00190001" w:rsidP="000F1BF7">
            <w:pPr>
              <w:rPr>
                <w:color w:val="FF0000"/>
              </w:rPr>
            </w:pPr>
            <w:r w:rsidRPr="00322680">
              <w:t xml:space="preserve">Add constructs to capture additional </w:t>
            </w:r>
            <w:r>
              <w:t>Inne</w:t>
            </w:r>
            <w:r w:rsidRPr="00322680">
              <w:t>r Setting characteristics not included in</w:t>
            </w:r>
            <w:r>
              <w:t xml:space="preserve"> </w:t>
            </w:r>
            <w:r w:rsidRPr="00322680">
              <w:t>CFIR.</w:t>
            </w:r>
          </w:p>
        </w:tc>
      </w:tr>
      <w:tr w:rsidR="00031788" w14:paraId="5B586413" w14:textId="77777777" w:rsidTr="00815341">
        <w:trPr>
          <w:trHeight w:val="290"/>
        </w:trPr>
        <w:tc>
          <w:tcPr>
            <w:tcW w:w="1791" w:type="dxa"/>
            <w:shd w:val="clear" w:color="auto" w:fill="F2F2F2" w:themeFill="background1" w:themeFillShade="F2"/>
            <w:noWrap/>
            <w:hideMark/>
          </w:tcPr>
          <w:p w14:paraId="0EFD9DF0" w14:textId="1CACB309" w:rsidR="00031788" w:rsidRPr="00BC5A6F" w:rsidRDefault="00031788" w:rsidP="00E22E78">
            <w:pPr>
              <w:rPr>
                <w:i/>
                <w:iCs/>
              </w:rPr>
            </w:pPr>
            <w:r>
              <w:rPr>
                <w:i/>
                <w:iCs/>
              </w:rPr>
              <w:t xml:space="preserve"> </w:t>
            </w:r>
          </w:p>
        </w:tc>
        <w:tc>
          <w:tcPr>
            <w:tcW w:w="12609" w:type="dxa"/>
            <w:gridSpan w:val="2"/>
            <w:shd w:val="clear" w:color="auto" w:fill="F2F2F2" w:themeFill="background1" w:themeFillShade="F2"/>
          </w:tcPr>
          <w:p w14:paraId="32A0BBFB" w14:textId="38735DB2" w:rsidR="00031788" w:rsidRDefault="00031788" w:rsidP="00E22E78">
            <w:pPr>
              <w:rPr>
                <w:i/>
                <w:iCs/>
              </w:rPr>
            </w:pPr>
            <w:r w:rsidRPr="00136C4C">
              <w:rPr>
                <w:b/>
                <w:bCs/>
                <w:i/>
                <w:iCs/>
              </w:rPr>
              <w:t>Note:</w:t>
            </w:r>
            <w:r>
              <w:rPr>
                <w:i/>
                <w:iCs/>
              </w:rPr>
              <w:t xml:space="preserve"> Constructs A – D exist in the Inner Setting regardless of implementation and/or delivery of the innovation, i.e., they are persistent general characteristics of the Inner Setting.</w:t>
            </w:r>
          </w:p>
        </w:tc>
      </w:tr>
      <w:tr w:rsidR="00190001" w14:paraId="7914D5E5" w14:textId="77777777" w:rsidTr="00190001">
        <w:trPr>
          <w:trHeight w:val="290"/>
        </w:trPr>
        <w:tc>
          <w:tcPr>
            <w:tcW w:w="1791" w:type="dxa"/>
            <w:noWrap/>
            <w:hideMark/>
          </w:tcPr>
          <w:p w14:paraId="69040936" w14:textId="77777777" w:rsidR="00190001" w:rsidRDefault="00190001" w:rsidP="00E22E78">
            <w:r>
              <w:t>A. Structural Characteristics</w:t>
            </w:r>
          </w:p>
        </w:tc>
        <w:tc>
          <w:tcPr>
            <w:tcW w:w="2772" w:type="dxa"/>
            <w:hideMark/>
          </w:tcPr>
          <w:p w14:paraId="37CDC472" w14:textId="68376695" w:rsidR="00190001" w:rsidRDefault="00190001" w:rsidP="00232983">
            <w:pPr>
              <w:rPr>
                <w:i/>
                <w:iCs/>
              </w:rPr>
            </w:pPr>
            <w:bookmarkStart w:id="1" w:name="_Hlk115078731"/>
            <w:r>
              <w:t>Infrastructure components support functional performance of the Inner Setting.</w:t>
            </w:r>
            <w:bookmarkEnd w:id="1"/>
          </w:p>
        </w:tc>
        <w:tc>
          <w:tcPr>
            <w:tcW w:w="9837" w:type="dxa"/>
          </w:tcPr>
          <w:p w14:paraId="335C5AD1" w14:textId="4B4F0C17" w:rsidR="00190001" w:rsidRDefault="00190001" w:rsidP="00E22E78">
            <w:r>
              <w:t xml:space="preserve">This construct can be used to </w:t>
            </w:r>
            <w:r w:rsidR="00665D66">
              <w:t>code</w:t>
            </w:r>
            <w:r>
              <w:t xml:space="preserve"> general information about Structural Characteristics of the Inner Setting. More detailed information can be coded using the subconstructs below or by adding new subconstructs. </w:t>
            </w:r>
          </w:p>
        </w:tc>
      </w:tr>
      <w:tr w:rsidR="00190001" w14:paraId="454FCC75" w14:textId="77777777" w:rsidTr="00190001">
        <w:trPr>
          <w:trHeight w:val="520"/>
        </w:trPr>
        <w:tc>
          <w:tcPr>
            <w:tcW w:w="1791" w:type="dxa"/>
            <w:noWrap/>
            <w:hideMark/>
          </w:tcPr>
          <w:p w14:paraId="2F5EA775" w14:textId="77777777" w:rsidR="00190001" w:rsidRDefault="00190001" w:rsidP="00E22E78">
            <w:pPr>
              <w:ind w:left="250"/>
            </w:pPr>
            <w:r>
              <w:t>1. Physical Infrastructure</w:t>
            </w:r>
          </w:p>
        </w:tc>
        <w:tc>
          <w:tcPr>
            <w:tcW w:w="2772" w:type="dxa"/>
            <w:hideMark/>
          </w:tcPr>
          <w:p w14:paraId="5D4AF151" w14:textId="77777777" w:rsidR="00190001" w:rsidRDefault="00190001" w:rsidP="00E22E78">
            <w:pPr>
              <w:rPr>
                <w:color w:val="FF0000"/>
              </w:rPr>
            </w:pPr>
            <w:r>
              <w:t>Layout and configuration of space and other tangible material features support functional performance of the Inner Setting.</w:t>
            </w:r>
          </w:p>
        </w:tc>
        <w:tc>
          <w:tcPr>
            <w:tcW w:w="9837" w:type="dxa"/>
          </w:tcPr>
          <w:p w14:paraId="191C127D" w14:textId="77777777" w:rsidR="00190001" w:rsidRPr="0078057D" w:rsidRDefault="00190001" w:rsidP="00E22E78">
            <w:r w:rsidRPr="0078057D">
              <w:t>Include statements about:</w:t>
            </w:r>
          </w:p>
          <w:p w14:paraId="04C95B2B" w14:textId="0F0FCF98" w:rsidR="00190001" w:rsidRPr="00B07E80" w:rsidRDefault="00190001" w:rsidP="00DA75D5">
            <w:pPr>
              <w:pStyle w:val="ListParagraph"/>
              <w:numPr>
                <w:ilvl w:val="0"/>
                <w:numId w:val="3"/>
              </w:numPr>
            </w:pPr>
            <w:r>
              <w:t>General p</w:t>
            </w:r>
            <w:r w:rsidRPr="00B07E80">
              <w:t>hysical infrastructure of the Inner Setting</w:t>
            </w:r>
            <w:r>
              <w:t xml:space="preserve">, </w:t>
            </w:r>
            <w:r w:rsidRPr="00B07E80">
              <w:t>e.g., building size, layout</w:t>
            </w:r>
            <w:r>
              <w:t>.</w:t>
            </w:r>
          </w:p>
          <w:p w14:paraId="7E0E3076" w14:textId="29F05A6A" w:rsidR="00190001" w:rsidRPr="0078057D" w:rsidRDefault="00190001" w:rsidP="00E22E78">
            <w:r w:rsidRPr="00B07E80">
              <w:t>Exclu</w:t>
            </w:r>
            <w:r w:rsidRPr="0078057D">
              <w:t>de statements about:</w:t>
            </w:r>
          </w:p>
          <w:p w14:paraId="1AACB614" w14:textId="77777777" w:rsidR="00190001" w:rsidRPr="002B390F" w:rsidRDefault="00190001" w:rsidP="00DA75D5">
            <w:pPr>
              <w:pStyle w:val="ListParagraph"/>
              <w:numPr>
                <w:ilvl w:val="0"/>
                <w:numId w:val="4"/>
              </w:numPr>
              <w:rPr>
                <w:rStyle w:val="CommentReference"/>
                <w:sz w:val="20"/>
                <w:szCs w:val="20"/>
              </w:rPr>
            </w:pPr>
            <w:r>
              <w:t>Availability of space to implement and/or deliver the innovation, and instead code Inner Setting Domain: Available Resources: Space.</w:t>
            </w:r>
            <w:r w:rsidDel="00F27052">
              <w:rPr>
                <w:rStyle w:val="CommentReference"/>
              </w:rPr>
              <w:t xml:space="preserve"> </w:t>
            </w:r>
          </w:p>
          <w:p w14:paraId="01661C14" w14:textId="5ADB0D71" w:rsidR="00190001" w:rsidRPr="00025A97" w:rsidRDefault="00190001" w:rsidP="00DA75D5">
            <w:pPr>
              <w:pStyle w:val="ListParagraph"/>
              <w:numPr>
                <w:ilvl w:val="1"/>
                <w:numId w:val="4"/>
              </w:numPr>
              <w:rPr>
                <w:i/>
                <w:iCs/>
              </w:rPr>
            </w:pPr>
            <w:r w:rsidRPr="00136C4C">
              <w:rPr>
                <w:b/>
                <w:bCs/>
                <w:i/>
                <w:iCs/>
              </w:rPr>
              <w:t>Note:</w:t>
            </w:r>
            <w:r w:rsidRPr="00025A97">
              <w:rPr>
                <w:i/>
                <w:iCs/>
              </w:rPr>
              <w:t xml:space="preserve"> If the general layout and configuration of the Inner Setting </w:t>
            </w:r>
            <w:proofErr w:type="gramStart"/>
            <w:r w:rsidRPr="00025A97">
              <w:rPr>
                <w:i/>
                <w:iCs/>
              </w:rPr>
              <w:t>influences</w:t>
            </w:r>
            <w:proofErr w:type="gramEnd"/>
            <w:r w:rsidRPr="00025A97">
              <w:rPr>
                <w:i/>
                <w:iCs/>
              </w:rPr>
              <w:t xml:space="preserve"> the availability of space to implement and/or deliver the innovation, code both Inner Setting Domain: Structural Characteristics: Physical Infrastructure and Available Resources: Space.</w:t>
            </w:r>
          </w:p>
        </w:tc>
      </w:tr>
      <w:tr w:rsidR="00190001" w14:paraId="1334ACE4" w14:textId="77777777" w:rsidTr="00190001">
        <w:trPr>
          <w:trHeight w:val="520"/>
        </w:trPr>
        <w:tc>
          <w:tcPr>
            <w:tcW w:w="1791" w:type="dxa"/>
            <w:noWrap/>
            <w:hideMark/>
          </w:tcPr>
          <w:p w14:paraId="21639041" w14:textId="77777777" w:rsidR="00190001" w:rsidRDefault="00190001" w:rsidP="00E22E78">
            <w:pPr>
              <w:ind w:left="250"/>
            </w:pPr>
            <w:r>
              <w:t xml:space="preserve">2. Information Technology Infrastructure </w:t>
            </w:r>
          </w:p>
        </w:tc>
        <w:tc>
          <w:tcPr>
            <w:tcW w:w="2772" w:type="dxa"/>
            <w:hideMark/>
          </w:tcPr>
          <w:p w14:paraId="03A1D433" w14:textId="77777777" w:rsidR="00190001" w:rsidRDefault="00190001" w:rsidP="00E22E78">
            <w:r>
              <w:t xml:space="preserve">Technological systems for tele-communication, electronic </w:t>
            </w:r>
            <w:proofErr w:type="gramStart"/>
            <w:r>
              <w:t>documentation, and</w:t>
            </w:r>
            <w:proofErr w:type="gramEnd"/>
            <w:r>
              <w:t xml:space="preserve"> data storage, management, reporting, and analysis support functional performance of the Inner Setting.</w:t>
            </w:r>
          </w:p>
        </w:tc>
        <w:tc>
          <w:tcPr>
            <w:tcW w:w="9837" w:type="dxa"/>
          </w:tcPr>
          <w:p w14:paraId="4A28DCC1" w14:textId="77777777" w:rsidR="00190001" w:rsidRPr="0078057D" w:rsidRDefault="00190001" w:rsidP="00E22E78">
            <w:r w:rsidRPr="0078057D">
              <w:t>Include statements about:</w:t>
            </w:r>
          </w:p>
          <w:p w14:paraId="12077472" w14:textId="1263FD61" w:rsidR="00190001" w:rsidRDefault="00190001" w:rsidP="00DA75D5">
            <w:pPr>
              <w:pStyle w:val="ListParagraph"/>
              <w:numPr>
                <w:ilvl w:val="0"/>
                <w:numId w:val="4"/>
              </w:numPr>
            </w:pPr>
            <w:r>
              <w:t xml:space="preserve">General IT infrastructure of the Inner Setting, e.g., </w:t>
            </w:r>
            <w:r w:rsidRPr="007945D8">
              <w:t xml:space="preserve">Electronic Health Record (EHR) Systems, data warehouses, </w:t>
            </w:r>
            <w:r>
              <w:t xml:space="preserve">and </w:t>
            </w:r>
            <w:r w:rsidRPr="007945D8">
              <w:t>data visualization tools</w:t>
            </w:r>
            <w:r>
              <w:t>.</w:t>
            </w:r>
          </w:p>
          <w:p w14:paraId="366A2050" w14:textId="430AF715" w:rsidR="00190001" w:rsidRPr="007945D8" w:rsidRDefault="00190001" w:rsidP="00E22E78">
            <w:r w:rsidRPr="007945D8">
              <w:t>Exclude statements about:</w:t>
            </w:r>
          </w:p>
          <w:p w14:paraId="206664C5" w14:textId="5BBAA8C4" w:rsidR="00190001" w:rsidRPr="00F77270" w:rsidRDefault="00190001" w:rsidP="00DA75D5">
            <w:pPr>
              <w:pStyle w:val="ListParagraph"/>
              <w:numPr>
                <w:ilvl w:val="0"/>
                <w:numId w:val="4"/>
              </w:numPr>
            </w:pPr>
            <w:r>
              <w:t>Availability of IT equipment to implement and/or deliver the innovation, and instead code Inner Setting Domain: Available Resources: Materials &amp; Equipment.</w:t>
            </w:r>
          </w:p>
        </w:tc>
      </w:tr>
      <w:tr w:rsidR="00190001" w14:paraId="09A95F59" w14:textId="77777777" w:rsidTr="00190001">
        <w:trPr>
          <w:trHeight w:val="520"/>
        </w:trPr>
        <w:tc>
          <w:tcPr>
            <w:tcW w:w="1791" w:type="dxa"/>
            <w:noWrap/>
            <w:hideMark/>
          </w:tcPr>
          <w:p w14:paraId="66D959B4" w14:textId="77777777" w:rsidR="00190001" w:rsidRDefault="00190001" w:rsidP="00E22E78">
            <w:pPr>
              <w:ind w:left="250"/>
            </w:pPr>
            <w:r>
              <w:t>3. Work Infrastructure</w:t>
            </w:r>
          </w:p>
        </w:tc>
        <w:tc>
          <w:tcPr>
            <w:tcW w:w="2772" w:type="dxa"/>
            <w:hideMark/>
          </w:tcPr>
          <w:p w14:paraId="3B53350B" w14:textId="77777777" w:rsidR="00190001" w:rsidRDefault="00190001" w:rsidP="00E22E78">
            <w:r>
              <w:t xml:space="preserve">Organization of tasks and responsibilities within and between individuals and teams, and general staffing </w:t>
            </w:r>
            <w:r>
              <w:lastRenderedPageBreak/>
              <w:t>levels, support functional performance of the Inner Setting.</w:t>
            </w:r>
          </w:p>
        </w:tc>
        <w:tc>
          <w:tcPr>
            <w:tcW w:w="9837" w:type="dxa"/>
          </w:tcPr>
          <w:p w14:paraId="16D5AF6E" w14:textId="77777777" w:rsidR="00190001" w:rsidRPr="0078057D" w:rsidRDefault="00190001" w:rsidP="00E22E78">
            <w:r w:rsidRPr="0078057D">
              <w:lastRenderedPageBreak/>
              <w:t>Include statements about:</w:t>
            </w:r>
          </w:p>
          <w:p w14:paraId="39D33668" w14:textId="7EFEA9CC" w:rsidR="00190001" w:rsidRDefault="00190001" w:rsidP="00DA75D5">
            <w:pPr>
              <w:pStyle w:val="ListParagraph"/>
              <w:numPr>
                <w:ilvl w:val="0"/>
                <w:numId w:val="4"/>
              </w:numPr>
            </w:pPr>
            <w:r>
              <w:lastRenderedPageBreak/>
              <w:t>General work infrastructure in the Inner Setting, e.g., levels of b</w:t>
            </w:r>
            <w:r w:rsidRPr="007945D8">
              <w:t xml:space="preserve">ureaucracy, </w:t>
            </w:r>
            <w:r>
              <w:t xml:space="preserve">rules or restrictions, </w:t>
            </w:r>
            <w:r w:rsidRPr="007945D8">
              <w:t>reporting structure (power structures), delegation of tasks, schedules/shifts, order of tasks, workload, and work tempo (rate, rhythm or pattern of activities, pace)</w:t>
            </w:r>
            <w:r>
              <w:t>.</w:t>
            </w:r>
          </w:p>
          <w:p w14:paraId="511C033C" w14:textId="3F1A435D" w:rsidR="00190001" w:rsidRDefault="00190001" w:rsidP="00DA75D5">
            <w:pPr>
              <w:pStyle w:val="ListParagraph"/>
              <w:numPr>
                <w:ilvl w:val="0"/>
                <w:numId w:val="4"/>
              </w:numPr>
            </w:pPr>
            <w:r>
              <w:t>General staffing level in the Inner Setting, e.g., high ratio of managers to total employees, high staff turnover, understaffing.</w:t>
            </w:r>
          </w:p>
          <w:p w14:paraId="0DBEB0ED" w14:textId="0CF55541" w:rsidR="00190001" w:rsidRPr="007945D8" w:rsidRDefault="00190001" w:rsidP="00E22E78">
            <w:r w:rsidRPr="007945D8">
              <w:t>Exclude statements about:</w:t>
            </w:r>
          </w:p>
          <w:p w14:paraId="41744235" w14:textId="4BD7A1B8" w:rsidR="00190001" w:rsidRDefault="00190001" w:rsidP="00DA75D5">
            <w:pPr>
              <w:pStyle w:val="ListParagraph"/>
              <w:numPr>
                <w:ilvl w:val="0"/>
                <w:numId w:val="4"/>
              </w:numPr>
            </w:pPr>
            <w:r>
              <w:t xml:space="preserve">Availability of time (e.g., dedicated time) to implement and/or deliver the innovation, and instead code Individuals Domain: Role * Opportunity. </w:t>
            </w:r>
          </w:p>
          <w:p w14:paraId="67963CDA" w14:textId="24913F1F" w:rsidR="00190001" w:rsidRPr="00025A97" w:rsidRDefault="00190001" w:rsidP="00DA75D5">
            <w:pPr>
              <w:pStyle w:val="ListParagraph"/>
              <w:numPr>
                <w:ilvl w:val="1"/>
                <w:numId w:val="4"/>
              </w:numPr>
              <w:rPr>
                <w:i/>
                <w:iCs/>
              </w:rPr>
            </w:pPr>
            <w:r w:rsidRPr="00136C4C">
              <w:rPr>
                <w:b/>
                <w:bCs/>
                <w:i/>
                <w:iCs/>
              </w:rPr>
              <w:t>Note:</w:t>
            </w:r>
            <w:r w:rsidRPr="00025A97">
              <w:rPr>
                <w:i/>
                <w:iCs/>
              </w:rPr>
              <w:t xml:space="preserve"> If the general staffing levels in the Inner Setting influences the availability of time to implement and/or deliver the innovation, code both Inner Setting Domain: Structural Characteristics: Work Infrastructure and Individuals Domain: Role * Opportunity.</w:t>
            </w:r>
          </w:p>
        </w:tc>
      </w:tr>
      <w:tr w:rsidR="00190001" w14:paraId="7F4A7B9C" w14:textId="77777777" w:rsidTr="00190001">
        <w:trPr>
          <w:trHeight w:val="520"/>
        </w:trPr>
        <w:tc>
          <w:tcPr>
            <w:tcW w:w="1791" w:type="dxa"/>
            <w:noWrap/>
            <w:hideMark/>
          </w:tcPr>
          <w:p w14:paraId="41BB9F3E" w14:textId="77777777" w:rsidR="00190001" w:rsidRDefault="00190001" w:rsidP="00E22E78">
            <w:r>
              <w:lastRenderedPageBreak/>
              <w:t>B. Relational Connections</w:t>
            </w:r>
          </w:p>
        </w:tc>
        <w:tc>
          <w:tcPr>
            <w:tcW w:w="2772" w:type="dxa"/>
            <w:hideMark/>
          </w:tcPr>
          <w:p w14:paraId="55D8D30E" w14:textId="77777777" w:rsidR="00190001" w:rsidRDefault="00190001" w:rsidP="00E22E78">
            <w:r>
              <w:t>There are high quality formal and informal relationships, networks, and teams within and across Inner Setting boundaries (e.g., structural, professional).</w:t>
            </w:r>
          </w:p>
        </w:tc>
        <w:tc>
          <w:tcPr>
            <w:tcW w:w="9837" w:type="dxa"/>
          </w:tcPr>
          <w:p w14:paraId="0808819F" w14:textId="77777777" w:rsidR="00190001" w:rsidRPr="0078057D" w:rsidRDefault="00190001" w:rsidP="00E22E78">
            <w:r w:rsidRPr="0078057D">
              <w:t>Include statements about:</w:t>
            </w:r>
          </w:p>
          <w:p w14:paraId="2C6D0862" w14:textId="6D970DF7" w:rsidR="00190001" w:rsidRDefault="00190001" w:rsidP="00DA75D5">
            <w:pPr>
              <w:pStyle w:val="ListParagraph"/>
              <w:numPr>
                <w:ilvl w:val="0"/>
                <w:numId w:val="4"/>
              </w:numPr>
            </w:pPr>
            <w:r w:rsidRPr="0075247A">
              <w:t xml:space="preserve">General relational connections in the Inner Setting, </w:t>
            </w:r>
            <w:r>
              <w:t>e.g., level of b</w:t>
            </w:r>
            <w:r w:rsidRPr="00C03199">
              <w:t>oundary spanning, teamness</w:t>
            </w:r>
            <w:r>
              <w:t>, and cohesion.</w:t>
            </w:r>
          </w:p>
          <w:p w14:paraId="4FBB437D" w14:textId="7AC51D30" w:rsidR="00190001" w:rsidRDefault="00190001" w:rsidP="00DA75D5">
            <w:pPr>
              <w:pStyle w:val="ListParagraph"/>
              <w:numPr>
                <w:ilvl w:val="0"/>
                <w:numId w:val="4"/>
              </w:numPr>
            </w:pPr>
            <w:r>
              <w:t xml:space="preserve">Social network </w:t>
            </w:r>
            <w:proofErr w:type="gramStart"/>
            <w:r>
              <w:t>analyses</w:t>
            </w:r>
            <w:proofErr w:type="gramEnd"/>
            <w:r>
              <w:t xml:space="preserve"> in the Inner Setting. </w:t>
            </w:r>
          </w:p>
          <w:p w14:paraId="3794723D" w14:textId="6DE75710" w:rsidR="00190001" w:rsidRPr="00C03199" w:rsidRDefault="00190001" w:rsidP="00E22E78">
            <w:r w:rsidRPr="00C03199">
              <w:t>Exclude statements about:</w:t>
            </w:r>
          </w:p>
          <w:p w14:paraId="54B45DD8" w14:textId="1CE90651" w:rsidR="00190001" w:rsidRDefault="00190001" w:rsidP="00DA75D5">
            <w:pPr>
              <w:pStyle w:val="ListParagraph"/>
              <w:numPr>
                <w:ilvl w:val="0"/>
                <w:numId w:val="4"/>
              </w:numPr>
            </w:pPr>
            <w:r>
              <w:t>Relationships with individuals and/or entities in the Outer Setting, and instead code Outer Setting Domain: Partnerships &amp; Connections.</w:t>
            </w:r>
          </w:p>
          <w:p w14:paraId="0D4C51BB" w14:textId="77777777" w:rsidR="00190001" w:rsidRDefault="00190001" w:rsidP="00DA75D5">
            <w:pPr>
              <w:pStyle w:val="ListParagraph"/>
              <w:numPr>
                <w:ilvl w:val="0"/>
                <w:numId w:val="4"/>
              </w:numPr>
            </w:pPr>
            <w:r w:rsidRPr="009629A1">
              <w:t xml:space="preserve">Forming an implementation team, and instead </w:t>
            </w:r>
            <w:r>
              <w:t>code</w:t>
            </w:r>
            <w:r w:rsidRPr="009629A1">
              <w:t xml:space="preserve"> Implementation Process</w:t>
            </w:r>
            <w:r>
              <w:t xml:space="preserve"> Domain</w:t>
            </w:r>
            <w:r w:rsidRPr="009629A1">
              <w:t xml:space="preserve">: Teaming. </w:t>
            </w:r>
          </w:p>
          <w:p w14:paraId="069B198F" w14:textId="6A9353DF" w:rsidR="00190001" w:rsidRDefault="00190001" w:rsidP="00DA75D5">
            <w:pPr>
              <w:pStyle w:val="ListParagraph"/>
              <w:numPr>
                <w:ilvl w:val="0"/>
                <w:numId w:val="4"/>
              </w:numPr>
            </w:pPr>
            <w:r>
              <w:t xml:space="preserve">Building relationships to engage deliverers and recipients, and instead code to Implementation Process Domain: Engaging. </w:t>
            </w:r>
          </w:p>
          <w:p w14:paraId="54EF66E0" w14:textId="7464BD65" w:rsidR="00190001" w:rsidRPr="00380583" w:rsidRDefault="00190001" w:rsidP="00283CED">
            <w:pPr>
              <w:pStyle w:val="ListParagraph"/>
              <w:numPr>
                <w:ilvl w:val="1"/>
                <w:numId w:val="4"/>
              </w:numPr>
            </w:pPr>
            <w:r w:rsidRPr="00136C4C">
              <w:rPr>
                <w:b/>
                <w:bCs/>
                <w:i/>
                <w:iCs/>
              </w:rPr>
              <w:t>Note:</w:t>
            </w:r>
            <w:r w:rsidRPr="00025A97">
              <w:rPr>
                <w:i/>
                <w:iCs/>
              </w:rPr>
              <w:t xml:space="preserve"> If </w:t>
            </w:r>
            <w:r w:rsidR="006D393E">
              <w:rPr>
                <w:i/>
                <w:iCs/>
              </w:rPr>
              <w:t>e</w:t>
            </w:r>
            <w:r>
              <w:rPr>
                <w:i/>
                <w:iCs/>
              </w:rPr>
              <w:t>ngaging</w:t>
            </w:r>
            <w:r w:rsidRPr="00025A97">
              <w:rPr>
                <w:i/>
                <w:iCs/>
              </w:rPr>
              <w:t xml:space="preserve"> is being influenced by existing </w:t>
            </w:r>
            <w:r>
              <w:rPr>
                <w:i/>
                <w:iCs/>
              </w:rPr>
              <w:t>relationships</w:t>
            </w:r>
            <w:r w:rsidRPr="00025A97">
              <w:rPr>
                <w:i/>
                <w:iCs/>
              </w:rPr>
              <w:t>, code both Inner Setting Domain:</w:t>
            </w:r>
            <w:r>
              <w:rPr>
                <w:i/>
                <w:iCs/>
              </w:rPr>
              <w:t xml:space="preserve"> Relational Connections</w:t>
            </w:r>
            <w:r w:rsidRPr="00025A97">
              <w:rPr>
                <w:i/>
                <w:iCs/>
              </w:rPr>
              <w:t xml:space="preserve"> and </w:t>
            </w:r>
            <w:r>
              <w:rPr>
                <w:i/>
                <w:iCs/>
              </w:rPr>
              <w:t>Implementation Process Domain: Engaging</w:t>
            </w:r>
            <w:r w:rsidRPr="00025A97">
              <w:rPr>
                <w:i/>
                <w:iCs/>
              </w:rPr>
              <w:t>.</w:t>
            </w:r>
          </w:p>
        </w:tc>
      </w:tr>
      <w:tr w:rsidR="00190001" w14:paraId="7CAA1596" w14:textId="77777777" w:rsidTr="00190001">
        <w:trPr>
          <w:trHeight w:val="290"/>
        </w:trPr>
        <w:tc>
          <w:tcPr>
            <w:tcW w:w="1791" w:type="dxa"/>
            <w:noWrap/>
            <w:hideMark/>
          </w:tcPr>
          <w:p w14:paraId="67750083" w14:textId="77777777" w:rsidR="00190001" w:rsidRDefault="00190001" w:rsidP="00E22E78">
            <w:r>
              <w:t>C. Communications</w:t>
            </w:r>
          </w:p>
        </w:tc>
        <w:tc>
          <w:tcPr>
            <w:tcW w:w="2772" w:type="dxa"/>
            <w:hideMark/>
          </w:tcPr>
          <w:p w14:paraId="0EA190B6" w14:textId="77777777" w:rsidR="00190001" w:rsidRDefault="00190001" w:rsidP="00E22E78">
            <w:r>
              <w:t>There are high quality formal and informal information sharing practices within and across Inner Setting boundaries (e.g., structural, professional).</w:t>
            </w:r>
          </w:p>
        </w:tc>
        <w:tc>
          <w:tcPr>
            <w:tcW w:w="9837" w:type="dxa"/>
          </w:tcPr>
          <w:p w14:paraId="5A02424C" w14:textId="62542D45" w:rsidR="00190001" w:rsidRPr="00F334A0" w:rsidRDefault="00190001" w:rsidP="00E22E78">
            <w:r w:rsidRPr="0078057D">
              <w:t>Include statements about:</w:t>
            </w:r>
          </w:p>
          <w:p w14:paraId="5B9042C2" w14:textId="26F33C58" w:rsidR="00190001" w:rsidRPr="00025A97" w:rsidRDefault="00190001" w:rsidP="00025A97">
            <w:pPr>
              <w:pStyle w:val="ListParagraph"/>
              <w:numPr>
                <w:ilvl w:val="0"/>
                <w:numId w:val="16"/>
              </w:numPr>
            </w:pPr>
            <w:r w:rsidRPr="00025A97">
              <w:t>General information sharing practices</w:t>
            </w:r>
            <w:r w:rsidRPr="00025A97">
              <w:rPr>
                <w:rFonts w:cstheme="minorHAnsi"/>
              </w:rPr>
              <w:t xml:space="preserve">, </w:t>
            </w:r>
            <w:r w:rsidRPr="00025A97">
              <w:t xml:space="preserve">e.g., how information is shared and received. </w:t>
            </w:r>
          </w:p>
          <w:p w14:paraId="23B63B46" w14:textId="3B9EF0FF" w:rsidR="00190001" w:rsidRPr="00025A97" w:rsidRDefault="00190001" w:rsidP="00025A97">
            <w:r w:rsidRPr="00025A97">
              <w:t>Exclude statements about:</w:t>
            </w:r>
          </w:p>
          <w:p w14:paraId="5ACA34A8" w14:textId="4281DB1F" w:rsidR="00190001" w:rsidRDefault="00190001" w:rsidP="00DA75D5">
            <w:pPr>
              <w:pStyle w:val="ListParagraph"/>
              <w:numPr>
                <w:ilvl w:val="0"/>
                <w:numId w:val="4"/>
              </w:numPr>
            </w:pPr>
            <w:r w:rsidRPr="00C03199">
              <w:t xml:space="preserve">Receiving or not receiving information needed to implement and/or deliver </w:t>
            </w:r>
            <w:r>
              <w:t xml:space="preserve">the </w:t>
            </w:r>
            <w:r w:rsidRPr="00C03199">
              <w:t>innovation</w:t>
            </w:r>
            <w:r>
              <w:t>,</w:t>
            </w:r>
            <w:r w:rsidRPr="00C03199">
              <w:t xml:space="preserve"> and </w:t>
            </w:r>
            <w:r>
              <w:t>instead code</w:t>
            </w:r>
            <w:r w:rsidRPr="00C03199">
              <w:t xml:space="preserve"> </w:t>
            </w:r>
            <w:r>
              <w:t>Inner Setting Domain: Access to Knowledge &amp; Information.</w:t>
            </w:r>
          </w:p>
          <w:p w14:paraId="1BB6E246" w14:textId="12DFF613" w:rsidR="00190001" w:rsidRPr="00025A97" w:rsidRDefault="00190001" w:rsidP="00DA75D5">
            <w:pPr>
              <w:pStyle w:val="ListParagraph"/>
              <w:numPr>
                <w:ilvl w:val="1"/>
                <w:numId w:val="4"/>
              </w:numPr>
              <w:rPr>
                <w:i/>
                <w:iCs/>
              </w:rPr>
            </w:pPr>
            <w:r w:rsidRPr="00136C4C">
              <w:rPr>
                <w:b/>
                <w:bCs/>
                <w:i/>
                <w:iCs/>
              </w:rPr>
              <w:t>Note:</w:t>
            </w:r>
            <w:r w:rsidRPr="00025A97">
              <w:rPr>
                <w:i/>
                <w:iCs/>
              </w:rPr>
              <w:t xml:space="preserve"> If </w:t>
            </w:r>
            <w:r>
              <w:rPr>
                <w:i/>
                <w:iCs/>
              </w:rPr>
              <w:t>A</w:t>
            </w:r>
            <w:r w:rsidRPr="00025A97">
              <w:rPr>
                <w:i/>
                <w:iCs/>
              </w:rPr>
              <w:t xml:space="preserve">ccess to Knowledge &amp; Information is being influenced by existing communication structures and norms, code both Inner Setting Domain: Communications and Access to Knowledge &amp; Information. </w:t>
            </w:r>
          </w:p>
          <w:p w14:paraId="5BCA0381" w14:textId="77777777" w:rsidR="00190001" w:rsidRDefault="00190001" w:rsidP="00DA75D5">
            <w:pPr>
              <w:pStyle w:val="ListParagraph"/>
              <w:numPr>
                <w:ilvl w:val="0"/>
                <w:numId w:val="4"/>
              </w:numPr>
            </w:pPr>
            <w:r>
              <w:t xml:space="preserve">Communicating to </w:t>
            </w:r>
            <w:r w:rsidRPr="00EB1E51">
              <w:t>engage individuals in implementation and/or delivery of the innovation</w:t>
            </w:r>
            <w:r w:rsidRPr="00380583">
              <w:t xml:space="preserve">, and instead </w:t>
            </w:r>
            <w:r>
              <w:t>code</w:t>
            </w:r>
            <w:r w:rsidRPr="00380583">
              <w:t xml:space="preserve"> Implementation Process</w:t>
            </w:r>
            <w:r>
              <w:t xml:space="preserve"> Domain</w:t>
            </w:r>
            <w:r w:rsidRPr="00380583">
              <w:t>: Engaging.</w:t>
            </w:r>
          </w:p>
          <w:p w14:paraId="210CA1DB" w14:textId="641E0414" w:rsidR="00190001" w:rsidRPr="00380583" w:rsidRDefault="00190001" w:rsidP="00025A97">
            <w:pPr>
              <w:pStyle w:val="ListParagraph"/>
              <w:numPr>
                <w:ilvl w:val="1"/>
                <w:numId w:val="4"/>
              </w:numPr>
            </w:pPr>
            <w:r w:rsidRPr="00136C4C">
              <w:rPr>
                <w:b/>
                <w:bCs/>
                <w:i/>
                <w:iCs/>
              </w:rPr>
              <w:t>Note:</w:t>
            </w:r>
            <w:r w:rsidRPr="00025A97">
              <w:rPr>
                <w:i/>
                <w:iCs/>
              </w:rPr>
              <w:t xml:space="preserve"> If </w:t>
            </w:r>
            <w:r w:rsidR="006D393E">
              <w:rPr>
                <w:i/>
                <w:iCs/>
              </w:rPr>
              <w:t>e</w:t>
            </w:r>
            <w:r>
              <w:rPr>
                <w:i/>
                <w:iCs/>
              </w:rPr>
              <w:t>ngaging</w:t>
            </w:r>
            <w:r w:rsidRPr="00025A97">
              <w:rPr>
                <w:i/>
                <w:iCs/>
              </w:rPr>
              <w:t xml:space="preserve"> is being influenced by existing communication structures and norms, code both Inner Setting Domain: Communications and </w:t>
            </w:r>
            <w:r>
              <w:rPr>
                <w:i/>
                <w:iCs/>
              </w:rPr>
              <w:t>Implementation Process Domain: Engaging</w:t>
            </w:r>
            <w:r w:rsidRPr="00025A97">
              <w:rPr>
                <w:i/>
                <w:iCs/>
              </w:rPr>
              <w:t>.</w:t>
            </w:r>
          </w:p>
        </w:tc>
      </w:tr>
      <w:tr w:rsidR="00190001" w14:paraId="4F64AEFB" w14:textId="77777777" w:rsidTr="00190001">
        <w:trPr>
          <w:trHeight w:val="290"/>
        </w:trPr>
        <w:tc>
          <w:tcPr>
            <w:tcW w:w="1791" w:type="dxa"/>
            <w:noWrap/>
            <w:hideMark/>
          </w:tcPr>
          <w:p w14:paraId="240B2330" w14:textId="77777777" w:rsidR="00190001" w:rsidRDefault="00190001" w:rsidP="00E22E78">
            <w:r>
              <w:lastRenderedPageBreak/>
              <w:t>D. Culture</w:t>
            </w:r>
          </w:p>
        </w:tc>
        <w:tc>
          <w:tcPr>
            <w:tcW w:w="2772" w:type="dxa"/>
            <w:hideMark/>
          </w:tcPr>
          <w:p w14:paraId="0D51F292" w14:textId="4A8A721D" w:rsidR="00190001" w:rsidRPr="006B7A60" w:rsidRDefault="00190001" w:rsidP="00232983">
            <w:pPr>
              <w:rPr>
                <w:i/>
                <w:iCs/>
              </w:rPr>
            </w:pPr>
            <w:r>
              <w:t>There are shared v</w:t>
            </w:r>
            <w:r w:rsidRPr="00EC0EA5">
              <w:t xml:space="preserve">alues, beliefs, and norms </w:t>
            </w:r>
            <w:r>
              <w:t xml:space="preserve">across </w:t>
            </w:r>
            <w:r w:rsidRPr="00EC0EA5">
              <w:t>the Inner Setting</w:t>
            </w:r>
            <w:r>
              <w:t>.</w:t>
            </w:r>
          </w:p>
        </w:tc>
        <w:tc>
          <w:tcPr>
            <w:tcW w:w="9837" w:type="dxa"/>
          </w:tcPr>
          <w:p w14:paraId="378A4ACF" w14:textId="2C931D26" w:rsidR="00190001" w:rsidRDefault="00190001" w:rsidP="00E22E78">
            <w:r>
              <w:t xml:space="preserve">This construct can be used to </w:t>
            </w:r>
            <w:r w:rsidR="00665D66">
              <w:t>code</w:t>
            </w:r>
            <w:r>
              <w:t xml:space="preserve"> general information about the culture of the Inner Setting. More detailed information can be coded using the subconstructs below or by adding new subconstructs. </w:t>
            </w:r>
          </w:p>
        </w:tc>
      </w:tr>
      <w:tr w:rsidR="00190001" w14:paraId="069DB4C9" w14:textId="77777777" w:rsidTr="00190001">
        <w:trPr>
          <w:trHeight w:val="290"/>
        </w:trPr>
        <w:tc>
          <w:tcPr>
            <w:tcW w:w="1791" w:type="dxa"/>
            <w:noWrap/>
            <w:hideMark/>
          </w:tcPr>
          <w:p w14:paraId="6499AD78" w14:textId="77777777" w:rsidR="00190001" w:rsidRDefault="00190001" w:rsidP="00E22E78">
            <w:pPr>
              <w:ind w:left="250"/>
            </w:pPr>
            <w:r>
              <w:t>1. Human Equality-Centeredness</w:t>
            </w:r>
          </w:p>
        </w:tc>
        <w:tc>
          <w:tcPr>
            <w:tcW w:w="2772" w:type="dxa"/>
            <w:hideMark/>
          </w:tcPr>
          <w:p w14:paraId="76A0D013" w14:textId="77777777" w:rsidR="00190001" w:rsidRDefault="00190001" w:rsidP="00E22E78">
            <w:bookmarkStart w:id="2" w:name="_Hlk114562414"/>
            <w:r>
              <w:t>There are shared values, beliefs, and norms about the inherent equal worth and value of all human beings.</w:t>
            </w:r>
            <w:bookmarkEnd w:id="2"/>
          </w:p>
        </w:tc>
        <w:tc>
          <w:tcPr>
            <w:tcW w:w="9837" w:type="dxa"/>
          </w:tcPr>
          <w:p w14:paraId="71EFE6AE" w14:textId="77777777" w:rsidR="00190001" w:rsidRPr="00B133AF" w:rsidRDefault="00190001" w:rsidP="00E22E78">
            <w:r w:rsidRPr="00B133AF">
              <w:t>Include statements about:</w:t>
            </w:r>
          </w:p>
          <w:p w14:paraId="53FB32BF" w14:textId="5941D70F" w:rsidR="00190001" w:rsidRDefault="00190001" w:rsidP="00DA75D5">
            <w:pPr>
              <w:pStyle w:val="ListParagraph"/>
              <w:numPr>
                <w:ilvl w:val="0"/>
                <w:numId w:val="4"/>
              </w:numPr>
              <w:rPr>
                <w:rFonts w:eastAsia="Times New Roman" w:cstheme="minorHAnsi"/>
              </w:rPr>
            </w:pPr>
            <w:r>
              <w:rPr>
                <w:rFonts w:eastAsia="Times New Roman" w:cstheme="minorHAnsi"/>
              </w:rPr>
              <w:t>General culture in the Inner Setting related to d</w:t>
            </w:r>
            <w:r w:rsidRPr="00B133AF">
              <w:rPr>
                <w:rFonts w:eastAsia="Times New Roman" w:cstheme="minorHAnsi"/>
              </w:rPr>
              <w:t>iversity, equity, inclusion and belonging (or lack thereof)</w:t>
            </w:r>
            <w:r>
              <w:rPr>
                <w:rFonts w:eastAsia="Times New Roman" w:cstheme="minorHAnsi"/>
              </w:rPr>
              <w:t xml:space="preserve"> of </w:t>
            </w:r>
            <w:r w:rsidRPr="00B133AF">
              <w:rPr>
                <w:rFonts w:eastAsia="Times New Roman" w:cstheme="minorHAnsi"/>
              </w:rPr>
              <w:t>those</w:t>
            </w:r>
            <w:r>
              <w:rPr>
                <w:rFonts w:eastAsia="Times New Roman" w:cstheme="minorHAnsi"/>
              </w:rPr>
              <w:t xml:space="preserve"> who are marginalized and excluded due to systems of oppression, </w:t>
            </w:r>
            <w:r w:rsidRPr="00684A3C">
              <w:rPr>
                <w:rFonts w:eastAsia="Times New Roman" w:cstheme="minorHAnsi"/>
              </w:rPr>
              <w:t>including but not limited to racism, sexism, heterosexism, cissexism, classism, ableism,</w:t>
            </w:r>
            <w:r>
              <w:rPr>
                <w:rFonts w:eastAsia="Times New Roman" w:cstheme="minorHAnsi"/>
              </w:rPr>
              <w:t xml:space="preserve"> and</w:t>
            </w:r>
            <w:r w:rsidRPr="00684A3C">
              <w:rPr>
                <w:rFonts w:eastAsia="Times New Roman" w:cstheme="minorHAnsi"/>
              </w:rPr>
              <w:t xml:space="preserve"> sizeism.</w:t>
            </w:r>
          </w:p>
          <w:p w14:paraId="3964A143" w14:textId="1EF9A618" w:rsidR="00190001" w:rsidRPr="00983CD3" w:rsidRDefault="00190001" w:rsidP="00DA75D5">
            <w:pPr>
              <w:pStyle w:val="ListParagraph"/>
              <w:numPr>
                <w:ilvl w:val="0"/>
                <w:numId w:val="4"/>
              </w:numPr>
              <w:rPr>
                <w:rFonts w:eastAsia="Times New Roman" w:cstheme="minorHAnsi"/>
              </w:rPr>
            </w:pPr>
            <w:r w:rsidRPr="00B133AF">
              <w:rPr>
                <w:rFonts w:eastAsia="Times New Roman" w:cstheme="minorHAnsi"/>
              </w:rPr>
              <w:t>Shared power and decision making (or lack thereof) in the Inner Setting</w:t>
            </w:r>
            <w:r>
              <w:rPr>
                <w:rFonts w:eastAsia="Times New Roman" w:cstheme="minorHAnsi"/>
              </w:rPr>
              <w:t>.</w:t>
            </w:r>
          </w:p>
          <w:p w14:paraId="6D509F09" w14:textId="37065449" w:rsidR="00190001" w:rsidRPr="0078057D" w:rsidRDefault="00190001" w:rsidP="00E22E78">
            <w:r w:rsidRPr="0078057D">
              <w:t>Exclude statements about:</w:t>
            </w:r>
          </w:p>
          <w:p w14:paraId="48F1FDAD" w14:textId="77777777" w:rsidR="00190001" w:rsidRPr="00D8046B" w:rsidRDefault="00190001" w:rsidP="00DA75D5">
            <w:pPr>
              <w:pStyle w:val="ListParagraph"/>
              <w:numPr>
                <w:ilvl w:val="0"/>
                <w:numId w:val="4"/>
              </w:numPr>
            </w:pPr>
            <w:r w:rsidRPr="00D8046B">
              <w:t>None specified</w:t>
            </w:r>
          </w:p>
        </w:tc>
      </w:tr>
      <w:tr w:rsidR="00190001" w14:paraId="0B74AE19" w14:textId="77777777" w:rsidTr="00190001">
        <w:trPr>
          <w:trHeight w:val="290"/>
        </w:trPr>
        <w:tc>
          <w:tcPr>
            <w:tcW w:w="1791" w:type="dxa"/>
            <w:noWrap/>
            <w:hideMark/>
          </w:tcPr>
          <w:p w14:paraId="6B2D3BD0" w14:textId="77777777" w:rsidR="00190001" w:rsidRDefault="00190001" w:rsidP="00E22E78">
            <w:pPr>
              <w:ind w:left="250"/>
            </w:pPr>
            <w:r>
              <w:t>2. Recipient-Centeredness</w:t>
            </w:r>
          </w:p>
        </w:tc>
        <w:tc>
          <w:tcPr>
            <w:tcW w:w="2772" w:type="dxa"/>
            <w:hideMark/>
          </w:tcPr>
          <w:p w14:paraId="415C8EA0" w14:textId="77777777" w:rsidR="00190001" w:rsidRDefault="00190001" w:rsidP="00E22E78">
            <w:r>
              <w:t>There are shared values, beliefs, and norms around caring, supporting, and addressing the needs and welfare of recipients.</w:t>
            </w:r>
          </w:p>
        </w:tc>
        <w:tc>
          <w:tcPr>
            <w:tcW w:w="9837" w:type="dxa"/>
          </w:tcPr>
          <w:p w14:paraId="0D6D0A79" w14:textId="77777777" w:rsidR="00190001" w:rsidRPr="00C40B46" w:rsidRDefault="00190001" w:rsidP="00E22E78">
            <w:r w:rsidRPr="00C40B46">
              <w:t>Include statements about:</w:t>
            </w:r>
          </w:p>
          <w:p w14:paraId="66B0BC69" w14:textId="706CE25D" w:rsidR="00190001" w:rsidRPr="00464EE4" w:rsidRDefault="00190001" w:rsidP="00DA75D5">
            <w:pPr>
              <w:pStyle w:val="ListParagraph"/>
              <w:numPr>
                <w:ilvl w:val="0"/>
                <w:numId w:val="4"/>
              </w:numPr>
            </w:pPr>
            <w:r w:rsidRPr="00464EE4">
              <w:t xml:space="preserve">General culture of Recipient-Centeredness in the Inner Setting, e.g., the extent to which the Inner Setting centers Recipients in decision making and designing processes. </w:t>
            </w:r>
          </w:p>
          <w:p w14:paraId="0CE1ACFD" w14:textId="77777777" w:rsidR="00190001" w:rsidRPr="00C40B46" w:rsidRDefault="00190001" w:rsidP="00E22E78">
            <w:r w:rsidRPr="00C40B46">
              <w:t>Exclude statements about:</w:t>
            </w:r>
          </w:p>
          <w:p w14:paraId="1B3CA849" w14:textId="3D3A3FFD" w:rsidR="00190001" w:rsidRDefault="00190001" w:rsidP="00DA75D5">
            <w:pPr>
              <w:pStyle w:val="ListParagraph"/>
              <w:numPr>
                <w:ilvl w:val="0"/>
                <w:numId w:val="4"/>
              </w:numPr>
            </w:pPr>
            <w:r w:rsidRPr="00C40B46">
              <w:t xml:space="preserve">Assessing </w:t>
            </w:r>
            <w:r>
              <w:t>r</w:t>
            </w:r>
            <w:r w:rsidRPr="00C40B46">
              <w:t>ecipient</w:t>
            </w:r>
            <w:r>
              <w:t xml:space="preserve"> needs</w:t>
            </w:r>
            <w:r w:rsidRPr="00C40B46">
              <w:t xml:space="preserve"> as part of the implementation process, and instead code</w:t>
            </w:r>
            <w:r>
              <w:t xml:space="preserve"> Implementation </w:t>
            </w:r>
            <w:r w:rsidRPr="00C40B46">
              <w:t>Process</w:t>
            </w:r>
            <w:r>
              <w:t xml:space="preserve"> Domain</w:t>
            </w:r>
            <w:r w:rsidRPr="00C40B46">
              <w:t>: Assessing Needs.</w:t>
            </w:r>
          </w:p>
          <w:p w14:paraId="48B60F45" w14:textId="1B3DB4BE" w:rsidR="00190001" w:rsidRPr="00C40B46" w:rsidRDefault="00190001" w:rsidP="00DA75D5">
            <w:pPr>
              <w:pStyle w:val="ListParagraph"/>
              <w:numPr>
                <w:ilvl w:val="0"/>
                <w:numId w:val="4"/>
              </w:numPr>
            </w:pPr>
            <w:r>
              <w:t xml:space="preserve">Needs of recipients, and instead code Individuals Domain: Innovation Recipients * Need. </w:t>
            </w:r>
          </w:p>
        </w:tc>
      </w:tr>
      <w:tr w:rsidR="00190001" w14:paraId="3520BD9D" w14:textId="77777777" w:rsidTr="00190001">
        <w:trPr>
          <w:trHeight w:val="290"/>
        </w:trPr>
        <w:tc>
          <w:tcPr>
            <w:tcW w:w="1791" w:type="dxa"/>
            <w:noWrap/>
            <w:hideMark/>
          </w:tcPr>
          <w:p w14:paraId="1647BB5E" w14:textId="77777777" w:rsidR="00190001" w:rsidRDefault="00190001" w:rsidP="00E22E78">
            <w:pPr>
              <w:ind w:left="250"/>
            </w:pPr>
            <w:r>
              <w:t>3. Deliverer-Centeredness</w:t>
            </w:r>
          </w:p>
        </w:tc>
        <w:tc>
          <w:tcPr>
            <w:tcW w:w="2772" w:type="dxa"/>
            <w:hideMark/>
          </w:tcPr>
          <w:p w14:paraId="58EBC729" w14:textId="77777777" w:rsidR="00190001" w:rsidRDefault="00190001" w:rsidP="00E22E78">
            <w:r>
              <w:t>There are shared values, beliefs, and norms around caring, supporting, and addressing the needs and welfare of deliverers.</w:t>
            </w:r>
          </w:p>
        </w:tc>
        <w:tc>
          <w:tcPr>
            <w:tcW w:w="9837" w:type="dxa"/>
          </w:tcPr>
          <w:p w14:paraId="66B99E0F" w14:textId="77777777" w:rsidR="00190001" w:rsidRPr="00C40B46" w:rsidRDefault="00190001" w:rsidP="00E22E78">
            <w:r w:rsidRPr="00C40B46">
              <w:t>Include statements about:</w:t>
            </w:r>
          </w:p>
          <w:p w14:paraId="5A0635BF" w14:textId="40CBAD43" w:rsidR="00190001" w:rsidRPr="0041462D" w:rsidRDefault="00190001" w:rsidP="00DA75D5">
            <w:pPr>
              <w:pStyle w:val="ListParagraph"/>
              <w:numPr>
                <w:ilvl w:val="0"/>
                <w:numId w:val="4"/>
              </w:numPr>
            </w:pPr>
            <w:r w:rsidRPr="0041462D">
              <w:t xml:space="preserve">General culture of Deliverer-Centeredness in the Inner Setting, e.g., the extent to which the Inner Setting centers </w:t>
            </w:r>
            <w:r>
              <w:t>d</w:t>
            </w:r>
            <w:r w:rsidRPr="0041462D">
              <w:t xml:space="preserve">eliverers in decision making and designing processes. </w:t>
            </w:r>
          </w:p>
          <w:p w14:paraId="456A14FB" w14:textId="77777777" w:rsidR="00190001" w:rsidRPr="00C40B46" w:rsidRDefault="00190001" w:rsidP="00E22E78">
            <w:r w:rsidRPr="00C40B46">
              <w:t>Exclude statements about:</w:t>
            </w:r>
          </w:p>
          <w:p w14:paraId="18D40EDC" w14:textId="29BB0111" w:rsidR="00190001" w:rsidRDefault="00190001" w:rsidP="00DA75D5">
            <w:pPr>
              <w:pStyle w:val="ListParagraph"/>
              <w:numPr>
                <w:ilvl w:val="0"/>
                <w:numId w:val="4"/>
              </w:numPr>
            </w:pPr>
            <w:r w:rsidRPr="00C40B46">
              <w:t>Assessing</w:t>
            </w:r>
            <w:r>
              <w:t xml:space="preserve"> d</w:t>
            </w:r>
            <w:r w:rsidRPr="00C40B46">
              <w:t>eliverer</w:t>
            </w:r>
            <w:r>
              <w:t xml:space="preserve"> needs</w:t>
            </w:r>
            <w:r w:rsidRPr="00C40B46">
              <w:t xml:space="preserve"> as part of the implementation process, and instead </w:t>
            </w:r>
            <w:r>
              <w:t>code</w:t>
            </w:r>
            <w:r w:rsidRPr="00C40B46">
              <w:t xml:space="preserve"> </w:t>
            </w:r>
            <w:r>
              <w:t xml:space="preserve">Implementation </w:t>
            </w:r>
            <w:r w:rsidRPr="00C40B46">
              <w:t>Process</w:t>
            </w:r>
            <w:r>
              <w:t xml:space="preserve"> Domain</w:t>
            </w:r>
            <w:r w:rsidRPr="00C40B46">
              <w:t>: Assessing Needs.</w:t>
            </w:r>
          </w:p>
          <w:p w14:paraId="11B3ADD7" w14:textId="47D0CADD" w:rsidR="00190001" w:rsidRPr="00C40B46" w:rsidRDefault="00190001" w:rsidP="00DA75D5">
            <w:pPr>
              <w:pStyle w:val="ListParagraph"/>
              <w:numPr>
                <w:ilvl w:val="0"/>
                <w:numId w:val="4"/>
              </w:numPr>
            </w:pPr>
            <w:r>
              <w:t xml:space="preserve">Needs of deliverers, and instead code Individuals Domain: Innovation Deliverers * Need. </w:t>
            </w:r>
          </w:p>
        </w:tc>
      </w:tr>
      <w:tr w:rsidR="00190001" w14:paraId="229E7C6F" w14:textId="77777777" w:rsidTr="00190001">
        <w:trPr>
          <w:trHeight w:val="520"/>
        </w:trPr>
        <w:tc>
          <w:tcPr>
            <w:tcW w:w="1791" w:type="dxa"/>
            <w:noWrap/>
            <w:hideMark/>
          </w:tcPr>
          <w:p w14:paraId="441705D4" w14:textId="77777777" w:rsidR="00190001" w:rsidRDefault="00190001" w:rsidP="00E22E78">
            <w:pPr>
              <w:ind w:left="250"/>
            </w:pPr>
            <w:r>
              <w:t>4. Learning-Centeredness</w:t>
            </w:r>
          </w:p>
        </w:tc>
        <w:tc>
          <w:tcPr>
            <w:tcW w:w="2772" w:type="dxa"/>
            <w:hideMark/>
          </w:tcPr>
          <w:p w14:paraId="42476F08" w14:textId="77777777" w:rsidR="00190001" w:rsidRDefault="00190001" w:rsidP="00E22E78">
            <w:r>
              <w:t>There are shared values, beliefs, and norms around psychological safety, continual improvement, and using data to inform practice.</w:t>
            </w:r>
          </w:p>
        </w:tc>
        <w:tc>
          <w:tcPr>
            <w:tcW w:w="9837" w:type="dxa"/>
          </w:tcPr>
          <w:p w14:paraId="69402173" w14:textId="77777777" w:rsidR="00190001" w:rsidRPr="00983CD3" w:rsidRDefault="00190001" w:rsidP="00E22E78">
            <w:r w:rsidRPr="00983CD3">
              <w:t>Include statements about:</w:t>
            </w:r>
          </w:p>
          <w:p w14:paraId="09F15841" w14:textId="7C9494CC" w:rsidR="00190001" w:rsidRPr="00983CD3" w:rsidRDefault="00190001" w:rsidP="00DA75D5">
            <w:pPr>
              <w:pStyle w:val="ListParagraph"/>
              <w:numPr>
                <w:ilvl w:val="0"/>
                <w:numId w:val="4"/>
              </w:numPr>
            </w:pPr>
            <w:r>
              <w:t>General culture of Learning-Centeredness in the Inner Setting, e.g., t</w:t>
            </w:r>
            <w:r w:rsidRPr="00983CD3">
              <w:t xml:space="preserve">he </w:t>
            </w:r>
            <w:r>
              <w:t xml:space="preserve">extent to which the Inner Setting is improvement focused, learners are viewed as active agents with their own knowledge and experience, and failure is allowed.  </w:t>
            </w:r>
          </w:p>
          <w:p w14:paraId="122F1CDB" w14:textId="77777777" w:rsidR="00190001" w:rsidRPr="00983CD3" w:rsidRDefault="00190001" w:rsidP="00DA75D5">
            <w:pPr>
              <w:pStyle w:val="ListParagraph"/>
              <w:numPr>
                <w:ilvl w:val="0"/>
                <w:numId w:val="4"/>
              </w:numPr>
            </w:pPr>
            <w:r w:rsidRPr="00983CD3">
              <w:t xml:space="preserve">The extent to which the Inner Setting is data driven, i.e., learning health systems </w:t>
            </w:r>
            <w:proofErr w:type="gramStart"/>
            <w:r w:rsidRPr="00983CD3">
              <w:t>turn</w:t>
            </w:r>
            <w:proofErr w:type="gramEnd"/>
            <w:r w:rsidRPr="00983CD3">
              <w:t xml:space="preserve"> data into knowledge, knowledge into performance, performance to data.</w:t>
            </w:r>
          </w:p>
          <w:p w14:paraId="09178FDB" w14:textId="3472C4D1" w:rsidR="00190001" w:rsidRPr="00983CD3" w:rsidRDefault="00190001" w:rsidP="00E22E78">
            <w:r w:rsidRPr="00983CD3">
              <w:t>Exclude statements about:</w:t>
            </w:r>
          </w:p>
          <w:p w14:paraId="0E431DE6" w14:textId="48F88FCD" w:rsidR="00190001" w:rsidRPr="00983CD3" w:rsidRDefault="00190001" w:rsidP="00DA75D5">
            <w:pPr>
              <w:pStyle w:val="ListParagraph"/>
              <w:numPr>
                <w:ilvl w:val="0"/>
                <w:numId w:val="4"/>
              </w:numPr>
            </w:pPr>
            <w:r w:rsidRPr="00983CD3">
              <w:lastRenderedPageBreak/>
              <w:t>Collecting and discussing quantitative and qualit</w:t>
            </w:r>
            <w:r>
              <w:t>at</w:t>
            </w:r>
            <w:r w:rsidRPr="00983CD3">
              <w:t>ive information about the success</w:t>
            </w:r>
            <w:r>
              <w:t>/effectiveness</w:t>
            </w:r>
            <w:r w:rsidRPr="00983CD3">
              <w:t xml:space="preserve"> of implementation o</w:t>
            </w:r>
            <w:r>
              <w:t>r</w:t>
            </w:r>
            <w:r w:rsidRPr="00983CD3">
              <w:t xml:space="preserve"> the innovation, and instead code </w:t>
            </w:r>
            <w:r>
              <w:t xml:space="preserve">Implementation Process Domain: </w:t>
            </w:r>
            <w:r w:rsidRPr="00983CD3">
              <w:t xml:space="preserve">Reflecting &amp; Evaluating. </w:t>
            </w:r>
          </w:p>
          <w:p w14:paraId="422F10A6" w14:textId="046F7624" w:rsidR="00190001" w:rsidRPr="00684A3C" w:rsidRDefault="00190001" w:rsidP="00DA75D5">
            <w:pPr>
              <w:pStyle w:val="ListParagraph"/>
              <w:numPr>
                <w:ilvl w:val="1"/>
                <w:numId w:val="4"/>
              </w:numPr>
              <w:rPr>
                <w:i/>
                <w:iCs/>
              </w:rPr>
            </w:pPr>
            <w:r w:rsidRPr="00136C4C">
              <w:rPr>
                <w:b/>
                <w:bCs/>
                <w:i/>
                <w:iCs/>
              </w:rPr>
              <w:t>Note:</w:t>
            </w:r>
            <w:r w:rsidRPr="00684A3C">
              <w:rPr>
                <w:i/>
                <w:iCs/>
              </w:rPr>
              <w:t xml:space="preserve"> If implementation and/or innovation specific Reflecting and Evaluating is being influenced by a learning-centered culture in the Inner Setting, code both Inner Setting Domain: Culture: Learning-Centeredness and Implementation Process Domain: Reflecting &amp; Evaluating. </w:t>
            </w:r>
          </w:p>
        </w:tc>
      </w:tr>
      <w:tr w:rsidR="00190001" w14:paraId="1C248138" w14:textId="77777777" w:rsidTr="00316D06">
        <w:trPr>
          <w:trHeight w:val="290"/>
        </w:trPr>
        <w:tc>
          <w:tcPr>
            <w:tcW w:w="1791" w:type="dxa"/>
            <w:shd w:val="clear" w:color="auto" w:fill="F2F2F2" w:themeFill="background1" w:themeFillShade="F2"/>
            <w:noWrap/>
            <w:hideMark/>
          </w:tcPr>
          <w:p w14:paraId="351876C8" w14:textId="7D5B6E29" w:rsidR="00190001" w:rsidRPr="00BC5A6F" w:rsidRDefault="00190001" w:rsidP="00190001">
            <w:pPr>
              <w:tabs>
                <w:tab w:val="center" w:pos="842"/>
              </w:tabs>
              <w:rPr>
                <w:i/>
                <w:iCs/>
              </w:rPr>
            </w:pPr>
          </w:p>
        </w:tc>
        <w:tc>
          <w:tcPr>
            <w:tcW w:w="12609" w:type="dxa"/>
            <w:gridSpan w:val="2"/>
            <w:shd w:val="clear" w:color="auto" w:fill="F2F2F2" w:themeFill="background1" w:themeFillShade="F2"/>
          </w:tcPr>
          <w:p w14:paraId="0691A2F0" w14:textId="664C9612" w:rsidR="00190001" w:rsidRDefault="00190001" w:rsidP="00E22E78">
            <w:pPr>
              <w:rPr>
                <w:i/>
                <w:iCs/>
              </w:rPr>
            </w:pPr>
            <w:r w:rsidRPr="00190001">
              <w:rPr>
                <w:b/>
                <w:bCs/>
                <w:i/>
                <w:iCs/>
              </w:rPr>
              <w:t>Note:</w:t>
            </w:r>
            <w:r>
              <w:rPr>
                <w:i/>
                <w:iCs/>
              </w:rPr>
              <w:t xml:space="preserve"> Constructs E – K are specific to the implementation and/or delivery of the innovation</w:t>
            </w:r>
            <w:r>
              <w:rPr>
                <w:b/>
                <w:bCs/>
                <w:i/>
                <w:iCs/>
              </w:rPr>
              <w:t>.</w:t>
            </w:r>
          </w:p>
        </w:tc>
      </w:tr>
      <w:tr w:rsidR="00190001" w14:paraId="000E72E5" w14:textId="77777777" w:rsidTr="00190001">
        <w:trPr>
          <w:trHeight w:val="290"/>
        </w:trPr>
        <w:tc>
          <w:tcPr>
            <w:tcW w:w="1791" w:type="dxa"/>
            <w:noWrap/>
            <w:hideMark/>
          </w:tcPr>
          <w:p w14:paraId="3F7E0561" w14:textId="77777777" w:rsidR="00190001" w:rsidRDefault="00190001" w:rsidP="00E22E78">
            <w:r>
              <w:t>E. Tension for Change</w:t>
            </w:r>
          </w:p>
        </w:tc>
        <w:tc>
          <w:tcPr>
            <w:tcW w:w="2772" w:type="dxa"/>
            <w:hideMark/>
          </w:tcPr>
          <w:p w14:paraId="60A13161" w14:textId="77777777" w:rsidR="00190001" w:rsidRDefault="00190001" w:rsidP="00E22E78">
            <w:r>
              <w:t>The current situation is intolerable and needs to change.</w:t>
            </w:r>
          </w:p>
        </w:tc>
        <w:tc>
          <w:tcPr>
            <w:tcW w:w="9837" w:type="dxa"/>
          </w:tcPr>
          <w:p w14:paraId="75A42039" w14:textId="77777777" w:rsidR="00190001" w:rsidRPr="0078057D" w:rsidRDefault="00190001" w:rsidP="00E22E78">
            <w:r w:rsidRPr="0078057D">
              <w:t>Include statements about:</w:t>
            </w:r>
          </w:p>
          <w:p w14:paraId="76D8B049" w14:textId="11B30A77" w:rsidR="00190001" w:rsidRPr="0041462D" w:rsidRDefault="00190001" w:rsidP="00DA75D5">
            <w:pPr>
              <w:pStyle w:val="ListParagraph"/>
              <w:numPr>
                <w:ilvl w:val="0"/>
                <w:numId w:val="4"/>
              </w:numPr>
              <w:rPr>
                <w:rFonts w:eastAsia="Times New Roman" w:cstheme="minorHAnsi"/>
              </w:rPr>
            </w:pPr>
            <w:r w:rsidRPr="00A075A8">
              <w:rPr>
                <w:rFonts w:eastAsia="Times New Roman" w:cstheme="minorHAnsi"/>
              </w:rPr>
              <w:t xml:space="preserve">Needing or not needing to implement </w:t>
            </w:r>
            <w:r w:rsidRPr="0041462D">
              <w:rPr>
                <w:rFonts w:eastAsia="Times New Roman" w:cstheme="minorHAnsi"/>
              </w:rPr>
              <w:t>and/or deliver the innovation.</w:t>
            </w:r>
          </w:p>
          <w:p w14:paraId="0873B613" w14:textId="4EDDE83A" w:rsidR="00190001" w:rsidRPr="00684A3C" w:rsidRDefault="00190001" w:rsidP="00DA75D5">
            <w:pPr>
              <w:pStyle w:val="ListParagraph"/>
              <w:numPr>
                <w:ilvl w:val="1"/>
                <w:numId w:val="4"/>
              </w:numPr>
              <w:rPr>
                <w:rFonts w:eastAsia="Times New Roman" w:cstheme="minorHAnsi"/>
                <w:i/>
                <w:iCs/>
              </w:rPr>
            </w:pPr>
            <w:r w:rsidRPr="00136C4C">
              <w:rPr>
                <w:rFonts w:eastAsia="Times New Roman" w:cstheme="minorHAnsi"/>
                <w:b/>
                <w:bCs/>
                <w:i/>
                <w:iCs/>
              </w:rPr>
              <w:t>Note:</w:t>
            </w:r>
            <w:r w:rsidRPr="00684A3C">
              <w:rPr>
                <w:rFonts w:eastAsia="Times New Roman" w:cstheme="minorHAnsi"/>
                <w:i/>
                <w:iCs/>
              </w:rPr>
              <w:t xml:space="preserve"> Tension for Change is often associated with other constructs, e.g., if unmet recipient needs drive the need to implement the innovation, code both Individuals Domain: Innovation Recipients * Need and Inner Setting Domain: Tension for Change; if unmet performance measures drive the need to implement the innovation, code both Outer Setting Domain: External Pressure: Performance-Measurement Pressure and Inner Setting Domain: Tension for Change.</w:t>
            </w:r>
          </w:p>
          <w:p w14:paraId="0C723030" w14:textId="7F0F4915" w:rsidR="00190001" w:rsidRPr="0078057D" w:rsidRDefault="00190001" w:rsidP="00E22E78">
            <w:r w:rsidRPr="0078057D">
              <w:t>Exclude statements about:</w:t>
            </w:r>
          </w:p>
          <w:p w14:paraId="5DC595BE" w14:textId="7B2B0008" w:rsidR="00190001" w:rsidRPr="00A075A8" w:rsidRDefault="00190001" w:rsidP="00DA75D5">
            <w:pPr>
              <w:pStyle w:val="ListParagraph"/>
              <w:numPr>
                <w:ilvl w:val="0"/>
                <w:numId w:val="4"/>
              </w:numPr>
            </w:pPr>
            <w:r>
              <w:t xml:space="preserve">The innovation being better </w:t>
            </w:r>
            <w:r w:rsidRPr="00C82EF3">
              <w:t xml:space="preserve">or worse than </w:t>
            </w:r>
            <w:r w:rsidR="00076DD2">
              <w:t xml:space="preserve">current practice or an alternative innovation, </w:t>
            </w:r>
            <w:r w:rsidRPr="00C82EF3">
              <w:t xml:space="preserve">and </w:t>
            </w:r>
            <w:r>
              <w:t>instead code</w:t>
            </w:r>
            <w:r w:rsidRPr="00C82EF3">
              <w:t xml:space="preserve"> </w:t>
            </w:r>
            <w:r>
              <w:t xml:space="preserve">Innovation Domain: Innovation </w:t>
            </w:r>
            <w:r w:rsidRPr="00C82EF3">
              <w:t>Relative Advantage.</w:t>
            </w:r>
          </w:p>
        </w:tc>
      </w:tr>
      <w:tr w:rsidR="00190001" w14:paraId="6FD3B834" w14:textId="77777777" w:rsidTr="00190001">
        <w:trPr>
          <w:trHeight w:val="290"/>
        </w:trPr>
        <w:tc>
          <w:tcPr>
            <w:tcW w:w="1791" w:type="dxa"/>
            <w:noWrap/>
            <w:hideMark/>
          </w:tcPr>
          <w:p w14:paraId="455A58A3" w14:textId="77777777" w:rsidR="00190001" w:rsidRDefault="00190001" w:rsidP="00E22E78">
            <w:r>
              <w:t>F. Compatibility</w:t>
            </w:r>
          </w:p>
        </w:tc>
        <w:tc>
          <w:tcPr>
            <w:tcW w:w="2772" w:type="dxa"/>
            <w:hideMark/>
          </w:tcPr>
          <w:p w14:paraId="36074DD1" w14:textId="77777777" w:rsidR="00190001" w:rsidRDefault="00190001" w:rsidP="00E22E78">
            <w:r>
              <w:t>The innovation fits with workflows, systems, and processes.</w:t>
            </w:r>
          </w:p>
        </w:tc>
        <w:tc>
          <w:tcPr>
            <w:tcW w:w="9837" w:type="dxa"/>
          </w:tcPr>
          <w:p w14:paraId="48BE0227" w14:textId="60108F5C" w:rsidR="00190001" w:rsidRPr="0078057D" w:rsidRDefault="00190001" w:rsidP="00E22E78">
            <w:r w:rsidRPr="008F0986">
              <w:t xml:space="preserve"> </w:t>
            </w:r>
            <w:r w:rsidRPr="0078057D">
              <w:t>Include statements about:</w:t>
            </w:r>
          </w:p>
          <w:p w14:paraId="0E6836DB" w14:textId="4906F0B5" w:rsidR="00190001" w:rsidRDefault="00190001" w:rsidP="00DA75D5">
            <w:pPr>
              <w:pStyle w:val="ListParagraph"/>
              <w:numPr>
                <w:ilvl w:val="0"/>
                <w:numId w:val="4"/>
              </w:numPr>
            </w:pPr>
            <w:r w:rsidRPr="00C73DCB">
              <w:t xml:space="preserve">The level of fit between existing work processes and infrastructure </w:t>
            </w:r>
            <w:r>
              <w:t xml:space="preserve">and the innovation. </w:t>
            </w:r>
          </w:p>
          <w:p w14:paraId="6DB1A6BC" w14:textId="7F7789FE" w:rsidR="00190001" w:rsidRPr="00684A3C" w:rsidRDefault="00190001" w:rsidP="00DA75D5">
            <w:pPr>
              <w:pStyle w:val="ListParagraph"/>
              <w:numPr>
                <w:ilvl w:val="1"/>
                <w:numId w:val="4"/>
              </w:numPr>
              <w:rPr>
                <w:i/>
                <w:iCs/>
              </w:rPr>
            </w:pPr>
            <w:r w:rsidRPr="00136C4C">
              <w:rPr>
                <w:b/>
                <w:bCs/>
                <w:i/>
                <w:iCs/>
              </w:rPr>
              <w:t>Note:</w:t>
            </w:r>
            <w:r w:rsidRPr="00684A3C">
              <w:rPr>
                <w:i/>
                <w:iCs/>
              </w:rPr>
              <w:t xml:space="preserve"> If a lack of compatibility with Inner Setting workflows, systems, and processes drives adaptation, code both Inner Setting Domain: Compatibility and Implementation Process Domain: Adapting. </w:t>
            </w:r>
          </w:p>
          <w:p w14:paraId="1B3DAB45" w14:textId="7CA62F0E" w:rsidR="00190001" w:rsidRPr="00C73DCB" w:rsidRDefault="00190001" w:rsidP="00E22E78">
            <w:r w:rsidRPr="00C73DCB">
              <w:t>Exclude statements about:</w:t>
            </w:r>
          </w:p>
          <w:p w14:paraId="6565073E" w14:textId="23B6D06B" w:rsidR="00190001" w:rsidRPr="00C73DCB" w:rsidRDefault="00190001" w:rsidP="00DA75D5">
            <w:pPr>
              <w:numPr>
                <w:ilvl w:val="0"/>
                <w:numId w:val="4"/>
              </w:numPr>
            </w:pPr>
            <w:r>
              <w:t>Compatibility</w:t>
            </w:r>
            <w:r w:rsidR="00076DD2">
              <w:t xml:space="preserve"> of the innovation</w:t>
            </w:r>
            <w:r>
              <w:t xml:space="preserve"> with Inner Setting mission, and instead code Inner Setting Domain: Mission Alignment. </w:t>
            </w:r>
          </w:p>
        </w:tc>
      </w:tr>
      <w:tr w:rsidR="00190001" w14:paraId="08DC4A8F" w14:textId="77777777" w:rsidTr="00190001">
        <w:trPr>
          <w:trHeight w:val="290"/>
        </w:trPr>
        <w:tc>
          <w:tcPr>
            <w:tcW w:w="1791" w:type="dxa"/>
            <w:noWrap/>
            <w:hideMark/>
          </w:tcPr>
          <w:p w14:paraId="284E8533" w14:textId="77777777" w:rsidR="00190001" w:rsidRDefault="00190001" w:rsidP="00E22E78">
            <w:r>
              <w:t>G. Relative Priority</w:t>
            </w:r>
          </w:p>
        </w:tc>
        <w:tc>
          <w:tcPr>
            <w:tcW w:w="2772" w:type="dxa"/>
            <w:hideMark/>
          </w:tcPr>
          <w:p w14:paraId="6758B4FD" w14:textId="77777777" w:rsidR="00190001" w:rsidRDefault="00190001" w:rsidP="00E22E78">
            <w:r>
              <w:t xml:space="preserve">Implementing and delivering the innovation is important compared to other initiatives. </w:t>
            </w:r>
          </w:p>
        </w:tc>
        <w:tc>
          <w:tcPr>
            <w:tcW w:w="9837" w:type="dxa"/>
          </w:tcPr>
          <w:p w14:paraId="7658B880" w14:textId="77777777" w:rsidR="00190001" w:rsidRPr="0078057D" w:rsidRDefault="00190001" w:rsidP="00E22E78">
            <w:r w:rsidRPr="0078057D">
              <w:t>Include statements about:</w:t>
            </w:r>
          </w:p>
          <w:p w14:paraId="338BFFCA" w14:textId="6403402B" w:rsidR="00190001" w:rsidRPr="0041462D" w:rsidRDefault="00190001" w:rsidP="00DA75D5">
            <w:pPr>
              <w:pStyle w:val="ListParagraph"/>
              <w:numPr>
                <w:ilvl w:val="0"/>
                <w:numId w:val="4"/>
              </w:numPr>
              <w:rPr>
                <w:rFonts w:cstheme="minorHAnsi"/>
              </w:rPr>
            </w:pPr>
            <w:r w:rsidRPr="004E25FB">
              <w:rPr>
                <w:rStyle w:val="cf01"/>
                <w:rFonts w:asciiTheme="minorHAnsi" w:hAnsiTheme="minorHAnsi" w:cstheme="minorHAnsi"/>
                <w:sz w:val="20"/>
                <w:szCs w:val="20"/>
              </w:rPr>
              <w:t xml:space="preserve">Having to </w:t>
            </w:r>
            <w:r>
              <w:rPr>
                <w:rStyle w:val="cf01"/>
                <w:rFonts w:asciiTheme="minorHAnsi" w:hAnsiTheme="minorHAnsi" w:cstheme="minorHAnsi"/>
                <w:sz w:val="20"/>
                <w:szCs w:val="20"/>
              </w:rPr>
              <w:t>manage multiple</w:t>
            </w:r>
            <w:r w:rsidRPr="004E25FB">
              <w:rPr>
                <w:rStyle w:val="cf01"/>
                <w:rFonts w:asciiTheme="minorHAnsi" w:hAnsiTheme="minorHAnsi" w:cstheme="minorHAnsi"/>
                <w:sz w:val="20"/>
                <w:szCs w:val="20"/>
              </w:rPr>
              <w:t xml:space="preserve"> priorities in</w:t>
            </w:r>
            <w:r>
              <w:rPr>
                <w:rStyle w:val="cf01"/>
                <w:rFonts w:asciiTheme="minorHAnsi" w:hAnsiTheme="minorHAnsi" w:cstheme="minorHAnsi"/>
                <w:sz w:val="20"/>
                <w:szCs w:val="20"/>
              </w:rPr>
              <w:t xml:space="preserve"> the </w:t>
            </w:r>
            <w:r w:rsidRPr="004E25FB">
              <w:rPr>
                <w:rStyle w:val="cf01"/>
                <w:rFonts w:asciiTheme="minorHAnsi" w:hAnsiTheme="minorHAnsi" w:cstheme="minorHAnsi"/>
                <w:sz w:val="20"/>
                <w:szCs w:val="20"/>
              </w:rPr>
              <w:t>Inner Setting</w:t>
            </w:r>
            <w:r>
              <w:rPr>
                <w:rStyle w:val="cf01"/>
                <w:rFonts w:asciiTheme="minorHAnsi" w:hAnsiTheme="minorHAnsi" w:cstheme="minorHAnsi"/>
                <w:sz w:val="20"/>
                <w:szCs w:val="20"/>
              </w:rPr>
              <w:t>,</w:t>
            </w:r>
            <w:r w:rsidRPr="004E25FB">
              <w:rPr>
                <w:rStyle w:val="cf01"/>
                <w:rFonts w:asciiTheme="minorHAnsi" w:hAnsiTheme="minorHAnsi" w:cstheme="minorHAnsi"/>
                <w:sz w:val="20"/>
                <w:szCs w:val="20"/>
              </w:rPr>
              <w:t xml:space="preserve"> including other initiatives happening at the same ti</w:t>
            </w:r>
            <w:r>
              <w:rPr>
                <w:rStyle w:val="cf01"/>
                <w:rFonts w:asciiTheme="minorHAnsi" w:hAnsiTheme="minorHAnsi" w:cstheme="minorHAnsi"/>
                <w:sz w:val="20"/>
                <w:szCs w:val="20"/>
              </w:rPr>
              <w:t>me</w:t>
            </w:r>
            <w:r w:rsidRPr="0041462D">
              <w:rPr>
                <w:rStyle w:val="cf01"/>
                <w:rFonts w:asciiTheme="minorHAnsi" w:hAnsiTheme="minorHAnsi" w:cstheme="minorHAnsi"/>
                <w:sz w:val="20"/>
                <w:szCs w:val="20"/>
              </w:rPr>
              <w:t>.</w:t>
            </w:r>
            <w:r>
              <w:rPr>
                <w:rStyle w:val="cf01"/>
                <w:rFonts w:asciiTheme="minorHAnsi" w:hAnsiTheme="minorHAnsi" w:cstheme="minorHAnsi"/>
                <w:sz w:val="20"/>
                <w:szCs w:val="20"/>
              </w:rPr>
              <w:t xml:space="preserve"> </w:t>
            </w:r>
          </w:p>
          <w:p w14:paraId="51C80285" w14:textId="19F4FE8F" w:rsidR="00190001" w:rsidRPr="00684A3C" w:rsidRDefault="00190001" w:rsidP="00DA75D5">
            <w:pPr>
              <w:pStyle w:val="ListParagraph"/>
              <w:numPr>
                <w:ilvl w:val="1"/>
                <w:numId w:val="4"/>
              </w:numPr>
              <w:rPr>
                <w:i/>
                <w:iCs/>
              </w:rPr>
            </w:pPr>
            <w:r w:rsidRPr="00136C4C">
              <w:rPr>
                <w:rStyle w:val="cf01"/>
                <w:rFonts w:asciiTheme="minorHAnsi" w:hAnsiTheme="minorHAnsi" w:cstheme="minorHAnsi"/>
                <w:b/>
                <w:bCs/>
                <w:i/>
                <w:iCs/>
                <w:sz w:val="20"/>
                <w:szCs w:val="20"/>
              </w:rPr>
              <w:t>Note:</w:t>
            </w:r>
            <w:r w:rsidRPr="00684A3C">
              <w:rPr>
                <w:rFonts w:cstheme="minorHAnsi"/>
                <w:i/>
                <w:iCs/>
              </w:rPr>
              <w:t xml:space="preserve"> Relative Priority is often associated with other constructs. For example, if priority is influenced by staffing levels, code both Inner Setting Domain: Work Infrastructure and Inner Setting Domain: Relative Priority; if priority is influenced by resources available to implement, code both Inner Setting Domain: Available Resources and Inner Setting Domain: Relative Priority</w:t>
            </w:r>
            <w:r>
              <w:rPr>
                <w:rFonts w:cstheme="minorHAnsi"/>
                <w:i/>
                <w:iCs/>
              </w:rPr>
              <w:t>.</w:t>
            </w:r>
          </w:p>
          <w:p w14:paraId="6F020696" w14:textId="19EA6F99" w:rsidR="00190001" w:rsidRPr="00E22E78" w:rsidRDefault="00190001" w:rsidP="00E22E78">
            <w:r w:rsidRPr="00E22E78">
              <w:t>Exclude statements about:</w:t>
            </w:r>
          </w:p>
          <w:p w14:paraId="06767111" w14:textId="7EB7D255" w:rsidR="00190001" w:rsidRPr="00454EB6" w:rsidRDefault="00190001" w:rsidP="00DA75D5">
            <w:pPr>
              <w:pStyle w:val="ListParagraph"/>
              <w:numPr>
                <w:ilvl w:val="0"/>
                <w:numId w:val="4"/>
              </w:numPr>
            </w:pPr>
            <w:r>
              <w:t>The innovation</w:t>
            </w:r>
            <w:r w:rsidRPr="00A075A8">
              <w:t xml:space="preserve"> being/not being a</w:t>
            </w:r>
            <w:r>
              <w:t xml:space="preserve"> perceived as a</w:t>
            </w:r>
            <w:r w:rsidRPr="00A075A8">
              <w:t xml:space="preserve"> priority for recipients compared to other issues</w:t>
            </w:r>
            <w:r>
              <w:t>,</w:t>
            </w:r>
            <w:r w:rsidRPr="00A075A8">
              <w:t xml:space="preserve"> and </w:t>
            </w:r>
            <w:r>
              <w:t xml:space="preserve">instead </w:t>
            </w:r>
            <w:r w:rsidRPr="00A075A8">
              <w:t xml:space="preserve">code </w:t>
            </w:r>
            <w:r>
              <w:t xml:space="preserve">Individuals Domain: Innovation </w:t>
            </w:r>
            <w:r w:rsidRPr="00A075A8">
              <w:t>R</w:t>
            </w:r>
            <w:r>
              <w:t xml:space="preserve">ecipients * Capability, Opportunity, or Motivation as appropriate. </w:t>
            </w:r>
          </w:p>
        </w:tc>
      </w:tr>
      <w:tr w:rsidR="00190001" w14:paraId="6C731655" w14:textId="77777777" w:rsidTr="00190001">
        <w:trPr>
          <w:trHeight w:val="520"/>
        </w:trPr>
        <w:tc>
          <w:tcPr>
            <w:tcW w:w="1791" w:type="dxa"/>
            <w:noWrap/>
            <w:hideMark/>
          </w:tcPr>
          <w:p w14:paraId="0624F7F7" w14:textId="77777777" w:rsidR="00190001" w:rsidRDefault="00190001" w:rsidP="00E22E78">
            <w:r w:rsidRPr="002D2C73">
              <w:lastRenderedPageBreak/>
              <w:t>H. Incentive Systems</w:t>
            </w:r>
          </w:p>
        </w:tc>
        <w:tc>
          <w:tcPr>
            <w:tcW w:w="2772" w:type="dxa"/>
            <w:hideMark/>
          </w:tcPr>
          <w:p w14:paraId="5349720E" w14:textId="77777777" w:rsidR="00190001" w:rsidRDefault="00190001" w:rsidP="00E22E78">
            <w:r>
              <w:t>Tangible and/or intangible incentives and rewards and/or disincentives and punishments support implementation and delivery of the innovation.</w:t>
            </w:r>
          </w:p>
        </w:tc>
        <w:tc>
          <w:tcPr>
            <w:tcW w:w="9837" w:type="dxa"/>
          </w:tcPr>
          <w:p w14:paraId="5862D211" w14:textId="77777777" w:rsidR="00190001" w:rsidRPr="0078057D" w:rsidRDefault="00190001" w:rsidP="00E22E78">
            <w:r w:rsidRPr="0078057D">
              <w:t>Include statements about:</w:t>
            </w:r>
          </w:p>
          <w:p w14:paraId="0B478B74" w14:textId="315D4D31" w:rsidR="00190001" w:rsidRPr="00CE08E2" w:rsidRDefault="00190001" w:rsidP="00DA75D5">
            <w:pPr>
              <w:pStyle w:val="ListParagraph"/>
              <w:numPr>
                <w:ilvl w:val="0"/>
                <w:numId w:val="5"/>
              </w:numPr>
            </w:pPr>
            <w:r w:rsidRPr="00CE08E2">
              <w:t>Performance reviews, evaluations, appraisals</w:t>
            </w:r>
            <w:r>
              <w:t>, or mandates</w:t>
            </w:r>
            <w:r w:rsidRPr="00CE08E2">
              <w:t xml:space="preserve"> </w:t>
            </w:r>
            <w:r>
              <w:t>to help ensure</w:t>
            </w:r>
            <w:r w:rsidRPr="00CE08E2">
              <w:t xml:space="preserve"> </w:t>
            </w:r>
            <w:r>
              <w:t xml:space="preserve">accountability and/or </w:t>
            </w:r>
            <w:r w:rsidRPr="00CE08E2">
              <w:t>tangible or intangible rewards or punishments</w:t>
            </w:r>
            <w:r>
              <w:t>.</w:t>
            </w:r>
          </w:p>
          <w:p w14:paraId="52BDA879" w14:textId="386E0440" w:rsidR="00190001" w:rsidRPr="00CE08E2" w:rsidRDefault="00190001" w:rsidP="00DA75D5">
            <w:pPr>
              <w:pStyle w:val="ListParagraph"/>
              <w:numPr>
                <w:ilvl w:val="0"/>
                <w:numId w:val="5"/>
              </w:numPr>
            </w:pPr>
            <w:r w:rsidRPr="00CE08E2">
              <w:t xml:space="preserve">Tangible </w:t>
            </w:r>
            <w:r>
              <w:t xml:space="preserve">extrinsic </w:t>
            </w:r>
            <w:r w:rsidRPr="00CE08E2">
              <w:t>rewards/punishments: Promotions/demotions, pay raise/pay decrease</w:t>
            </w:r>
            <w:r>
              <w:t>.</w:t>
            </w:r>
          </w:p>
          <w:p w14:paraId="50F500CC" w14:textId="28676DD3" w:rsidR="00190001" w:rsidRPr="00CE08E2" w:rsidRDefault="00190001" w:rsidP="00DA75D5">
            <w:pPr>
              <w:pStyle w:val="ListParagraph"/>
              <w:numPr>
                <w:ilvl w:val="0"/>
                <w:numId w:val="5"/>
              </w:numPr>
            </w:pPr>
            <w:r w:rsidRPr="00CE08E2">
              <w:t xml:space="preserve">Intangible </w:t>
            </w:r>
            <w:r>
              <w:t xml:space="preserve">extrinsic </w:t>
            </w:r>
            <w:r w:rsidRPr="00CE08E2">
              <w:t>rewards/punishments: Praise/criticism, recognition/lack of recognition</w:t>
            </w:r>
            <w:r>
              <w:t>.</w:t>
            </w:r>
          </w:p>
          <w:p w14:paraId="4497D687" w14:textId="77777777" w:rsidR="00190001" w:rsidRPr="0078057D" w:rsidRDefault="00190001" w:rsidP="00E22E78">
            <w:r w:rsidRPr="0078057D">
              <w:t>Exclude statements about:</w:t>
            </w:r>
          </w:p>
          <w:p w14:paraId="696287C9" w14:textId="49C7847C" w:rsidR="00190001" w:rsidRDefault="00190001" w:rsidP="00DA75D5">
            <w:pPr>
              <w:pStyle w:val="ListParagraph"/>
              <w:numPr>
                <w:ilvl w:val="0"/>
                <w:numId w:val="5"/>
              </w:numPr>
            </w:pPr>
            <w:r w:rsidRPr="00CE08E2">
              <w:t>Intrinsic</w:t>
            </w:r>
            <w:r>
              <w:t xml:space="preserve"> incentives</w:t>
            </w:r>
            <w:r w:rsidRPr="00CE08E2">
              <w:t xml:space="preserve">, and </w:t>
            </w:r>
            <w:r>
              <w:t>instead code</w:t>
            </w:r>
            <w:r w:rsidRPr="00CE08E2">
              <w:t xml:space="preserve"> </w:t>
            </w:r>
            <w:r>
              <w:t>Individuals Domain: Roles *</w:t>
            </w:r>
            <w:r w:rsidRPr="00CE08E2">
              <w:t xml:space="preserve"> Motivation.</w:t>
            </w:r>
          </w:p>
          <w:p w14:paraId="081C76A3" w14:textId="573C024C" w:rsidR="00190001" w:rsidRPr="00276BCD" w:rsidRDefault="00190001" w:rsidP="00DA75D5">
            <w:pPr>
              <w:pStyle w:val="ListParagraph"/>
              <w:numPr>
                <w:ilvl w:val="0"/>
                <w:numId w:val="5"/>
              </w:numPr>
            </w:pPr>
            <w:r w:rsidRPr="00276BCD">
              <w:t xml:space="preserve">Performance measures originating from </w:t>
            </w:r>
            <w:r>
              <w:t>the Outer Setting</w:t>
            </w:r>
            <w:r w:rsidRPr="00276BCD">
              <w:t xml:space="preserve">, and instead </w:t>
            </w:r>
            <w:r>
              <w:t>code</w:t>
            </w:r>
            <w:r w:rsidRPr="00276BCD">
              <w:t xml:space="preserve"> </w:t>
            </w:r>
            <w:r>
              <w:t xml:space="preserve">Outer Setting: External Pressure: Performance-Measurement Pressure. </w:t>
            </w:r>
          </w:p>
          <w:p w14:paraId="781C303A" w14:textId="4D558F39" w:rsidR="00190001" w:rsidRPr="00684A3C" w:rsidRDefault="00190001" w:rsidP="00DA75D5">
            <w:pPr>
              <w:pStyle w:val="ListParagraph"/>
              <w:numPr>
                <w:ilvl w:val="1"/>
                <w:numId w:val="5"/>
              </w:numPr>
              <w:rPr>
                <w:i/>
                <w:iCs/>
              </w:rPr>
            </w:pPr>
            <w:r w:rsidRPr="00136C4C">
              <w:rPr>
                <w:b/>
                <w:bCs/>
                <w:i/>
                <w:iCs/>
              </w:rPr>
              <w:t>Note:</w:t>
            </w:r>
            <w:r w:rsidRPr="00684A3C">
              <w:rPr>
                <w:i/>
                <w:iCs/>
              </w:rPr>
              <w:t xml:space="preserve"> If Inner Setting individuals (e.g., High- or Mid-Level Leaders, Innovation Deliverers) embrace and “own” external performance measures in the Inner Setting, code both Outer Setting Domain: External Pressure: Performance-Measurement Pressure and Inner Setting Domain: Incentive Systems.</w:t>
            </w:r>
          </w:p>
        </w:tc>
      </w:tr>
      <w:tr w:rsidR="00190001" w14:paraId="7CA9ABCE" w14:textId="77777777" w:rsidTr="00190001">
        <w:trPr>
          <w:trHeight w:val="520"/>
        </w:trPr>
        <w:tc>
          <w:tcPr>
            <w:tcW w:w="1791" w:type="dxa"/>
            <w:noWrap/>
            <w:hideMark/>
          </w:tcPr>
          <w:p w14:paraId="162C9F10" w14:textId="77777777" w:rsidR="00190001" w:rsidRDefault="00190001" w:rsidP="00E22E78">
            <w:r>
              <w:t>I. Mission Alignment</w:t>
            </w:r>
          </w:p>
        </w:tc>
        <w:tc>
          <w:tcPr>
            <w:tcW w:w="2772" w:type="dxa"/>
            <w:hideMark/>
          </w:tcPr>
          <w:p w14:paraId="48DED6BE" w14:textId="77777777" w:rsidR="00190001" w:rsidRDefault="00190001" w:rsidP="00E22E78">
            <w:r>
              <w:t>Implementing and delivering the innovation is in line with the overarching commitment, purpose, or goals in the Inner Setting.</w:t>
            </w:r>
          </w:p>
        </w:tc>
        <w:tc>
          <w:tcPr>
            <w:tcW w:w="9837" w:type="dxa"/>
          </w:tcPr>
          <w:p w14:paraId="7B01750F" w14:textId="77777777" w:rsidR="00190001" w:rsidRPr="0078057D" w:rsidRDefault="00190001" w:rsidP="00E22E78">
            <w:r w:rsidRPr="0078057D">
              <w:t>Include statements about:</w:t>
            </w:r>
          </w:p>
          <w:p w14:paraId="01F4B365" w14:textId="46995907" w:rsidR="00190001" w:rsidRPr="00CA2A2D" w:rsidRDefault="00190001" w:rsidP="00DA75D5">
            <w:pPr>
              <w:pStyle w:val="ListParagraph"/>
              <w:numPr>
                <w:ilvl w:val="0"/>
                <w:numId w:val="4"/>
              </w:numPr>
            </w:pPr>
            <w:r>
              <w:t>Degree of alignment between the</w:t>
            </w:r>
            <w:r w:rsidRPr="001E0C3F">
              <w:t xml:space="preserve"> innovation</w:t>
            </w:r>
            <w:r>
              <w:t xml:space="preserve"> and the overarching commitment, purpose, or goals in the Inner Setting.</w:t>
            </w:r>
          </w:p>
          <w:p w14:paraId="2392CF62" w14:textId="77777777" w:rsidR="00190001" w:rsidRPr="0078057D" w:rsidRDefault="00190001" w:rsidP="00E22E78">
            <w:r w:rsidRPr="0078057D">
              <w:t>Exclude statements about:</w:t>
            </w:r>
          </w:p>
          <w:p w14:paraId="73902A0A" w14:textId="6D736503" w:rsidR="00190001" w:rsidRPr="009A7AD1" w:rsidRDefault="00190001" w:rsidP="00DA75D5">
            <w:pPr>
              <w:pStyle w:val="ListParagraph"/>
              <w:numPr>
                <w:ilvl w:val="0"/>
                <w:numId w:val="4"/>
              </w:numPr>
            </w:pPr>
            <w:r>
              <w:t xml:space="preserve">None specified </w:t>
            </w:r>
          </w:p>
        </w:tc>
      </w:tr>
      <w:tr w:rsidR="00190001" w14:paraId="55F638E4" w14:textId="77777777" w:rsidTr="00190001">
        <w:trPr>
          <w:trHeight w:val="290"/>
        </w:trPr>
        <w:tc>
          <w:tcPr>
            <w:tcW w:w="1791" w:type="dxa"/>
            <w:noWrap/>
            <w:hideMark/>
          </w:tcPr>
          <w:p w14:paraId="1430FD71" w14:textId="77777777" w:rsidR="00190001" w:rsidRDefault="00190001" w:rsidP="00E22E78">
            <w:r>
              <w:t>J. Available Resources</w:t>
            </w:r>
          </w:p>
        </w:tc>
        <w:tc>
          <w:tcPr>
            <w:tcW w:w="2772" w:type="dxa"/>
            <w:hideMark/>
          </w:tcPr>
          <w:p w14:paraId="251EF579" w14:textId="3C48A4FE" w:rsidR="00190001" w:rsidRDefault="00190001" w:rsidP="00232983">
            <w:pPr>
              <w:rPr>
                <w:i/>
                <w:iCs/>
              </w:rPr>
            </w:pPr>
            <w:bookmarkStart w:id="3" w:name="_Hlk115078777"/>
            <w:r>
              <w:t>R</w:t>
            </w:r>
            <w:r w:rsidRPr="00EC0EA5">
              <w:t xml:space="preserve">esources </w:t>
            </w:r>
            <w:r>
              <w:t xml:space="preserve">are </w:t>
            </w:r>
            <w:r w:rsidRPr="00EC0EA5">
              <w:t>available to implement and deliver the innovation</w:t>
            </w:r>
            <w:r>
              <w:t>.</w:t>
            </w:r>
            <w:bookmarkEnd w:id="3"/>
          </w:p>
        </w:tc>
        <w:tc>
          <w:tcPr>
            <w:tcW w:w="9837" w:type="dxa"/>
          </w:tcPr>
          <w:p w14:paraId="01813C62" w14:textId="314A6DC2" w:rsidR="00190001" w:rsidRDefault="00190001" w:rsidP="00E22E78">
            <w:r>
              <w:t xml:space="preserve">This construct can be used to </w:t>
            </w:r>
            <w:r w:rsidR="00665D66">
              <w:t>code</w:t>
            </w:r>
            <w:r>
              <w:t xml:space="preserve"> general information about Available Resources in the Inner Setting. More detailed information can be coded using the subconstructs below or by adding new subconstructs. </w:t>
            </w:r>
          </w:p>
        </w:tc>
      </w:tr>
      <w:tr w:rsidR="00190001" w14:paraId="6E40ED09" w14:textId="77777777" w:rsidTr="00190001">
        <w:trPr>
          <w:trHeight w:val="290"/>
        </w:trPr>
        <w:tc>
          <w:tcPr>
            <w:tcW w:w="1791" w:type="dxa"/>
            <w:noWrap/>
            <w:hideMark/>
          </w:tcPr>
          <w:p w14:paraId="61F172FF" w14:textId="77777777" w:rsidR="00190001" w:rsidRDefault="00190001" w:rsidP="00E22E78">
            <w:pPr>
              <w:ind w:left="160"/>
            </w:pPr>
            <w:r>
              <w:t>1. Funding</w:t>
            </w:r>
          </w:p>
        </w:tc>
        <w:tc>
          <w:tcPr>
            <w:tcW w:w="2772" w:type="dxa"/>
            <w:hideMark/>
          </w:tcPr>
          <w:p w14:paraId="06D582B9" w14:textId="77777777" w:rsidR="00190001" w:rsidRDefault="00190001" w:rsidP="00E22E78">
            <w:r>
              <w:t>Funding is available to implement and deliver the innovation.</w:t>
            </w:r>
          </w:p>
        </w:tc>
        <w:tc>
          <w:tcPr>
            <w:tcW w:w="9837" w:type="dxa"/>
          </w:tcPr>
          <w:p w14:paraId="48E5EDC2" w14:textId="77777777" w:rsidR="00190001" w:rsidRPr="00146FEC" w:rsidRDefault="00190001" w:rsidP="00E22E78">
            <w:r w:rsidRPr="00146FEC">
              <w:t>Include statements about:</w:t>
            </w:r>
          </w:p>
          <w:p w14:paraId="37DEF86E" w14:textId="32C0CE09" w:rsidR="00190001" w:rsidRPr="00146FEC" w:rsidRDefault="00190001" w:rsidP="00DA75D5">
            <w:pPr>
              <w:pStyle w:val="ListParagraph"/>
              <w:numPr>
                <w:ilvl w:val="0"/>
                <w:numId w:val="4"/>
              </w:numPr>
            </w:pPr>
            <w:r>
              <w:t>The availability and accessibility of funding to</w:t>
            </w:r>
            <w:r w:rsidRPr="00146FEC">
              <w:t xml:space="preserve"> </w:t>
            </w:r>
            <w:r>
              <w:t>implement and/ or deliver the innovation in the Inner Setting.</w:t>
            </w:r>
          </w:p>
          <w:p w14:paraId="7FED5C57" w14:textId="77777777" w:rsidR="00190001" w:rsidRPr="00146FEC" w:rsidRDefault="00190001" w:rsidP="00E22E78">
            <w:r w:rsidRPr="00146FEC">
              <w:t>Exclude statements about:</w:t>
            </w:r>
          </w:p>
          <w:p w14:paraId="5640BC64" w14:textId="248F02D0" w:rsidR="00190001" w:rsidRPr="00146FEC" w:rsidRDefault="00190001" w:rsidP="00DA75D5">
            <w:pPr>
              <w:pStyle w:val="ListParagraph"/>
              <w:numPr>
                <w:ilvl w:val="0"/>
                <w:numId w:val="4"/>
              </w:numPr>
            </w:pPr>
            <w:r w:rsidRPr="00146FEC">
              <w:t xml:space="preserve">The availability of funding from </w:t>
            </w:r>
            <w:r>
              <w:t xml:space="preserve">sources in the </w:t>
            </w:r>
            <w:r w:rsidRPr="00146FEC">
              <w:t xml:space="preserve">Outer Setting, and instead code </w:t>
            </w:r>
            <w:r>
              <w:t xml:space="preserve">Outer Setting Domain: </w:t>
            </w:r>
            <w:r w:rsidRPr="00146FEC">
              <w:t>Financing.</w:t>
            </w:r>
          </w:p>
          <w:p w14:paraId="4D7A6CF1" w14:textId="31CA4FAE" w:rsidR="00190001" w:rsidRPr="00684A3C" w:rsidRDefault="00190001" w:rsidP="00DA75D5">
            <w:pPr>
              <w:pStyle w:val="ListParagraph"/>
              <w:numPr>
                <w:ilvl w:val="1"/>
                <w:numId w:val="4"/>
              </w:numPr>
              <w:rPr>
                <w:i/>
                <w:iCs/>
              </w:rPr>
            </w:pPr>
            <w:r w:rsidRPr="00136C4C">
              <w:rPr>
                <w:b/>
                <w:bCs/>
                <w:i/>
                <w:iCs/>
              </w:rPr>
              <w:t>Note:</w:t>
            </w:r>
            <w:r w:rsidRPr="00684A3C">
              <w:rPr>
                <w:i/>
                <w:iCs/>
              </w:rPr>
              <w:t xml:space="preserve"> If the level of external funding influences the availability of funding in the Inner Setting, code both Outer Setting Domain: Financing and Inner Setting Domain: Available Resources: Funding.</w:t>
            </w:r>
          </w:p>
          <w:p w14:paraId="55606649" w14:textId="4AAB0E5E" w:rsidR="00190001" w:rsidRPr="0047162F" w:rsidRDefault="00190001" w:rsidP="00DA75D5">
            <w:pPr>
              <w:pStyle w:val="ListParagraph"/>
              <w:numPr>
                <w:ilvl w:val="0"/>
                <w:numId w:val="4"/>
              </w:numPr>
            </w:pPr>
            <w:r w:rsidRPr="0047162F">
              <w:t>Availability of funding to conduct research</w:t>
            </w:r>
            <w:r>
              <w:t xml:space="preserve"> (e.g., obtaining regulatory approvals)</w:t>
            </w:r>
            <w:r w:rsidRPr="0047162F">
              <w:t xml:space="preserve">; this is outside the purview of CFIR; however, a construct can be added to capture these </w:t>
            </w:r>
            <w:r>
              <w:t>statements</w:t>
            </w:r>
            <w:r w:rsidRPr="0047162F">
              <w:t>.</w:t>
            </w:r>
          </w:p>
        </w:tc>
      </w:tr>
      <w:tr w:rsidR="00190001" w14:paraId="175FC29A" w14:textId="77777777" w:rsidTr="00190001">
        <w:trPr>
          <w:trHeight w:val="290"/>
        </w:trPr>
        <w:tc>
          <w:tcPr>
            <w:tcW w:w="1791" w:type="dxa"/>
            <w:noWrap/>
            <w:hideMark/>
          </w:tcPr>
          <w:p w14:paraId="4BD26F66" w14:textId="77777777" w:rsidR="00190001" w:rsidRDefault="00190001" w:rsidP="00E22E78">
            <w:pPr>
              <w:ind w:left="160"/>
            </w:pPr>
            <w:r>
              <w:t>2. Space</w:t>
            </w:r>
          </w:p>
        </w:tc>
        <w:tc>
          <w:tcPr>
            <w:tcW w:w="2772" w:type="dxa"/>
            <w:hideMark/>
          </w:tcPr>
          <w:p w14:paraId="63088314" w14:textId="77777777" w:rsidR="00190001" w:rsidRDefault="00190001" w:rsidP="00E22E78">
            <w:r>
              <w:t>Physical space is available to implement and deliver the innovation.</w:t>
            </w:r>
          </w:p>
        </w:tc>
        <w:tc>
          <w:tcPr>
            <w:tcW w:w="9837" w:type="dxa"/>
          </w:tcPr>
          <w:p w14:paraId="202CBB62" w14:textId="77777777" w:rsidR="00190001" w:rsidRPr="00165566" w:rsidRDefault="00190001" w:rsidP="00E22E78">
            <w:r w:rsidRPr="00165566">
              <w:t>Include statements about:</w:t>
            </w:r>
          </w:p>
          <w:p w14:paraId="52D40715" w14:textId="1D6B9DC3" w:rsidR="00190001" w:rsidRPr="00165566" w:rsidRDefault="00190001" w:rsidP="00DA75D5">
            <w:pPr>
              <w:pStyle w:val="ListParagraph"/>
              <w:numPr>
                <w:ilvl w:val="0"/>
                <w:numId w:val="4"/>
              </w:numPr>
            </w:pPr>
            <w:r w:rsidRPr="00165566">
              <w:t>The availability and accessibility, including the configuration, location, and quality of space</w:t>
            </w:r>
            <w:r>
              <w:t>,</w:t>
            </w:r>
            <w:r w:rsidRPr="00165566">
              <w:t xml:space="preserve"> needed to implement and/or deliver the innovation.</w:t>
            </w:r>
          </w:p>
          <w:p w14:paraId="565AD2FA" w14:textId="581FB0F2" w:rsidR="00190001" w:rsidRPr="00CE08E2" w:rsidRDefault="00190001" w:rsidP="00E22E78">
            <w:r w:rsidRPr="00CE08E2">
              <w:t>Exclude statements about:</w:t>
            </w:r>
          </w:p>
          <w:p w14:paraId="44D5C8FD" w14:textId="586907BB" w:rsidR="00190001" w:rsidRDefault="00190001" w:rsidP="00DA75D5">
            <w:pPr>
              <w:pStyle w:val="ListParagraph"/>
              <w:numPr>
                <w:ilvl w:val="0"/>
                <w:numId w:val="4"/>
              </w:numPr>
            </w:pPr>
            <w:r>
              <w:lastRenderedPageBreak/>
              <w:t xml:space="preserve">The general layout and configuration of the Inner Setting, and instead code Inner Setting Domain: Structural Characteristics: Physical Infrastructure. </w:t>
            </w:r>
          </w:p>
          <w:p w14:paraId="5DE4291E" w14:textId="23249490" w:rsidR="00190001" w:rsidRPr="00684A3C" w:rsidRDefault="00190001" w:rsidP="00DA75D5">
            <w:pPr>
              <w:pStyle w:val="ListParagraph"/>
              <w:numPr>
                <w:ilvl w:val="1"/>
                <w:numId w:val="4"/>
              </w:numPr>
              <w:rPr>
                <w:i/>
                <w:iCs/>
              </w:rPr>
            </w:pPr>
            <w:r w:rsidRPr="00136C4C">
              <w:rPr>
                <w:b/>
                <w:bCs/>
                <w:i/>
                <w:iCs/>
              </w:rPr>
              <w:t>Note:</w:t>
            </w:r>
            <w:r w:rsidRPr="00684A3C">
              <w:rPr>
                <w:i/>
                <w:iCs/>
              </w:rPr>
              <w:t xml:space="preserve"> If the general layout and configuration of the Inner Setting </w:t>
            </w:r>
            <w:proofErr w:type="gramStart"/>
            <w:r w:rsidRPr="00684A3C">
              <w:rPr>
                <w:i/>
                <w:iCs/>
              </w:rPr>
              <w:t>influences</w:t>
            </w:r>
            <w:proofErr w:type="gramEnd"/>
            <w:r w:rsidRPr="00684A3C">
              <w:rPr>
                <w:i/>
                <w:iCs/>
              </w:rPr>
              <w:t xml:space="preserve"> the availability of space to implement and/or deliver the innovation, code both Inner Setting Domain: Structural Characteristics: Physical Infrastructure and Available Resources: Space.</w:t>
            </w:r>
          </w:p>
          <w:p w14:paraId="0DA894C3" w14:textId="199611BE" w:rsidR="00190001" w:rsidRPr="00454EB6" w:rsidRDefault="00190001" w:rsidP="00DA75D5">
            <w:pPr>
              <w:pStyle w:val="ListParagraph"/>
              <w:numPr>
                <w:ilvl w:val="0"/>
                <w:numId w:val="4"/>
              </w:numPr>
            </w:pPr>
            <w:r>
              <w:t>The a</w:t>
            </w:r>
            <w:r w:rsidRPr="0047162F">
              <w:t xml:space="preserve">vailability of </w:t>
            </w:r>
            <w:r>
              <w:t>space</w:t>
            </w:r>
            <w:r w:rsidRPr="0047162F">
              <w:t xml:space="preserve"> to conduct research</w:t>
            </w:r>
            <w:r>
              <w:t xml:space="preserve"> (e.g., </w:t>
            </w:r>
            <w:proofErr w:type="gramStart"/>
            <w:r>
              <w:t>sufficiently</w:t>
            </w:r>
            <w:proofErr w:type="gramEnd"/>
            <w:r>
              <w:t xml:space="preserve"> private space to consent research participants)</w:t>
            </w:r>
            <w:r w:rsidRPr="0047162F">
              <w:t>; this is outside the purview of CFIR; however, a construct can be added to capture these s</w:t>
            </w:r>
            <w:r>
              <w:t>tatements</w:t>
            </w:r>
            <w:r w:rsidRPr="0047162F">
              <w:t>.</w:t>
            </w:r>
          </w:p>
        </w:tc>
      </w:tr>
      <w:tr w:rsidR="00190001" w14:paraId="294935D8" w14:textId="77777777" w:rsidTr="00190001">
        <w:trPr>
          <w:trHeight w:val="290"/>
        </w:trPr>
        <w:tc>
          <w:tcPr>
            <w:tcW w:w="1791" w:type="dxa"/>
            <w:noWrap/>
            <w:hideMark/>
          </w:tcPr>
          <w:p w14:paraId="4FB9458B" w14:textId="77777777" w:rsidR="00190001" w:rsidRDefault="00190001" w:rsidP="00E22E78">
            <w:pPr>
              <w:ind w:left="160"/>
            </w:pPr>
            <w:r>
              <w:lastRenderedPageBreak/>
              <w:t>3. Materials &amp; Equipment</w:t>
            </w:r>
          </w:p>
        </w:tc>
        <w:tc>
          <w:tcPr>
            <w:tcW w:w="2772" w:type="dxa"/>
            <w:hideMark/>
          </w:tcPr>
          <w:p w14:paraId="7DD4E0F9" w14:textId="458E61B5" w:rsidR="00190001" w:rsidRPr="00024BB9" w:rsidRDefault="00190001" w:rsidP="00E22E78">
            <w:r>
              <w:t>Supplies are available to implement and deliver the innovation.</w:t>
            </w:r>
          </w:p>
          <w:p w14:paraId="0B32A550" w14:textId="77777777" w:rsidR="00190001" w:rsidRDefault="00190001" w:rsidP="00E22E78"/>
          <w:p w14:paraId="679CF37E" w14:textId="0B360C5B" w:rsidR="00190001" w:rsidRDefault="00190001" w:rsidP="00E22E78">
            <w:pPr>
              <w:tabs>
                <w:tab w:val="left" w:pos="1170"/>
              </w:tabs>
            </w:pPr>
            <w:r>
              <w:tab/>
            </w:r>
          </w:p>
          <w:p w14:paraId="11ADB6CC" w14:textId="30FCA6EF" w:rsidR="00190001" w:rsidRPr="00024BB9" w:rsidRDefault="00190001" w:rsidP="00E22E78"/>
        </w:tc>
        <w:tc>
          <w:tcPr>
            <w:tcW w:w="9837" w:type="dxa"/>
          </w:tcPr>
          <w:p w14:paraId="7B7B2483" w14:textId="77777777" w:rsidR="00190001" w:rsidRPr="00165566" w:rsidRDefault="00190001" w:rsidP="00E22E78">
            <w:r w:rsidRPr="00165566">
              <w:t>Include statements about:</w:t>
            </w:r>
          </w:p>
          <w:p w14:paraId="3E34BC16" w14:textId="211A413B" w:rsidR="00190001" w:rsidRPr="00165566" w:rsidRDefault="00190001" w:rsidP="00DA75D5">
            <w:pPr>
              <w:pStyle w:val="ListParagraph"/>
              <w:numPr>
                <w:ilvl w:val="0"/>
                <w:numId w:val="4"/>
              </w:numPr>
            </w:pPr>
            <w:r w:rsidRPr="00165566">
              <w:t xml:space="preserve">The availability and accessibility of materials and equipment </w:t>
            </w:r>
            <w:proofErr w:type="gramStart"/>
            <w:r w:rsidRPr="00165566">
              <w:t>needed</w:t>
            </w:r>
            <w:proofErr w:type="gramEnd"/>
            <w:r w:rsidRPr="00165566">
              <w:t xml:space="preserve"> to implement and/or deliver the innovation.</w:t>
            </w:r>
          </w:p>
          <w:p w14:paraId="082073A2" w14:textId="77777777" w:rsidR="00190001" w:rsidRPr="0078057D" w:rsidRDefault="00190001" w:rsidP="00E22E78">
            <w:r w:rsidRPr="0078057D">
              <w:t>Exclude statements about:</w:t>
            </w:r>
          </w:p>
          <w:p w14:paraId="55002FD1" w14:textId="36A82C26" w:rsidR="00190001" w:rsidRDefault="00190001" w:rsidP="00DA75D5">
            <w:pPr>
              <w:pStyle w:val="ListParagraph"/>
              <w:numPr>
                <w:ilvl w:val="0"/>
                <w:numId w:val="4"/>
              </w:numPr>
            </w:pPr>
            <w:r>
              <w:t xml:space="preserve">The design and quality of innovation materials, and instead code Innovation Domain: Innovation Design. </w:t>
            </w:r>
          </w:p>
          <w:p w14:paraId="2FF3712A" w14:textId="7DCD47DE" w:rsidR="00190001" w:rsidRPr="00454EB6" w:rsidRDefault="00190001" w:rsidP="00DA75D5">
            <w:pPr>
              <w:pStyle w:val="ListParagraph"/>
              <w:numPr>
                <w:ilvl w:val="0"/>
                <w:numId w:val="4"/>
              </w:numPr>
            </w:pPr>
            <w:r w:rsidRPr="0047162F">
              <w:t>Availability of</w:t>
            </w:r>
            <w:r>
              <w:t xml:space="preserve"> materials and equipment</w:t>
            </w:r>
            <w:r w:rsidRPr="0047162F">
              <w:t xml:space="preserve"> to conduct research</w:t>
            </w:r>
            <w:r>
              <w:t xml:space="preserve"> (e.g., use of monitoring devices specifically for research purposes)</w:t>
            </w:r>
            <w:r w:rsidRPr="0047162F">
              <w:t xml:space="preserve">; this is outside the purview of CFIR; however, a construct can be added to capture these </w:t>
            </w:r>
            <w:r>
              <w:t>statements</w:t>
            </w:r>
            <w:r w:rsidRPr="0047162F">
              <w:t>.</w:t>
            </w:r>
          </w:p>
        </w:tc>
      </w:tr>
      <w:tr w:rsidR="00190001" w14:paraId="2A2D235A" w14:textId="77777777" w:rsidTr="00190001">
        <w:trPr>
          <w:trHeight w:val="290"/>
        </w:trPr>
        <w:tc>
          <w:tcPr>
            <w:tcW w:w="1791" w:type="dxa"/>
            <w:noWrap/>
            <w:hideMark/>
          </w:tcPr>
          <w:p w14:paraId="78A37449" w14:textId="77777777" w:rsidR="00190001" w:rsidRDefault="00190001" w:rsidP="00E22E78">
            <w:r>
              <w:t>K. Access to Knowledge &amp; Information</w:t>
            </w:r>
          </w:p>
        </w:tc>
        <w:tc>
          <w:tcPr>
            <w:tcW w:w="2772" w:type="dxa"/>
            <w:hideMark/>
          </w:tcPr>
          <w:p w14:paraId="31B10609" w14:textId="77777777" w:rsidR="00190001" w:rsidRDefault="00190001" w:rsidP="00E22E78">
            <w:r>
              <w:t xml:space="preserve">Guidance and/or training </w:t>
            </w:r>
            <w:proofErr w:type="gramStart"/>
            <w:r>
              <w:t>is</w:t>
            </w:r>
            <w:proofErr w:type="gramEnd"/>
            <w:r>
              <w:t xml:space="preserve"> accessible to implement and deliver the innovation.</w:t>
            </w:r>
          </w:p>
        </w:tc>
        <w:tc>
          <w:tcPr>
            <w:tcW w:w="9837" w:type="dxa"/>
          </w:tcPr>
          <w:p w14:paraId="18DD1B7E" w14:textId="77777777" w:rsidR="00190001" w:rsidRPr="00D920B8" w:rsidRDefault="00190001" w:rsidP="00E22E78">
            <w:r w:rsidRPr="00D920B8">
              <w:t>Include statements about:</w:t>
            </w:r>
          </w:p>
          <w:p w14:paraId="43180772" w14:textId="353942C6" w:rsidR="00190001" w:rsidRPr="00D920B8" w:rsidRDefault="00190001" w:rsidP="00DA75D5">
            <w:pPr>
              <w:pStyle w:val="ListParagraph"/>
              <w:numPr>
                <w:ilvl w:val="0"/>
                <w:numId w:val="4"/>
              </w:numPr>
            </w:pPr>
            <w:r w:rsidRPr="00D920B8">
              <w:t>The availability, convenience, accessibility, and usefulness of training (e.g., online learning modules, live training, workshops, on-demand) and guidance (e.g., ongoing real-time help, access to experts, informational materials, FAQs).</w:t>
            </w:r>
          </w:p>
          <w:p w14:paraId="0CD22174" w14:textId="3805DA56" w:rsidR="00190001" w:rsidRPr="00D920B8" w:rsidRDefault="00190001" w:rsidP="00E22E78">
            <w:r w:rsidRPr="00D920B8">
              <w:t>Exclude statements about:</w:t>
            </w:r>
          </w:p>
          <w:p w14:paraId="5395E5CA" w14:textId="14A39DCD" w:rsidR="00190001" w:rsidRPr="00D920B8" w:rsidRDefault="00190001" w:rsidP="00DA75D5">
            <w:pPr>
              <w:pStyle w:val="ListParagraph"/>
              <w:numPr>
                <w:ilvl w:val="0"/>
                <w:numId w:val="4"/>
              </w:numPr>
            </w:pPr>
            <w:r w:rsidRPr="00D920B8">
              <w:t>The presence or absence of implementation materials such as training and guidance (e.g., implementation toolkit, implementation plan) bundled with the innovation, and instead code Innovation Domain: Innovation Design.</w:t>
            </w:r>
          </w:p>
          <w:p w14:paraId="4D11A233" w14:textId="14895A83" w:rsidR="00190001" w:rsidRPr="00D920B8" w:rsidRDefault="00190001" w:rsidP="00DA75D5">
            <w:pPr>
              <w:pStyle w:val="ListParagraph"/>
              <w:numPr>
                <w:ilvl w:val="1"/>
                <w:numId w:val="4"/>
              </w:numPr>
              <w:rPr>
                <w:i/>
                <w:iCs/>
              </w:rPr>
            </w:pPr>
            <w:r w:rsidRPr="00136C4C">
              <w:rPr>
                <w:b/>
                <w:bCs/>
                <w:i/>
                <w:iCs/>
              </w:rPr>
              <w:t>Note:</w:t>
            </w:r>
            <w:r w:rsidRPr="00D920B8">
              <w:rPr>
                <w:i/>
                <w:iCs/>
              </w:rPr>
              <w:t xml:space="preserve"> If access to information about implementing and/or delivering the innovation is being influenced by the presence or absence of implementation materials, code both Innovation Domain: Innovation Design and Inner Setting Domain: Access to Knowledge &amp; Information.</w:t>
            </w:r>
          </w:p>
          <w:p w14:paraId="5C460889" w14:textId="1151BC42" w:rsidR="00190001" w:rsidRPr="00D920B8" w:rsidRDefault="00190001" w:rsidP="00DA75D5">
            <w:pPr>
              <w:pStyle w:val="ListParagraph"/>
              <w:numPr>
                <w:ilvl w:val="0"/>
                <w:numId w:val="4"/>
              </w:numPr>
            </w:pPr>
            <w:r w:rsidRPr="00D920B8">
              <w:t>Existing communication structures and norms unrelated to implementation and/or delivery, and instead code Inner Setting Domain: Communications.</w:t>
            </w:r>
          </w:p>
          <w:p w14:paraId="30450597" w14:textId="705401BB" w:rsidR="00190001" w:rsidRPr="00D920B8" w:rsidRDefault="00190001" w:rsidP="00DA75D5">
            <w:pPr>
              <w:pStyle w:val="ListParagraph"/>
              <w:numPr>
                <w:ilvl w:val="1"/>
                <w:numId w:val="4"/>
              </w:numPr>
              <w:rPr>
                <w:i/>
                <w:iCs/>
              </w:rPr>
            </w:pPr>
            <w:r w:rsidRPr="00136C4C">
              <w:rPr>
                <w:b/>
                <w:bCs/>
                <w:i/>
                <w:iCs/>
              </w:rPr>
              <w:t>Note:</w:t>
            </w:r>
            <w:r w:rsidRPr="00D920B8">
              <w:rPr>
                <w:i/>
                <w:iCs/>
              </w:rPr>
              <w:t xml:space="preserve"> If access to information about implementing and/or delivering the innovation is being influenced by existing communication structures and norms, code both Inner Setting Domain: Communications and Access to Knowledge &amp; Information.</w:t>
            </w:r>
          </w:p>
          <w:p w14:paraId="1463AE44" w14:textId="77777777" w:rsidR="00190001" w:rsidRPr="00D920B8" w:rsidRDefault="00190001" w:rsidP="00DA75D5">
            <w:pPr>
              <w:pStyle w:val="ListParagraph"/>
              <w:numPr>
                <w:ilvl w:val="0"/>
                <w:numId w:val="4"/>
              </w:numPr>
            </w:pPr>
            <w:r w:rsidRPr="00D920B8">
              <w:t>Sharing information to engage individuals in implementation and/or delivery of the innovation, and instead code Implementation Process Domain: Engaging.</w:t>
            </w:r>
          </w:p>
          <w:p w14:paraId="6D2471C2" w14:textId="141B3BFF" w:rsidR="00190001" w:rsidRPr="00D920B8" w:rsidRDefault="00190001" w:rsidP="00D920B8">
            <w:pPr>
              <w:pStyle w:val="ListParagraph"/>
              <w:numPr>
                <w:ilvl w:val="1"/>
                <w:numId w:val="4"/>
              </w:numPr>
            </w:pPr>
            <w:r w:rsidRPr="00136C4C">
              <w:rPr>
                <w:b/>
                <w:bCs/>
                <w:i/>
                <w:iCs/>
              </w:rPr>
              <w:t>Note:</w:t>
            </w:r>
            <w:r w:rsidRPr="00D920B8">
              <w:rPr>
                <w:i/>
                <w:iCs/>
              </w:rPr>
              <w:t xml:space="preserve"> If </w:t>
            </w:r>
            <w:r w:rsidR="006D393E">
              <w:rPr>
                <w:i/>
                <w:iCs/>
              </w:rPr>
              <w:t>e</w:t>
            </w:r>
            <w:r w:rsidRPr="00D920B8">
              <w:rPr>
                <w:i/>
                <w:iCs/>
              </w:rPr>
              <w:t xml:space="preserve">ngaging is </w:t>
            </w:r>
            <w:r>
              <w:rPr>
                <w:i/>
                <w:iCs/>
              </w:rPr>
              <w:t xml:space="preserve">being completed by </w:t>
            </w:r>
            <w:r w:rsidRPr="00D920B8">
              <w:rPr>
                <w:i/>
                <w:iCs/>
              </w:rPr>
              <w:t>providing access to information about implementing and/or delivering the innovation</w:t>
            </w:r>
            <w:r>
              <w:rPr>
                <w:i/>
                <w:iCs/>
              </w:rPr>
              <w:t>,</w:t>
            </w:r>
            <w:r w:rsidRPr="00D920B8">
              <w:rPr>
                <w:i/>
                <w:iCs/>
              </w:rPr>
              <w:t xml:space="preserve"> code both Inner Setting Domain: </w:t>
            </w:r>
            <w:r>
              <w:rPr>
                <w:i/>
                <w:iCs/>
              </w:rPr>
              <w:t>Access to Knowledge &amp; Information</w:t>
            </w:r>
            <w:r w:rsidRPr="00D920B8">
              <w:rPr>
                <w:i/>
                <w:iCs/>
              </w:rPr>
              <w:t xml:space="preserve"> and Implementation Process Domain: Engaging.</w:t>
            </w:r>
          </w:p>
        </w:tc>
      </w:tr>
    </w:tbl>
    <w:p w14:paraId="1F0135AF" w14:textId="77777777" w:rsidR="00031788" w:rsidRDefault="00031788"/>
    <w:p w14:paraId="0768CF68" w14:textId="0518921D" w:rsidR="00031788" w:rsidRDefault="00031788" w:rsidP="00031788">
      <w:pPr>
        <w:pStyle w:val="Heading2"/>
      </w:pPr>
      <w:r>
        <w:t>Individuals Domain Coding Guidelines</w:t>
      </w:r>
    </w:p>
    <w:tbl>
      <w:tblPr>
        <w:tblStyle w:val="TableGrid"/>
        <w:tblW w:w="14400" w:type="dxa"/>
        <w:tblLayout w:type="fixed"/>
        <w:tblLook w:val="04A0" w:firstRow="1" w:lastRow="0" w:firstColumn="1" w:lastColumn="0" w:noHBand="0" w:noVBand="1"/>
      </w:tblPr>
      <w:tblGrid>
        <w:gridCol w:w="1791"/>
        <w:gridCol w:w="2772"/>
        <w:gridCol w:w="9837"/>
      </w:tblGrid>
      <w:tr w:rsidR="00190001" w14:paraId="6B0F9C67" w14:textId="77777777" w:rsidTr="0089580B">
        <w:trPr>
          <w:trHeight w:val="290"/>
        </w:trPr>
        <w:tc>
          <w:tcPr>
            <w:tcW w:w="1791" w:type="dxa"/>
            <w:shd w:val="clear" w:color="auto" w:fill="BFBFBF" w:themeFill="background1" w:themeFillShade="BF"/>
            <w:noWrap/>
            <w:hideMark/>
          </w:tcPr>
          <w:p w14:paraId="40CCF58F" w14:textId="77777777" w:rsidR="00190001" w:rsidRDefault="00190001" w:rsidP="00E22E78">
            <w:pPr>
              <w:rPr>
                <w:b/>
                <w:bCs/>
              </w:rPr>
            </w:pPr>
            <w:bookmarkStart w:id="4" w:name="_Hlk147406467"/>
            <w:r>
              <w:rPr>
                <w:b/>
                <w:bCs/>
              </w:rPr>
              <w:t>IV. INDIVIDUALS DOMAIN</w:t>
            </w:r>
          </w:p>
        </w:tc>
        <w:tc>
          <w:tcPr>
            <w:tcW w:w="12609" w:type="dxa"/>
            <w:gridSpan w:val="2"/>
            <w:shd w:val="clear" w:color="auto" w:fill="BFBFBF" w:themeFill="background1" w:themeFillShade="BF"/>
          </w:tcPr>
          <w:p w14:paraId="5EDA16AB" w14:textId="77777777" w:rsidR="00190001" w:rsidRDefault="00190001" w:rsidP="00E22E78">
            <w:r>
              <w:rPr>
                <w:b/>
                <w:bCs/>
                <w:i/>
                <w:iCs/>
              </w:rPr>
              <w:t xml:space="preserve">Individuals: </w:t>
            </w:r>
            <w:r>
              <w:t xml:space="preserve">The roles and characteristics of individuals. </w:t>
            </w:r>
            <w:r w:rsidRPr="00136C4C">
              <w:rPr>
                <w:b/>
                <w:bCs/>
                <w:i/>
                <w:iCs/>
              </w:rPr>
              <w:t>Note:</w:t>
            </w:r>
            <w:r w:rsidRPr="00136C4C">
              <w:rPr>
                <w:i/>
                <w:iCs/>
              </w:rPr>
              <w:t xml:space="preserve"> Roles may be internal or external to the Inner Setting.</w:t>
            </w:r>
            <w:r>
              <w:t xml:space="preserve"> </w:t>
            </w:r>
          </w:p>
          <w:p w14:paraId="6FA48705" w14:textId="77777777" w:rsidR="00190001" w:rsidRDefault="00190001" w:rsidP="00E22E78">
            <w:pPr>
              <w:rPr>
                <w:b/>
                <w:bCs/>
                <w:i/>
                <w:iCs/>
              </w:rPr>
            </w:pPr>
          </w:p>
          <w:p w14:paraId="073DDB38" w14:textId="403783CC" w:rsidR="00190001" w:rsidRPr="00D920B8" w:rsidRDefault="00190001" w:rsidP="00E22E78">
            <w:r w:rsidRPr="00D920B8">
              <w:t xml:space="preserve"> </w:t>
            </w:r>
          </w:p>
        </w:tc>
      </w:tr>
      <w:tr w:rsidR="00190001" w14:paraId="0D5B74A8" w14:textId="77777777" w:rsidTr="00CB1E2D">
        <w:trPr>
          <w:trHeight w:val="290"/>
        </w:trPr>
        <w:tc>
          <w:tcPr>
            <w:tcW w:w="1791" w:type="dxa"/>
            <w:shd w:val="clear" w:color="auto" w:fill="BFBFBF" w:themeFill="background1" w:themeFillShade="BF"/>
            <w:hideMark/>
          </w:tcPr>
          <w:p w14:paraId="50F009F0" w14:textId="77777777" w:rsidR="00190001" w:rsidRDefault="00190001" w:rsidP="00E22E78">
            <w:pPr>
              <w:rPr>
                <w:b/>
                <w:bCs/>
              </w:rPr>
            </w:pPr>
            <w:r>
              <w:rPr>
                <w:b/>
                <w:bCs/>
              </w:rPr>
              <w:t>ROLES SUBDOMAIN</w:t>
            </w:r>
          </w:p>
        </w:tc>
        <w:tc>
          <w:tcPr>
            <w:tcW w:w="12609" w:type="dxa"/>
            <w:gridSpan w:val="2"/>
            <w:shd w:val="clear" w:color="auto" w:fill="BFBFBF" w:themeFill="background1" w:themeFillShade="BF"/>
          </w:tcPr>
          <w:p w14:paraId="5B828425" w14:textId="77777777" w:rsidR="00190001" w:rsidRDefault="00190001" w:rsidP="00E22E78">
            <w:r w:rsidRPr="005B373A">
              <w:rPr>
                <w:b/>
                <w:bCs/>
                <w:i/>
                <w:iCs/>
              </w:rPr>
              <w:t>Project Roles:</w:t>
            </w:r>
            <w:r>
              <w:rPr>
                <w:b/>
                <w:bCs/>
              </w:rPr>
              <w:t xml:space="preserve"> </w:t>
            </w:r>
            <w:r>
              <w:t xml:space="preserve">[Document the roles applicable to the project and their location in the Inner or Outer Setting.] </w:t>
            </w:r>
          </w:p>
          <w:p w14:paraId="39146130" w14:textId="77777777" w:rsidR="00190001" w:rsidRDefault="00190001" w:rsidP="00E22E78">
            <w:pPr>
              <w:rPr>
                <w:b/>
                <w:bCs/>
                <w:i/>
                <w:iCs/>
              </w:rPr>
            </w:pPr>
          </w:p>
          <w:p w14:paraId="61DD99A0" w14:textId="5DE13338" w:rsidR="00190001" w:rsidRPr="005C2AEA" w:rsidRDefault="00190001" w:rsidP="00CC14F7">
            <w:pPr>
              <w:rPr>
                <w:i/>
                <w:iCs/>
              </w:rPr>
            </w:pPr>
            <w:r w:rsidRPr="00136C4C">
              <w:rPr>
                <w:b/>
                <w:bCs/>
                <w:i/>
              </w:rPr>
              <w:t xml:space="preserve">Note: </w:t>
            </w:r>
            <w:r w:rsidRPr="00136C4C">
              <w:rPr>
                <w:bCs/>
                <w:i/>
              </w:rPr>
              <w:t>See the Characteristics Subdomain below for additional questions.</w:t>
            </w:r>
          </w:p>
        </w:tc>
      </w:tr>
      <w:tr w:rsidR="00190001" w14:paraId="1C011077" w14:textId="77777777" w:rsidTr="00190001">
        <w:trPr>
          <w:trHeight w:val="520"/>
        </w:trPr>
        <w:tc>
          <w:tcPr>
            <w:tcW w:w="1791" w:type="dxa"/>
            <w:shd w:val="clear" w:color="auto" w:fill="D9D9D9" w:themeFill="background1" w:themeFillShade="D9"/>
            <w:noWrap/>
            <w:hideMark/>
          </w:tcPr>
          <w:p w14:paraId="0897093B" w14:textId="249EEF1F" w:rsidR="00190001" w:rsidRDefault="00190001" w:rsidP="00E22E78">
            <w:pPr>
              <w:rPr>
                <w:b/>
                <w:bCs/>
              </w:rPr>
            </w:pPr>
            <w:r>
              <w:rPr>
                <w:b/>
                <w:bCs/>
              </w:rPr>
              <w:t>CFIR Construct Name</w:t>
            </w:r>
          </w:p>
        </w:tc>
        <w:tc>
          <w:tcPr>
            <w:tcW w:w="2772" w:type="dxa"/>
            <w:shd w:val="clear" w:color="auto" w:fill="D9D9D9" w:themeFill="background1" w:themeFillShade="D9"/>
            <w:hideMark/>
          </w:tcPr>
          <w:p w14:paraId="2549D8C1" w14:textId="77777777" w:rsidR="00190001" w:rsidRDefault="00190001" w:rsidP="00E22E78">
            <w:pPr>
              <w:rPr>
                <w:b/>
                <w:bCs/>
              </w:rPr>
            </w:pPr>
            <w:r>
              <w:rPr>
                <w:b/>
                <w:bCs/>
              </w:rPr>
              <w:t>Construct Definition</w:t>
            </w:r>
          </w:p>
        </w:tc>
        <w:tc>
          <w:tcPr>
            <w:tcW w:w="9837" w:type="dxa"/>
            <w:shd w:val="clear" w:color="auto" w:fill="D9D9D9" w:themeFill="background1" w:themeFillShade="D9"/>
          </w:tcPr>
          <w:p w14:paraId="36118051" w14:textId="77777777" w:rsidR="00190001" w:rsidRDefault="00190001" w:rsidP="00E22E78">
            <w:pPr>
              <w:rPr>
                <w:b/>
                <w:bCs/>
              </w:rPr>
            </w:pPr>
            <w:r>
              <w:rPr>
                <w:b/>
                <w:bCs/>
              </w:rPr>
              <w:t>Coding Guidelines</w:t>
            </w:r>
          </w:p>
          <w:p w14:paraId="39B2E0B2" w14:textId="0247468F" w:rsidR="00190001" w:rsidRDefault="00190001" w:rsidP="00E22E78">
            <w:r>
              <w:t>It is recommended to code the Role construct first, i.e., capture all data relevant to an individual under the Role construct first, and then code Characteristic constructs as appropriate within each role.</w:t>
            </w:r>
          </w:p>
          <w:p w14:paraId="6C491531" w14:textId="036A7B59" w:rsidR="00190001" w:rsidRDefault="00190001" w:rsidP="00E22E78">
            <w:r w:rsidRPr="00724D2D">
              <w:t>Roles</w:t>
            </w:r>
            <w:r>
              <w:t xml:space="preserve"> may be internal or external to the Inner Setting and are </w:t>
            </w:r>
            <w:r w:rsidRPr="00724D2D">
              <w:t>not mutually exclus</w:t>
            </w:r>
            <w:r>
              <w:t>ive, e.g., an Implementation Lead may also be a Mid-Level Leader.</w:t>
            </w:r>
          </w:p>
          <w:p w14:paraId="09444B15" w14:textId="030C9878" w:rsidR="00190001" w:rsidRPr="00724D2D" w:rsidRDefault="00190001" w:rsidP="00E22E78">
            <w:r w:rsidRPr="00322680">
              <w:t xml:space="preserve">Add constructs to capture additional </w:t>
            </w:r>
            <w:r>
              <w:t>Roles of individuals</w:t>
            </w:r>
            <w:r w:rsidRPr="00322680">
              <w:t xml:space="preserve"> not included in CFIR.</w:t>
            </w:r>
          </w:p>
        </w:tc>
      </w:tr>
      <w:tr w:rsidR="00190001" w14:paraId="187DBC53" w14:textId="77777777" w:rsidTr="00190001">
        <w:trPr>
          <w:trHeight w:val="290"/>
        </w:trPr>
        <w:tc>
          <w:tcPr>
            <w:tcW w:w="1791" w:type="dxa"/>
            <w:noWrap/>
            <w:hideMark/>
          </w:tcPr>
          <w:p w14:paraId="6FE162AB" w14:textId="702CA3C5" w:rsidR="00190001" w:rsidRDefault="00190001" w:rsidP="00E22E78">
            <w:r>
              <w:t>A. High-level Leaders</w:t>
            </w:r>
          </w:p>
        </w:tc>
        <w:tc>
          <w:tcPr>
            <w:tcW w:w="2772" w:type="dxa"/>
            <w:hideMark/>
          </w:tcPr>
          <w:p w14:paraId="3493383A" w14:textId="77777777" w:rsidR="00190001" w:rsidRDefault="00190001" w:rsidP="00E22E78">
            <w:r>
              <w:t>Individuals with a high level of authority, including key decision-makers, executive leaders, or directors.</w:t>
            </w:r>
          </w:p>
        </w:tc>
        <w:tc>
          <w:tcPr>
            <w:tcW w:w="9837" w:type="dxa"/>
          </w:tcPr>
          <w:p w14:paraId="57088605" w14:textId="77777777" w:rsidR="00190001" w:rsidRPr="00961A67" w:rsidRDefault="00190001" w:rsidP="00E22E78">
            <w:r w:rsidRPr="00961A67">
              <w:t>Include statements about:</w:t>
            </w:r>
          </w:p>
          <w:p w14:paraId="2EB318D5" w14:textId="3AC989A7" w:rsidR="00190001" w:rsidRPr="00961A67" w:rsidRDefault="00190001" w:rsidP="00DA75D5">
            <w:pPr>
              <w:pStyle w:val="ListParagraph"/>
              <w:numPr>
                <w:ilvl w:val="0"/>
                <w:numId w:val="4"/>
              </w:numPr>
            </w:pPr>
            <w:r w:rsidRPr="00961A67">
              <w:t>Formal high-level leaders, i.e., individuals that are officially recognized and have a high-level of power based on hierarchy.</w:t>
            </w:r>
          </w:p>
          <w:p w14:paraId="12AA58D2" w14:textId="54933708" w:rsidR="00190001" w:rsidRPr="00961A67" w:rsidRDefault="00190001" w:rsidP="00E22E78">
            <w:r w:rsidRPr="00961A67">
              <w:t>Exclude statements about:</w:t>
            </w:r>
          </w:p>
          <w:p w14:paraId="0966B14B" w14:textId="15362A8B" w:rsidR="00190001" w:rsidRPr="00961A67" w:rsidRDefault="00190001" w:rsidP="00DA75D5">
            <w:pPr>
              <w:pStyle w:val="ListParagraph"/>
              <w:numPr>
                <w:ilvl w:val="0"/>
                <w:numId w:val="4"/>
              </w:numPr>
            </w:pPr>
            <w:r w:rsidRPr="00961A67">
              <w:t xml:space="preserve">Formal mid-level leaders, i.e., individuals that are officially recognized and have a mid-level of power based on hierarchy, and instead </w:t>
            </w:r>
            <w:r>
              <w:t>code</w:t>
            </w:r>
            <w:r w:rsidRPr="00961A67">
              <w:t xml:space="preserve"> </w:t>
            </w:r>
            <w:r>
              <w:t xml:space="preserve">Individuals Domain: </w:t>
            </w:r>
            <w:r w:rsidRPr="00961A67">
              <w:t>Mid-Level Leaders.</w:t>
            </w:r>
          </w:p>
          <w:p w14:paraId="2CF95E7E" w14:textId="6E6E3F09" w:rsidR="00190001" w:rsidRPr="00961A67" w:rsidRDefault="00190001" w:rsidP="00DA75D5">
            <w:pPr>
              <w:pStyle w:val="ListParagraph"/>
              <w:numPr>
                <w:ilvl w:val="0"/>
                <w:numId w:val="4"/>
              </w:numPr>
            </w:pPr>
            <w:r w:rsidRPr="00961A67">
              <w:t xml:space="preserve">Informal leaders, i.e., individuals that are not officially recognized but have influence based on their reputation, and instead </w:t>
            </w:r>
            <w:r>
              <w:t>code</w:t>
            </w:r>
            <w:r w:rsidRPr="00961A67">
              <w:t xml:space="preserve"> </w:t>
            </w:r>
            <w:r>
              <w:t xml:space="preserve">Individuals Domain: </w:t>
            </w:r>
            <w:r w:rsidRPr="00961A67">
              <w:t>Opinion Leaders.</w:t>
            </w:r>
          </w:p>
          <w:p w14:paraId="1AAAC270" w14:textId="28D1D466" w:rsidR="00190001" w:rsidRPr="00961A67" w:rsidRDefault="00190001" w:rsidP="00DA75D5">
            <w:pPr>
              <w:pStyle w:val="ListParagraph"/>
              <w:numPr>
                <w:ilvl w:val="0"/>
                <w:numId w:val="4"/>
              </w:numPr>
            </w:pPr>
            <w:r w:rsidRPr="00961A67">
              <w:t xml:space="preserve">Implementation leaders, i.e., individuals leading implementation of the innovation, and instead </w:t>
            </w:r>
            <w:r>
              <w:t>code</w:t>
            </w:r>
            <w:r w:rsidRPr="00961A67">
              <w:t xml:space="preserve"> </w:t>
            </w:r>
            <w:r>
              <w:t xml:space="preserve">Individuals Domain: </w:t>
            </w:r>
            <w:r w:rsidRPr="00961A67">
              <w:t>Implementation Leads.</w:t>
            </w:r>
          </w:p>
          <w:p w14:paraId="49994876" w14:textId="571121B7" w:rsidR="00190001" w:rsidRPr="005F3309" w:rsidRDefault="00190001" w:rsidP="00DA75D5">
            <w:pPr>
              <w:pStyle w:val="ListParagraph"/>
              <w:numPr>
                <w:ilvl w:val="1"/>
                <w:numId w:val="4"/>
              </w:numPr>
              <w:rPr>
                <w:i/>
                <w:iCs/>
              </w:rPr>
            </w:pPr>
            <w:r w:rsidRPr="00136C4C">
              <w:rPr>
                <w:b/>
                <w:bCs/>
                <w:i/>
                <w:iCs/>
              </w:rPr>
              <w:t>Note:</w:t>
            </w:r>
            <w:r w:rsidRPr="005F3309">
              <w:rPr>
                <w:i/>
                <w:iCs/>
              </w:rPr>
              <w:t xml:space="preserve"> If an implementation leader is also another kind of leader, code both roles. For example, if the individual leading implementation is also the head of a department in the Inner setting, code both Individuals Domain: Implementation Leads and Mid-Level Leaders.</w:t>
            </w:r>
          </w:p>
        </w:tc>
      </w:tr>
      <w:tr w:rsidR="00190001" w14:paraId="40FEEE03" w14:textId="77777777" w:rsidTr="00190001">
        <w:trPr>
          <w:trHeight w:val="290"/>
        </w:trPr>
        <w:tc>
          <w:tcPr>
            <w:tcW w:w="1791" w:type="dxa"/>
            <w:noWrap/>
            <w:hideMark/>
          </w:tcPr>
          <w:p w14:paraId="2AAE6D62" w14:textId="60BB10C1" w:rsidR="00190001" w:rsidRDefault="00190001" w:rsidP="00E22E78">
            <w:r>
              <w:t>B. Mid-level Leaders</w:t>
            </w:r>
          </w:p>
        </w:tc>
        <w:tc>
          <w:tcPr>
            <w:tcW w:w="2772" w:type="dxa"/>
            <w:hideMark/>
          </w:tcPr>
          <w:p w14:paraId="00A7090B" w14:textId="77777777" w:rsidR="00190001" w:rsidRDefault="00190001" w:rsidP="00E22E78">
            <w:r>
              <w:t>Individuals with a moderate level of authority, including leaders supervised by a high-</w:t>
            </w:r>
            <w:r>
              <w:lastRenderedPageBreak/>
              <w:t>level leader and who supervise others.</w:t>
            </w:r>
          </w:p>
        </w:tc>
        <w:tc>
          <w:tcPr>
            <w:tcW w:w="9837" w:type="dxa"/>
          </w:tcPr>
          <w:p w14:paraId="788DC487" w14:textId="77777777" w:rsidR="00190001" w:rsidRPr="0078057D" w:rsidRDefault="00190001" w:rsidP="00E22E78">
            <w:r w:rsidRPr="0078057D">
              <w:lastRenderedPageBreak/>
              <w:t>Include statements about:</w:t>
            </w:r>
          </w:p>
          <w:p w14:paraId="71B9674D" w14:textId="4C2DD13F" w:rsidR="00190001" w:rsidRPr="006E6B99" w:rsidRDefault="00190001" w:rsidP="00DA75D5">
            <w:pPr>
              <w:pStyle w:val="ListParagraph"/>
              <w:numPr>
                <w:ilvl w:val="0"/>
                <w:numId w:val="4"/>
              </w:numPr>
            </w:pPr>
            <w:r w:rsidRPr="00961A67">
              <w:t>Formal mid-level leaders, i.e., individuals that are officially recognized and have a mid-level of power based on hierarchy.</w:t>
            </w:r>
          </w:p>
          <w:p w14:paraId="70BCE357" w14:textId="7FF75DA4" w:rsidR="00190001" w:rsidRPr="0078057D" w:rsidRDefault="00190001" w:rsidP="00E22E78">
            <w:pPr>
              <w:tabs>
                <w:tab w:val="right" w:pos="7254"/>
              </w:tabs>
            </w:pPr>
            <w:r w:rsidRPr="0078057D">
              <w:lastRenderedPageBreak/>
              <w:t>Exclude statements about:</w:t>
            </w:r>
          </w:p>
          <w:p w14:paraId="3F6EAD1B" w14:textId="40053B69" w:rsidR="00190001" w:rsidRPr="00961A67" w:rsidRDefault="00190001" w:rsidP="00DA75D5">
            <w:pPr>
              <w:pStyle w:val="ListParagraph"/>
              <w:numPr>
                <w:ilvl w:val="0"/>
                <w:numId w:val="4"/>
              </w:numPr>
            </w:pPr>
            <w:r w:rsidRPr="00961A67">
              <w:t xml:space="preserve">Formal high-level leaders, i.e., individuals that are officially recognized and have a </w:t>
            </w:r>
            <w:proofErr w:type="gramStart"/>
            <w:r w:rsidRPr="00961A67">
              <w:t>high-level</w:t>
            </w:r>
            <w:proofErr w:type="gramEnd"/>
            <w:r w:rsidRPr="00961A67">
              <w:t xml:space="preserve"> of power based on hierarchy</w:t>
            </w:r>
            <w:r>
              <w:t xml:space="preserve">, and instead code Individuals Domain: High-Level Leaders. </w:t>
            </w:r>
          </w:p>
          <w:p w14:paraId="4614592A" w14:textId="5A42D35D" w:rsidR="00190001" w:rsidRPr="00961A67" w:rsidRDefault="00190001" w:rsidP="00DA75D5">
            <w:pPr>
              <w:pStyle w:val="ListParagraph"/>
              <w:numPr>
                <w:ilvl w:val="0"/>
                <w:numId w:val="4"/>
              </w:numPr>
            </w:pPr>
            <w:r w:rsidRPr="00961A67">
              <w:t xml:space="preserve">Informal leaders, i.e., individuals that are not officially recognized but have influence based on their reputation, and instead </w:t>
            </w:r>
            <w:r>
              <w:t>code</w:t>
            </w:r>
            <w:r w:rsidRPr="00961A67">
              <w:t xml:space="preserve"> </w:t>
            </w:r>
            <w:r>
              <w:t xml:space="preserve">Individuals Domain: </w:t>
            </w:r>
            <w:r w:rsidRPr="00961A67">
              <w:t>Opinion Leaders.</w:t>
            </w:r>
          </w:p>
          <w:p w14:paraId="15AD67BE" w14:textId="0E0026CB" w:rsidR="00190001" w:rsidRPr="00961A67" w:rsidRDefault="00190001" w:rsidP="00DA75D5">
            <w:pPr>
              <w:pStyle w:val="ListParagraph"/>
              <w:numPr>
                <w:ilvl w:val="0"/>
                <w:numId w:val="4"/>
              </w:numPr>
            </w:pPr>
            <w:r w:rsidRPr="00961A67">
              <w:t xml:space="preserve">Implementation leaders, i.e., individuals leading implementation of the innovation, and instead </w:t>
            </w:r>
            <w:r>
              <w:t>code</w:t>
            </w:r>
            <w:r w:rsidRPr="00961A67">
              <w:t xml:space="preserve"> </w:t>
            </w:r>
            <w:r>
              <w:t xml:space="preserve">Individuals Domain: </w:t>
            </w:r>
            <w:r w:rsidRPr="00961A67">
              <w:t>Implementation Leads.</w:t>
            </w:r>
          </w:p>
          <w:p w14:paraId="3D6E0692" w14:textId="17528B68" w:rsidR="00190001" w:rsidRPr="005F3309" w:rsidRDefault="00190001" w:rsidP="00DA75D5">
            <w:pPr>
              <w:pStyle w:val="ListParagraph"/>
              <w:numPr>
                <w:ilvl w:val="1"/>
                <w:numId w:val="4"/>
              </w:numPr>
              <w:rPr>
                <w:i/>
                <w:iCs/>
              </w:rPr>
            </w:pPr>
            <w:r w:rsidRPr="00136C4C">
              <w:rPr>
                <w:b/>
                <w:bCs/>
                <w:i/>
                <w:iCs/>
              </w:rPr>
              <w:t>Note:</w:t>
            </w:r>
            <w:r w:rsidRPr="005F3309">
              <w:rPr>
                <w:i/>
                <w:iCs/>
              </w:rPr>
              <w:t xml:space="preserve"> If an Implementation Lead is also another kind of leader, code both roles. For example, if the individual leading implementation is also the head of a department in the Inner setting, code both Individuals Domain: Implementation Leads and Mid-Level Leaders.</w:t>
            </w:r>
          </w:p>
        </w:tc>
      </w:tr>
      <w:tr w:rsidR="00190001" w14:paraId="35ADDF59" w14:textId="77777777" w:rsidTr="00190001">
        <w:trPr>
          <w:trHeight w:val="290"/>
        </w:trPr>
        <w:tc>
          <w:tcPr>
            <w:tcW w:w="1791" w:type="dxa"/>
            <w:noWrap/>
            <w:hideMark/>
          </w:tcPr>
          <w:p w14:paraId="0EFDB884" w14:textId="62144D61" w:rsidR="00190001" w:rsidRDefault="00190001" w:rsidP="00E22E78">
            <w:r>
              <w:lastRenderedPageBreak/>
              <w:t>C. Opinion Leaders</w:t>
            </w:r>
          </w:p>
        </w:tc>
        <w:tc>
          <w:tcPr>
            <w:tcW w:w="2772" w:type="dxa"/>
            <w:hideMark/>
          </w:tcPr>
          <w:p w14:paraId="369C681C" w14:textId="77777777" w:rsidR="00190001" w:rsidRDefault="00190001" w:rsidP="00E22E78">
            <w:r>
              <w:t xml:space="preserve">Individuals with informal influence on the attitudes and behaviors of others. </w:t>
            </w:r>
          </w:p>
        </w:tc>
        <w:tc>
          <w:tcPr>
            <w:tcW w:w="9837" w:type="dxa"/>
          </w:tcPr>
          <w:p w14:paraId="2352B42D" w14:textId="77777777" w:rsidR="00190001" w:rsidRPr="0078057D" w:rsidRDefault="00190001" w:rsidP="00E22E78">
            <w:r w:rsidRPr="0078057D">
              <w:t>Include statements about:</w:t>
            </w:r>
          </w:p>
          <w:p w14:paraId="2047B87E" w14:textId="093F1CD9" w:rsidR="00190001" w:rsidRPr="00B21C59" w:rsidRDefault="00190001" w:rsidP="00DA75D5">
            <w:pPr>
              <w:pStyle w:val="ListParagraph"/>
              <w:numPr>
                <w:ilvl w:val="0"/>
                <w:numId w:val="4"/>
              </w:numPr>
            </w:pPr>
            <w:r w:rsidRPr="00B21C59">
              <w:t>Informal leaders, i.e., individuals that are not officially recognized but have influence based on their reputation</w:t>
            </w:r>
            <w:r>
              <w:t>.</w:t>
            </w:r>
          </w:p>
          <w:p w14:paraId="6D6813B5" w14:textId="1B68D889" w:rsidR="00190001" w:rsidRPr="00B21C59" w:rsidRDefault="00190001" w:rsidP="00E22E78">
            <w:r w:rsidRPr="00B21C59">
              <w:t>Exclude statements about:</w:t>
            </w:r>
          </w:p>
          <w:p w14:paraId="1B5A28E7" w14:textId="5534CD7D" w:rsidR="00190001" w:rsidRPr="00961A67" w:rsidRDefault="00190001" w:rsidP="00DA75D5">
            <w:pPr>
              <w:pStyle w:val="ListParagraph"/>
              <w:numPr>
                <w:ilvl w:val="0"/>
                <w:numId w:val="4"/>
              </w:numPr>
            </w:pPr>
            <w:r w:rsidRPr="00961A67">
              <w:t xml:space="preserve">Formal high-level leaders, i.e., individuals that are officially recognized and have a </w:t>
            </w:r>
            <w:proofErr w:type="gramStart"/>
            <w:r w:rsidRPr="00961A67">
              <w:t>high-level</w:t>
            </w:r>
            <w:proofErr w:type="gramEnd"/>
            <w:r w:rsidRPr="00961A67">
              <w:t xml:space="preserve"> of power based on hierarchy</w:t>
            </w:r>
            <w:r>
              <w:t xml:space="preserve">, and instead code Individuals Domain: High-Level Leaders. </w:t>
            </w:r>
          </w:p>
          <w:p w14:paraId="4FF3F881" w14:textId="7CFC8214" w:rsidR="00190001" w:rsidRPr="006E6B99" w:rsidRDefault="00190001" w:rsidP="00DA75D5">
            <w:pPr>
              <w:pStyle w:val="ListParagraph"/>
              <w:numPr>
                <w:ilvl w:val="0"/>
                <w:numId w:val="4"/>
              </w:numPr>
            </w:pPr>
            <w:r w:rsidRPr="00961A67">
              <w:t xml:space="preserve">Formal mid-level leaders, i.e., individuals that are officially recognized and have a mid-level of power based on hierarchy, and instead </w:t>
            </w:r>
            <w:r>
              <w:t>code</w:t>
            </w:r>
            <w:r w:rsidRPr="00961A67">
              <w:t xml:space="preserve"> </w:t>
            </w:r>
            <w:r>
              <w:t xml:space="preserve">Individuals Domain: </w:t>
            </w:r>
            <w:r w:rsidRPr="00961A67">
              <w:t>Mid-Level Leaders.</w:t>
            </w:r>
          </w:p>
          <w:p w14:paraId="177AC269" w14:textId="5C356011" w:rsidR="00190001" w:rsidRPr="00961A67" w:rsidRDefault="00190001" w:rsidP="00DA75D5">
            <w:pPr>
              <w:pStyle w:val="ListParagraph"/>
              <w:numPr>
                <w:ilvl w:val="0"/>
                <w:numId w:val="4"/>
              </w:numPr>
            </w:pPr>
            <w:r w:rsidRPr="00961A67">
              <w:t xml:space="preserve">Implementation leaders, i.e., individuals leading implementation of the innovation, and instead </w:t>
            </w:r>
            <w:r>
              <w:t>code Individuals Domain:</w:t>
            </w:r>
            <w:r w:rsidRPr="00961A67">
              <w:t xml:space="preserve"> Implementation Leads.</w:t>
            </w:r>
          </w:p>
          <w:p w14:paraId="025944B7" w14:textId="1FC63970" w:rsidR="00190001" w:rsidRPr="005F3309" w:rsidRDefault="00190001" w:rsidP="00DA75D5">
            <w:pPr>
              <w:pStyle w:val="ListParagraph"/>
              <w:numPr>
                <w:ilvl w:val="1"/>
                <w:numId w:val="4"/>
              </w:numPr>
              <w:rPr>
                <w:i/>
                <w:iCs/>
              </w:rPr>
            </w:pPr>
            <w:r w:rsidRPr="00136C4C">
              <w:rPr>
                <w:b/>
                <w:bCs/>
                <w:i/>
                <w:iCs/>
              </w:rPr>
              <w:t>Note:</w:t>
            </w:r>
            <w:r w:rsidRPr="005F3309">
              <w:rPr>
                <w:i/>
                <w:iCs/>
              </w:rPr>
              <w:t xml:space="preserve"> If an Implementation Lead is also another kind of leader, code both roles. For example, if the individual leading implementation is also the head of a department in the Inner setting, code both Individuals Domain: Implementation Leads and Mid-Level Leaders.</w:t>
            </w:r>
          </w:p>
        </w:tc>
      </w:tr>
      <w:tr w:rsidR="00190001" w14:paraId="078128F0" w14:textId="77777777" w:rsidTr="00190001">
        <w:trPr>
          <w:trHeight w:val="290"/>
        </w:trPr>
        <w:tc>
          <w:tcPr>
            <w:tcW w:w="1791" w:type="dxa"/>
            <w:noWrap/>
            <w:hideMark/>
          </w:tcPr>
          <w:p w14:paraId="6A5E1C05" w14:textId="6997F491" w:rsidR="00190001" w:rsidRDefault="00190001" w:rsidP="00E22E78">
            <w:r>
              <w:t>D. Implementation Facilitators</w:t>
            </w:r>
          </w:p>
        </w:tc>
        <w:tc>
          <w:tcPr>
            <w:tcW w:w="2772" w:type="dxa"/>
            <w:hideMark/>
          </w:tcPr>
          <w:p w14:paraId="3765CF9F" w14:textId="77777777" w:rsidR="00190001" w:rsidRDefault="00190001" w:rsidP="00E22E78">
            <w:r>
              <w:t>Individuals with subject matter expertise who assist, coach, or support implementation.</w:t>
            </w:r>
          </w:p>
        </w:tc>
        <w:tc>
          <w:tcPr>
            <w:tcW w:w="9837" w:type="dxa"/>
          </w:tcPr>
          <w:p w14:paraId="5398FF4E" w14:textId="77777777" w:rsidR="00190001" w:rsidRPr="0078057D" w:rsidRDefault="00190001" w:rsidP="00E22E78">
            <w:r w:rsidRPr="0078057D">
              <w:t>Include statements about:</w:t>
            </w:r>
          </w:p>
          <w:p w14:paraId="2F872C34" w14:textId="5B968C37" w:rsidR="00190001" w:rsidRPr="00CA2A2D" w:rsidRDefault="00190001" w:rsidP="00DA75D5">
            <w:pPr>
              <w:pStyle w:val="ListParagraph"/>
              <w:numPr>
                <w:ilvl w:val="0"/>
                <w:numId w:val="4"/>
              </w:numPr>
            </w:pPr>
            <w:r>
              <w:t xml:space="preserve">Individuals with subject matter and/or implementation expertise that support the Implementation Lead and Team Members. </w:t>
            </w:r>
          </w:p>
          <w:p w14:paraId="6FB78AB3" w14:textId="77777777" w:rsidR="00190001" w:rsidRPr="0078057D" w:rsidRDefault="00190001" w:rsidP="00E22E78">
            <w:r w:rsidRPr="0078057D">
              <w:t>Exclude statements about:</w:t>
            </w:r>
          </w:p>
          <w:p w14:paraId="6DB302D9" w14:textId="6F50DDA0" w:rsidR="00190001" w:rsidRPr="00454EB6" w:rsidRDefault="00190001" w:rsidP="00DA75D5">
            <w:pPr>
              <w:pStyle w:val="ListParagraph"/>
              <w:numPr>
                <w:ilvl w:val="0"/>
                <w:numId w:val="4"/>
              </w:numPr>
            </w:pPr>
            <w:r w:rsidRPr="00454EB6">
              <w:t>None specified</w:t>
            </w:r>
          </w:p>
        </w:tc>
      </w:tr>
      <w:tr w:rsidR="00190001" w14:paraId="048ADB05" w14:textId="77777777" w:rsidTr="00190001">
        <w:trPr>
          <w:trHeight w:val="290"/>
        </w:trPr>
        <w:tc>
          <w:tcPr>
            <w:tcW w:w="1791" w:type="dxa"/>
            <w:noWrap/>
            <w:hideMark/>
          </w:tcPr>
          <w:p w14:paraId="010C2B2D" w14:textId="1D9C642B" w:rsidR="00190001" w:rsidRDefault="00190001" w:rsidP="00E22E78">
            <w:r>
              <w:t>E. Implementation Leads</w:t>
            </w:r>
          </w:p>
        </w:tc>
        <w:tc>
          <w:tcPr>
            <w:tcW w:w="2772" w:type="dxa"/>
            <w:hideMark/>
          </w:tcPr>
          <w:p w14:paraId="4AE1025D" w14:textId="77777777" w:rsidR="00190001" w:rsidRDefault="00190001" w:rsidP="00E22E78">
            <w:r>
              <w:t>Individuals who lead efforts to implement the innovation.</w:t>
            </w:r>
          </w:p>
        </w:tc>
        <w:tc>
          <w:tcPr>
            <w:tcW w:w="9837" w:type="dxa"/>
          </w:tcPr>
          <w:p w14:paraId="405CBB06" w14:textId="77777777" w:rsidR="00190001" w:rsidRPr="0078057D" w:rsidRDefault="00190001" w:rsidP="00E22E78">
            <w:r w:rsidRPr="0078057D">
              <w:t>Include statements about:</w:t>
            </w:r>
          </w:p>
          <w:p w14:paraId="541F9BEC" w14:textId="77777777" w:rsidR="00190001" w:rsidRDefault="00190001" w:rsidP="00DA75D5">
            <w:pPr>
              <w:pStyle w:val="ListParagraph"/>
              <w:numPr>
                <w:ilvl w:val="0"/>
                <w:numId w:val="4"/>
              </w:numPr>
            </w:pPr>
            <w:r w:rsidRPr="00961A67">
              <w:t>Implementation leaders, i.e., individuals leading implementation of the innovation.</w:t>
            </w:r>
          </w:p>
          <w:p w14:paraId="6231DC64" w14:textId="2C246DAA" w:rsidR="00190001" w:rsidRPr="005F3309" w:rsidRDefault="00190001" w:rsidP="00DA75D5">
            <w:pPr>
              <w:pStyle w:val="ListParagraph"/>
              <w:numPr>
                <w:ilvl w:val="1"/>
                <w:numId w:val="4"/>
              </w:numPr>
              <w:rPr>
                <w:i/>
                <w:iCs/>
              </w:rPr>
            </w:pPr>
            <w:r w:rsidRPr="00136C4C">
              <w:rPr>
                <w:b/>
                <w:bCs/>
                <w:i/>
                <w:iCs/>
              </w:rPr>
              <w:t>Note:</w:t>
            </w:r>
            <w:r w:rsidRPr="005F3309">
              <w:rPr>
                <w:i/>
                <w:iCs/>
              </w:rPr>
              <w:t xml:space="preserve"> If an Implementation Lead is also another kind of leader, code both roles. For example, if the individual leading implementation is also the head of a department in the Inner setting, code both Individuals Domain: Implementation Leads and Mid-Level Leaders.</w:t>
            </w:r>
          </w:p>
          <w:p w14:paraId="7E266C0D" w14:textId="191F55F8" w:rsidR="00190001" w:rsidRPr="0078057D" w:rsidRDefault="00190001" w:rsidP="00E22E78">
            <w:r w:rsidRPr="0078057D">
              <w:t>Exclude statements about:</w:t>
            </w:r>
          </w:p>
          <w:p w14:paraId="1DA801D5" w14:textId="27834E43" w:rsidR="00190001" w:rsidRPr="00961A67" w:rsidRDefault="00190001" w:rsidP="00DA75D5">
            <w:pPr>
              <w:pStyle w:val="ListParagraph"/>
              <w:numPr>
                <w:ilvl w:val="0"/>
                <w:numId w:val="4"/>
              </w:numPr>
            </w:pPr>
            <w:r w:rsidRPr="00961A67">
              <w:lastRenderedPageBreak/>
              <w:t xml:space="preserve">Formal high-level leaders, i.e., individuals that are officially recognized and have a </w:t>
            </w:r>
            <w:proofErr w:type="gramStart"/>
            <w:r w:rsidRPr="00961A67">
              <w:t>high-level</w:t>
            </w:r>
            <w:proofErr w:type="gramEnd"/>
            <w:r w:rsidRPr="00961A67">
              <w:t xml:space="preserve"> of power based on hierarchy</w:t>
            </w:r>
            <w:r>
              <w:t xml:space="preserve">, and instead code Individuals Domain: High-Level Leaders. </w:t>
            </w:r>
          </w:p>
          <w:p w14:paraId="02AD256D" w14:textId="00B70AB7" w:rsidR="00190001" w:rsidRDefault="00190001" w:rsidP="00DA75D5">
            <w:pPr>
              <w:pStyle w:val="ListParagraph"/>
              <w:numPr>
                <w:ilvl w:val="0"/>
                <w:numId w:val="4"/>
              </w:numPr>
            </w:pPr>
            <w:r w:rsidRPr="00961A67">
              <w:t xml:space="preserve">Formal mid-level leaders, i.e., individuals that are officially recognized and have a mid-level of power based on hierarchy, and instead </w:t>
            </w:r>
            <w:r>
              <w:t>code</w:t>
            </w:r>
            <w:r w:rsidRPr="00961A67">
              <w:t xml:space="preserve"> </w:t>
            </w:r>
            <w:r>
              <w:t xml:space="preserve">Individuals Domain: </w:t>
            </w:r>
            <w:r w:rsidRPr="00961A67">
              <w:t>Mid-Level Leaders.</w:t>
            </w:r>
          </w:p>
          <w:p w14:paraId="68CFBCCC" w14:textId="1504AADA" w:rsidR="00190001" w:rsidRPr="006E6B99" w:rsidRDefault="00190001" w:rsidP="00DA75D5">
            <w:pPr>
              <w:pStyle w:val="ListParagraph"/>
              <w:numPr>
                <w:ilvl w:val="0"/>
                <w:numId w:val="4"/>
              </w:numPr>
            </w:pPr>
            <w:r w:rsidRPr="00961A67">
              <w:t xml:space="preserve">Informal leaders, i.e., individuals that are not officially recognized but have influence based on their reputation, and instead </w:t>
            </w:r>
            <w:r>
              <w:t>code Individuals Domain:</w:t>
            </w:r>
            <w:r w:rsidRPr="00961A67">
              <w:t xml:space="preserve"> Opinion Leaders</w:t>
            </w:r>
            <w:r>
              <w:t>.</w:t>
            </w:r>
          </w:p>
        </w:tc>
      </w:tr>
      <w:tr w:rsidR="00190001" w14:paraId="0A02B744" w14:textId="77777777" w:rsidTr="00190001">
        <w:trPr>
          <w:trHeight w:val="520"/>
        </w:trPr>
        <w:tc>
          <w:tcPr>
            <w:tcW w:w="1791" w:type="dxa"/>
            <w:noWrap/>
            <w:hideMark/>
          </w:tcPr>
          <w:p w14:paraId="5E00FA6C" w14:textId="66FE78EB" w:rsidR="00190001" w:rsidRDefault="00190001" w:rsidP="00E22E78">
            <w:r>
              <w:lastRenderedPageBreak/>
              <w:t>F. Implementation Team Members</w:t>
            </w:r>
          </w:p>
        </w:tc>
        <w:tc>
          <w:tcPr>
            <w:tcW w:w="2772" w:type="dxa"/>
            <w:hideMark/>
          </w:tcPr>
          <w:p w14:paraId="6693F67F" w14:textId="77777777" w:rsidR="00190001" w:rsidRDefault="00190001" w:rsidP="00E22E78">
            <w:r>
              <w:t>Individuals who collaborate with and support the Implementation Leads to implement the innovation, ideally including Innovation Deliverers and Recipients.</w:t>
            </w:r>
          </w:p>
        </w:tc>
        <w:tc>
          <w:tcPr>
            <w:tcW w:w="9837" w:type="dxa"/>
          </w:tcPr>
          <w:p w14:paraId="25B04900" w14:textId="77777777" w:rsidR="00190001" w:rsidRPr="0078057D" w:rsidRDefault="00190001" w:rsidP="00E22E78">
            <w:r w:rsidRPr="0078057D">
              <w:t>Include statements about:</w:t>
            </w:r>
          </w:p>
          <w:p w14:paraId="76ED576B" w14:textId="0AA57ACF" w:rsidR="00190001" w:rsidRPr="00CA2A2D" w:rsidRDefault="00190001" w:rsidP="00DA75D5">
            <w:pPr>
              <w:pStyle w:val="ListParagraph"/>
              <w:numPr>
                <w:ilvl w:val="0"/>
                <w:numId w:val="4"/>
              </w:numPr>
            </w:pPr>
            <w:r>
              <w:t xml:space="preserve">Individuals who collaborate with and support the Implementation Leads to implement the innovation, ideally including deliverers and recipients. </w:t>
            </w:r>
          </w:p>
          <w:p w14:paraId="0A3F9C96" w14:textId="77777777" w:rsidR="00190001" w:rsidRPr="0078057D" w:rsidRDefault="00190001" w:rsidP="00E22E78">
            <w:r w:rsidRPr="0078057D">
              <w:t>Exclude statements about:</w:t>
            </w:r>
          </w:p>
          <w:p w14:paraId="05FB0530" w14:textId="437DA1A6" w:rsidR="00190001" w:rsidRPr="005F3309" w:rsidRDefault="00190001" w:rsidP="005F3309">
            <w:pPr>
              <w:pStyle w:val="ListParagraph"/>
              <w:numPr>
                <w:ilvl w:val="0"/>
                <w:numId w:val="4"/>
              </w:numPr>
            </w:pPr>
            <w:r w:rsidRPr="009629A1">
              <w:t xml:space="preserve">Forming an implementation team, and instead </w:t>
            </w:r>
            <w:r>
              <w:t>code</w:t>
            </w:r>
            <w:r w:rsidRPr="009629A1">
              <w:t xml:space="preserve"> Implementation Process</w:t>
            </w:r>
            <w:r>
              <w:t xml:space="preserve"> Domain</w:t>
            </w:r>
            <w:r w:rsidRPr="009629A1">
              <w:t>: Teaming.</w:t>
            </w:r>
          </w:p>
        </w:tc>
      </w:tr>
      <w:tr w:rsidR="00190001" w14:paraId="7BEC6EE0" w14:textId="77777777" w:rsidTr="00190001">
        <w:trPr>
          <w:trHeight w:val="290"/>
        </w:trPr>
        <w:tc>
          <w:tcPr>
            <w:tcW w:w="1791" w:type="dxa"/>
            <w:noWrap/>
            <w:hideMark/>
          </w:tcPr>
          <w:p w14:paraId="253D615B" w14:textId="4CD02C0C" w:rsidR="00190001" w:rsidRDefault="00190001" w:rsidP="00E22E78">
            <w:r>
              <w:t>G. Other Implementation Support</w:t>
            </w:r>
          </w:p>
        </w:tc>
        <w:tc>
          <w:tcPr>
            <w:tcW w:w="2772" w:type="dxa"/>
            <w:hideMark/>
          </w:tcPr>
          <w:p w14:paraId="3ECC95A2" w14:textId="77777777" w:rsidR="00190001" w:rsidRDefault="00190001" w:rsidP="00E22E78">
            <w:r>
              <w:t>Individuals who support the Implementation Leads and/or Implementation Team Members to implement the innovation.</w:t>
            </w:r>
          </w:p>
        </w:tc>
        <w:tc>
          <w:tcPr>
            <w:tcW w:w="9837" w:type="dxa"/>
          </w:tcPr>
          <w:p w14:paraId="139CE999" w14:textId="77777777" w:rsidR="00190001" w:rsidRPr="0078057D" w:rsidRDefault="00190001" w:rsidP="00E22E78">
            <w:r w:rsidRPr="0078057D">
              <w:t>Include statements about:</w:t>
            </w:r>
          </w:p>
          <w:p w14:paraId="05BA5D97" w14:textId="77777777" w:rsidR="00190001" w:rsidRPr="00CA2A2D" w:rsidRDefault="00190001" w:rsidP="00DA75D5">
            <w:pPr>
              <w:pStyle w:val="ListParagraph"/>
              <w:numPr>
                <w:ilvl w:val="0"/>
                <w:numId w:val="4"/>
              </w:numPr>
            </w:pPr>
            <w:r>
              <w:t>None specified</w:t>
            </w:r>
          </w:p>
          <w:p w14:paraId="59A51683" w14:textId="77777777" w:rsidR="00190001" w:rsidRPr="0078057D" w:rsidRDefault="00190001" w:rsidP="00E22E78">
            <w:r w:rsidRPr="0078057D">
              <w:t>Exclude statements about:</w:t>
            </w:r>
          </w:p>
          <w:p w14:paraId="45B2EAF4" w14:textId="2D5D8352" w:rsidR="00190001" w:rsidRPr="00C14D9B" w:rsidRDefault="00190001" w:rsidP="00DA75D5">
            <w:pPr>
              <w:pStyle w:val="ListParagraph"/>
              <w:numPr>
                <w:ilvl w:val="0"/>
                <w:numId w:val="4"/>
              </w:numPr>
            </w:pPr>
            <w:r w:rsidRPr="00C14D9B">
              <w:t>None specified</w:t>
            </w:r>
          </w:p>
        </w:tc>
      </w:tr>
      <w:tr w:rsidR="00190001" w14:paraId="2DCE43F0" w14:textId="77777777" w:rsidTr="00190001">
        <w:trPr>
          <w:trHeight w:val="290"/>
        </w:trPr>
        <w:tc>
          <w:tcPr>
            <w:tcW w:w="1791" w:type="dxa"/>
            <w:noWrap/>
            <w:hideMark/>
          </w:tcPr>
          <w:p w14:paraId="38667838" w14:textId="6E27A526" w:rsidR="00190001" w:rsidRDefault="00190001" w:rsidP="00E22E78">
            <w:r>
              <w:t>H. Innovation Deliverers</w:t>
            </w:r>
          </w:p>
        </w:tc>
        <w:tc>
          <w:tcPr>
            <w:tcW w:w="2772" w:type="dxa"/>
            <w:hideMark/>
          </w:tcPr>
          <w:p w14:paraId="4E1EC519" w14:textId="77777777" w:rsidR="00190001" w:rsidRDefault="00190001" w:rsidP="00E22E78">
            <w:r>
              <w:t>Individuals who are directly or indirectly delivering the innovation.</w:t>
            </w:r>
          </w:p>
        </w:tc>
        <w:tc>
          <w:tcPr>
            <w:tcW w:w="9837" w:type="dxa"/>
          </w:tcPr>
          <w:p w14:paraId="3BD71162" w14:textId="77777777" w:rsidR="00190001" w:rsidRPr="0078057D" w:rsidRDefault="00190001" w:rsidP="00E22E78">
            <w:r w:rsidRPr="0078057D">
              <w:t>Include statements about:</w:t>
            </w:r>
          </w:p>
          <w:p w14:paraId="5DFBF74D" w14:textId="45AF3D10" w:rsidR="00190001" w:rsidRDefault="00190001" w:rsidP="00DA75D5">
            <w:pPr>
              <w:pStyle w:val="ListParagraph"/>
              <w:numPr>
                <w:ilvl w:val="0"/>
                <w:numId w:val="4"/>
              </w:numPr>
            </w:pPr>
            <w:r>
              <w:t xml:space="preserve">Individuals directly or indirectly involved </w:t>
            </w:r>
            <w:proofErr w:type="gramStart"/>
            <w:r>
              <w:t>with</w:t>
            </w:r>
            <w:proofErr w:type="gramEnd"/>
            <w:r>
              <w:t xml:space="preserve"> delivering the innovation, e.g., staff providing a program, staff referring recipients to the program.</w:t>
            </w:r>
          </w:p>
          <w:p w14:paraId="44C2A894" w14:textId="5D9C0413" w:rsidR="00190001" w:rsidRPr="005F3309" w:rsidRDefault="00190001" w:rsidP="00DA75D5">
            <w:pPr>
              <w:pStyle w:val="ListParagraph"/>
              <w:numPr>
                <w:ilvl w:val="1"/>
                <w:numId w:val="4"/>
              </w:numPr>
              <w:rPr>
                <w:i/>
                <w:iCs/>
              </w:rPr>
            </w:pPr>
            <w:r w:rsidRPr="00136C4C">
              <w:rPr>
                <w:b/>
                <w:bCs/>
                <w:i/>
                <w:iCs/>
              </w:rPr>
              <w:t>Note:</w:t>
            </w:r>
            <w:r w:rsidRPr="005F3309">
              <w:rPr>
                <w:i/>
                <w:iCs/>
              </w:rPr>
              <w:t xml:space="preserve"> If there are multiple types of </w:t>
            </w:r>
            <w:r>
              <w:rPr>
                <w:i/>
                <w:iCs/>
              </w:rPr>
              <w:t>Deliverer</w:t>
            </w:r>
            <w:r w:rsidRPr="005F3309">
              <w:rPr>
                <w:i/>
                <w:iCs/>
              </w:rPr>
              <w:t xml:space="preserve">s, it is helpful to create subconstructs. </w:t>
            </w:r>
          </w:p>
          <w:p w14:paraId="7ACA16A5" w14:textId="77777777" w:rsidR="00190001" w:rsidRPr="0078057D" w:rsidRDefault="00190001" w:rsidP="00E22E78">
            <w:r w:rsidRPr="0078057D">
              <w:t>Exclude statements about:</w:t>
            </w:r>
          </w:p>
          <w:p w14:paraId="40E1B44A" w14:textId="35D3B2D3" w:rsidR="00190001" w:rsidRPr="00C14D9B" w:rsidRDefault="00190001" w:rsidP="00DA75D5">
            <w:pPr>
              <w:pStyle w:val="ListParagraph"/>
              <w:numPr>
                <w:ilvl w:val="0"/>
                <w:numId w:val="4"/>
              </w:numPr>
            </w:pPr>
            <w:r w:rsidRPr="00C14D9B">
              <w:t>None specified</w:t>
            </w:r>
          </w:p>
        </w:tc>
      </w:tr>
      <w:tr w:rsidR="00190001" w14:paraId="07C47BB8" w14:textId="77777777" w:rsidTr="00190001">
        <w:trPr>
          <w:trHeight w:val="290"/>
        </w:trPr>
        <w:tc>
          <w:tcPr>
            <w:tcW w:w="1791" w:type="dxa"/>
            <w:noWrap/>
            <w:hideMark/>
          </w:tcPr>
          <w:p w14:paraId="5D112BD9" w14:textId="611F9ED9" w:rsidR="00190001" w:rsidRDefault="00190001" w:rsidP="00E22E78">
            <w:r>
              <w:t xml:space="preserve">I. Innovation Recipients </w:t>
            </w:r>
          </w:p>
        </w:tc>
        <w:tc>
          <w:tcPr>
            <w:tcW w:w="2772" w:type="dxa"/>
            <w:hideMark/>
          </w:tcPr>
          <w:p w14:paraId="76CBFF9E" w14:textId="77777777" w:rsidR="00190001" w:rsidRDefault="00190001" w:rsidP="00E22E78">
            <w:r>
              <w:t xml:space="preserve">Individuals who are directly or indirectly receiving the innovation. </w:t>
            </w:r>
          </w:p>
        </w:tc>
        <w:tc>
          <w:tcPr>
            <w:tcW w:w="9837" w:type="dxa"/>
          </w:tcPr>
          <w:p w14:paraId="15801E4C" w14:textId="77777777" w:rsidR="00190001" w:rsidRPr="0078057D" w:rsidRDefault="00190001" w:rsidP="00E22E78">
            <w:r w:rsidRPr="0078057D">
              <w:t>Include statements about:</w:t>
            </w:r>
          </w:p>
          <w:p w14:paraId="6F1714AF" w14:textId="4D72D749" w:rsidR="00190001" w:rsidRDefault="00190001" w:rsidP="00DA75D5">
            <w:pPr>
              <w:pStyle w:val="ListParagraph"/>
              <w:numPr>
                <w:ilvl w:val="0"/>
                <w:numId w:val="4"/>
              </w:numPr>
            </w:pPr>
            <w:r>
              <w:t xml:space="preserve">Individuals directly or indirectly </w:t>
            </w:r>
            <w:proofErr w:type="gramStart"/>
            <w:r>
              <w:t>receiving</w:t>
            </w:r>
            <w:proofErr w:type="gramEnd"/>
            <w:r>
              <w:t xml:space="preserve"> the innovation, e.g., patients and/or caregivers, students and/or parents.</w:t>
            </w:r>
          </w:p>
          <w:p w14:paraId="72515C42" w14:textId="3D341B4A" w:rsidR="00190001" w:rsidRPr="00136C4C" w:rsidRDefault="00190001" w:rsidP="005F3309">
            <w:pPr>
              <w:pStyle w:val="ListParagraph"/>
              <w:numPr>
                <w:ilvl w:val="1"/>
                <w:numId w:val="4"/>
              </w:numPr>
              <w:rPr>
                <w:i/>
                <w:iCs/>
              </w:rPr>
            </w:pPr>
            <w:r w:rsidRPr="00136C4C">
              <w:rPr>
                <w:b/>
                <w:bCs/>
                <w:i/>
                <w:iCs/>
              </w:rPr>
              <w:t>Note:</w:t>
            </w:r>
            <w:r w:rsidRPr="00136C4C">
              <w:rPr>
                <w:i/>
                <w:iCs/>
              </w:rPr>
              <w:t xml:space="preserve"> If there are multiple types of recipients, it is helpful to create subconstructs. </w:t>
            </w:r>
          </w:p>
          <w:p w14:paraId="63817DED" w14:textId="77777777" w:rsidR="00190001" w:rsidRPr="0078057D" w:rsidRDefault="00190001" w:rsidP="00E22E78">
            <w:r w:rsidRPr="0078057D">
              <w:t>Exclude statements about:</w:t>
            </w:r>
          </w:p>
          <w:p w14:paraId="00DBB53C" w14:textId="79C8CCC7" w:rsidR="00190001" w:rsidRPr="00454EB6" w:rsidRDefault="00190001" w:rsidP="00DA75D5">
            <w:pPr>
              <w:pStyle w:val="ListParagraph"/>
              <w:numPr>
                <w:ilvl w:val="0"/>
                <w:numId w:val="4"/>
              </w:numPr>
            </w:pPr>
            <w:r w:rsidRPr="00454EB6">
              <w:t>None specified</w:t>
            </w:r>
          </w:p>
        </w:tc>
      </w:tr>
      <w:tr w:rsidR="00190001" w14:paraId="07BD92BE" w14:textId="77777777" w:rsidTr="00CB7727">
        <w:trPr>
          <w:trHeight w:val="520"/>
        </w:trPr>
        <w:tc>
          <w:tcPr>
            <w:tcW w:w="1791" w:type="dxa"/>
            <w:shd w:val="clear" w:color="auto" w:fill="BFBFBF" w:themeFill="background1" w:themeFillShade="BF"/>
            <w:hideMark/>
          </w:tcPr>
          <w:p w14:paraId="17CAE8CF" w14:textId="77777777" w:rsidR="00190001" w:rsidRDefault="00190001" w:rsidP="00E22E78">
            <w:pPr>
              <w:rPr>
                <w:b/>
                <w:bCs/>
              </w:rPr>
            </w:pPr>
            <w:r>
              <w:rPr>
                <w:b/>
                <w:bCs/>
              </w:rPr>
              <w:t>CHARACTERISTICS SUBDOMAIN</w:t>
            </w:r>
          </w:p>
        </w:tc>
        <w:tc>
          <w:tcPr>
            <w:tcW w:w="12609" w:type="dxa"/>
            <w:gridSpan w:val="2"/>
            <w:shd w:val="clear" w:color="auto" w:fill="BFBFBF" w:themeFill="background1" w:themeFillShade="BF"/>
          </w:tcPr>
          <w:p w14:paraId="6702922C" w14:textId="77777777" w:rsidR="00190001" w:rsidRDefault="00190001" w:rsidP="00330CF0">
            <w:pPr>
              <w:rPr>
                <w:rFonts w:eastAsia="Times New Roman" w:cstheme="minorHAnsi"/>
              </w:rPr>
            </w:pPr>
            <w:r w:rsidRPr="005B373A">
              <w:rPr>
                <w:b/>
                <w:bCs/>
                <w:i/>
                <w:iCs/>
              </w:rPr>
              <w:t>Project</w:t>
            </w:r>
            <w:r>
              <w:rPr>
                <w:b/>
                <w:bCs/>
                <w:i/>
                <w:iCs/>
              </w:rPr>
              <w:t xml:space="preserve"> Role</w:t>
            </w:r>
            <w:r w:rsidRPr="005B373A">
              <w:rPr>
                <w:b/>
                <w:bCs/>
                <w:i/>
                <w:iCs/>
              </w:rPr>
              <w:t xml:space="preserve"> Characteristics:</w:t>
            </w:r>
            <w:r>
              <w:t xml:space="preserve"> [Document the characteristics applicable to the roles in the project based on the COM-B system </w:t>
            </w:r>
            <w:r>
              <w:rPr>
                <w:rFonts w:eastAsia="Times New Roman" w:cstheme="minorHAnsi"/>
              </w:rPr>
              <w:fldChar w:fldCharType="begin"/>
            </w:r>
            <w:r>
              <w:rPr>
                <w:rFonts w:eastAsia="Times New Roman" w:cstheme="minorHAnsi"/>
              </w:rPr>
              <w:instrText xml:space="preserve"> ADDIN ZOTERO_ITEM CSL_CITATION {"citationID":"hrPG0gDl","properties":{"formattedCitation":"[12]","plainCitation":"[12]","noteIndex":0},"citationItems":[{"id":1004,"uris":["http://zotero.org/groups/4628301/items/8XQF7A6M",["http://zotero.org/groups/4628301/items/8XQF7A6M"]],"itemData":{"id":1004,"type":"article-journal","abstract":"Background\nImproving the design and implementation of evidence-based practice depends on successful behaviour change interventions. This requires an appropriate method for characterising interventions and linking them to an analysis of the targeted behaviour. There exists a plethora of frameworks of behaviour change interventions, but it is not clear how well they serve this purpose. This paper evaluates these frameworks, and develops and evaluates a new framework aimed at overcoming their limitations.\n\nMethods\nA systematic search of electronic databases and consultation with behaviour change experts were used to identify frameworks of behaviour change interventions. These were evaluated according to three criteria: comprehensiveness, coherence, and a clear link to an overarching model of behaviour. A new framework was developed to meet these criteria. The reliability with which it could be applied was examined in two domains of behaviour change: tobacco control and obesity.\n\nResults\nNineteen frameworks were identified covering nine intervention functions and seven policy categories that could enable those interventions. None of the frameworks reviewed covered the full range of intervention functions or policies, and only a minority met the criteria of coherence or linkage to a model of behaviour. At the centre of a proposed new framework is a 'behaviour system' involving three essential conditions: capability, opportunity, and motivation (what we term the 'COM-B system'). This forms the hub of a 'behaviour change wheel' (BCW) around which are positioned the nine intervention functions aimed at addressing deficits in one or more of these conditions; around this are placed seven categories of policy that could enable those interventions to occur. The BCW was used reliably to characterise interventions within the English Department of Health's 2010 tobacco control strategy and the National Institute of Health and Clinical Excellence's guidance on reducing obesity.\n\nConclusions\nInterventions and policies to change behaviour can be usefully characterised by means of a BCW comprising: a 'behaviour system' at the hub, encircled by intervention functions and then by policy categories. Research is needed to establish how far the BCW can lead to more efficient design of effective interventions.","container-title":"Implementation Science : IS","DOI":"10.1186/1748-5908-6-42","ISSN":"1748-5908","journalAbbreviation":"Implement Sci","note":"PMID: 21513547\nPMCID: PMC3096582","page":"42","source":"PubMed Central","title":"The behaviour change wheel: A new method for characterising and designing behaviour change interventions","title-short":"The behaviour change wheel","volume":"6","author":[{"family":"Michie","given":"Susan"},{"family":"Stralen","given":"Maartje M","non-dropping-particle":"van"},{"family":"West","given":"Robert"}],"issued":{"date-parts":[["2011",4,23]]}}}],"schema":"https://github.com/citation-style-language/schema/raw/master/csl-citation.json"} </w:instrText>
            </w:r>
            <w:r>
              <w:rPr>
                <w:rFonts w:eastAsia="Times New Roman" w:cstheme="minorHAnsi"/>
              </w:rPr>
              <w:fldChar w:fldCharType="separate"/>
            </w:r>
            <w:r w:rsidRPr="000D6C2B">
              <w:rPr>
                <w:rFonts w:ascii="Calibri" w:hAnsi="Calibri" w:cs="Calibri"/>
              </w:rPr>
              <w:t>[12]</w:t>
            </w:r>
            <w:r>
              <w:rPr>
                <w:rFonts w:eastAsia="Times New Roman" w:cstheme="minorHAnsi"/>
              </w:rPr>
              <w:fldChar w:fldCharType="end"/>
            </w:r>
            <w:r>
              <w:t xml:space="preserve"> or role-specific theories. </w:t>
            </w:r>
            <w:bookmarkStart w:id="5" w:name="_Hlk96693609"/>
            <w:bookmarkStart w:id="6" w:name="_Hlk110332337"/>
            <w:r>
              <w:rPr>
                <w:rFonts w:eastAsia="Times New Roman" w:cstheme="minorHAnsi"/>
              </w:rPr>
              <w:t>For example,</w:t>
            </w:r>
            <w:bookmarkEnd w:id="5"/>
            <w:r>
              <w:rPr>
                <w:rFonts w:eastAsia="Times New Roman" w:cstheme="minorHAnsi"/>
              </w:rPr>
              <w:t xml:space="preserve"> theories related to:</w:t>
            </w:r>
          </w:p>
          <w:p w14:paraId="35476BD8" w14:textId="77777777" w:rsidR="00190001" w:rsidRDefault="00190001" w:rsidP="00190001">
            <w:pPr>
              <w:pStyle w:val="ListParagraph"/>
              <w:numPr>
                <w:ilvl w:val="0"/>
                <w:numId w:val="4"/>
              </w:numPr>
              <w:rPr>
                <w:rFonts w:eastAsia="Times New Roman" w:cstheme="minorHAnsi"/>
              </w:rPr>
            </w:pPr>
            <w:r w:rsidRPr="00330CF0">
              <w:rPr>
                <w:rFonts w:eastAsia="Times New Roman" w:cstheme="minorHAnsi"/>
              </w:rPr>
              <w:lastRenderedPageBreak/>
              <w:t xml:space="preserve">Behavior change, e.g., the Theoretical Domains Framework </w:t>
            </w:r>
            <w:r>
              <w:fldChar w:fldCharType="begin"/>
            </w:r>
            <w:r w:rsidRPr="00330CF0">
              <w:rPr>
                <w:rFonts w:eastAsia="Times New Roman" w:cstheme="minorHAnsi"/>
              </w:rPr>
              <w:instrText xml:space="preserve"> ADDIN ZOTERO_ITEM CSL_CITATION {"citationID":"0gFUtClD","properties":{"formattedCitation":"[13], [14]","plainCitation":"[13], [14]","noteIndex":0},"citationItems":[{"id":27,"uris":["http://zotero.org/users/8827715/items/TSQLKIWS",["http://zotero.org/users/8827715/items/TSQLKIWS"]],"itemData":{"id":27,"type":"article-journal","abstract":"BACKGROUND: Evidence-based guidelines are often not implemented effectively with the result that best health outcomes are not achieved. This may be due to a lack of theoretical understanding of the processes involved in changing the behaviour of healthcare professionals. This paper reports the development of a consensus on a theoretical framework that could be used in implementation research. The objectives were to identify an agreed set of key theoretical constructs for use in (1) studying the implementation of evidence based practice and (2) developing strategies for effective implementation, and to communicate these constructs to an interdisciplinary audience.\nMETHODS: Six phases of work were conducted to develop a consensus: (1) identifying theoretical constructs; (2) simplifying into construct domains; (3) evaluating the importance of the construct domains; (4) interdisciplinary evaluation; (5) validating the domain list; and (6) piloting interview questions. The contributors were a \"psychological theory\" group (n = 18), a \"health services research\" group (n = 13), and a \"health psychology\" group (n = 30).\nRESULTS: Twelve domains were identified to explain behaviour change: (1) knowledge, (2) skills, (3) social/professional role and identity, (4) beliefs about capabilities, (5) beliefs about consequences, (6) motivation and goals, (7) memory, attention and decision processes, (8) environmental context and resources, (9) social influences, (10) emotion regulation, (11) behavioural regulation, and (12) nature of the behaviour.\nCONCLUSIONS: A set of behaviour change domains agreed by a consensus of experts is available for use in implementation research. Applications of this domain list will enhance understanding of the behaviour change processes inherent in implementation of evidence-based practice and will also test the validity of these proposed domains.","container-title":"Quality &amp; Safety in Health Care","DOI":"10.1136/qshc.2004.011155","ISSN":"1475-3898","issue":"1","journalAbbreviation":"Qual Saf Health Care","language":"eng","note":"PMID: 15692000\nPMCID: PMC1743963","page":"26-33","source":"PubMed","title":"Making psychological theory useful for implementing evidence based practice: a consensus approach","title-short":"Making psychological theory useful for implementing evidence based practice","volume":"14","author":[{"family":"Michie","given":"S."},{"family":"Johnston","given":"M."},{"family":"Abraham","given":"C."},{"family":"Lawton","given":"R."},{"family":"Parker","given":"D."},{"family":"Walker","given":"A."},{"literal":"\"Psychological Theory\" Group"}],"issued":{"date-parts":[["2005",2]]}}},{"id":996,"uris":["http://zotero.org/groups/4628301/items/S9MTNDTX",["http://zotero.org/groups/4628301/items/S9MTNDTX"]],"itemData":{"id":996,"type":"article-journal","container-title":"Implementation Science","DOI":"10.1186/1748-5908-7-37","ISSN":"1748-5908","issue":"1","journalAbbreviation":"Implementation Sci","language":"en","page":"37","source":"DOI.org (Crossref)","title":"Validation of the theoretical domains framework for use in behaviour change and implementation research","volume":"7","author":[{"family":"Cane","given":"James"},{"family":"O’Connor","given":"Denise"},{"family":"Michie","given":"Susan"}],"issued":{"date-parts":[["2012",12]]}}}],"schema":"https://github.com/citation-style-language/schema/raw/master/csl-citation.json"} </w:instrText>
            </w:r>
            <w:r>
              <w:fldChar w:fldCharType="separate"/>
            </w:r>
            <w:r w:rsidRPr="00330CF0">
              <w:rPr>
                <w:rFonts w:ascii="Calibri" w:hAnsi="Calibri" w:cs="Calibri"/>
              </w:rPr>
              <w:t>[13], [14]</w:t>
            </w:r>
            <w:r>
              <w:fldChar w:fldCharType="end"/>
            </w:r>
            <w:r w:rsidRPr="00330CF0">
              <w:rPr>
                <w:rFonts w:eastAsia="Times New Roman" w:cstheme="minorHAnsi"/>
              </w:rPr>
              <w:t xml:space="preserve">, the Theory of Planned Behavior </w:t>
            </w:r>
            <w:r>
              <w:fldChar w:fldCharType="begin"/>
            </w:r>
            <w:r w:rsidRPr="00330CF0">
              <w:rPr>
                <w:rFonts w:eastAsia="Times New Roman" w:cstheme="minorHAnsi"/>
              </w:rPr>
              <w:instrText xml:space="preserve"> ADDIN ZOTERO_ITEM CSL_CITATION {"citationID":"Wae8cBHM","properties":{"formattedCitation":"[15]","plainCitation":"[15]","noteIndex":0},"citationItems":[{"id":301,"uris":["http://zotero.org/groups/4376104/items/JL85TPWA",["http://zotero.org/groups/4376104/items/JL85TPWA"]],"itemData":{"id":301,"type":"article-journal","container-title":"Psychology &amp; Health","DOI":"10.1080/08870446.2011.613995","ISSN":"0887-0446, 1476-8321","issue":"9","journalAbbreviation":"Psychology &amp; Health","language":"en","page":"1113-1127","source":"DOI.org (Crossref)","title":"The theory of planned behaviour: Reactions and reflections","title-short":"The theory of planned behaviour","volume":"26","author":[{"family":"Ajzen","given":"Icek"}],"issued":{"date-parts":[["2011",9]]}}}],"schema":"https://github.com/citation-style-language/schema/raw/master/csl-citation.json"} </w:instrText>
            </w:r>
            <w:r>
              <w:fldChar w:fldCharType="separate"/>
            </w:r>
            <w:r w:rsidRPr="00330CF0">
              <w:rPr>
                <w:rFonts w:ascii="Calibri" w:hAnsi="Calibri" w:cs="Calibri"/>
              </w:rPr>
              <w:t>[15]</w:t>
            </w:r>
            <w:r>
              <w:fldChar w:fldCharType="end"/>
            </w:r>
            <w:r w:rsidRPr="00330CF0">
              <w:rPr>
                <w:rFonts w:eastAsia="Times New Roman" w:cstheme="minorHAnsi"/>
              </w:rPr>
              <w:t xml:space="preserve"> or the Social Ecological Theory </w:t>
            </w:r>
            <w:r>
              <w:fldChar w:fldCharType="begin"/>
            </w:r>
            <w:r w:rsidRPr="00330CF0">
              <w:rPr>
                <w:rFonts w:eastAsia="Times New Roman" w:cstheme="minorHAnsi"/>
              </w:rPr>
              <w:instrText xml:space="preserve"> ADDIN ZOTERO_ITEM CSL_CITATION {"citationID":"fkoOkKg2","properties":{"formattedCitation":"[16]","plainCitation":"[16]","noteIndex":0},"citationItems":[{"id":309,"uris":["http://zotero.org/groups/4376104/items/GYVJVYLC",["http://zotero.org/groups/4376104/items/GYVJVYLC"]],"itemData":{"id":309,"type":"article-journal","abstract":"Health promotion programs often lack a clearly specified theoretical foundation or are based on narrowly conceived conceptual models. For example, lifestyle modification programs typically emphasize individually focused behavior change strategies, while neglecting the environmental underpinnings of health and illness. This article compares three distinct, yet complementary, theoretical perspectives on health promotion: behavioral change, environmental enhancement, and social ecological models. Key strengths and limitations of each perspective are examined, and core principles of social ecological theory are used to derive practical guidelines for designing and evaluating community health promotion programs. Directions for future health promotion research are discussed, including studies examining the role of intermediaries (e.g., corporate decision-makers, legislators) in promoting the well-being of others, and those evaluating the duration and scope of intervention outcomes.","container-title":"American Journal of Health Promotion","DOI":"10.4278/0890-1171-10.4.282","ISSN":"0890-1171, 2168-6602","issue":"4","journalAbbreviation":"Am J Health Promot","language":"en","page":"282-298","source":"DOI.org (Crossref)","title":"Translating Social Ecological Theory into Guidelines for Community Health Promotion","volume":"10","author":[{"family":"Stokols","given":"Daniel"}],"issued":{"date-parts":[["1996",3]]}}}],"schema":"https://github.com/citation-style-language/schema/raw/master/csl-citation.json"} </w:instrText>
            </w:r>
            <w:r>
              <w:fldChar w:fldCharType="separate"/>
            </w:r>
            <w:r w:rsidRPr="00330CF0">
              <w:rPr>
                <w:rFonts w:ascii="Calibri" w:hAnsi="Calibri" w:cs="Calibri"/>
              </w:rPr>
              <w:t>[16]</w:t>
            </w:r>
            <w:r>
              <w:fldChar w:fldCharType="end"/>
            </w:r>
            <w:r w:rsidRPr="00330CF0">
              <w:rPr>
                <w:rFonts w:eastAsia="Times New Roman" w:cstheme="minorHAnsi"/>
              </w:rPr>
              <w:t xml:space="preserve"> may provide constructs </w:t>
            </w:r>
            <w:r>
              <w:rPr>
                <w:rFonts w:eastAsia="Times New Roman" w:cstheme="minorHAnsi"/>
              </w:rPr>
              <w:t xml:space="preserve">more </w:t>
            </w:r>
            <w:r w:rsidRPr="00330CF0">
              <w:rPr>
                <w:rFonts w:eastAsia="Times New Roman" w:cstheme="minorHAnsi"/>
              </w:rPr>
              <w:t>relevant for Innovation Recipients and Innovation Deliverers.</w:t>
            </w:r>
            <w:bookmarkStart w:id="7" w:name="_Hlk100905325"/>
          </w:p>
          <w:p w14:paraId="5DD6824B" w14:textId="77777777" w:rsidR="00190001" w:rsidRDefault="00190001" w:rsidP="00190001">
            <w:pPr>
              <w:pStyle w:val="ListParagraph"/>
              <w:numPr>
                <w:ilvl w:val="0"/>
                <w:numId w:val="4"/>
              </w:numPr>
              <w:rPr>
                <w:rFonts w:eastAsia="Times New Roman" w:cstheme="minorHAnsi"/>
              </w:rPr>
            </w:pPr>
            <w:r w:rsidRPr="00190001">
              <w:rPr>
                <w:rFonts w:eastAsia="Times New Roman" w:cstheme="minorHAnsi"/>
              </w:rPr>
              <w:t xml:space="preserve">Facilitation </w:t>
            </w:r>
            <w:r>
              <w:fldChar w:fldCharType="begin"/>
            </w:r>
            <w:r w:rsidRPr="00190001">
              <w:rPr>
                <w:rFonts w:eastAsia="Times New Roman" w:cstheme="minorHAnsi"/>
              </w:rPr>
              <w:instrText xml:space="preserve"> ADDIN ZOTERO_ITEM CSL_CITATION {"citationID":"9DVPQuiD","properties":{"formattedCitation":"[17], [18]","plainCitation":"[17], [18]","noteIndex":0},"citationItems":[{"id":23,"uris":["http://zotero.org/users/8827715/items/NUYTASKE",["http://zotero.org/users/8827715/items/NUYTASKE"]],"itemData":{"id":23,"type":"report","abstract":"Implementation researchers  have identified constructs, variables, and strategies that support the sustainable use of evidence and interventions/approaches to improve outcomes. These constructs and strategies have been synthesized into frameworks and conceptual models that undergird the science of implementation and are used by implementation support practitioners to support communities to implement, scale, and sustain interventions/approaches for impact. However, building the capacity of systems to integrate implementation science into their delivery approaches takes more than just implementation science knowledge. This type of capacity building in complex and complicated systems requires a set of skills and competencies.\n\nThe Implementation Support Practitioner Profile outlines the skills and competencies needed to build the capacity of practitioners and communities to effectively use interventions/approaches and evidence to improve outcomes. These skills and competencies are described as philosophical principles that guide the work of implementation scientist-practitioners and essential functions that describe a range of activities implementation support practitioners conduct as they provide implementation support. Skills and competencies were identified through an evidence-based methodology including a scoping review, documents review, interviews, and vetting and consensus building (Metz, 2016).","publisher":"National Implementation Research Network","title":"Implementation Support Practitioner Profile","URL":"https://nirn.fpg.unc.edu/resources/implementation-support-practitioner-profile","author":[{"family":"Metz","given":"Allison"},{"family":"Louison","given":"Laura"},{"family":"Burke","given":"Katie"},{"family":"Ward","given":"Caryn"}],"accessed":{"date-parts":[["2021",12,22]]},"issued":{"date-parts":[["2020"]]}}},{"id":24,"uris":["http://zotero.org/users/8827715/items/SVD8T87G",["http://zotero.org/users/8827715/items/SVD8T87G"]],"itemData":{"id":24,"type":"article-journal","abstract":"Abstract\n            \n              Background\n              Workforce development for implementation practice has been identified as a grand challenge in health services. This is due to the embryonic nature of the existing research in this area, few available training programs and a general shortage of frontline service staff trained and prepared for practicing implementation in the field. The interest in the role of “implementation support” as a way to effectively build the implementation capacities of the human service sector has therefore increased. However, while frequently used, little is known about the skills and competencies required to effectively provide such support.\n            \n            \n              Main body\n              To progress the debate and the research agenda on implementation support competencies, we propose the role of the “implementation support practitioner” as a concept unifying the multiple streams of research focused on e.g. consultation, facilitation, or knowledge brokering. Implementation support practitioners are professionals supporting others in implementing evidence-informed practices, policies and programs, and in sustaining and scaling evidence for population impact. They are not involved in direct service delivery or management and work closely with the leadership and staff needed to effectively deliver direct clinical, therapeutic or educational services to individuals, families and communities. They may be specialists or generalists and be located within and/or outside the delivery system they serve. To effectively support the implementation practice of others, implementation support practitioners require an ability to activate implementation-relevant knowledge, skills and attitudes, and to operationalize and apply these in the context of their support activities. In doing so, they aim to trigger both relational and behavioral outcomes. This thinking is reflected in an overarching logic outlined in this article.\n            \n            \n              Conclusion\n              The development of implementation support practitioners as a profession necessitates improved conceptual thinking about their role and work and how they enable the uptake and integration of evidence in real world settings. This article introduces a preliminary logic conceptualizing the role of implementation support practitioners informing research in progress aimed at increasing our knowledge about implementation support and the competencies needed to provide this support.","container-title":"BMC Health Services Research","DOI":"10.1186/s12913-020-05145-1","ISSN":"1472-6963","issue":"1","journalAbbreviation":"BMC Health Serv Res","language":"en","page":"368","source":"DOI.org (Crossref)","title":"Implementation support practitioners – a proposal for consolidating a diverse evidence base","volume":"20","author":[{"family":"Albers","given":"Bianca"},{"family":"Metz","given":"Allison"},{"family":"Burke","given":"Katie"}],"issued":{"date-parts":[["2020",12]]}}}],"schema":"https://github.com/citation-style-language/schema/raw/master/csl-citation.json"} </w:instrText>
            </w:r>
            <w:r>
              <w:fldChar w:fldCharType="separate"/>
            </w:r>
            <w:r w:rsidRPr="00190001">
              <w:rPr>
                <w:rFonts w:ascii="Calibri" w:hAnsi="Calibri" w:cs="Calibri"/>
              </w:rPr>
              <w:t>[17], [18]</w:t>
            </w:r>
            <w:r>
              <w:fldChar w:fldCharType="end"/>
            </w:r>
            <w:r w:rsidRPr="00190001">
              <w:rPr>
                <w:rFonts w:eastAsia="Times New Roman" w:cstheme="minorHAnsi"/>
              </w:rPr>
              <w:t xml:space="preserve"> and project management </w:t>
            </w:r>
            <w:r>
              <w:fldChar w:fldCharType="begin"/>
            </w:r>
            <w:r w:rsidRPr="00190001">
              <w:rPr>
                <w:rFonts w:eastAsia="Times New Roman" w:cstheme="minorHAnsi"/>
              </w:rPr>
              <w:instrText xml:space="preserve"> ADDIN ZOTERO_ITEM CSL_CITATION {"citationID":"MnyB6L5h","properties":{"formattedCitation":"[19], [20]","plainCitation":"[19], [20]","noteIndex":0},"citationItems":[{"id":28,"uris":["http://zotero.org/users/8827715/items/BZPTM97J",["http://zotero.org/users/8827715/items/BZPTM97J"]],"itemData":{"id":28,"type":"chapter","abstract":"In order for you as the project manager to manage the competing project constraints and to manage the project as a whole, there are some areas of expertise that you should bring onto the project team (Figure). They are the application area of knowledge; standards and regulations in your industry, understanding the project environment, and you must have general management knowledge and interpersonal skills. It should be noted that the industry expertise is not in a certain field but the expertise in order to run the project. So while knowledge of the type of industry is important you will have a project team supporting you in this endeavor. For example, if you are managing a project that is building an oil platform, you would not be expected to have a detailed understanding of the engineering since your team will have mechanical and civil engineers who will provide the appropriate expertise, however, it would definitely help if you understand this type of work.","container-title":"Project Management","title":"Project Management Areas of Expertise","URL":"https://cnx.org/contents/XpF315mY@11.6:_nDfs3nk@2/Project-Management-Areas-of-Expertise","author":[{"family":"Barron","given":"Merrie"},{"family":"Barron","given":"Andrew"}]}},{"id":29,"uris":["http://zotero.org/users/8827715/items/Z4FS2DR8",["http://zotero.org/users/8827715/items/Z4FS2DR8"]],"itemData":{"id":29,"type":"article-journal","container-title":"International Journal of Project Management","DOI":"10.1016/j.ijproman.2009.09.003","ISSN":"02637863","issue":"5","journalAbbreviation":"International Journal of Project Management","language":"en","page":"437-448","source":"DOI.org (Crossref)","title":"Leadership competency profiles of successful project managers","volume":"28","author":[{"family":"Müller","given":"Ralf"},{"family":"Turner","given":"Rodney"}],"issued":{"date-parts":[["2010",7]]}}}],"schema":"https://github.com/citation-style-language/schema/raw/master/csl-citation.json"} </w:instrText>
            </w:r>
            <w:r>
              <w:fldChar w:fldCharType="separate"/>
            </w:r>
            <w:r w:rsidRPr="00190001">
              <w:rPr>
                <w:rFonts w:ascii="Calibri" w:hAnsi="Calibri" w:cs="Calibri"/>
              </w:rPr>
              <w:t>[19], [20]</w:t>
            </w:r>
            <w:r>
              <w:fldChar w:fldCharType="end"/>
            </w:r>
            <w:bookmarkEnd w:id="7"/>
            <w:r w:rsidRPr="00190001">
              <w:rPr>
                <w:rFonts w:eastAsia="Times New Roman" w:cstheme="minorHAnsi"/>
              </w:rPr>
              <w:t xml:space="preserve"> may provide constructs more relevant for </w:t>
            </w:r>
            <w:bookmarkStart w:id="8" w:name="_Hlk100905440"/>
            <w:r w:rsidRPr="00190001">
              <w:rPr>
                <w:rFonts w:eastAsia="Times New Roman" w:cstheme="minorHAnsi"/>
              </w:rPr>
              <w:t xml:space="preserve">Implementation Facilitators </w:t>
            </w:r>
            <w:bookmarkEnd w:id="8"/>
            <w:r w:rsidRPr="00190001">
              <w:rPr>
                <w:rFonts w:eastAsia="Times New Roman" w:cstheme="minorHAnsi"/>
              </w:rPr>
              <w:t>and Implementation Leads.</w:t>
            </w:r>
          </w:p>
          <w:p w14:paraId="7E4AEE2E" w14:textId="7B2F3A24" w:rsidR="00190001" w:rsidRPr="00190001" w:rsidRDefault="00190001" w:rsidP="00190001">
            <w:pPr>
              <w:pStyle w:val="ListParagraph"/>
              <w:numPr>
                <w:ilvl w:val="0"/>
                <w:numId w:val="4"/>
              </w:numPr>
              <w:rPr>
                <w:rFonts w:eastAsia="Times New Roman" w:cstheme="minorHAnsi"/>
              </w:rPr>
            </w:pPr>
            <w:r w:rsidRPr="00190001">
              <w:rPr>
                <w:rFonts w:eastAsia="Times New Roman" w:cstheme="minorHAnsi"/>
              </w:rPr>
              <w:t xml:space="preserve">Leadership </w:t>
            </w:r>
            <w:r>
              <w:fldChar w:fldCharType="begin"/>
            </w:r>
            <w:r w:rsidRPr="00190001">
              <w:rPr>
                <w:rFonts w:eastAsia="Times New Roman" w:cstheme="minorHAnsi"/>
              </w:rPr>
              <w:instrText xml:space="preserve"> ADDIN ZOTERO_ITEM CSL_CITATION {"citationID":"TTBXr6GO","properties":{"formattedCitation":"[17], [18]","plainCitation":"[17], [18]","noteIndex":0},"citationItems":[{"id":23,"uris":["http://zotero.org/users/8827715/items/NUYTASKE",["http://zotero.org/users/8827715/items/NUYTASKE"]],"itemData":{"id":23,"type":"report","abstract":"Implementation researchers  have identified constructs, variables, and strategies that support the sustainable use of evidence and interventions/approaches to improve outcomes. These constructs and strategies have been synthesized into frameworks and conceptual models that undergird the science of implementation and are used by implementation support practitioners to support communities to implement, scale, and sustain interventions/approaches for impact. However, building the capacity of systems to integrate implementation science into their delivery approaches takes more than just implementation science knowledge. This type of capacity building in complex and complicated systems requires a set of skills and competencies.\n\nThe Implementation Support Practitioner Profile outlines the skills and competencies needed to build the capacity of practitioners and communities to effectively use interventions/approaches and evidence to improve outcomes. These skills and competencies are described as philosophical principles that guide the work of implementation scientist-practitioners and essential functions that describe a range of activities implementation support practitioners conduct as they provide implementation support. Skills and competencies were identified through an evidence-based methodology including a scoping review, documents review, interviews, and vetting and consensus building (Metz, 2016).","publisher":"National Implementation Research Network","title":"Implementation Support Practitioner Profile","URL":"https://nirn.fpg.unc.edu/resources/implementation-support-practitioner-profile","author":[{"family":"Metz","given":"Allison"},{"family":"Louison","given":"Laura"},{"family":"Burke","given":"Katie"},{"family":"Ward","given":"Caryn"}],"accessed":{"date-parts":[["2021",12,22]]},"issued":{"date-parts":[["2020"]]}}},{"id":24,"uris":["http://zotero.org/users/8827715/items/SVD8T87G",["http://zotero.org/users/8827715/items/SVD8T87G"]],"itemData":{"id":24,"type":"article-journal","abstract":"Abstract\n            \n              Background\n              Workforce development for implementation practice has been identified as a grand challenge in health services. This is due to the embryonic nature of the existing research in this area, few available training programs and a general shortage of frontline service staff trained and prepared for practicing implementation in the field. The interest in the role of “implementation support” as a way to effectively build the implementation capacities of the human service sector has therefore increased. However, while frequently used, little is known about the skills and competencies required to effectively provide such support.\n            \n            \n              Main body\n              To progress the debate and the research agenda on implementation support competencies, we propose the role of the “implementation support practitioner” as a concept unifying the multiple streams of research focused on e.g. consultation, facilitation, or knowledge brokering. Implementation support practitioners are professionals supporting others in implementing evidence-informed practices, policies and programs, and in sustaining and scaling evidence for population impact. They are not involved in direct service delivery or management and work closely with the leadership and staff needed to effectively deliver direct clinical, therapeutic or educational services to individuals, families and communities. They may be specialists or generalists and be located within and/or outside the delivery system they serve. To effectively support the implementation practice of others, implementation support practitioners require an ability to activate implementation-relevant knowledge, skills and attitudes, and to operationalize and apply these in the context of their support activities. In doing so, they aim to trigger both relational and behavioral outcomes. This thinking is reflected in an overarching logic outlined in this article.\n            \n            \n              Conclusion\n              The development of implementation support practitioners as a profession necessitates improved conceptual thinking about their role and work and how they enable the uptake and integration of evidence in real world settings. This article introduces a preliminary logic conceptualizing the role of implementation support practitioners informing research in progress aimed at increasing our knowledge about implementation support and the competencies needed to provide this support.","container-title":"BMC Health Services Research","DOI":"10.1186/s12913-020-05145-1","ISSN":"1472-6963","issue":"1","journalAbbreviation":"BMC Health Serv Res","language":"en","page":"368","source":"DOI.org (Crossref)","title":"Implementation support practitioners – a proposal for consolidating a diverse evidence base","volume":"20","author":[{"family":"Albers","given":"Bianca"},{"family":"Metz","given":"Allison"},{"family":"Burke","given":"Katie"}],"issued":{"date-parts":[["2020",12]]}}}],"schema":"https://github.com/citation-style-language/schema/raw/master/csl-citation.json"} </w:instrText>
            </w:r>
            <w:r>
              <w:fldChar w:fldCharType="separate"/>
            </w:r>
            <w:r w:rsidRPr="00190001">
              <w:rPr>
                <w:rFonts w:ascii="Calibri" w:hAnsi="Calibri" w:cs="Calibri"/>
              </w:rPr>
              <w:t>[17], [18]</w:t>
            </w:r>
            <w:r>
              <w:fldChar w:fldCharType="end"/>
            </w:r>
            <w:r w:rsidRPr="00190001">
              <w:rPr>
                <w:rFonts w:eastAsia="Times New Roman" w:cstheme="minorHAnsi"/>
              </w:rPr>
              <w:t xml:space="preserve"> may provide constructs more relevant for High- and Mid-Level Leaders.</w:t>
            </w:r>
          </w:p>
          <w:p w14:paraId="1BA054B2" w14:textId="77777777" w:rsidR="00190001" w:rsidRDefault="00190001" w:rsidP="00330CF0">
            <w:bookmarkStart w:id="9" w:name="_Hlk100905892"/>
            <w:bookmarkEnd w:id="6"/>
            <w:r>
              <w:rPr>
                <w:rFonts w:eastAsia="Times New Roman" w:cstheme="minorHAnsi"/>
              </w:rPr>
              <w:t xml:space="preserve">These role-specific constructs may be mapped to the broader COM-B constructs; for example, all 14 domains of the Theoretical Domains Framework (TDF) map to the COM-B system </w:t>
            </w:r>
            <w:r>
              <w:rPr>
                <w:rFonts w:eastAsia="Times New Roman" w:cstheme="minorHAnsi"/>
              </w:rPr>
              <w:fldChar w:fldCharType="begin"/>
            </w:r>
            <w:r>
              <w:rPr>
                <w:rFonts w:eastAsia="Times New Roman" w:cstheme="minorHAnsi"/>
              </w:rPr>
              <w:instrText xml:space="preserve"> ADDIN ZOTERO_ITEM CSL_CITATION {"citationID":"cMBdiIFx","properties":{"formattedCitation":"[12]","plainCitation":"[12]","noteIndex":0},"citationItems":[{"id":1004,"uris":["http://zotero.org/groups/4628301/items/8XQF7A6M",["http://zotero.org/groups/4628301/items/8XQF7A6M"]],"itemData":{"id":1004,"type":"article-journal","abstract":"Background\nImproving the design and implementation of evidence-based practice depends on successful behaviour change interventions. This requires an appropriate method for characterising interventions and linking them to an analysis of the targeted behaviour. There exists a plethora of frameworks of behaviour change interventions, but it is not clear how well they serve this purpose. This paper evaluates these frameworks, and develops and evaluates a new framework aimed at overcoming their limitations.\n\nMethods\nA systematic search of electronic databases and consultation with behaviour change experts were used to identify frameworks of behaviour change interventions. These were evaluated according to three criteria: comprehensiveness, coherence, and a clear link to an overarching model of behaviour. A new framework was developed to meet these criteria. The reliability with which it could be applied was examined in two domains of behaviour change: tobacco control and obesity.\n\nResults\nNineteen frameworks were identified covering nine intervention functions and seven policy categories that could enable those interventions. None of the frameworks reviewed covered the full range of intervention functions or policies, and only a minority met the criteria of coherence or linkage to a model of behaviour. At the centre of a proposed new framework is a 'behaviour system' involving three essential conditions: capability, opportunity, and motivation (what we term the 'COM-B system'). This forms the hub of a 'behaviour change wheel' (BCW) around which are positioned the nine intervention functions aimed at addressing deficits in one or more of these conditions; around this are placed seven categories of policy that could enable those interventions to occur. The BCW was used reliably to characterise interventions within the English Department of Health's 2010 tobacco control strategy and the National Institute of Health and Clinical Excellence's guidance on reducing obesity.\n\nConclusions\nInterventions and policies to change behaviour can be usefully characterised by means of a BCW comprising: a 'behaviour system' at the hub, encircled by intervention functions and then by policy categories. Research is needed to establish how far the BCW can lead to more efficient design of effective interventions.","container-title":"Implementation Science : IS","DOI":"10.1186/1748-5908-6-42","ISSN":"1748-5908","journalAbbreviation":"Implement Sci","note":"PMID: 21513547\nPMCID: PMC3096582","page":"42","source":"PubMed Central","title":"The behaviour change wheel: A new method for characterising and designing behaviour change interventions","title-short":"The behaviour change wheel","volume":"6","author":[{"family":"Michie","given":"Susan"},{"family":"Stralen","given":"Maartje M","non-dropping-particle":"van"},{"family":"West","given":"Robert"}],"issued":{"date-parts":[["2011",4,23]]}}}],"schema":"https://github.com/citation-style-language/schema/raw/master/csl-citation.json"} </w:instrText>
            </w:r>
            <w:r>
              <w:rPr>
                <w:rFonts w:eastAsia="Times New Roman" w:cstheme="minorHAnsi"/>
              </w:rPr>
              <w:fldChar w:fldCharType="separate"/>
            </w:r>
            <w:r w:rsidRPr="00330CF0">
              <w:rPr>
                <w:rFonts w:ascii="Calibri" w:hAnsi="Calibri" w:cs="Calibri"/>
              </w:rPr>
              <w:t>[12]</w:t>
            </w:r>
            <w:r>
              <w:rPr>
                <w:rFonts w:eastAsia="Times New Roman" w:cstheme="minorHAnsi"/>
              </w:rPr>
              <w:fldChar w:fldCharType="end"/>
            </w:r>
            <w:r>
              <w:rPr>
                <w:rFonts w:eastAsia="Times New Roman" w:cstheme="minorHAnsi"/>
              </w:rPr>
              <w:t>.</w:t>
            </w:r>
            <w:bookmarkEnd w:id="9"/>
            <w:r>
              <w:t>]</w:t>
            </w:r>
          </w:p>
          <w:p w14:paraId="70DDFF69" w14:textId="77777777" w:rsidR="00190001" w:rsidRDefault="00190001" w:rsidP="00E22E78">
            <w:pPr>
              <w:rPr>
                <w:b/>
                <w:bCs/>
                <w:i/>
                <w:iCs/>
              </w:rPr>
            </w:pPr>
          </w:p>
          <w:p w14:paraId="204EBD36" w14:textId="2A44B199" w:rsidR="00190001" w:rsidRPr="005B373A" w:rsidRDefault="00190001" w:rsidP="00190001">
            <w:pPr>
              <w:rPr>
                <w:b/>
                <w:bCs/>
                <w:i/>
                <w:iCs/>
              </w:rPr>
            </w:pPr>
            <w:r w:rsidRPr="00330CF0">
              <w:rPr>
                <w:b/>
                <w:bCs/>
                <w:i/>
              </w:rPr>
              <w:t xml:space="preserve">Note: </w:t>
            </w:r>
            <w:r w:rsidRPr="00330CF0">
              <w:rPr>
                <w:bCs/>
                <w:i/>
              </w:rPr>
              <w:t>See the Roles Subdomain above for additional questions. Some of the constructs in this domain may be more or less relevant depending on the associated role, e.g., most teams will want to assess Need related to Innovation Recipients, but that characteristic may not be relevant for other roles.</w:t>
            </w:r>
            <w:r>
              <w:rPr>
                <w:bCs/>
                <w:iCs/>
              </w:rPr>
              <w:t xml:space="preserve"> </w:t>
            </w:r>
          </w:p>
        </w:tc>
      </w:tr>
      <w:tr w:rsidR="00190001" w14:paraId="435960ED" w14:textId="77777777" w:rsidTr="00190001">
        <w:trPr>
          <w:trHeight w:val="290"/>
        </w:trPr>
        <w:tc>
          <w:tcPr>
            <w:tcW w:w="1791" w:type="dxa"/>
            <w:shd w:val="clear" w:color="auto" w:fill="D9D9D9" w:themeFill="background1" w:themeFillShade="D9"/>
            <w:noWrap/>
            <w:hideMark/>
          </w:tcPr>
          <w:p w14:paraId="0EB33980" w14:textId="6F61B59A" w:rsidR="00190001" w:rsidRDefault="00190001" w:rsidP="00E22E78">
            <w:pPr>
              <w:rPr>
                <w:b/>
                <w:bCs/>
              </w:rPr>
            </w:pPr>
            <w:r>
              <w:rPr>
                <w:b/>
                <w:bCs/>
              </w:rPr>
              <w:lastRenderedPageBreak/>
              <w:t>CFIR Construct Name</w:t>
            </w:r>
          </w:p>
        </w:tc>
        <w:tc>
          <w:tcPr>
            <w:tcW w:w="2772" w:type="dxa"/>
            <w:shd w:val="clear" w:color="auto" w:fill="D9D9D9" w:themeFill="background1" w:themeFillShade="D9"/>
            <w:hideMark/>
          </w:tcPr>
          <w:p w14:paraId="0CB19901" w14:textId="77777777" w:rsidR="00190001" w:rsidRDefault="00190001" w:rsidP="00E22E78">
            <w:pPr>
              <w:rPr>
                <w:b/>
                <w:bCs/>
              </w:rPr>
            </w:pPr>
            <w:r>
              <w:rPr>
                <w:b/>
                <w:bCs/>
              </w:rPr>
              <w:t xml:space="preserve">Construct Definition: </w:t>
            </w:r>
          </w:p>
          <w:p w14:paraId="14476301" w14:textId="1066DC89" w:rsidR="00190001" w:rsidRDefault="00190001" w:rsidP="00E22E78">
            <w:pPr>
              <w:rPr>
                <w:i/>
                <w:iCs/>
              </w:rPr>
            </w:pPr>
            <w:r>
              <w:rPr>
                <w:i/>
                <w:iCs/>
              </w:rPr>
              <w:t>The degree to which:</w:t>
            </w:r>
          </w:p>
        </w:tc>
        <w:tc>
          <w:tcPr>
            <w:tcW w:w="9837" w:type="dxa"/>
            <w:shd w:val="clear" w:color="auto" w:fill="D9D9D9" w:themeFill="background1" w:themeFillShade="D9"/>
          </w:tcPr>
          <w:p w14:paraId="38144973" w14:textId="7B1E7DAC" w:rsidR="00190001" w:rsidRPr="00214215" w:rsidRDefault="00190001" w:rsidP="00E22E78">
            <w:pPr>
              <w:rPr>
                <w:b/>
                <w:bCs/>
              </w:rPr>
            </w:pPr>
            <w:r>
              <w:rPr>
                <w:b/>
                <w:bCs/>
              </w:rPr>
              <w:t>Coding Guidelines</w:t>
            </w:r>
          </w:p>
          <w:p w14:paraId="6872E4D8" w14:textId="51E14E3E" w:rsidR="00190001" w:rsidRDefault="00190001" w:rsidP="00E22E78">
            <w:r>
              <w:t>Users are advised to code the Role construct first, i.e., capture all data relevant to an individual under the Role construct first, and then code Characteristic constructs as appropriate within each role.</w:t>
            </w:r>
          </w:p>
          <w:p w14:paraId="24AEFE39" w14:textId="77777777" w:rsidR="00190001" w:rsidRDefault="00190001" w:rsidP="00E22E78"/>
          <w:p w14:paraId="7045DDC2" w14:textId="7C663712" w:rsidR="00190001" w:rsidRPr="00724D2D" w:rsidRDefault="00190001" w:rsidP="00E22E78">
            <w:r w:rsidRPr="00322680">
              <w:t>Add constructs to capture additional</w:t>
            </w:r>
            <w:r>
              <w:t xml:space="preserve"> C</w:t>
            </w:r>
            <w:r w:rsidRPr="00322680">
              <w:t>haracteristics</w:t>
            </w:r>
            <w:r>
              <w:t xml:space="preserve"> of individuals</w:t>
            </w:r>
            <w:r w:rsidRPr="00322680">
              <w:t xml:space="preserve"> not included in CFIR</w:t>
            </w:r>
            <w:r w:rsidRPr="00C14D9B">
              <w:t>.</w:t>
            </w:r>
          </w:p>
        </w:tc>
      </w:tr>
      <w:tr w:rsidR="00190001" w14:paraId="138329F6" w14:textId="77777777" w:rsidTr="00190001">
        <w:trPr>
          <w:trHeight w:val="520"/>
        </w:trPr>
        <w:tc>
          <w:tcPr>
            <w:tcW w:w="1791" w:type="dxa"/>
            <w:noWrap/>
            <w:hideMark/>
          </w:tcPr>
          <w:p w14:paraId="56E82AE7" w14:textId="77777777" w:rsidR="00190001" w:rsidRDefault="00190001" w:rsidP="00E22E78">
            <w:r>
              <w:t>A. Need</w:t>
            </w:r>
          </w:p>
        </w:tc>
        <w:tc>
          <w:tcPr>
            <w:tcW w:w="2772" w:type="dxa"/>
            <w:hideMark/>
          </w:tcPr>
          <w:p w14:paraId="23C2D2B6" w14:textId="4028D921" w:rsidR="00190001" w:rsidRDefault="00190001" w:rsidP="00E22E78">
            <w:r>
              <w:t xml:space="preserve">The </w:t>
            </w:r>
            <w:proofErr w:type="gramStart"/>
            <w:r>
              <w:t>individual(s)</w:t>
            </w:r>
            <w:proofErr w:type="gramEnd"/>
            <w:r>
              <w:t xml:space="preserve"> has deficits related to survival, well-being, or personal fulfillment, which will be addressed by implementation and/or delivery of the innovation.</w:t>
            </w:r>
          </w:p>
        </w:tc>
        <w:tc>
          <w:tcPr>
            <w:tcW w:w="9837" w:type="dxa"/>
          </w:tcPr>
          <w:p w14:paraId="449CC3E5" w14:textId="77777777" w:rsidR="00190001" w:rsidRPr="0078057D" w:rsidRDefault="00190001" w:rsidP="00E22E78">
            <w:r w:rsidRPr="0078057D">
              <w:t>Include statements about:</w:t>
            </w:r>
          </w:p>
          <w:p w14:paraId="2BB15398" w14:textId="236AE9FF" w:rsidR="00190001" w:rsidRPr="0018494A" w:rsidRDefault="00190001" w:rsidP="00DA75D5">
            <w:pPr>
              <w:pStyle w:val="ListParagraph"/>
              <w:numPr>
                <w:ilvl w:val="0"/>
                <w:numId w:val="4"/>
              </w:numPr>
            </w:pPr>
            <w:r>
              <w:rPr>
                <w:rFonts w:eastAsia="Times New Roman" w:cstheme="minorHAnsi"/>
              </w:rPr>
              <w:t>None specified</w:t>
            </w:r>
          </w:p>
          <w:p w14:paraId="13933F19" w14:textId="1563AB5A" w:rsidR="00190001" w:rsidRPr="0018494A" w:rsidRDefault="00190001" w:rsidP="00E22E78">
            <w:r w:rsidRPr="0018494A">
              <w:t>Exclude statements about:</w:t>
            </w:r>
          </w:p>
          <w:p w14:paraId="2744BFEA" w14:textId="160FB3F9" w:rsidR="00190001" w:rsidRPr="008959C2" w:rsidRDefault="00190001" w:rsidP="00DA75D5">
            <w:pPr>
              <w:pStyle w:val="ListParagraph"/>
              <w:numPr>
                <w:ilvl w:val="0"/>
                <w:numId w:val="4"/>
              </w:numPr>
            </w:pPr>
            <w:r>
              <w:t>C</w:t>
            </w:r>
            <w:r w:rsidRPr="00DF2238">
              <w:t xml:space="preserve">ollecting information about needs of </w:t>
            </w:r>
            <w:r>
              <w:t>individuals, e.g., Innovation R</w:t>
            </w:r>
            <w:r w:rsidRPr="00DF2238">
              <w:t>ecipients</w:t>
            </w:r>
            <w:r>
              <w:t>,</w:t>
            </w:r>
            <w:r w:rsidRPr="00DF2238">
              <w:t xml:space="preserve"> to guide implementation and/or delivery of the innovation, and instead </w:t>
            </w:r>
            <w:r>
              <w:t>code</w:t>
            </w:r>
            <w:r w:rsidRPr="00DF2238">
              <w:t xml:space="preserve"> </w:t>
            </w:r>
            <w:r>
              <w:t xml:space="preserve">Implementation Process Domain: </w:t>
            </w:r>
            <w:r w:rsidRPr="00DF2238">
              <w:t>Assessing Needs</w:t>
            </w:r>
            <w:r>
              <w:t>.</w:t>
            </w:r>
          </w:p>
        </w:tc>
      </w:tr>
      <w:tr w:rsidR="00190001" w14:paraId="21819691" w14:textId="77777777" w:rsidTr="00190001">
        <w:trPr>
          <w:trHeight w:val="290"/>
        </w:trPr>
        <w:tc>
          <w:tcPr>
            <w:tcW w:w="1791" w:type="dxa"/>
            <w:noWrap/>
            <w:hideMark/>
          </w:tcPr>
          <w:p w14:paraId="29ED7BD7" w14:textId="77777777" w:rsidR="00190001" w:rsidRDefault="00190001" w:rsidP="00E22E78">
            <w:r>
              <w:t>B. Capability</w:t>
            </w:r>
          </w:p>
        </w:tc>
        <w:tc>
          <w:tcPr>
            <w:tcW w:w="2772" w:type="dxa"/>
            <w:hideMark/>
          </w:tcPr>
          <w:p w14:paraId="16B4A6CC" w14:textId="037FCB03" w:rsidR="00190001" w:rsidRDefault="00190001" w:rsidP="00E22E78">
            <w:r>
              <w:t xml:space="preserve">The </w:t>
            </w:r>
            <w:proofErr w:type="gramStart"/>
            <w:r>
              <w:t>individual(s)</w:t>
            </w:r>
            <w:proofErr w:type="gramEnd"/>
            <w:r>
              <w:t xml:space="preserve"> has interpersonal competence, knowledge, and skills to fulfill Role. </w:t>
            </w:r>
          </w:p>
        </w:tc>
        <w:tc>
          <w:tcPr>
            <w:tcW w:w="9837" w:type="dxa"/>
          </w:tcPr>
          <w:p w14:paraId="788E44F1" w14:textId="77777777" w:rsidR="00190001" w:rsidRPr="0078057D" w:rsidRDefault="00190001" w:rsidP="00E22E78">
            <w:r w:rsidRPr="0078057D">
              <w:t>Include statements about:</w:t>
            </w:r>
          </w:p>
          <w:p w14:paraId="4D47DFA1" w14:textId="42FB26B0" w:rsidR="00190001" w:rsidRPr="00CA2A2D" w:rsidRDefault="00190001" w:rsidP="00DA75D5">
            <w:pPr>
              <w:pStyle w:val="ListParagraph"/>
              <w:numPr>
                <w:ilvl w:val="0"/>
                <w:numId w:val="4"/>
              </w:numPr>
            </w:pPr>
            <w:r>
              <w:rPr>
                <w:rFonts w:eastAsia="Times New Roman" w:cstheme="minorHAnsi"/>
              </w:rPr>
              <w:t>Psychological and physical ability to fulfill role, e.g., knowledge, skills, decision-making</w:t>
            </w:r>
            <w:r w:rsidR="006D393E">
              <w:rPr>
                <w:rFonts w:eastAsia="Times New Roman" w:cstheme="minorHAnsi"/>
              </w:rPr>
              <w:t xml:space="preserve"> ability</w:t>
            </w:r>
            <w:r>
              <w:rPr>
                <w:rFonts w:eastAsia="Times New Roman" w:cstheme="minorHAnsi"/>
              </w:rPr>
              <w:t xml:space="preserve">, </w:t>
            </w:r>
            <w:r w:rsidRPr="009577E1">
              <w:rPr>
                <w:rFonts w:eastAsia="Times New Roman" w:cstheme="minorHAnsi"/>
              </w:rPr>
              <w:t>physical strength</w:t>
            </w:r>
            <w:r>
              <w:rPr>
                <w:rFonts w:eastAsia="Times New Roman" w:cstheme="minorHAnsi"/>
              </w:rPr>
              <w:t>.</w:t>
            </w:r>
          </w:p>
          <w:p w14:paraId="3236AADC" w14:textId="77777777" w:rsidR="00190001" w:rsidRPr="0078057D" w:rsidRDefault="00190001" w:rsidP="00E22E78">
            <w:r w:rsidRPr="0078057D">
              <w:t>Exclude statements about:</w:t>
            </w:r>
          </w:p>
          <w:p w14:paraId="5EDEB98F" w14:textId="187CD332" w:rsidR="00190001" w:rsidRPr="00961A67" w:rsidRDefault="00190001" w:rsidP="00DA75D5">
            <w:pPr>
              <w:pStyle w:val="ListParagraph"/>
              <w:numPr>
                <w:ilvl w:val="0"/>
                <w:numId w:val="4"/>
              </w:numPr>
            </w:pPr>
            <w:r>
              <w:rPr>
                <w:rFonts w:eastAsia="Times New Roman" w:cstheme="minorHAnsi"/>
              </w:rPr>
              <w:t xml:space="preserve">Characteristics that are conferred onto individuals by the Inner or Outer Setting, e.g., the time and authority granted to the Implementation Lead to fulfill their role, and instead code Individuals Domain: Implementation Lead * Opportunity. </w:t>
            </w:r>
          </w:p>
        </w:tc>
      </w:tr>
      <w:tr w:rsidR="00190001" w14:paraId="57B08D1B" w14:textId="77777777" w:rsidTr="00190001">
        <w:trPr>
          <w:trHeight w:val="290"/>
        </w:trPr>
        <w:tc>
          <w:tcPr>
            <w:tcW w:w="1791" w:type="dxa"/>
            <w:noWrap/>
            <w:hideMark/>
          </w:tcPr>
          <w:p w14:paraId="0379F692" w14:textId="77777777" w:rsidR="00190001" w:rsidRDefault="00190001" w:rsidP="00E22E78">
            <w:r>
              <w:t>C. Opportunity</w:t>
            </w:r>
          </w:p>
        </w:tc>
        <w:tc>
          <w:tcPr>
            <w:tcW w:w="2772" w:type="dxa"/>
            <w:hideMark/>
          </w:tcPr>
          <w:p w14:paraId="78F4F3DC" w14:textId="77777777" w:rsidR="00190001" w:rsidRDefault="00190001" w:rsidP="00E22E78">
            <w:r>
              <w:t>The individual(s) has availability, scope, and power to fulfill Role.</w:t>
            </w:r>
          </w:p>
        </w:tc>
        <w:tc>
          <w:tcPr>
            <w:tcW w:w="9837" w:type="dxa"/>
          </w:tcPr>
          <w:p w14:paraId="673C8642" w14:textId="77777777" w:rsidR="00190001" w:rsidRPr="0078057D" w:rsidRDefault="00190001" w:rsidP="00E22E78">
            <w:r w:rsidRPr="0078057D">
              <w:t>Include statements about:</w:t>
            </w:r>
          </w:p>
          <w:p w14:paraId="17F7848B" w14:textId="2E7E9118" w:rsidR="00190001" w:rsidRPr="00CA2A2D" w:rsidRDefault="00190001" w:rsidP="00DA75D5">
            <w:pPr>
              <w:pStyle w:val="ListParagraph"/>
              <w:numPr>
                <w:ilvl w:val="0"/>
                <w:numId w:val="4"/>
              </w:numPr>
            </w:pPr>
            <w:r>
              <w:rPr>
                <w:rFonts w:eastAsia="Times New Roman" w:cstheme="minorHAnsi"/>
              </w:rPr>
              <w:t xml:space="preserve">Characteristics that are conferred onto individuals by the Inner or Outer Setting, e.g., the time and authority granted to the Implementation Lead to fulfill their role. </w:t>
            </w:r>
          </w:p>
          <w:p w14:paraId="0DA497EC" w14:textId="77777777" w:rsidR="00190001" w:rsidRPr="0078057D" w:rsidRDefault="00190001" w:rsidP="00E22E78">
            <w:r w:rsidRPr="0078057D">
              <w:t>Exclude statements about:</w:t>
            </w:r>
          </w:p>
          <w:p w14:paraId="20C32577" w14:textId="139947DD" w:rsidR="00190001" w:rsidRDefault="00190001" w:rsidP="00DA75D5">
            <w:pPr>
              <w:pStyle w:val="ListParagraph"/>
              <w:numPr>
                <w:ilvl w:val="0"/>
                <w:numId w:val="4"/>
              </w:numPr>
            </w:pPr>
            <w:r>
              <w:lastRenderedPageBreak/>
              <w:t>General staffing levels in the Inner Setting, e.g., high staff turnover, understaffing, and instead code Inner Setting Domain: Structural Characteristics: Work Infrastructure.</w:t>
            </w:r>
          </w:p>
          <w:p w14:paraId="72901E3C" w14:textId="09A5BFF2" w:rsidR="00190001" w:rsidRPr="00330CF0" w:rsidRDefault="00190001" w:rsidP="00DA75D5">
            <w:pPr>
              <w:pStyle w:val="ListParagraph"/>
              <w:numPr>
                <w:ilvl w:val="1"/>
                <w:numId w:val="4"/>
              </w:numPr>
              <w:rPr>
                <w:i/>
                <w:iCs/>
              </w:rPr>
            </w:pPr>
            <w:r w:rsidRPr="00136C4C">
              <w:rPr>
                <w:b/>
                <w:bCs/>
                <w:i/>
                <w:iCs/>
              </w:rPr>
              <w:t>Note:</w:t>
            </w:r>
            <w:r w:rsidRPr="00330CF0">
              <w:rPr>
                <w:i/>
                <w:iCs/>
              </w:rPr>
              <w:t xml:space="preserve"> If the general staffing level in the Inner Setting influences the availability of time to implement and/or deliver the innovation, code both Inner Setting Domain: Structural Characteristics: Work Infrastructure and Individuals Domain: Role * Opportunity.</w:t>
            </w:r>
          </w:p>
          <w:p w14:paraId="5E96BBD4" w14:textId="458EE54E" w:rsidR="00190001" w:rsidRPr="00454EB6" w:rsidRDefault="00190001" w:rsidP="00DA75D5">
            <w:pPr>
              <w:pStyle w:val="ListParagraph"/>
              <w:numPr>
                <w:ilvl w:val="0"/>
                <w:numId w:val="4"/>
              </w:numPr>
            </w:pPr>
            <w:r w:rsidRPr="0047162F">
              <w:t xml:space="preserve">Availability of </w:t>
            </w:r>
            <w:r>
              <w:t>time</w:t>
            </w:r>
            <w:r w:rsidRPr="0047162F">
              <w:t xml:space="preserve"> to conduct </w:t>
            </w:r>
            <w:r w:rsidRPr="002C6655">
              <w:t>research</w:t>
            </w:r>
            <w:r w:rsidRPr="0047162F">
              <w:t xml:space="preserve">; this is outside the purview of CFIR; however, a construct can be added to capture these </w:t>
            </w:r>
            <w:r>
              <w:t>statements</w:t>
            </w:r>
            <w:r w:rsidRPr="0047162F">
              <w:t>.</w:t>
            </w:r>
          </w:p>
        </w:tc>
      </w:tr>
      <w:tr w:rsidR="00190001" w14:paraId="174A5117" w14:textId="77777777" w:rsidTr="00190001">
        <w:trPr>
          <w:trHeight w:val="290"/>
        </w:trPr>
        <w:tc>
          <w:tcPr>
            <w:tcW w:w="1791" w:type="dxa"/>
            <w:noWrap/>
            <w:hideMark/>
          </w:tcPr>
          <w:p w14:paraId="2B221D86" w14:textId="77777777" w:rsidR="00190001" w:rsidRDefault="00190001" w:rsidP="00E22E78">
            <w:r>
              <w:lastRenderedPageBreak/>
              <w:t>D. Motivation</w:t>
            </w:r>
          </w:p>
        </w:tc>
        <w:tc>
          <w:tcPr>
            <w:tcW w:w="2772" w:type="dxa"/>
            <w:hideMark/>
          </w:tcPr>
          <w:p w14:paraId="56D379EA" w14:textId="77777777" w:rsidR="00190001" w:rsidRDefault="00190001" w:rsidP="00E22E78">
            <w:r>
              <w:t xml:space="preserve">The individual(s) is committed to fulfilling Role. </w:t>
            </w:r>
          </w:p>
        </w:tc>
        <w:tc>
          <w:tcPr>
            <w:tcW w:w="9837" w:type="dxa"/>
          </w:tcPr>
          <w:p w14:paraId="03E00199" w14:textId="77777777" w:rsidR="00190001" w:rsidRPr="0078057D" w:rsidRDefault="00190001" w:rsidP="00E22E78">
            <w:r w:rsidRPr="0078057D">
              <w:t>Include statements about:</w:t>
            </w:r>
          </w:p>
          <w:p w14:paraId="7352F46B" w14:textId="63F54F75" w:rsidR="00190001" w:rsidRPr="00085F58" w:rsidRDefault="00190001" w:rsidP="00DA75D5">
            <w:pPr>
              <w:pStyle w:val="ListParagraph"/>
              <w:numPr>
                <w:ilvl w:val="0"/>
                <w:numId w:val="4"/>
              </w:numPr>
            </w:pPr>
            <w:r>
              <w:t>Receptivity, desire, and/or dedication to fulfill role.</w:t>
            </w:r>
          </w:p>
          <w:p w14:paraId="6D7E405B" w14:textId="77777777" w:rsidR="00190001" w:rsidRPr="0078057D" w:rsidRDefault="00190001" w:rsidP="00E22E78">
            <w:r w:rsidRPr="0078057D">
              <w:t>Exclude statements about:</w:t>
            </w:r>
          </w:p>
          <w:p w14:paraId="65D77FAF" w14:textId="1F77E669" w:rsidR="00190001" w:rsidRPr="00454EB6" w:rsidRDefault="00190001" w:rsidP="00DA75D5">
            <w:pPr>
              <w:pStyle w:val="ListParagraph"/>
              <w:numPr>
                <w:ilvl w:val="0"/>
                <w:numId w:val="4"/>
              </w:numPr>
            </w:pPr>
            <w:r w:rsidRPr="00454EB6">
              <w:t>None specified</w:t>
            </w:r>
          </w:p>
        </w:tc>
      </w:tr>
    </w:tbl>
    <w:p w14:paraId="37DA60A6" w14:textId="77777777" w:rsidR="00031788" w:rsidRDefault="00031788"/>
    <w:p w14:paraId="429EC74C" w14:textId="7F114447" w:rsidR="00031788" w:rsidRDefault="00031788" w:rsidP="00031788">
      <w:pPr>
        <w:pStyle w:val="Heading2"/>
      </w:pPr>
      <w:r>
        <w:t>Implementation Process Domain Coding Guidelines</w:t>
      </w:r>
    </w:p>
    <w:tbl>
      <w:tblPr>
        <w:tblStyle w:val="TableGrid"/>
        <w:tblW w:w="14400" w:type="dxa"/>
        <w:tblLayout w:type="fixed"/>
        <w:tblLook w:val="04A0" w:firstRow="1" w:lastRow="0" w:firstColumn="1" w:lastColumn="0" w:noHBand="0" w:noVBand="1"/>
      </w:tblPr>
      <w:tblGrid>
        <w:gridCol w:w="1791"/>
        <w:gridCol w:w="2772"/>
        <w:gridCol w:w="9837"/>
      </w:tblGrid>
      <w:tr w:rsidR="00190001" w14:paraId="2435AF96" w14:textId="77777777" w:rsidTr="00CD7780">
        <w:trPr>
          <w:trHeight w:val="530"/>
        </w:trPr>
        <w:tc>
          <w:tcPr>
            <w:tcW w:w="1791" w:type="dxa"/>
            <w:shd w:val="clear" w:color="auto" w:fill="BFBFBF" w:themeFill="background1" w:themeFillShade="BF"/>
            <w:noWrap/>
            <w:hideMark/>
          </w:tcPr>
          <w:bookmarkEnd w:id="4"/>
          <w:p w14:paraId="1915A424" w14:textId="77777777" w:rsidR="00190001" w:rsidRDefault="00190001" w:rsidP="00E22E78">
            <w:pPr>
              <w:rPr>
                <w:b/>
                <w:bCs/>
              </w:rPr>
            </w:pPr>
            <w:r>
              <w:rPr>
                <w:b/>
                <w:bCs/>
              </w:rPr>
              <w:t xml:space="preserve">V. IMPLEMENTATION PROCESS DOMAIN </w:t>
            </w:r>
          </w:p>
        </w:tc>
        <w:tc>
          <w:tcPr>
            <w:tcW w:w="12609" w:type="dxa"/>
            <w:gridSpan w:val="2"/>
            <w:shd w:val="clear" w:color="auto" w:fill="BFBFBF" w:themeFill="background1" w:themeFillShade="BF"/>
          </w:tcPr>
          <w:p w14:paraId="2A0FD6D6" w14:textId="77777777" w:rsidR="00190001" w:rsidRDefault="00190001" w:rsidP="00E22E78">
            <w:r>
              <w:rPr>
                <w:b/>
                <w:bCs/>
                <w:i/>
                <w:iCs/>
              </w:rPr>
              <w:t xml:space="preserve">Implementation Process: </w:t>
            </w:r>
            <w:r>
              <w:t>The activities and strategies used to implement the innovation.</w:t>
            </w:r>
          </w:p>
          <w:p w14:paraId="3CB18850" w14:textId="77777777" w:rsidR="00190001" w:rsidRDefault="00190001" w:rsidP="00E22E78"/>
          <w:p w14:paraId="014737D6" w14:textId="09DC1D7F" w:rsidR="00190001" w:rsidRDefault="00190001" w:rsidP="00E22E78">
            <w:pPr>
              <w:rPr>
                <w:b/>
                <w:bCs/>
                <w:i/>
                <w:iCs/>
              </w:rPr>
            </w:pPr>
            <w:r w:rsidRPr="005B373A">
              <w:rPr>
                <w:b/>
                <w:bCs/>
                <w:i/>
                <w:iCs/>
              </w:rPr>
              <w:t>Project Implementation Process:</w:t>
            </w:r>
            <w:r>
              <w:t xml:space="preserve"> [Document the implementation process framework </w:t>
            </w:r>
            <w:r>
              <w:fldChar w:fldCharType="begin"/>
            </w:r>
            <w:r>
              <w:instrText xml:space="preserve"> ADDIN ZOTERO_ITEM CSL_CITATION {"citationID":"deeCVNvZ","properties":{"formattedCitation":"[21]","plainCitation":"[21]","noteIndex":0},"citationItems":[{"id":1014,"uris":["http://zotero.org/groups/4628301/items/NB7F96YM",["http://zotero.org/groups/4628301/items/NB7F96YM"]],"itemData":{"id":1014,"type":"article-journal","container-title":"Implementation science","issue":"1","note":"number: 1\npublisher: BioMed Central","page":"53","title":"Making sense of implementation theories, models and frameworks","volume":"10","author":[{"family":"Nilsen","given":"Per"}],"issued":{"date-parts":[["2015"]]}}}],"schema":"https://github.com/citation-style-language/schema/raw/master/csl-citation.json"} </w:instrText>
            </w:r>
            <w:r>
              <w:fldChar w:fldCharType="separate"/>
            </w:r>
            <w:r w:rsidRPr="00330CF0">
              <w:rPr>
                <w:rFonts w:ascii="Calibri" w:hAnsi="Calibri" w:cs="Calibri"/>
              </w:rPr>
              <w:t>[21]</w:t>
            </w:r>
            <w:r>
              <w:fldChar w:fldCharType="end"/>
            </w:r>
            <w:r>
              <w:t xml:space="preserve"> and/or activities and strategies </w:t>
            </w:r>
            <w:r>
              <w:fldChar w:fldCharType="begin"/>
            </w:r>
            <w:r w:rsidR="00F73906">
              <w:instrText xml:space="preserve"> ADDIN ZOTERO_ITEM CSL_CITATION {"citationID":"IexQFlvH","properties":{"formattedCitation":"[8], [9]","plainCitation":"[8], [9]","noteIndex":0},"citationItems":[{"id":"owjhVhop/xRFzugGx","uris":["http://zotero.org/users/5814301/items/W6UIYUXG",["http://zotero.org/users/5814301/items/W6UIYUXG"]],"itemData":{"id":2997,"type":"article-journal","abstract":"Efforts to identify, develop, refine, and test strategies to disseminate and implement evidence-based treatments have been prioritized in order to improve the quality of health and mental health care delivery. However, this task is complicated by an implementation science literature characterized by inconsistent language use and inadequate descriptions of implementation strategies. This article brings more depth and clarity to implementation research and practice by presenting a consolidated compilation of discrete implementation strategies, based on a review of 205 sources published between 1995 and 2011. The resulting compilation includes 68 implementation strategies and definitions, which are grouped according to six key implementation processes: planning, educating, financing, restructuring, managing quality, and attending to the policy context. This consolidated compilation can serve as a reference to stakeholders who wish to implement clinical innovations in health and mental health care and can facilitate the development of multifaceted, multilevel implementation plans that are tailored to local contexts.","archive_location":"22203646","container-title":"Med Care Res Rev","DOI":"10.1177/1077558711430690","ISSN":"1552-6801 (Electronic) 1077-5587 (Linking)","issue":"2","note":"edition: 2011/12/29","page":"123-57","title":"A compilation of strategies for implementing clinical innovations in health and mental health","volume":"69","author":[{"family":"Powell","given":"B. J."},{"family":"McMillen","given":"J. C."},{"family":"Proctor","given":"E. K."},{"family":"Carpenter","given":"C. R."},{"family":"Griffey","given":"R. T."},{"family":"Bunger","given":"A. C."},{"family":"Glass","given":"J. E."},{"family":"York","given":"J. L."}],"issued":{"date-parts":[["2012",4]]}}},{"id":1029,"uris":["http://zotero.org/groups/4628301/items/NYTLTSF4",["http://zotero.org/groups/4628301/items/NYTLTSF4"]],"itemData":{"id":1029,"type":"article-journal","container-title":"Implementation Science","ISSN":"1748-5908","issue":"1","page":"21","title":"A refined compilation of implementation strategies: results from the Expert Recommendations for Implementing Change (ERIC) project","volume":"10","author":[{"family":"Powell","given":"Byron J"},{"family":"Waltz","given":"Thomas J"},{"family":"Chinman","given":"Matthew J"},{"family":"Damschroder","given":"Laura J"},{"family":"Smith","given":"Jeffrey L"},{"family":"Matthieu","given":"Monica M"},{"family":"Proctor","given":"Enola K"},{"family":"Kirchner","given":"JoAnn E"}],"issued":{"date-parts":[["2015"]]}}}],"schema":"https://github.com/citation-style-language/schema/raw/master/csl-citation.json"} </w:instrText>
            </w:r>
            <w:r>
              <w:fldChar w:fldCharType="separate"/>
            </w:r>
            <w:r w:rsidR="00232983" w:rsidRPr="00232983">
              <w:rPr>
                <w:rFonts w:ascii="Calibri" w:hAnsi="Calibri" w:cs="Calibri"/>
              </w:rPr>
              <w:t>[8], [9]</w:t>
            </w:r>
            <w:r>
              <w:fldChar w:fldCharType="end"/>
            </w:r>
            <w:r>
              <w:t xml:space="preserve"> being used to implement the innovation. Distinguish the implementation process used to implement the innovation (activities that end after implementation is complete) from the innovation (the “thing” that continues when implementation is complete) </w:t>
            </w:r>
            <w:r>
              <w:fldChar w:fldCharType="begin"/>
            </w:r>
            <w:r w:rsidR="00232983">
              <w:instrText xml:space="preserve"> ADDIN ZOTERO_ITEM CSL_CITATION {"citationID":"5DbSAiCE","properties":{"formattedCitation":"[2], [7], [10]","plainCitation":"[2], [7], [10]","noteIndex":0},"citationItems":[{"id":980,"uris":["http://zotero.org/groups/4628301/items/6DXIY6EC",["http://zotero.org/groups/4628301/items/6DXIY6EC"]],"itemData":{"id":980,"type":"article-journal","abstract":"BACKGROUND: The field of implementation science is growing and becoming more complex. When teaching new learners, providing a clear definition of implementation  science and a description of \"its place\" among related fields can be difficult. The  author developed a teaching tool using very simple language to help learners grasp  key concepts in implementation science. THE TEACHING TOOL: The tool consists of a  slide (visual aid) which provides simple and jargon-free definitions of  implementation science, implementation strategies, and implementation outcomes, as  well as a description of how implementation science relates to \"effectiveness\"  research focusing on clinical/preventive interventions. CONCLUSION: The tool could  be useful to new students in the field, as well as other scholars or stakeholders in  need of a brief and plain language introduction to key concepts in implementation  science.","container-title":"Implementation science communications","DOI":"10.1186/s43058-020-00001-z","ISSN":"2662-2211","journalAbbreviation":"Implement Sci Commun","language":"eng","license":"© The Author(s) 2020.","note":"PMID: 32885186 \nPMCID: PMC7427844","page":"27","title":"Implementation science made too simple: a teaching tool.","volume":"1","author":[{"family":"Curran","given":"Geoffrey M."}],"issued":{"date-parts":[["2020"]]}}},{"id":1173,"uris":["http://zotero.org/groups/4628301/items/JCWLGWMF",["http://zotero.org/groups/4628301/items/JCWLGWMF"]],"itemData":{"id":1173,"type":"article-journal","abstract":"Abstract\n            \n              Background\n              Implementation outcomes research spans an exciting mix of fields, disciplines, and geographical space. Although the number of studies that cite the 2011 taxonomy has expanded considerably, the problem of harmony in describing outcomes persists. This paper revisits that problem by focusing on the clarity of reporting outcomes in studies that examine them. Published recommendations for improved reporting and specification have proven to be an important step in enhancing the rigor of implementation research. We articulate reporting problems in the current implementation outcomes literature and describe six practical recommendations that address them.\n            \n            \n              Recommendations\n              Our first recommendation is to clearly state each implementation outcome and provide a definition that the study will consistently use. This includes providing an explanation if using the taxonomy in a new way or merging terms. Our second recommendation is to specify how each implementation outcome will be analyzed relative to other constructs. Our third recommendation is to specify “the thing” that each implementation outcome will be measured in relation to. This is especially important if you are concurrently studying interventions and strategies, or if you are studying interventions and strategies that have multiple components. Our fourth recommendation is to report who will provide data and the level at which data will be collected for each implementation outcome, and to report what kind of data will be collected and used to assess each implementation outcome. Our fifth recommendation is to state the number of time points and frequency at which each outcome will be measured. Our sixth recommendation is to state the unit of observation and the level of analysis for each implementation outcome.\n            \n            \n              Conclusion\n              This paper advances implementation outcomes research in two ways. First, we illustrate elements of the 2011 research agenda with concrete examples drawn from a wide swath of current literature. Second, we provide six pragmatic recommendations for improved reporting. These recommendations are accompanied by an audit worksheet and a list of exemplar articles that researchers can use when designing, conducting, and assessing implementation outcomes studies.","container-title":"Implementation Science","DOI":"10.1186/s13012-021-01183-3","ISSN":"1748-5908","issue":"1","journalAbbreviation":"Implementation Sci","language":"en","page":"16","source":"DOI.org (Crossref)","title":"Six practical recommendations for improved implementation outcomes reporting","volume":"17","author":[{"family":"Lengnick-Hall","given":"Rebecca"},{"family":"Gerke","given":"Donald R."},{"family":"Proctor","given":"Enola K."},{"family":"Bunger","given":"Alicia C."},{"family":"Phillips","given":"Rebecca J."},{"family":"Martin","given":"Jared K."},{"family":"Swanson","given":"Julia C."}],"issued":{"date-parts":[["2022",12]]}}},{"id":1457,"uris":["http://zotero.org/groups/4628301/items/C8HTBTFB",["http://zotero.org/groups/4628301/items/C8HTBTFB"]],"itemData":{"id":1457,"type":"article-journal","container-title":"BMJ","DOI":"10.1136/bmj.i6795","ISSN":"0959-8138, 1756-1833","journalAbbreviation":"BMJ","language":"en","page":"i6795","source":"DOI.org (Crossref)","title":"Standards for Reporting Implementation Studies (StaRI) Statement","author":[{"family":"Pinnock","given":"Hilary"},{"family":"Barwick","given":"Melanie"},{"family":"Carpenter","given":"Christopher R"},{"family":"Eldridge","given":"Sandra"},{"family":"Grandes","given":"Gonzalo"},{"family":"Griffiths","given":"Chris J"},{"family":"Rycroft-Malone","given":"Jo"},{"family":"Meissner","given":"Paul"},{"family":"Murray","given":"Elizabeth"},{"family":"Patel","given":"Anita"},{"family":"Sheikh","given":"Aziz"},{"family":"Taylor","given":"Stephanie J C"}],"issued":{"date-parts":[["2017",3,6]]}}}],"schema":"https://github.com/citation-style-language/schema/raw/master/csl-citation.json"} </w:instrText>
            </w:r>
            <w:r>
              <w:fldChar w:fldCharType="separate"/>
            </w:r>
            <w:r w:rsidR="00232983" w:rsidRPr="00232983">
              <w:rPr>
                <w:rFonts w:ascii="Calibri" w:hAnsi="Calibri" w:cs="Calibri"/>
              </w:rPr>
              <w:t>[2], [7], [10]</w:t>
            </w:r>
            <w:r>
              <w:fldChar w:fldCharType="end"/>
            </w:r>
            <w:r>
              <w:t>.]</w:t>
            </w:r>
          </w:p>
        </w:tc>
      </w:tr>
      <w:tr w:rsidR="00190001" w14:paraId="5D70F6AA" w14:textId="77777777" w:rsidTr="00190001">
        <w:trPr>
          <w:trHeight w:val="520"/>
        </w:trPr>
        <w:tc>
          <w:tcPr>
            <w:tcW w:w="1791" w:type="dxa"/>
            <w:shd w:val="clear" w:color="auto" w:fill="D9D9D9" w:themeFill="background1" w:themeFillShade="D9"/>
            <w:hideMark/>
          </w:tcPr>
          <w:p w14:paraId="3A9DD2BA" w14:textId="5DCC3091" w:rsidR="00190001" w:rsidRDefault="00190001" w:rsidP="00E22E78">
            <w:pPr>
              <w:rPr>
                <w:b/>
                <w:bCs/>
              </w:rPr>
            </w:pPr>
            <w:r>
              <w:rPr>
                <w:b/>
                <w:bCs/>
              </w:rPr>
              <w:t>CFIR Construct Name</w:t>
            </w:r>
          </w:p>
        </w:tc>
        <w:tc>
          <w:tcPr>
            <w:tcW w:w="2772" w:type="dxa"/>
            <w:shd w:val="clear" w:color="auto" w:fill="D9D9D9" w:themeFill="background1" w:themeFillShade="D9"/>
            <w:hideMark/>
          </w:tcPr>
          <w:p w14:paraId="53AA089E" w14:textId="4E4C0C6F" w:rsidR="00190001" w:rsidRDefault="00190001" w:rsidP="00E22E78">
            <w:pPr>
              <w:rPr>
                <w:b/>
                <w:bCs/>
              </w:rPr>
            </w:pPr>
            <w:r>
              <w:rPr>
                <w:b/>
                <w:bCs/>
              </w:rPr>
              <w:t>Construct Definition:</w:t>
            </w:r>
            <w:r>
              <w:rPr>
                <w:i/>
                <w:iCs/>
              </w:rPr>
              <w:br/>
              <w:t xml:space="preserve">The degree to which individuals: </w:t>
            </w:r>
          </w:p>
        </w:tc>
        <w:tc>
          <w:tcPr>
            <w:tcW w:w="9837" w:type="dxa"/>
            <w:shd w:val="clear" w:color="auto" w:fill="D9D9D9" w:themeFill="background1" w:themeFillShade="D9"/>
          </w:tcPr>
          <w:p w14:paraId="3AF8A9CA" w14:textId="77777777" w:rsidR="00190001" w:rsidRDefault="00190001" w:rsidP="00E22E78">
            <w:pPr>
              <w:rPr>
                <w:b/>
                <w:bCs/>
              </w:rPr>
            </w:pPr>
            <w:r>
              <w:rPr>
                <w:b/>
                <w:bCs/>
              </w:rPr>
              <w:t>Coding Guidelines</w:t>
            </w:r>
          </w:p>
          <w:p w14:paraId="6F23EB33" w14:textId="270ABCEF" w:rsidR="00190001" w:rsidRPr="00D7014B" w:rsidRDefault="00190001" w:rsidP="00E22E78">
            <w:r>
              <w:t>Though the constructs listed in the Implementation Process domain are commonly understood as important for successful implementation, this domain</w:t>
            </w:r>
            <w:r w:rsidRPr="00724D2D">
              <w:t xml:space="preserve"> is not prescriptive</w:t>
            </w:r>
            <w:r>
              <w:t xml:space="preserve">. The processes described within these </w:t>
            </w:r>
            <w:r w:rsidRPr="00724D2D">
              <w:t xml:space="preserve">constructs may </w:t>
            </w:r>
            <w:r>
              <w:t>occur in a</w:t>
            </w:r>
            <w:r w:rsidRPr="00724D2D">
              <w:t xml:space="preserve"> non-linear </w:t>
            </w:r>
            <w:r>
              <w:t xml:space="preserve">sequence </w:t>
            </w:r>
            <w:r w:rsidRPr="00724D2D">
              <w:t xml:space="preserve">or </w:t>
            </w:r>
            <w:r>
              <w:t>in incremental cycles of change</w:t>
            </w:r>
            <w:r w:rsidRPr="00724D2D">
              <w:t xml:space="preserve">. </w:t>
            </w:r>
          </w:p>
          <w:p w14:paraId="630F4FB0" w14:textId="020F8E82" w:rsidR="00190001" w:rsidRPr="00DA50E4" w:rsidRDefault="00190001" w:rsidP="00E22E78">
            <w:r w:rsidRPr="00D7014B">
              <w:t>Add constructs to capture additional implementation processes or strategies not included in CFIR.</w:t>
            </w:r>
          </w:p>
        </w:tc>
      </w:tr>
      <w:tr w:rsidR="00190001" w14:paraId="1A51EC12" w14:textId="77777777" w:rsidTr="00190001">
        <w:trPr>
          <w:trHeight w:val="290"/>
        </w:trPr>
        <w:tc>
          <w:tcPr>
            <w:tcW w:w="1791" w:type="dxa"/>
            <w:noWrap/>
            <w:hideMark/>
          </w:tcPr>
          <w:p w14:paraId="51B3CEE5" w14:textId="77777777" w:rsidR="00190001" w:rsidRDefault="00190001" w:rsidP="00E22E78">
            <w:r>
              <w:t>A. Teaming</w:t>
            </w:r>
          </w:p>
        </w:tc>
        <w:tc>
          <w:tcPr>
            <w:tcW w:w="2772" w:type="dxa"/>
            <w:hideMark/>
          </w:tcPr>
          <w:p w14:paraId="0C6CC4DB" w14:textId="1883050A" w:rsidR="00190001" w:rsidRDefault="00190001" w:rsidP="00E22E78">
            <w:r>
              <w:t xml:space="preserve">Join together, intentionally coordinating and collaborating on interdependent tasks, to implement the innovation. </w:t>
            </w:r>
          </w:p>
          <w:p w14:paraId="7A14F9AF" w14:textId="713EAC81" w:rsidR="00190001" w:rsidRDefault="00190001" w:rsidP="00E22E78"/>
        </w:tc>
        <w:tc>
          <w:tcPr>
            <w:tcW w:w="9837" w:type="dxa"/>
          </w:tcPr>
          <w:p w14:paraId="6C307676" w14:textId="77777777" w:rsidR="00190001" w:rsidRPr="0078057D" w:rsidRDefault="00190001" w:rsidP="00E22E78">
            <w:r w:rsidRPr="0078057D">
              <w:t>Include statements about:</w:t>
            </w:r>
          </w:p>
          <w:p w14:paraId="4F4F4563" w14:textId="1DA77AAA" w:rsidR="00190001" w:rsidRPr="00571756" w:rsidRDefault="00190001" w:rsidP="00DA75D5">
            <w:pPr>
              <w:pStyle w:val="ListParagraph"/>
              <w:numPr>
                <w:ilvl w:val="0"/>
                <w:numId w:val="4"/>
              </w:numPr>
            </w:pPr>
            <w:r w:rsidRPr="00571756">
              <w:t>The</w:t>
            </w:r>
            <w:r>
              <w:t xml:space="preserve"> process of forming an implementation team, e.g., team building activities used to form and maintain a team. </w:t>
            </w:r>
          </w:p>
          <w:p w14:paraId="46BB78E3" w14:textId="614E205A" w:rsidR="00190001" w:rsidRPr="00A1682B" w:rsidRDefault="00190001" w:rsidP="00E22E78">
            <w:r w:rsidRPr="00A1682B">
              <w:t>Exclude statements about:</w:t>
            </w:r>
          </w:p>
          <w:p w14:paraId="7FBCD253" w14:textId="6B90D64D" w:rsidR="00190001" w:rsidRPr="00F75B09" w:rsidRDefault="00190001" w:rsidP="00DA75D5">
            <w:pPr>
              <w:pStyle w:val="ListParagraph"/>
              <w:numPr>
                <w:ilvl w:val="0"/>
                <w:numId w:val="7"/>
              </w:numPr>
            </w:pPr>
            <w:r>
              <w:t xml:space="preserve">Existing </w:t>
            </w:r>
            <w:r w:rsidRPr="00F75B09">
              <w:t xml:space="preserve">teamness, </w:t>
            </w:r>
            <w:r>
              <w:t xml:space="preserve">boundary spanning, </w:t>
            </w:r>
            <w:r w:rsidRPr="00F75B09">
              <w:t>and</w:t>
            </w:r>
            <w:r>
              <w:t>/or</w:t>
            </w:r>
            <w:r w:rsidRPr="00F75B09">
              <w:t xml:space="preserve"> cohesion in the Inner Setting not related to</w:t>
            </w:r>
            <w:r>
              <w:t xml:space="preserve"> </w:t>
            </w:r>
            <w:r w:rsidRPr="00F75B09">
              <w:t xml:space="preserve">the implementation process, and instead </w:t>
            </w:r>
            <w:r>
              <w:t>code</w:t>
            </w:r>
            <w:r w:rsidRPr="00F75B09">
              <w:t xml:space="preserve"> </w:t>
            </w:r>
            <w:r>
              <w:t xml:space="preserve">Inner Setting Domain: </w:t>
            </w:r>
            <w:r w:rsidRPr="00F75B09">
              <w:t>Relational Connections.</w:t>
            </w:r>
          </w:p>
          <w:p w14:paraId="0482025B" w14:textId="587B2CDB" w:rsidR="00190001" w:rsidRPr="00F23056" w:rsidRDefault="00190001" w:rsidP="00DA75D5">
            <w:pPr>
              <w:pStyle w:val="ListParagraph"/>
              <w:numPr>
                <w:ilvl w:val="1"/>
                <w:numId w:val="4"/>
              </w:numPr>
              <w:rPr>
                <w:i/>
                <w:iCs/>
              </w:rPr>
            </w:pPr>
            <w:r w:rsidRPr="00F23056">
              <w:rPr>
                <w:b/>
                <w:bCs/>
                <w:i/>
                <w:iCs/>
              </w:rPr>
              <w:lastRenderedPageBreak/>
              <w:t>Note:</w:t>
            </w:r>
            <w:r w:rsidRPr="00F23056">
              <w:rPr>
                <w:i/>
                <w:iCs/>
              </w:rPr>
              <w:t xml:space="preserve"> If existing relationships, networks, and teams within and across the Inner Setting influence the process of forming an implementation team, code both Inner Setting Domain: Relational Connections and Implementation Process Domain: Teaming.</w:t>
            </w:r>
          </w:p>
          <w:p w14:paraId="558E57BB" w14:textId="77777777" w:rsidR="00190001" w:rsidRDefault="00190001" w:rsidP="00DA75D5">
            <w:pPr>
              <w:pStyle w:val="ListParagraph"/>
              <w:numPr>
                <w:ilvl w:val="0"/>
                <w:numId w:val="4"/>
              </w:numPr>
            </w:pPr>
            <w:r w:rsidRPr="00A1682B">
              <w:t>The roles and characteristics of</w:t>
            </w:r>
            <w:r>
              <w:t xml:space="preserve"> the team and</w:t>
            </w:r>
            <w:r w:rsidRPr="00A1682B">
              <w:t xml:space="preserve"> individual team </w:t>
            </w:r>
            <w:proofErr w:type="gramStart"/>
            <w:r w:rsidRPr="00A1682B">
              <w:t>members, and</w:t>
            </w:r>
            <w:proofErr w:type="gramEnd"/>
            <w:r w:rsidRPr="00A1682B">
              <w:t xml:space="preserve"> instead </w:t>
            </w:r>
            <w:r>
              <w:t>code</w:t>
            </w:r>
            <w:r w:rsidRPr="00A1682B">
              <w:t xml:space="preserve"> the appropriate constructs in the Individuals domain. </w:t>
            </w:r>
          </w:p>
          <w:p w14:paraId="17C5CCE3" w14:textId="7AC70B6E" w:rsidR="00190001" w:rsidRPr="00F23056" w:rsidRDefault="00190001" w:rsidP="00F23056">
            <w:pPr>
              <w:pStyle w:val="ListParagraph"/>
              <w:numPr>
                <w:ilvl w:val="1"/>
                <w:numId w:val="4"/>
              </w:numPr>
              <w:rPr>
                <w:i/>
                <w:iCs/>
              </w:rPr>
            </w:pPr>
            <w:r w:rsidRPr="00136C4C">
              <w:rPr>
                <w:b/>
                <w:bCs/>
                <w:i/>
                <w:iCs/>
              </w:rPr>
              <w:t>Note:</w:t>
            </w:r>
            <w:r w:rsidRPr="00F23056">
              <w:rPr>
                <w:i/>
                <w:iCs/>
              </w:rPr>
              <w:t xml:space="preserve"> If </w:t>
            </w:r>
            <w:r w:rsidR="006D393E">
              <w:rPr>
                <w:i/>
                <w:iCs/>
              </w:rPr>
              <w:t>CFIR users</w:t>
            </w:r>
            <w:r w:rsidRPr="00F23056">
              <w:rPr>
                <w:i/>
                <w:iCs/>
              </w:rPr>
              <w:t xml:space="preserve"> want to code team characteristics, a Team role can be adde</w:t>
            </w:r>
            <w:r>
              <w:rPr>
                <w:i/>
                <w:iCs/>
              </w:rPr>
              <w:t>d</w:t>
            </w:r>
            <w:r w:rsidRPr="00F23056">
              <w:rPr>
                <w:i/>
                <w:iCs/>
              </w:rPr>
              <w:t xml:space="preserve"> to the Individuals Domain</w:t>
            </w:r>
            <w:r w:rsidR="006D393E">
              <w:rPr>
                <w:i/>
                <w:iCs/>
              </w:rPr>
              <w:t xml:space="preserve"> or Team can be </w:t>
            </w:r>
            <w:r w:rsidR="00F73906">
              <w:rPr>
                <w:i/>
                <w:iCs/>
              </w:rPr>
              <w:t>added as a</w:t>
            </w:r>
            <w:r w:rsidR="006D393E">
              <w:rPr>
                <w:i/>
                <w:iCs/>
              </w:rPr>
              <w:t xml:space="preserve"> level in the Inner Setting</w:t>
            </w:r>
            <w:r w:rsidRPr="00F23056">
              <w:rPr>
                <w:i/>
                <w:iCs/>
              </w:rPr>
              <w:t xml:space="preserve">. </w:t>
            </w:r>
            <w:r w:rsidR="00F73906">
              <w:rPr>
                <w:i/>
                <w:iCs/>
              </w:rPr>
              <w:t xml:space="preserve">See Inner Setting </w:t>
            </w:r>
            <w:proofErr w:type="gramStart"/>
            <w:r w:rsidR="00F73906">
              <w:rPr>
                <w:i/>
                <w:iCs/>
              </w:rPr>
              <w:t>note</w:t>
            </w:r>
            <w:proofErr w:type="gramEnd"/>
            <w:r w:rsidR="00F73906">
              <w:rPr>
                <w:i/>
                <w:iCs/>
              </w:rPr>
              <w:t xml:space="preserve">. </w:t>
            </w:r>
          </w:p>
        </w:tc>
      </w:tr>
      <w:tr w:rsidR="00190001" w14:paraId="72C4F468" w14:textId="77777777" w:rsidTr="00190001">
        <w:trPr>
          <w:trHeight w:val="290"/>
        </w:trPr>
        <w:tc>
          <w:tcPr>
            <w:tcW w:w="1791" w:type="dxa"/>
            <w:noWrap/>
            <w:hideMark/>
          </w:tcPr>
          <w:p w14:paraId="53DA2C94" w14:textId="77777777" w:rsidR="00190001" w:rsidRDefault="00190001" w:rsidP="00E22E78">
            <w:r>
              <w:lastRenderedPageBreak/>
              <w:t>B. Assessing Needs</w:t>
            </w:r>
          </w:p>
        </w:tc>
        <w:tc>
          <w:tcPr>
            <w:tcW w:w="2772" w:type="dxa"/>
            <w:hideMark/>
          </w:tcPr>
          <w:p w14:paraId="68FA8899" w14:textId="0AC1578E" w:rsidR="00232983" w:rsidRDefault="00190001" w:rsidP="00232983">
            <w:pPr>
              <w:rPr>
                <w:i/>
                <w:iCs/>
              </w:rPr>
            </w:pPr>
            <w:bookmarkStart w:id="10" w:name="_Hlk115078807"/>
            <w:r>
              <w:t>C</w:t>
            </w:r>
            <w:r w:rsidRPr="00EC0EA5">
              <w:t>ollect information about priorities, preferences, and needs</w:t>
            </w:r>
            <w:r>
              <w:t xml:space="preserve"> of people.</w:t>
            </w:r>
            <w:bookmarkEnd w:id="10"/>
          </w:p>
        </w:tc>
        <w:tc>
          <w:tcPr>
            <w:tcW w:w="9837" w:type="dxa"/>
          </w:tcPr>
          <w:p w14:paraId="0EE01073" w14:textId="4E6863A3" w:rsidR="00190001" w:rsidRDefault="00190001" w:rsidP="00E22E78">
            <w:r>
              <w:t xml:space="preserve">This construct can be used to </w:t>
            </w:r>
            <w:r w:rsidR="00665D66">
              <w:t>code</w:t>
            </w:r>
            <w:r>
              <w:t xml:space="preserve"> general information about Assessing Needs as part of the Implementation Process. More detailed information can be coded using the subconstructs below or by adding new subconstructs. </w:t>
            </w:r>
          </w:p>
          <w:p w14:paraId="44E3D090" w14:textId="77777777" w:rsidR="00190001" w:rsidRDefault="00190001" w:rsidP="00E22E78"/>
        </w:tc>
      </w:tr>
      <w:tr w:rsidR="00190001" w14:paraId="0D48F5FA" w14:textId="77777777" w:rsidTr="00190001">
        <w:trPr>
          <w:trHeight w:val="520"/>
        </w:trPr>
        <w:tc>
          <w:tcPr>
            <w:tcW w:w="1791" w:type="dxa"/>
            <w:noWrap/>
            <w:hideMark/>
          </w:tcPr>
          <w:p w14:paraId="08E140A8" w14:textId="77777777" w:rsidR="00190001" w:rsidRDefault="00190001" w:rsidP="00E22E78">
            <w:pPr>
              <w:ind w:left="250"/>
            </w:pPr>
            <w:r>
              <w:t>1. Innovation Deliverers</w:t>
            </w:r>
          </w:p>
        </w:tc>
        <w:tc>
          <w:tcPr>
            <w:tcW w:w="2772" w:type="dxa"/>
            <w:hideMark/>
          </w:tcPr>
          <w:p w14:paraId="447A1EB5" w14:textId="77777777" w:rsidR="00190001" w:rsidRDefault="00190001" w:rsidP="00E22E78">
            <w:r>
              <w:t>Collect information about the priorities, preferences, and needs of deliverers to guide implementation and delivery of the innovation.</w:t>
            </w:r>
          </w:p>
        </w:tc>
        <w:tc>
          <w:tcPr>
            <w:tcW w:w="9837" w:type="dxa"/>
          </w:tcPr>
          <w:p w14:paraId="3A3BD95B" w14:textId="77777777" w:rsidR="00190001" w:rsidRPr="0078057D" w:rsidRDefault="00190001" w:rsidP="00E22E78">
            <w:r w:rsidRPr="0078057D">
              <w:t>Include statements about:</w:t>
            </w:r>
          </w:p>
          <w:p w14:paraId="4C2DFE33" w14:textId="4C5D5FF2" w:rsidR="00190001" w:rsidRPr="003E5AC3" w:rsidRDefault="00190001" w:rsidP="00DA75D5">
            <w:pPr>
              <w:pStyle w:val="ListParagraph"/>
              <w:numPr>
                <w:ilvl w:val="0"/>
                <w:numId w:val="4"/>
              </w:numPr>
            </w:pPr>
            <w:r>
              <w:t>The process of assessing deliverer needs, e.g., completing informal</w:t>
            </w:r>
            <w:r w:rsidRPr="008951FD">
              <w:t xml:space="preserve"> or formal interviews or surveys</w:t>
            </w:r>
            <w:r>
              <w:t>, to guide implementation and delivery of the innovation</w:t>
            </w:r>
            <w:r w:rsidRPr="008951FD">
              <w:t>.</w:t>
            </w:r>
          </w:p>
          <w:p w14:paraId="2E918DF3" w14:textId="7F20FDCC" w:rsidR="00190001" w:rsidRPr="0078057D" w:rsidRDefault="00190001" w:rsidP="00E22E78">
            <w:r w:rsidRPr="0078057D">
              <w:t>Exclude statements about:</w:t>
            </w:r>
          </w:p>
          <w:p w14:paraId="29F3E946" w14:textId="29F733C9" w:rsidR="00190001" w:rsidRPr="00454EB6" w:rsidRDefault="00190001" w:rsidP="00DA75D5">
            <w:pPr>
              <w:pStyle w:val="ListParagraph"/>
              <w:numPr>
                <w:ilvl w:val="0"/>
                <w:numId w:val="4"/>
              </w:numPr>
            </w:pPr>
            <w:r>
              <w:t xml:space="preserve">The </w:t>
            </w:r>
            <w:r w:rsidRPr="005A186F">
              <w:t>characteristics and/or priorities, preferences, and need</w:t>
            </w:r>
            <w:r>
              <w:t>s of Innovation Deliverers, and instead code Individuals Domain: Innovation Deliverers * Characteristics.</w:t>
            </w:r>
          </w:p>
        </w:tc>
      </w:tr>
      <w:tr w:rsidR="00190001" w14:paraId="6DF5AE02" w14:textId="77777777" w:rsidTr="00190001">
        <w:trPr>
          <w:trHeight w:val="520"/>
        </w:trPr>
        <w:tc>
          <w:tcPr>
            <w:tcW w:w="1791" w:type="dxa"/>
            <w:noWrap/>
            <w:hideMark/>
          </w:tcPr>
          <w:p w14:paraId="43113F9A" w14:textId="77777777" w:rsidR="00190001" w:rsidRDefault="00190001" w:rsidP="00E22E78">
            <w:pPr>
              <w:ind w:left="250"/>
            </w:pPr>
            <w:r>
              <w:t>2. Innovation Recipients</w:t>
            </w:r>
          </w:p>
        </w:tc>
        <w:tc>
          <w:tcPr>
            <w:tcW w:w="2772" w:type="dxa"/>
            <w:hideMark/>
          </w:tcPr>
          <w:p w14:paraId="07C1D13D" w14:textId="77777777" w:rsidR="00190001" w:rsidRDefault="00190001" w:rsidP="00E22E78">
            <w:r>
              <w:t>Collect information about the priorities, preferences, and needs of recipients to guide implementation and delivery of the innovation.</w:t>
            </w:r>
          </w:p>
        </w:tc>
        <w:tc>
          <w:tcPr>
            <w:tcW w:w="9837" w:type="dxa"/>
          </w:tcPr>
          <w:p w14:paraId="37D1A6F3" w14:textId="77777777" w:rsidR="00190001" w:rsidRPr="0078057D" w:rsidRDefault="00190001" w:rsidP="00E22E78">
            <w:r w:rsidRPr="0078057D">
              <w:t>Include statements about:</w:t>
            </w:r>
          </w:p>
          <w:p w14:paraId="4530E939" w14:textId="77071699" w:rsidR="00190001" w:rsidRPr="00F23056" w:rsidRDefault="00190001" w:rsidP="005E0FFD">
            <w:pPr>
              <w:numPr>
                <w:ilvl w:val="0"/>
                <w:numId w:val="4"/>
              </w:numPr>
            </w:pPr>
            <w:r w:rsidRPr="00F23056">
              <w:t>The process of assessing recipient needs, e.g., completing informal or formal interviews or surveys, to guide implementation and delivery of the innovation.</w:t>
            </w:r>
          </w:p>
          <w:p w14:paraId="51D3F24F" w14:textId="77777777" w:rsidR="00190001" w:rsidRPr="0078057D" w:rsidRDefault="00190001" w:rsidP="00E22E78">
            <w:r w:rsidRPr="0078057D">
              <w:t>Exclude statements about:</w:t>
            </w:r>
          </w:p>
          <w:p w14:paraId="7D8838BD" w14:textId="4E9B02A9" w:rsidR="00190001" w:rsidRPr="00AE49A0" w:rsidRDefault="00190001" w:rsidP="00BA4DD4">
            <w:pPr>
              <w:pStyle w:val="ListParagraph"/>
              <w:numPr>
                <w:ilvl w:val="0"/>
                <w:numId w:val="4"/>
              </w:numPr>
            </w:pPr>
            <w:r>
              <w:t xml:space="preserve">The </w:t>
            </w:r>
            <w:r w:rsidRPr="005A186F">
              <w:t>characteristics and/or priorities, preferences, and need</w:t>
            </w:r>
            <w:r>
              <w:t>s of Innovation Recipients, and instead code Individuals Domain: Innovation Recipients * Characteristics.</w:t>
            </w:r>
          </w:p>
        </w:tc>
      </w:tr>
      <w:tr w:rsidR="00190001" w14:paraId="64E3E897" w14:textId="77777777" w:rsidTr="00190001">
        <w:trPr>
          <w:trHeight w:val="290"/>
        </w:trPr>
        <w:tc>
          <w:tcPr>
            <w:tcW w:w="1791" w:type="dxa"/>
            <w:noWrap/>
            <w:hideMark/>
          </w:tcPr>
          <w:p w14:paraId="05216C9B" w14:textId="77777777" w:rsidR="00190001" w:rsidRDefault="00190001" w:rsidP="00E22E78">
            <w:r>
              <w:t>C. Assessing Context</w:t>
            </w:r>
          </w:p>
        </w:tc>
        <w:tc>
          <w:tcPr>
            <w:tcW w:w="2772" w:type="dxa"/>
            <w:hideMark/>
          </w:tcPr>
          <w:p w14:paraId="6E501CBF" w14:textId="77777777" w:rsidR="00190001" w:rsidRDefault="00190001" w:rsidP="00E22E78">
            <w:r>
              <w:t>Collect information to identify and appraise barriers and facilitators to implementation and delivery of the innovation.</w:t>
            </w:r>
          </w:p>
        </w:tc>
        <w:tc>
          <w:tcPr>
            <w:tcW w:w="9837" w:type="dxa"/>
          </w:tcPr>
          <w:p w14:paraId="03C76926" w14:textId="77777777" w:rsidR="00190001" w:rsidRPr="005E02EB" w:rsidRDefault="00190001" w:rsidP="00E22E78">
            <w:r w:rsidRPr="005E02EB">
              <w:t>Include statements about:</w:t>
            </w:r>
          </w:p>
          <w:p w14:paraId="25C45CF0" w14:textId="22BE4BA3" w:rsidR="00190001" w:rsidRDefault="00190001" w:rsidP="00E22E78">
            <w:pPr>
              <w:numPr>
                <w:ilvl w:val="0"/>
                <w:numId w:val="2"/>
              </w:numPr>
            </w:pPr>
            <w:r>
              <w:t>The process of assessing context, e.g., using</w:t>
            </w:r>
            <w:r w:rsidRPr="005E02EB">
              <w:t xml:space="preserve"> CFIR </w:t>
            </w:r>
            <w:r>
              <w:t>to conduct i</w:t>
            </w:r>
            <w:r w:rsidRPr="00860207">
              <w:t>nformal or formal interviews or surveys</w:t>
            </w:r>
            <w:r>
              <w:t xml:space="preserve">, to guide implementation and delivery of the </w:t>
            </w:r>
            <w:proofErr w:type="gramStart"/>
            <w:r>
              <w:t>innovation</w:t>
            </w:r>
            <w:proofErr w:type="gramEnd"/>
            <w:r w:rsidR="00CF0E6A">
              <w:t xml:space="preserve"> </w:t>
            </w:r>
            <w:r w:rsidR="00CF0E6A" w:rsidRPr="00CF0E6A">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p w14:paraId="35532161" w14:textId="04936633" w:rsidR="00190001" w:rsidRPr="005E02EB" w:rsidRDefault="00190001" w:rsidP="00E22E78">
            <w:r w:rsidRPr="005E02EB">
              <w:t>Exclude statements about:</w:t>
            </w:r>
          </w:p>
          <w:p w14:paraId="3D2F913F" w14:textId="5134475A" w:rsidR="00190001" w:rsidRPr="005E02EB" w:rsidRDefault="00190001" w:rsidP="00DA75D5">
            <w:pPr>
              <w:pStyle w:val="ListParagraph"/>
              <w:numPr>
                <w:ilvl w:val="0"/>
                <w:numId w:val="4"/>
              </w:numPr>
            </w:pPr>
            <w:r w:rsidRPr="005E02EB">
              <w:t>None specified</w:t>
            </w:r>
          </w:p>
        </w:tc>
      </w:tr>
      <w:tr w:rsidR="00190001" w14:paraId="0C9FBA36" w14:textId="77777777" w:rsidTr="00190001">
        <w:trPr>
          <w:trHeight w:val="520"/>
        </w:trPr>
        <w:tc>
          <w:tcPr>
            <w:tcW w:w="1791" w:type="dxa"/>
            <w:noWrap/>
            <w:hideMark/>
          </w:tcPr>
          <w:p w14:paraId="165EC65E" w14:textId="77777777" w:rsidR="00190001" w:rsidRDefault="00190001" w:rsidP="00E22E78">
            <w:r>
              <w:t>D. Planning</w:t>
            </w:r>
          </w:p>
        </w:tc>
        <w:tc>
          <w:tcPr>
            <w:tcW w:w="2772" w:type="dxa"/>
            <w:hideMark/>
          </w:tcPr>
          <w:p w14:paraId="4CECD200" w14:textId="77777777" w:rsidR="00190001" w:rsidRDefault="00190001" w:rsidP="00E22E78">
            <w:r>
              <w:t xml:space="preserve">Identify roles and responsibilities, outline specific steps and milestones, and define goals and measures for </w:t>
            </w:r>
            <w:r>
              <w:lastRenderedPageBreak/>
              <w:t>implementation success in advance.</w:t>
            </w:r>
          </w:p>
        </w:tc>
        <w:tc>
          <w:tcPr>
            <w:tcW w:w="9837" w:type="dxa"/>
          </w:tcPr>
          <w:p w14:paraId="5DA21B9D" w14:textId="77777777" w:rsidR="00190001" w:rsidRPr="005E02EB" w:rsidRDefault="00190001" w:rsidP="00E22E78">
            <w:r w:rsidRPr="005E02EB">
              <w:lastRenderedPageBreak/>
              <w:t>Include statements about:</w:t>
            </w:r>
          </w:p>
          <w:p w14:paraId="49DF1E52" w14:textId="7D0EDD2E" w:rsidR="00190001" w:rsidRPr="005E02EB" w:rsidRDefault="00190001" w:rsidP="00DA75D5">
            <w:pPr>
              <w:numPr>
                <w:ilvl w:val="0"/>
                <w:numId w:val="2"/>
              </w:numPr>
            </w:pPr>
            <w:r>
              <w:t xml:space="preserve">The process of making and/or refining an implementation plan, e.g., identifying roles and responsibilities, setting goals. </w:t>
            </w:r>
          </w:p>
          <w:p w14:paraId="61C443C6" w14:textId="77777777" w:rsidR="00190001" w:rsidRPr="005E02EB" w:rsidRDefault="00190001" w:rsidP="00E22E78"/>
          <w:p w14:paraId="375F5914" w14:textId="172713B2" w:rsidR="00190001" w:rsidRDefault="00190001" w:rsidP="00E22E78">
            <w:r w:rsidRPr="005E02EB">
              <w:lastRenderedPageBreak/>
              <w:t>Exclude statements about:</w:t>
            </w:r>
          </w:p>
          <w:p w14:paraId="38CB7E54" w14:textId="49F91872" w:rsidR="00190001" w:rsidRPr="006E46B2" w:rsidRDefault="00190001" w:rsidP="00DA75D5">
            <w:pPr>
              <w:pStyle w:val="ListParagraph"/>
              <w:numPr>
                <w:ilvl w:val="0"/>
                <w:numId w:val="7"/>
              </w:numPr>
            </w:pPr>
            <w:r>
              <w:t xml:space="preserve">The existence of a written </w:t>
            </w:r>
            <w:r w:rsidRPr="006E46B2">
              <w:t>implementation plan</w:t>
            </w:r>
            <w:r>
              <w:t xml:space="preserve"> provided with the innovation</w:t>
            </w:r>
            <w:r w:rsidRPr="006E46B2">
              <w:t xml:space="preserve">, and instead </w:t>
            </w:r>
            <w:r>
              <w:t>code</w:t>
            </w:r>
            <w:r w:rsidRPr="006E46B2">
              <w:t xml:space="preserve"> </w:t>
            </w:r>
            <w:r>
              <w:t xml:space="preserve">Innovation Domain: </w:t>
            </w:r>
            <w:r w:rsidRPr="006E46B2">
              <w:t>Innovation Design.</w:t>
            </w:r>
          </w:p>
          <w:p w14:paraId="2810191A" w14:textId="49A81B31" w:rsidR="00190001" w:rsidRPr="005E02EB" w:rsidRDefault="00190001" w:rsidP="00DA75D5">
            <w:pPr>
              <w:pStyle w:val="ListParagraph"/>
              <w:numPr>
                <w:ilvl w:val="0"/>
                <w:numId w:val="4"/>
              </w:numPr>
            </w:pPr>
            <w:r w:rsidRPr="005E02EB">
              <w:t xml:space="preserve">Monitoring or reflecting on progress towards implementation goals, and instead </w:t>
            </w:r>
            <w:r>
              <w:t>code Implementation Process Domain:</w:t>
            </w:r>
            <w:r w:rsidRPr="005E02EB">
              <w:t xml:space="preserve"> Reflecting &amp; Evaluating: Implementation. </w:t>
            </w:r>
          </w:p>
        </w:tc>
      </w:tr>
      <w:tr w:rsidR="00190001" w14:paraId="69A1DD9F" w14:textId="77777777" w:rsidTr="00190001">
        <w:trPr>
          <w:trHeight w:val="290"/>
        </w:trPr>
        <w:tc>
          <w:tcPr>
            <w:tcW w:w="1791" w:type="dxa"/>
            <w:noWrap/>
            <w:hideMark/>
          </w:tcPr>
          <w:p w14:paraId="66B77332" w14:textId="77777777" w:rsidR="00190001" w:rsidRDefault="00190001" w:rsidP="00E22E78">
            <w:r>
              <w:lastRenderedPageBreak/>
              <w:t>E. Tailoring Strategies</w:t>
            </w:r>
          </w:p>
        </w:tc>
        <w:tc>
          <w:tcPr>
            <w:tcW w:w="2772" w:type="dxa"/>
            <w:hideMark/>
          </w:tcPr>
          <w:p w14:paraId="26CB2D3E" w14:textId="77777777" w:rsidR="00190001" w:rsidRDefault="00190001" w:rsidP="00E22E78">
            <w:r>
              <w:t>Choose and operationalize implementation strategies to address barriers, leverage facilitators, and fit context.</w:t>
            </w:r>
          </w:p>
        </w:tc>
        <w:tc>
          <w:tcPr>
            <w:tcW w:w="9837" w:type="dxa"/>
          </w:tcPr>
          <w:p w14:paraId="0F2D5866" w14:textId="749E61DC" w:rsidR="00190001" w:rsidRDefault="00190001" w:rsidP="00E22E78">
            <w:r w:rsidRPr="005E02EB">
              <w:t>Include statements about:</w:t>
            </w:r>
          </w:p>
          <w:p w14:paraId="7B1D23E3" w14:textId="564AF7B7" w:rsidR="00190001" w:rsidRDefault="00190001" w:rsidP="00DA75D5">
            <w:pPr>
              <w:pStyle w:val="ListParagraph"/>
              <w:numPr>
                <w:ilvl w:val="0"/>
                <w:numId w:val="7"/>
              </w:numPr>
            </w:pPr>
            <w:r>
              <w:t>The process of choosing and operationalizing strategies, e.g., s</w:t>
            </w:r>
            <w:r w:rsidRPr="004B799A">
              <w:t xml:space="preserve">electing strategies to address </w:t>
            </w:r>
            <w:r>
              <w:t xml:space="preserve">known barriers to </w:t>
            </w:r>
            <w:r w:rsidRPr="004B799A">
              <w:t>implementation.</w:t>
            </w:r>
            <w:r>
              <w:t xml:space="preserve"> </w:t>
            </w:r>
          </w:p>
          <w:p w14:paraId="09381850" w14:textId="4FF63ACB" w:rsidR="00190001" w:rsidRPr="00F23056" w:rsidRDefault="00190001" w:rsidP="00DA75D5">
            <w:pPr>
              <w:pStyle w:val="ListParagraph"/>
              <w:numPr>
                <w:ilvl w:val="1"/>
                <w:numId w:val="7"/>
              </w:numPr>
              <w:rPr>
                <w:i/>
                <w:iCs/>
              </w:rPr>
            </w:pPr>
            <w:r w:rsidRPr="00136C4C">
              <w:rPr>
                <w:b/>
                <w:bCs/>
                <w:i/>
                <w:iCs/>
              </w:rPr>
              <w:t>Note:</w:t>
            </w:r>
            <w:r w:rsidRPr="00F23056">
              <w:rPr>
                <w:i/>
                <w:iCs/>
              </w:rPr>
              <w:t xml:space="preserve"> If assessing context guides selection of strategies, code both Implementation Process Domain: Assessing Context and Tailoring Strategies.</w:t>
            </w:r>
          </w:p>
          <w:p w14:paraId="28AD526D" w14:textId="77777777" w:rsidR="00190001" w:rsidRPr="005E02EB" w:rsidRDefault="00190001" w:rsidP="00E22E78">
            <w:r w:rsidRPr="005E02EB">
              <w:t>Exclude statements about:</w:t>
            </w:r>
          </w:p>
          <w:p w14:paraId="54D42525" w14:textId="0531F653" w:rsidR="00190001" w:rsidRPr="00F13B55" w:rsidRDefault="00190001" w:rsidP="00DA75D5">
            <w:pPr>
              <w:pStyle w:val="ListParagraph"/>
              <w:numPr>
                <w:ilvl w:val="0"/>
                <w:numId w:val="4"/>
              </w:numPr>
            </w:pPr>
            <w:r>
              <w:t>Adaptations to the innovation, and instead code Implementation Process Domain: Adapting.</w:t>
            </w:r>
          </w:p>
        </w:tc>
      </w:tr>
      <w:tr w:rsidR="00190001" w14:paraId="6719862C" w14:textId="77777777" w:rsidTr="00190001">
        <w:trPr>
          <w:trHeight w:val="290"/>
        </w:trPr>
        <w:tc>
          <w:tcPr>
            <w:tcW w:w="1791" w:type="dxa"/>
            <w:noWrap/>
            <w:hideMark/>
          </w:tcPr>
          <w:p w14:paraId="01C00D29" w14:textId="77777777" w:rsidR="00190001" w:rsidRDefault="00190001" w:rsidP="00E22E78">
            <w:r>
              <w:t>F. Engaging</w:t>
            </w:r>
          </w:p>
        </w:tc>
        <w:tc>
          <w:tcPr>
            <w:tcW w:w="2772" w:type="dxa"/>
            <w:hideMark/>
          </w:tcPr>
          <w:p w14:paraId="164D5EE2" w14:textId="36488A60" w:rsidR="00190001" w:rsidRDefault="00190001" w:rsidP="00232983">
            <w:pPr>
              <w:rPr>
                <w:i/>
                <w:iCs/>
              </w:rPr>
            </w:pPr>
            <w:r>
              <w:t>A</w:t>
            </w:r>
            <w:r w:rsidRPr="00EC0EA5">
              <w:t>ttract and encourag</w:t>
            </w:r>
            <w:r>
              <w:t>e</w:t>
            </w:r>
            <w:r w:rsidRPr="00EC0EA5">
              <w:t xml:space="preserve"> participation in implementation and/or the innovation</w:t>
            </w:r>
            <w:r>
              <w:t>.</w:t>
            </w:r>
          </w:p>
        </w:tc>
        <w:tc>
          <w:tcPr>
            <w:tcW w:w="9837" w:type="dxa"/>
          </w:tcPr>
          <w:p w14:paraId="0A8600DA" w14:textId="5B63647B" w:rsidR="00190001" w:rsidRDefault="00190001" w:rsidP="00E22E78">
            <w:r>
              <w:t xml:space="preserve">This construct can be used to </w:t>
            </w:r>
            <w:r w:rsidR="00665D66">
              <w:t>code</w:t>
            </w:r>
            <w:r>
              <w:t xml:space="preserve"> general information about Engaging as part of the Implementation Process. More detailed information can be coded using the subconstructs below or by adding new subconstructs. </w:t>
            </w:r>
          </w:p>
          <w:p w14:paraId="51DB5A06" w14:textId="77777777" w:rsidR="00190001" w:rsidRDefault="00190001" w:rsidP="00E22E78"/>
        </w:tc>
      </w:tr>
      <w:tr w:rsidR="00190001" w14:paraId="775A2448" w14:textId="77777777" w:rsidTr="00190001">
        <w:trPr>
          <w:trHeight w:val="290"/>
        </w:trPr>
        <w:tc>
          <w:tcPr>
            <w:tcW w:w="1791" w:type="dxa"/>
            <w:noWrap/>
            <w:hideMark/>
          </w:tcPr>
          <w:p w14:paraId="593D38B3" w14:textId="77777777" w:rsidR="00190001" w:rsidRDefault="00190001" w:rsidP="00E22E78">
            <w:pPr>
              <w:ind w:left="250"/>
            </w:pPr>
            <w:r>
              <w:t>1. Innovation Deliverers</w:t>
            </w:r>
          </w:p>
        </w:tc>
        <w:tc>
          <w:tcPr>
            <w:tcW w:w="2772" w:type="dxa"/>
            <w:hideMark/>
          </w:tcPr>
          <w:p w14:paraId="1CB50864" w14:textId="77777777" w:rsidR="00190001" w:rsidRDefault="00190001" w:rsidP="00E22E78">
            <w:r>
              <w:t>Attract and encourage deliverers to serve on the implementation team and/or to deliver the innovation.</w:t>
            </w:r>
          </w:p>
        </w:tc>
        <w:tc>
          <w:tcPr>
            <w:tcW w:w="9837" w:type="dxa"/>
          </w:tcPr>
          <w:p w14:paraId="362285CB" w14:textId="77777777" w:rsidR="00190001" w:rsidRPr="0078057D" w:rsidRDefault="00190001" w:rsidP="00E22E78">
            <w:r w:rsidRPr="0078057D">
              <w:t>Include statements about:</w:t>
            </w:r>
          </w:p>
          <w:p w14:paraId="0FBF86C7" w14:textId="477BA1CC" w:rsidR="00190001" w:rsidRDefault="00190001" w:rsidP="00DA75D5">
            <w:pPr>
              <w:pStyle w:val="ListParagraph"/>
              <w:numPr>
                <w:ilvl w:val="0"/>
                <w:numId w:val="4"/>
              </w:numPr>
            </w:pPr>
            <w:r>
              <w:t>The process of engaging and retaining</w:t>
            </w:r>
            <w:r w:rsidRPr="005A186F">
              <w:t xml:space="preserve"> </w:t>
            </w:r>
            <w:r>
              <w:t>d</w:t>
            </w:r>
            <w:r w:rsidRPr="005A186F">
              <w:t xml:space="preserve">eliverers, e.g., </w:t>
            </w:r>
            <w:r>
              <w:t xml:space="preserve">sharing/disseminating information or evidence about the innovation and branding or </w:t>
            </w:r>
            <w:r w:rsidRPr="005A186F">
              <w:t>marketing</w:t>
            </w:r>
            <w:r>
              <w:t xml:space="preserve"> materials to </w:t>
            </w:r>
            <w:r w:rsidRPr="005A186F">
              <w:t>“sell” the innovation</w:t>
            </w:r>
            <w:r>
              <w:t xml:space="preserve"> or mandating or “voluntelling” involvement.</w:t>
            </w:r>
          </w:p>
          <w:p w14:paraId="1F9B3C33" w14:textId="35CB1291" w:rsidR="00190001" w:rsidRPr="005A186F" w:rsidRDefault="00190001" w:rsidP="00E22E78">
            <w:r w:rsidRPr="005A186F">
              <w:t>Exclude statements about:</w:t>
            </w:r>
          </w:p>
          <w:p w14:paraId="57807D77" w14:textId="6816A2DD" w:rsidR="00190001" w:rsidRPr="00454EB6" w:rsidRDefault="00190001" w:rsidP="00DA75D5">
            <w:pPr>
              <w:pStyle w:val="ListParagraph"/>
              <w:numPr>
                <w:ilvl w:val="0"/>
                <w:numId w:val="4"/>
              </w:numPr>
            </w:pPr>
            <w:r w:rsidRPr="005A186F">
              <w:t xml:space="preserve">The </w:t>
            </w:r>
            <w:r>
              <w:t>degree</w:t>
            </w:r>
            <w:r w:rsidRPr="005A186F">
              <w:t xml:space="preserve"> of delivery</w:t>
            </w:r>
            <w:r>
              <w:t xml:space="preserve"> or enactment of expected behaviors</w:t>
            </w:r>
            <w:r w:rsidRPr="005A186F">
              <w:t xml:space="preserve"> by </w:t>
            </w:r>
            <w:r>
              <w:t>Innovation D</w:t>
            </w:r>
            <w:r w:rsidRPr="005A186F">
              <w:t>eliverers</w:t>
            </w:r>
            <w:r>
              <w:t>,</w:t>
            </w:r>
            <w:r w:rsidRPr="005A186F">
              <w:t xml:space="preserve"> and</w:t>
            </w:r>
            <w:r>
              <w:t xml:space="preserve"> instead</w:t>
            </w:r>
            <w:r w:rsidRPr="005A186F">
              <w:t xml:space="preserve"> code </w:t>
            </w:r>
            <w:r w:rsidR="00F73906">
              <w:t xml:space="preserve">Individuals Domain: Innovation Deliverers * </w:t>
            </w:r>
            <w:r w:rsidR="009F3ECD">
              <w:t>Motivation</w:t>
            </w:r>
            <w:r w:rsidR="00F73906">
              <w:t xml:space="preserve"> or </w:t>
            </w:r>
            <w:r w:rsidRPr="005A186F">
              <w:t>Actual Implementation Outcomes</w:t>
            </w:r>
            <w:r w:rsidR="00F73906">
              <w:t xml:space="preserve"> as appropriate</w:t>
            </w:r>
            <w:r>
              <w:t>.</w:t>
            </w:r>
          </w:p>
        </w:tc>
      </w:tr>
      <w:tr w:rsidR="00190001" w14:paraId="455F328D" w14:textId="77777777" w:rsidTr="00190001">
        <w:trPr>
          <w:trHeight w:val="290"/>
        </w:trPr>
        <w:tc>
          <w:tcPr>
            <w:tcW w:w="1791" w:type="dxa"/>
            <w:noWrap/>
            <w:hideMark/>
          </w:tcPr>
          <w:p w14:paraId="582EC721" w14:textId="77777777" w:rsidR="00190001" w:rsidRDefault="00190001" w:rsidP="00E22E78">
            <w:pPr>
              <w:ind w:left="250"/>
            </w:pPr>
            <w:r>
              <w:t>2. Innovation Recipients</w:t>
            </w:r>
          </w:p>
        </w:tc>
        <w:tc>
          <w:tcPr>
            <w:tcW w:w="2772" w:type="dxa"/>
            <w:hideMark/>
          </w:tcPr>
          <w:p w14:paraId="159A2943" w14:textId="77777777" w:rsidR="00190001" w:rsidRDefault="00190001" w:rsidP="00E22E78">
            <w:r>
              <w:t>Attract and encourage recipients to serve on the implementation team and/or participate in the innovation.</w:t>
            </w:r>
          </w:p>
        </w:tc>
        <w:tc>
          <w:tcPr>
            <w:tcW w:w="9837" w:type="dxa"/>
          </w:tcPr>
          <w:p w14:paraId="28E8326E" w14:textId="77777777" w:rsidR="00190001" w:rsidRPr="0078057D" w:rsidRDefault="00190001" w:rsidP="00E22E78">
            <w:r w:rsidRPr="0078057D">
              <w:t>Include statements about:</w:t>
            </w:r>
          </w:p>
          <w:p w14:paraId="3562AD75" w14:textId="14EDA7ED" w:rsidR="00190001" w:rsidRDefault="00190001" w:rsidP="00DA75D5">
            <w:pPr>
              <w:pStyle w:val="ListParagraph"/>
              <w:numPr>
                <w:ilvl w:val="0"/>
                <w:numId w:val="4"/>
              </w:numPr>
            </w:pPr>
            <w:r>
              <w:t xml:space="preserve">The process of engaging and retaining recipients, </w:t>
            </w:r>
            <w:r w:rsidRPr="005A186F">
              <w:t xml:space="preserve">e.g., </w:t>
            </w:r>
            <w:r>
              <w:t xml:space="preserve">sharing information or evidence about the innovation and branding or </w:t>
            </w:r>
            <w:r w:rsidRPr="005A186F">
              <w:t>marketing</w:t>
            </w:r>
            <w:r>
              <w:t xml:space="preserve"> materials to </w:t>
            </w:r>
            <w:r w:rsidRPr="005A186F">
              <w:t>“sell” the innovati</w:t>
            </w:r>
            <w:r>
              <w:t>on or mandating or “voluntelling” involvement.</w:t>
            </w:r>
          </w:p>
          <w:p w14:paraId="270CBFC5" w14:textId="77777777" w:rsidR="00190001" w:rsidRPr="0078057D" w:rsidRDefault="00190001" w:rsidP="00E22E78">
            <w:r w:rsidRPr="0078057D">
              <w:t>Exclude statements about:</w:t>
            </w:r>
          </w:p>
          <w:p w14:paraId="10165FA0" w14:textId="4B3250DF" w:rsidR="00190001" w:rsidRPr="00454EB6" w:rsidRDefault="00190001" w:rsidP="00DA75D5">
            <w:pPr>
              <w:pStyle w:val="ListParagraph"/>
              <w:numPr>
                <w:ilvl w:val="0"/>
                <w:numId w:val="4"/>
              </w:numPr>
            </w:pPr>
            <w:r w:rsidRPr="008F7474">
              <w:t xml:space="preserve">The </w:t>
            </w:r>
            <w:r>
              <w:t>degree</w:t>
            </w:r>
            <w:r w:rsidRPr="008F7474">
              <w:t xml:space="preserve"> of</w:t>
            </w:r>
            <w:r>
              <w:t xml:space="preserve"> receipt</w:t>
            </w:r>
            <w:r w:rsidRPr="008F7474">
              <w:t xml:space="preserve"> </w:t>
            </w:r>
            <w:r>
              <w:t xml:space="preserve">or enactment of expected behaviors </w:t>
            </w:r>
            <w:r w:rsidRPr="008F7474">
              <w:t xml:space="preserve">by </w:t>
            </w:r>
            <w:r>
              <w:t>Innovation R</w:t>
            </w:r>
            <w:r w:rsidRPr="008F7474">
              <w:t>ecipients</w:t>
            </w:r>
            <w:r>
              <w:t>,</w:t>
            </w:r>
            <w:r w:rsidRPr="008F7474">
              <w:t xml:space="preserve"> and</w:t>
            </w:r>
            <w:r>
              <w:t xml:space="preserve"> instead</w:t>
            </w:r>
            <w:r w:rsidRPr="008F7474">
              <w:t xml:space="preserve"> </w:t>
            </w:r>
            <w:r>
              <w:t xml:space="preserve">code </w:t>
            </w:r>
            <w:r w:rsidR="00F73906">
              <w:t xml:space="preserve">Individuals Domain: Innovation Recipients * </w:t>
            </w:r>
            <w:r w:rsidR="009F3ECD">
              <w:t>Motivation</w:t>
            </w:r>
            <w:r w:rsidR="0059240F">
              <w:t xml:space="preserve">, </w:t>
            </w:r>
            <w:r w:rsidR="0059240F" w:rsidRPr="0059240F">
              <w:rPr>
                <w:color w:val="FF0000"/>
              </w:rPr>
              <w:t>Innovation Recipient Reach</w:t>
            </w:r>
            <w:r w:rsidR="0059240F">
              <w:t>,</w:t>
            </w:r>
            <w:r w:rsidR="00F73906">
              <w:t xml:space="preserve"> or </w:t>
            </w:r>
            <w:r w:rsidRPr="008F7474">
              <w:t>Innovation Outcomes: Recipient Impacts</w:t>
            </w:r>
            <w:r w:rsidR="00F73906">
              <w:t xml:space="preserve"> as appropriate</w:t>
            </w:r>
            <w:r w:rsidRPr="008F7474">
              <w:t>.</w:t>
            </w:r>
          </w:p>
        </w:tc>
      </w:tr>
      <w:tr w:rsidR="00190001" w14:paraId="4505BB81" w14:textId="77777777" w:rsidTr="00190001">
        <w:trPr>
          <w:trHeight w:val="290"/>
        </w:trPr>
        <w:tc>
          <w:tcPr>
            <w:tcW w:w="1791" w:type="dxa"/>
            <w:noWrap/>
            <w:hideMark/>
          </w:tcPr>
          <w:p w14:paraId="70231241" w14:textId="77777777" w:rsidR="00190001" w:rsidRDefault="00190001" w:rsidP="00E22E78">
            <w:r>
              <w:t>G. Doing</w:t>
            </w:r>
          </w:p>
        </w:tc>
        <w:tc>
          <w:tcPr>
            <w:tcW w:w="2772" w:type="dxa"/>
            <w:hideMark/>
          </w:tcPr>
          <w:p w14:paraId="0C8028F3" w14:textId="77777777" w:rsidR="00190001" w:rsidRDefault="00190001" w:rsidP="00E22E78">
            <w:r>
              <w:t xml:space="preserve">Implement in small steps, tests, or cycles of change to </w:t>
            </w:r>
            <w:r>
              <w:lastRenderedPageBreak/>
              <w:t>trial and cumulatively optimize delivery of the innovation.</w:t>
            </w:r>
          </w:p>
        </w:tc>
        <w:tc>
          <w:tcPr>
            <w:tcW w:w="9837" w:type="dxa"/>
          </w:tcPr>
          <w:p w14:paraId="06FDCF4A" w14:textId="796873FE" w:rsidR="00190001" w:rsidRPr="005E0FFD" w:rsidRDefault="00190001" w:rsidP="00E22E78">
            <w:pPr>
              <w:rPr>
                <w:i/>
                <w:iCs/>
              </w:rPr>
            </w:pPr>
            <w:r w:rsidRPr="00136C4C">
              <w:rPr>
                <w:b/>
                <w:bCs/>
                <w:i/>
                <w:iCs/>
              </w:rPr>
              <w:lastRenderedPageBreak/>
              <w:t>Note:</w:t>
            </w:r>
            <w:r w:rsidRPr="00F23056">
              <w:rPr>
                <w:i/>
                <w:iCs/>
              </w:rPr>
              <w:t xml:space="preserve"> This construct captures the process of trialing the innovation, </w:t>
            </w:r>
            <w:r w:rsidRPr="00F23056">
              <w:rPr>
                <w:b/>
                <w:bCs/>
                <w:i/>
                <w:iCs/>
              </w:rPr>
              <w:t xml:space="preserve">not </w:t>
            </w:r>
            <w:r w:rsidRPr="00F23056">
              <w:rPr>
                <w:i/>
                <w:iCs/>
              </w:rPr>
              <w:t>the need to trial nor the inherent trialability of the innovation.</w:t>
            </w:r>
          </w:p>
          <w:p w14:paraId="5205FC62" w14:textId="77777777" w:rsidR="00190001" w:rsidRPr="00EB1E51" w:rsidRDefault="00190001" w:rsidP="00E22E78">
            <w:r w:rsidRPr="00EB1E51">
              <w:lastRenderedPageBreak/>
              <w:t>Include statements about:</w:t>
            </w:r>
          </w:p>
          <w:p w14:paraId="052A25F3" w14:textId="54F313D5" w:rsidR="00190001" w:rsidRPr="0047590A" w:rsidRDefault="00190001" w:rsidP="00DA75D5">
            <w:pPr>
              <w:pStyle w:val="ListParagraph"/>
              <w:numPr>
                <w:ilvl w:val="0"/>
                <w:numId w:val="4"/>
              </w:numPr>
            </w:pPr>
            <w:r w:rsidRPr="00B21C59">
              <w:t>The process of implementing the innovation</w:t>
            </w:r>
            <w:r w:rsidR="0084573E">
              <w:t xml:space="preserve"> </w:t>
            </w:r>
            <w:r w:rsidR="0084573E" w:rsidRPr="0084573E">
              <w:rPr>
                <w:color w:val="FF0000"/>
              </w:rPr>
              <w:t>in small steps</w:t>
            </w:r>
            <w:r w:rsidRPr="00B21C59">
              <w:t>, e.g., completing Plan-Do-Study-Act cycles.</w:t>
            </w:r>
          </w:p>
          <w:p w14:paraId="162EFBC4" w14:textId="77777777" w:rsidR="00190001" w:rsidRPr="00EB1E51" w:rsidRDefault="00190001" w:rsidP="00E22E78">
            <w:r w:rsidRPr="00EB1E51">
              <w:t>Exclude statements about:</w:t>
            </w:r>
          </w:p>
          <w:p w14:paraId="69824108" w14:textId="1E9A7D2F" w:rsidR="00190001" w:rsidRPr="00572B4E" w:rsidRDefault="00190001" w:rsidP="00DA75D5">
            <w:pPr>
              <w:pStyle w:val="ListParagraph"/>
              <w:numPr>
                <w:ilvl w:val="0"/>
                <w:numId w:val="4"/>
              </w:numPr>
            </w:pPr>
            <w:r w:rsidRPr="00EB1E51">
              <w:t>The (in)ability to trial the innovation</w:t>
            </w:r>
            <w:r>
              <w:t xml:space="preserve">, due to features of the innovation itself, </w:t>
            </w:r>
            <w:r w:rsidRPr="00EB1E51">
              <w:t xml:space="preserve">and </w:t>
            </w:r>
            <w:r>
              <w:t>instead code</w:t>
            </w:r>
            <w:r w:rsidRPr="00EB1E51">
              <w:t xml:space="preserve"> </w:t>
            </w:r>
            <w:r>
              <w:t>Innovation Domain: Innovation Trialability.</w:t>
            </w:r>
          </w:p>
        </w:tc>
      </w:tr>
      <w:tr w:rsidR="00190001" w14:paraId="503B6BA1" w14:textId="77777777" w:rsidTr="00190001">
        <w:trPr>
          <w:trHeight w:val="290"/>
        </w:trPr>
        <w:tc>
          <w:tcPr>
            <w:tcW w:w="1791" w:type="dxa"/>
            <w:noWrap/>
            <w:hideMark/>
          </w:tcPr>
          <w:p w14:paraId="07F71769" w14:textId="77777777" w:rsidR="00190001" w:rsidRDefault="00190001" w:rsidP="00E22E78">
            <w:r>
              <w:lastRenderedPageBreak/>
              <w:t>H. Reflecting &amp; Evaluating</w:t>
            </w:r>
          </w:p>
        </w:tc>
        <w:tc>
          <w:tcPr>
            <w:tcW w:w="2772" w:type="dxa"/>
            <w:hideMark/>
          </w:tcPr>
          <w:p w14:paraId="05FA0464" w14:textId="4B5C4463" w:rsidR="00190001" w:rsidRPr="00232983" w:rsidRDefault="00190001" w:rsidP="00E22E78">
            <w:r>
              <w:t>C</w:t>
            </w:r>
            <w:r w:rsidRPr="00EC0EA5">
              <w:t>ollect and discuss quantitative and qualitative information about the success of implementation</w:t>
            </w:r>
            <w:r>
              <w:t xml:space="preserve"> and the innovation</w:t>
            </w:r>
            <w:r w:rsidRPr="00B02744">
              <w:rPr>
                <w:color w:val="000000" w:themeColor="text1"/>
              </w:rPr>
              <w:t>.</w:t>
            </w:r>
          </w:p>
        </w:tc>
        <w:tc>
          <w:tcPr>
            <w:tcW w:w="9837" w:type="dxa"/>
          </w:tcPr>
          <w:p w14:paraId="59BCB081" w14:textId="1E75BB13" w:rsidR="00190001" w:rsidRDefault="00190001" w:rsidP="00E22E78">
            <w:r>
              <w:t xml:space="preserve">This construct can be used to </w:t>
            </w:r>
            <w:r w:rsidR="00665D66">
              <w:t>code</w:t>
            </w:r>
            <w:r>
              <w:t xml:space="preserve"> general information about Reflecting &amp; Evaluating as part of the Implementation Process. More detailed information can be coded using the subconstructs below or by adding new subconstructs. </w:t>
            </w:r>
          </w:p>
          <w:p w14:paraId="36CC21DA" w14:textId="77777777" w:rsidR="00190001" w:rsidRDefault="00190001" w:rsidP="00E22E78"/>
        </w:tc>
      </w:tr>
      <w:tr w:rsidR="00190001" w14:paraId="54BA9D04" w14:textId="77777777" w:rsidTr="00190001">
        <w:trPr>
          <w:trHeight w:val="520"/>
        </w:trPr>
        <w:tc>
          <w:tcPr>
            <w:tcW w:w="1791" w:type="dxa"/>
            <w:noWrap/>
            <w:hideMark/>
          </w:tcPr>
          <w:p w14:paraId="129CEB9D" w14:textId="77777777" w:rsidR="00190001" w:rsidRDefault="00190001" w:rsidP="00E22E78">
            <w:pPr>
              <w:ind w:left="250"/>
            </w:pPr>
            <w:r>
              <w:t xml:space="preserve">1. Implementation </w:t>
            </w:r>
          </w:p>
        </w:tc>
        <w:tc>
          <w:tcPr>
            <w:tcW w:w="2772" w:type="dxa"/>
            <w:hideMark/>
          </w:tcPr>
          <w:p w14:paraId="29079DA2" w14:textId="77777777" w:rsidR="00190001" w:rsidRDefault="00190001" w:rsidP="00E22E78">
            <w:r>
              <w:t>Collect and discuss quantitative and qualitive information about the success of implementation.</w:t>
            </w:r>
          </w:p>
        </w:tc>
        <w:tc>
          <w:tcPr>
            <w:tcW w:w="9837" w:type="dxa"/>
          </w:tcPr>
          <w:p w14:paraId="3D346B08" w14:textId="77777777" w:rsidR="00190001" w:rsidRPr="00FE0C7C" w:rsidRDefault="00190001" w:rsidP="00E22E78">
            <w:r w:rsidRPr="00FE0C7C">
              <w:t>Include statements about:</w:t>
            </w:r>
          </w:p>
          <w:p w14:paraId="1EFAF93C" w14:textId="717C7265" w:rsidR="00190001" w:rsidRPr="00FE0C7C" w:rsidRDefault="00190001" w:rsidP="00DA75D5">
            <w:pPr>
              <w:pStyle w:val="ListParagraph"/>
              <w:numPr>
                <w:ilvl w:val="0"/>
                <w:numId w:val="4"/>
              </w:numPr>
            </w:pPr>
            <w:r>
              <w:t>The process of reflecting and evaluating on the progress and/or success of implementation, e.g., t</w:t>
            </w:r>
            <w:r w:rsidRPr="00FE0C7C">
              <w:t>ime spent reviewing, discussing, and/or analyzing (i.e., making sense of) information related to the progress and/or success of implementation.</w:t>
            </w:r>
          </w:p>
          <w:p w14:paraId="1D3838C8" w14:textId="77777777" w:rsidR="00190001" w:rsidRPr="00FE0C7C" w:rsidRDefault="00190001" w:rsidP="00E22E78">
            <w:r w:rsidRPr="00FE0C7C">
              <w:t>Exclude statements about:</w:t>
            </w:r>
          </w:p>
          <w:p w14:paraId="1B3EFC58" w14:textId="5C6A2934" w:rsidR="00190001" w:rsidRPr="00FE0C7C" w:rsidRDefault="00190001" w:rsidP="00DA75D5">
            <w:pPr>
              <w:pStyle w:val="ListParagraph"/>
              <w:numPr>
                <w:ilvl w:val="0"/>
                <w:numId w:val="4"/>
              </w:numPr>
            </w:pPr>
            <w:r w:rsidRPr="00FE0C7C">
              <w:t xml:space="preserve">The actual progress and/or success of implementation, and instead </w:t>
            </w:r>
            <w:r>
              <w:t>code</w:t>
            </w:r>
            <w:r w:rsidRPr="00FE0C7C">
              <w:t xml:space="preserve"> Actual Implementation Outcomes </w:t>
            </w:r>
            <w:r>
              <w:fldChar w:fldCharType="begin"/>
            </w:r>
            <w:r w:rsidR="00232983">
              <w:instrText xml:space="preserve"> ADDIN ZOTERO_ITEM CSL_CITATION {"citationID":"bHRx9Asv","properties":{"formattedCitation":"[11]","plainCitation":"[11]","noteIndex":0},"citationItems":[{"id":1037,"uris":["http://zotero.org/groups/4628301/items/4VFC83ZU"],"itemData":{"id":1037,"type":"article-journal","abstract":"Abstract\n            \n              Background\n              The challenges of implementing evidence-based innovations (EBIs) are widely recognized among practitioners and researchers. Context, broadly defined as everything outside the EBI, includes the dynamic and diverse array of forces working for or against implementation efforts. The Consolidated Framework for Implementation Research (CFIR) is one of the most widely used frameworks to guide assessment of contextual determinants of implementation. The original 2009 article invited critique in recognition for the need for the framework to evolve. As implementation science has matured, gaps in the CFIR have been identified and updates are needed. Our team is developing the CFIR 2.0 based on a literature review and follow-up survey with authors. We propose an Outcomes Addendum to the CFIR to address recommendations from these sources to include outcomes in the framework.\n            \n            \n              Main text\n              \n                We conducted a literature review and surveyed corresponding authors of included articles to identify recommendations for the CFIR. There were recommendations to add both\n                implementation\n                and\n                innovation\n                outcomes from these sources. Based on these recommendations, we make conceptual distinctions between (1) anticipated implementation outcomes and actual implementation outcomes, (2) implementation outcomes and innovation outcomes, and (3) CFIR-based implementation determinants and innovation determinants.\n              \n            \n            \n              Conclusion\n              An Outcomes Addendum to the CFIR is proposed. Our goal is to offer clear conceptual distinctions between types of outcomes for use with the CFIR, and perhaps other determinant implementation frameworks as well. These distinctions can help bring clarity as researchers consider which outcomes are most appropriate to evaluate in their research. We hope that sharing this in advance will generate feedback and debate about the merits of our proposed addendum.","container-title":"Implementation Science","DOI":"10.1186/s13012-021-01181-5","ISSN":"1748-5908","issue":"1","journalAbbreviation":"Implementation Sci","language":"en","page":"7","source":"DOI.org (Crossref)","title":"Conceptualizing outcomes for use with the Consolidated Framework for Implementation Research (CFIR): the CFIR Outcomes Addendum","title-short":"Conceptualizing outcomes for use with the Consolidated Framework for Implementation Research (CFIR)","volume":"17","author":[{"family":"Damschroder","given":"Laura J."},{"family":"Reardon","given":"Caitlin M."},{"family":"Opra Widerquist","given":"Marilla A."},{"family":"Lowery","given":"Julie"}],"issued":{"date-parts":[["2022",12]]}}}],"schema":"https://github.com/citation-style-language/schema/raw/master/csl-citation.json"} </w:instrText>
            </w:r>
            <w:r>
              <w:fldChar w:fldCharType="separate"/>
            </w:r>
            <w:r w:rsidR="00232983" w:rsidRPr="00232983">
              <w:rPr>
                <w:rFonts w:ascii="Calibri" w:hAnsi="Calibri" w:cs="Calibri"/>
              </w:rPr>
              <w:t>[11]</w:t>
            </w:r>
            <w:r>
              <w:fldChar w:fldCharType="end"/>
            </w:r>
            <w:r w:rsidRPr="00FE0C7C">
              <w:t>.</w:t>
            </w:r>
          </w:p>
          <w:p w14:paraId="2BE96514" w14:textId="17BE9601" w:rsidR="00190001" w:rsidRPr="00FE0C7C" w:rsidRDefault="00190001" w:rsidP="00DA75D5">
            <w:pPr>
              <w:pStyle w:val="ListParagraph"/>
              <w:numPr>
                <w:ilvl w:val="0"/>
                <w:numId w:val="4"/>
              </w:numPr>
            </w:pPr>
            <w:r w:rsidRPr="00FE0C7C">
              <w:t xml:space="preserve">The extent to which the Inner Setting has shared values around continual improvement and using data to inform practice, and instead </w:t>
            </w:r>
            <w:r>
              <w:t>code</w:t>
            </w:r>
            <w:r w:rsidRPr="00FE0C7C">
              <w:t xml:space="preserve"> </w:t>
            </w:r>
            <w:r>
              <w:t xml:space="preserve">Inner Setting Domain: </w:t>
            </w:r>
            <w:r w:rsidRPr="00FE0C7C">
              <w:t xml:space="preserve">Culture: Learning-Centeredness Culture. </w:t>
            </w:r>
          </w:p>
          <w:p w14:paraId="44AB242A" w14:textId="0511003B" w:rsidR="00190001" w:rsidRPr="00F23056" w:rsidRDefault="00190001" w:rsidP="00DA75D5">
            <w:pPr>
              <w:pStyle w:val="ListParagraph"/>
              <w:numPr>
                <w:ilvl w:val="1"/>
                <w:numId w:val="4"/>
              </w:numPr>
              <w:rPr>
                <w:i/>
                <w:iCs/>
              </w:rPr>
            </w:pPr>
            <w:r w:rsidRPr="00136C4C">
              <w:rPr>
                <w:b/>
                <w:bCs/>
                <w:i/>
                <w:iCs/>
              </w:rPr>
              <w:t>Note:</w:t>
            </w:r>
            <w:r w:rsidRPr="00F23056">
              <w:rPr>
                <w:i/>
                <w:iCs/>
              </w:rPr>
              <w:t xml:space="preserve"> If implementation and/or innovation specific Reflecting and Evaluating is being influenced by a learning-centered culture in the Inner Setting, code both Inner Setting Domain: Culture: Learning-Centeredness and Implementation Process Domain: Reflecting &amp; Evaluating.</w:t>
            </w:r>
          </w:p>
          <w:p w14:paraId="7A4DFC42" w14:textId="5D9F2F3F" w:rsidR="00190001" w:rsidRPr="00A04F86" w:rsidRDefault="00190001" w:rsidP="00DA75D5">
            <w:pPr>
              <w:pStyle w:val="ListParagraph"/>
              <w:numPr>
                <w:ilvl w:val="0"/>
                <w:numId w:val="4"/>
              </w:numPr>
            </w:pPr>
            <w:r>
              <w:t>Identifying barriers and facilitators to implementation of the innovation, and instead code Implementation Process Domain: Assessing Context.</w:t>
            </w:r>
          </w:p>
          <w:p w14:paraId="64F4352A" w14:textId="68A243E7" w:rsidR="00190001" w:rsidRDefault="00190001" w:rsidP="00DA75D5">
            <w:pPr>
              <w:pStyle w:val="ListParagraph"/>
              <w:numPr>
                <w:ilvl w:val="0"/>
                <w:numId w:val="4"/>
              </w:numPr>
            </w:pPr>
            <w:r w:rsidRPr="00FE0C7C">
              <w:t xml:space="preserve">Setting implementation goals, and instead </w:t>
            </w:r>
            <w:r>
              <w:t>code</w:t>
            </w:r>
            <w:r w:rsidRPr="00FE0C7C">
              <w:t xml:space="preserve"> </w:t>
            </w:r>
            <w:r>
              <w:t xml:space="preserve">Implementation Process Domain: </w:t>
            </w:r>
            <w:r w:rsidRPr="00FE0C7C">
              <w:t>Planning.</w:t>
            </w:r>
          </w:p>
          <w:p w14:paraId="739FCE4F" w14:textId="7B45483A" w:rsidR="00190001" w:rsidRPr="00FE0C7C" w:rsidRDefault="00190001" w:rsidP="00DA75D5">
            <w:pPr>
              <w:pStyle w:val="ListParagraph"/>
              <w:numPr>
                <w:ilvl w:val="0"/>
                <w:numId w:val="4"/>
              </w:numPr>
            </w:pPr>
            <w:r w:rsidRPr="00FE0C7C">
              <w:t xml:space="preserve">An individual’s reflections as a part of data collection (e.g., participating in an interview), and instead </w:t>
            </w:r>
            <w:r>
              <w:t>code</w:t>
            </w:r>
            <w:r w:rsidRPr="00FE0C7C">
              <w:t xml:space="preserve"> the appropriate construct based on the content of the reflection.</w:t>
            </w:r>
          </w:p>
        </w:tc>
      </w:tr>
      <w:tr w:rsidR="00190001" w14:paraId="61C3BCF7" w14:textId="77777777" w:rsidTr="00190001">
        <w:trPr>
          <w:trHeight w:val="520"/>
        </w:trPr>
        <w:tc>
          <w:tcPr>
            <w:tcW w:w="1791" w:type="dxa"/>
            <w:noWrap/>
            <w:hideMark/>
          </w:tcPr>
          <w:p w14:paraId="16268716" w14:textId="77777777" w:rsidR="00190001" w:rsidRDefault="00190001" w:rsidP="00E22E78">
            <w:pPr>
              <w:ind w:left="250"/>
            </w:pPr>
            <w:r>
              <w:t>2. Innovation</w:t>
            </w:r>
          </w:p>
        </w:tc>
        <w:tc>
          <w:tcPr>
            <w:tcW w:w="2772" w:type="dxa"/>
            <w:hideMark/>
          </w:tcPr>
          <w:p w14:paraId="5F19084B" w14:textId="77777777" w:rsidR="00190001" w:rsidRDefault="00190001" w:rsidP="00E22E78">
            <w:r>
              <w:t>Collect and discuss quantitative and qualitative information about the success of the innovation.</w:t>
            </w:r>
          </w:p>
        </w:tc>
        <w:tc>
          <w:tcPr>
            <w:tcW w:w="9837" w:type="dxa"/>
          </w:tcPr>
          <w:p w14:paraId="0D5672D5" w14:textId="77777777" w:rsidR="00190001" w:rsidRPr="00FE0C7C" w:rsidRDefault="00190001" w:rsidP="00E22E78">
            <w:r w:rsidRPr="00FE0C7C">
              <w:t>Include statements about:</w:t>
            </w:r>
          </w:p>
          <w:p w14:paraId="6F7AAE5B" w14:textId="4D8FD038" w:rsidR="00190001" w:rsidRPr="00FE0C7C" w:rsidRDefault="00190001" w:rsidP="00DA75D5">
            <w:pPr>
              <w:pStyle w:val="ListParagraph"/>
              <w:numPr>
                <w:ilvl w:val="0"/>
                <w:numId w:val="4"/>
              </w:numPr>
            </w:pPr>
            <w:r>
              <w:t xml:space="preserve">The process of reflecting and </w:t>
            </w:r>
            <w:proofErr w:type="gramStart"/>
            <w:r>
              <w:t>evaluating on</w:t>
            </w:r>
            <w:proofErr w:type="gramEnd"/>
            <w:r>
              <w:t xml:space="preserve"> the progress and/or success of the innovation, e.g., t</w:t>
            </w:r>
            <w:r w:rsidRPr="00FE0C7C">
              <w:t>ime spent reviewing, discussing, and/or analyzing (i.e., making sense of) information related to the progress and/or success of the innovation.</w:t>
            </w:r>
          </w:p>
          <w:p w14:paraId="738183FC" w14:textId="77777777" w:rsidR="00190001" w:rsidRPr="00FE0C7C" w:rsidRDefault="00190001" w:rsidP="00E22E78">
            <w:r w:rsidRPr="00FE0C7C">
              <w:t>Exclude statements about:</w:t>
            </w:r>
          </w:p>
          <w:p w14:paraId="63494D21" w14:textId="4130020C" w:rsidR="00190001" w:rsidRDefault="00190001" w:rsidP="00DA75D5">
            <w:pPr>
              <w:pStyle w:val="ListParagraph"/>
              <w:numPr>
                <w:ilvl w:val="0"/>
                <w:numId w:val="4"/>
              </w:numPr>
            </w:pPr>
            <w:r w:rsidRPr="00FE0C7C">
              <w:t xml:space="preserve">The actual progress and/or success of the innovation, and instead </w:t>
            </w:r>
            <w:r>
              <w:t>code</w:t>
            </w:r>
            <w:r w:rsidRPr="00FE0C7C">
              <w:t xml:space="preserve"> Innovation Outcomes </w:t>
            </w:r>
            <w:r>
              <w:fldChar w:fldCharType="begin"/>
            </w:r>
            <w:r w:rsidR="00232983">
              <w:instrText xml:space="preserve"> ADDIN ZOTERO_ITEM CSL_CITATION {"citationID":"PeUtMXdx","properties":{"formattedCitation":"[11]","plainCitation":"[11]","noteIndex":0},"citationItems":[{"id":1037,"uris":["http://zotero.org/groups/4628301/items/4VFC83ZU"],"itemData":{"id":1037,"type":"article-journal","abstract":"Abstract\n            \n              Background\n              The challenges of implementing evidence-based innovations (EBIs) are widely recognized among practitioners and researchers. Context, broadly defined as everything outside the EBI, includes the dynamic and diverse array of forces working for or against implementation efforts. The Consolidated Framework for Implementation Research (CFIR) is one of the most widely used frameworks to guide assessment of contextual determinants of implementation. The original 2009 article invited critique in recognition for the need for the framework to evolve. As implementation science has matured, gaps in the CFIR have been identified and updates are needed. Our team is developing the CFIR 2.0 based on a literature review and follow-up survey with authors. We propose an Outcomes Addendum to the CFIR to address recommendations from these sources to include outcomes in the framework.\n            \n            \n              Main text\n              \n                We conducted a literature review and surveyed corresponding authors of included articles to identify recommendations for the CFIR. There were recommendations to add both\n                implementation\n                and\n                innovation\n                outcomes from these sources. Based on these recommendations, we make conceptual distinctions between (1) anticipated implementation outcomes and actual implementation outcomes, (2) implementation outcomes and innovation outcomes, and (3) CFIR-based implementation determinants and innovation determinants.\n              \n            \n            \n              Conclusion\n              An Outcomes Addendum to the CFIR is proposed. Our goal is to offer clear conceptual distinctions between types of outcomes for use with the CFIR, and perhaps other determinant implementation frameworks as well. These distinctions can help bring clarity as researchers consider which outcomes are most appropriate to evaluate in their research. We hope that sharing this in advance will generate feedback and debate about the merits of our proposed addendum.","container-title":"Implementation Science","DOI":"10.1186/s13012-021-01181-5","ISSN":"1748-5908","issue":"1","journalAbbreviation":"Implementation Sci","language":"en","page":"7","source":"DOI.org (Crossref)","title":"Conceptualizing outcomes for use with the Consolidated Framework for Implementation Research (CFIR): the CFIR Outcomes Addendum","title-short":"Conceptualizing outcomes for use with the Consolidated Framework for Implementation Research (CFIR)","volume":"17","author":[{"family":"Damschroder","given":"Laura J."},{"family":"Reardon","given":"Caitlin M."},{"family":"Opra Widerquist","given":"Marilla A."},{"family":"Lowery","given":"Julie"}],"issued":{"date-parts":[["2022",12]]}}}],"schema":"https://github.com/citation-style-language/schema/raw/master/csl-citation.json"} </w:instrText>
            </w:r>
            <w:r>
              <w:fldChar w:fldCharType="separate"/>
            </w:r>
            <w:r w:rsidR="00232983" w:rsidRPr="00232983">
              <w:rPr>
                <w:rFonts w:ascii="Calibri" w:hAnsi="Calibri" w:cs="Calibri"/>
              </w:rPr>
              <w:t>[11]</w:t>
            </w:r>
            <w:r>
              <w:fldChar w:fldCharType="end"/>
            </w:r>
            <w:r w:rsidRPr="00FE0C7C">
              <w:t>.</w:t>
            </w:r>
          </w:p>
          <w:p w14:paraId="20966D12" w14:textId="01DC2263" w:rsidR="00190001" w:rsidRPr="00FE0C7C" w:rsidRDefault="00190001" w:rsidP="00DA75D5">
            <w:pPr>
              <w:pStyle w:val="ListParagraph"/>
              <w:numPr>
                <w:ilvl w:val="0"/>
                <w:numId w:val="4"/>
              </w:numPr>
            </w:pPr>
            <w:r w:rsidRPr="00FE0C7C">
              <w:lastRenderedPageBreak/>
              <w:t xml:space="preserve">The extent to which the Inner Setting has shared values around continual improvement and using data to inform practice, and instead </w:t>
            </w:r>
            <w:r>
              <w:t>code</w:t>
            </w:r>
            <w:r w:rsidRPr="00FE0C7C">
              <w:t xml:space="preserve"> </w:t>
            </w:r>
            <w:r>
              <w:t xml:space="preserve">Inner Setting Domain: </w:t>
            </w:r>
            <w:r w:rsidRPr="00FE0C7C">
              <w:t xml:space="preserve">Culture: Learning-Centeredness Culture. </w:t>
            </w:r>
          </w:p>
          <w:p w14:paraId="45E3187E" w14:textId="29C1365F" w:rsidR="00190001" w:rsidRDefault="00190001" w:rsidP="00DA75D5">
            <w:pPr>
              <w:pStyle w:val="ListParagraph"/>
              <w:numPr>
                <w:ilvl w:val="1"/>
                <w:numId w:val="4"/>
              </w:numPr>
              <w:rPr>
                <w:i/>
                <w:iCs/>
              </w:rPr>
            </w:pPr>
            <w:r w:rsidRPr="00136C4C">
              <w:rPr>
                <w:b/>
                <w:bCs/>
                <w:i/>
                <w:iCs/>
              </w:rPr>
              <w:t>Note:</w:t>
            </w:r>
            <w:r w:rsidRPr="00CF789F">
              <w:rPr>
                <w:i/>
                <w:iCs/>
              </w:rPr>
              <w:t xml:space="preserve"> If implementation and/or innovation specific Reflecting and Evaluating is being influenced by a learning-centered culture in the Inner Setting, code both Inner Setting Domain: Culture: Learning-Centeredness and Implementation Process Domain: Reflecting &amp; Evaluating.</w:t>
            </w:r>
          </w:p>
          <w:p w14:paraId="03843D56" w14:textId="2669FCC9" w:rsidR="00190001" w:rsidRPr="00CF789F" w:rsidRDefault="00190001" w:rsidP="00CF789F">
            <w:pPr>
              <w:pStyle w:val="ListParagraph"/>
              <w:numPr>
                <w:ilvl w:val="0"/>
                <w:numId w:val="4"/>
              </w:numPr>
            </w:pPr>
            <w:r>
              <w:t>Pre-existing evidence supporting innovation effectiveness, and instead code Innovation Domain: Innovation Evidence-Base.</w:t>
            </w:r>
          </w:p>
          <w:p w14:paraId="231B1A11" w14:textId="63A19502" w:rsidR="00190001" w:rsidRPr="00FE0C7C" w:rsidRDefault="00190001" w:rsidP="00DA75D5">
            <w:pPr>
              <w:pStyle w:val="ListParagraph"/>
              <w:numPr>
                <w:ilvl w:val="0"/>
                <w:numId w:val="4"/>
              </w:numPr>
            </w:pPr>
            <w:r w:rsidRPr="00FE0C7C">
              <w:t xml:space="preserve">An individual’s reflections as a part of data collection (e.g., participating in an interview), and instead </w:t>
            </w:r>
            <w:r>
              <w:t>code</w:t>
            </w:r>
            <w:r w:rsidRPr="00FE0C7C">
              <w:t xml:space="preserve"> the appropriate construct based on the content of the reflection.</w:t>
            </w:r>
          </w:p>
        </w:tc>
      </w:tr>
      <w:tr w:rsidR="00190001" w14:paraId="1F8DD2C5" w14:textId="77777777" w:rsidTr="00190001">
        <w:trPr>
          <w:trHeight w:val="290"/>
        </w:trPr>
        <w:tc>
          <w:tcPr>
            <w:tcW w:w="1791" w:type="dxa"/>
            <w:tcBorders>
              <w:bottom w:val="single" w:sz="4" w:space="0" w:color="auto"/>
            </w:tcBorders>
            <w:noWrap/>
            <w:hideMark/>
          </w:tcPr>
          <w:p w14:paraId="2D3531D0" w14:textId="77777777" w:rsidR="00190001" w:rsidRDefault="00190001" w:rsidP="00E22E78">
            <w:r>
              <w:lastRenderedPageBreak/>
              <w:t>I. Adapting</w:t>
            </w:r>
          </w:p>
        </w:tc>
        <w:tc>
          <w:tcPr>
            <w:tcW w:w="2772" w:type="dxa"/>
            <w:tcBorders>
              <w:bottom w:val="single" w:sz="4" w:space="0" w:color="auto"/>
            </w:tcBorders>
            <w:hideMark/>
          </w:tcPr>
          <w:p w14:paraId="6CC4C97C" w14:textId="6259ED2B" w:rsidR="00190001" w:rsidRDefault="00190001" w:rsidP="00E22E78">
            <w:r>
              <w:t>Modify the innovation and/or the Inner Setting for optimal fit and integration into work processes</w:t>
            </w:r>
            <w:r>
              <w:rPr>
                <w:color w:val="FF0000"/>
              </w:rPr>
              <w:t>.</w:t>
            </w:r>
          </w:p>
        </w:tc>
        <w:tc>
          <w:tcPr>
            <w:tcW w:w="9837" w:type="dxa"/>
            <w:tcBorders>
              <w:bottom w:val="single" w:sz="4" w:space="0" w:color="auto"/>
            </w:tcBorders>
          </w:tcPr>
          <w:p w14:paraId="587DBCCF" w14:textId="3736D7ED" w:rsidR="00190001" w:rsidRPr="005E0FFD" w:rsidRDefault="00190001" w:rsidP="00E22E78">
            <w:pPr>
              <w:rPr>
                <w:i/>
                <w:iCs/>
              </w:rPr>
            </w:pPr>
            <w:r w:rsidRPr="00136C4C">
              <w:rPr>
                <w:b/>
                <w:bCs/>
                <w:i/>
                <w:iCs/>
              </w:rPr>
              <w:t>Note:</w:t>
            </w:r>
            <w:r w:rsidRPr="00CF789F">
              <w:rPr>
                <w:i/>
                <w:iCs/>
              </w:rPr>
              <w:t xml:space="preserve"> This construct captures the process of adapting the innovation and/or Inner Setting,</w:t>
            </w:r>
            <w:r w:rsidRPr="00CF789F">
              <w:rPr>
                <w:b/>
                <w:i/>
                <w:iCs/>
              </w:rPr>
              <w:t xml:space="preserve"> not</w:t>
            </w:r>
            <w:r w:rsidRPr="00CF789F">
              <w:rPr>
                <w:i/>
                <w:iCs/>
              </w:rPr>
              <w:t xml:space="preserve"> the need to adapt nor the inherent adaptability of the innovation. Users may wish to add new subconstructs based on a reporting framework for adaptations, e.g., the </w:t>
            </w:r>
            <w:hyperlink r:id="rId9" w:history="1">
              <w:r w:rsidRPr="00CF789F">
                <w:rPr>
                  <w:rStyle w:val="Hyperlink"/>
                  <w:i/>
                  <w:iCs/>
                </w:rPr>
                <w:t>FRAME</w:t>
              </w:r>
            </w:hyperlink>
            <w:r w:rsidRPr="00CF789F">
              <w:rPr>
                <w:i/>
                <w:iCs/>
              </w:rPr>
              <w:t xml:space="preserve">. </w:t>
            </w:r>
          </w:p>
          <w:p w14:paraId="6AC12DCF" w14:textId="77777777" w:rsidR="00190001" w:rsidRPr="00EB1E51" w:rsidRDefault="00190001" w:rsidP="00E22E78">
            <w:r w:rsidRPr="00EB1E51">
              <w:t>Include statements about:</w:t>
            </w:r>
          </w:p>
          <w:p w14:paraId="04994FFB" w14:textId="40038BFD" w:rsidR="00190001" w:rsidRPr="00251C4D" w:rsidRDefault="00190001" w:rsidP="00251C4D">
            <w:pPr>
              <w:pStyle w:val="ListParagraph"/>
              <w:numPr>
                <w:ilvl w:val="0"/>
                <w:numId w:val="48"/>
              </w:numPr>
            </w:pPr>
            <w:r w:rsidRPr="00251C4D">
              <w:t xml:space="preserve">The process of adapting the innovation, e.g., changing innovation components or processes, or the Inner Setting, e.g., changing Inner Setting work processes. </w:t>
            </w:r>
          </w:p>
          <w:p w14:paraId="18D20CCB" w14:textId="7A8C163D" w:rsidR="00190001" w:rsidRPr="00CF789F" w:rsidRDefault="00190001" w:rsidP="00251C4D">
            <w:pPr>
              <w:pStyle w:val="ListParagraph"/>
              <w:numPr>
                <w:ilvl w:val="1"/>
                <w:numId w:val="2"/>
              </w:numPr>
              <w:rPr>
                <w:i/>
                <w:iCs/>
              </w:rPr>
            </w:pPr>
            <w:r w:rsidRPr="00136C4C">
              <w:rPr>
                <w:b/>
                <w:bCs/>
                <w:i/>
                <w:iCs/>
              </w:rPr>
              <w:t>Note:</w:t>
            </w:r>
            <w:r w:rsidRPr="00CF789F">
              <w:rPr>
                <w:i/>
                <w:iCs/>
              </w:rPr>
              <w:t xml:space="preserve"> If adaptations are driven by other CFIR constructs, code both constructs. For example: </w:t>
            </w:r>
          </w:p>
          <w:p w14:paraId="0123DB30" w14:textId="4C71A65F" w:rsidR="00190001" w:rsidRPr="00CF789F" w:rsidRDefault="00190001" w:rsidP="00DA75D5">
            <w:pPr>
              <w:pStyle w:val="ListParagraph"/>
              <w:numPr>
                <w:ilvl w:val="2"/>
                <w:numId w:val="2"/>
              </w:numPr>
              <w:rPr>
                <w:i/>
                <w:iCs/>
              </w:rPr>
            </w:pPr>
            <w:r w:rsidRPr="00CF789F">
              <w:rPr>
                <w:i/>
                <w:iCs/>
              </w:rPr>
              <w:t xml:space="preserve">If recipient </w:t>
            </w:r>
            <w:r>
              <w:rPr>
                <w:i/>
                <w:iCs/>
              </w:rPr>
              <w:t xml:space="preserve">capability, opportunity, motivation, or need </w:t>
            </w:r>
            <w:r w:rsidRPr="00CF789F">
              <w:rPr>
                <w:i/>
                <w:iCs/>
              </w:rPr>
              <w:t xml:space="preserve">drive adaptations, code both Individuals Domain: Innovation Recipients * </w:t>
            </w:r>
            <w:r>
              <w:rPr>
                <w:i/>
                <w:iCs/>
              </w:rPr>
              <w:t>Characteristic</w:t>
            </w:r>
            <w:r w:rsidRPr="00CF789F">
              <w:rPr>
                <w:i/>
                <w:iCs/>
              </w:rPr>
              <w:t xml:space="preserve"> and Implementation Process Domain: Adapting.</w:t>
            </w:r>
          </w:p>
          <w:p w14:paraId="78DF2278" w14:textId="11CA410D" w:rsidR="00190001" w:rsidRPr="00CF789F" w:rsidRDefault="00190001" w:rsidP="00DA75D5">
            <w:pPr>
              <w:pStyle w:val="ListParagraph"/>
              <w:numPr>
                <w:ilvl w:val="2"/>
                <w:numId w:val="2"/>
              </w:numPr>
              <w:rPr>
                <w:i/>
                <w:iCs/>
              </w:rPr>
            </w:pPr>
            <w:r w:rsidRPr="00CF789F">
              <w:rPr>
                <w:i/>
                <w:iCs/>
              </w:rPr>
              <w:t xml:space="preserve">If deliverer </w:t>
            </w:r>
            <w:r>
              <w:rPr>
                <w:i/>
                <w:iCs/>
              </w:rPr>
              <w:t xml:space="preserve">capability, opportunity, motivation, or need </w:t>
            </w:r>
            <w:r w:rsidRPr="00CF789F">
              <w:rPr>
                <w:i/>
                <w:iCs/>
              </w:rPr>
              <w:t xml:space="preserve">drive adaptations, code both Individuals Domains: Innovation Deliverers * </w:t>
            </w:r>
            <w:r>
              <w:rPr>
                <w:i/>
                <w:iCs/>
              </w:rPr>
              <w:t xml:space="preserve">Characteristics </w:t>
            </w:r>
            <w:r w:rsidRPr="00CF789F">
              <w:rPr>
                <w:i/>
                <w:iCs/>
              </w:rPr>
              <w:t>and Implementation Process Domain: Adapting.</w:t>
            </w:r>
          </w:p>
          <w:p w14:paraId="2DCB2373" w14:textId="14116D19" w:rsidR="00190001" w:rsidRPr="00CF789F" w:rsidRDefault="00190001" w:rsidP="00DA75D5">
            <w:pPr>
              <w:pStyle w:val="ListParagraph"/>
              <w:numPr>
                <w:ilvl w:val="2"/>
                <w:numId w:val="2"/>
              </w:numPr>
              <w:rPr>
                <w:i/>
                <w:iCs/>
              </w:rPr>
            </w:pPr>
            <w:r w:rsidRPr="00CF789F">
              <w:rPr>
                <w:i/>
                <w:iCs/>
              </w:rPr>
              <w:t>If a lack of compatibility with Inner Setting workflows, systems, and processes drives adaptation, code both Inner Setting Domain: Compatibility and Implementation Process Domain: Adapting.</w:t>
            </w:r>
          </w:p>
          <w:p w14:paraId="49D26D96" w14:textId="43F71AB9" w:rsidR="00190001" w:rsidRPr="00EB1E51" w:rsidRDefault="00190001" w:rsidP="00CF789F">
            <w:r w:rsidRPr="00EB1E51">
              <w:t>Exclude statements about:</w:t>
            </w:r>
          </w:p>
          <w:p w14:paraId="56DE9A62" w14:textId="77777777" w:rsidR="00190001" w:rsidRDefault="00190001" w:rsidP="00CF789F">
            <w:pPr>
              <w:pStyle w:val="ListParagraph"/>
              <w:numPr>
                <w:ilvl w:val="0"/>
                <w:numId w:val="13"/>
              </w:numPr>
            </w:pPr>
            <w:r w:rsidRPr="001C3F57">
              <w:t>The (in)ability to adapt the innovation, due to features of the innovation itself, e.g., a rigid protocol or lack of “permission” to change components</w:t>
            </w:r>
            <w:r w:rsidRPr="00CF789F">
              <w:t xml:space="preserve">, and instead code Innovation Domain: Innovation Adaptability. </w:t>
            </w:r>
          </w:p>
          <w:p w14:paraId="2A235FED" w14:textId="77777777" w:rsidR="00190001" w:rsidRDefault="00190001" w:rsidP="00CF789F">
            <w:pPr>
              <w:pStyle w:val="ListParagraph"/>
              <w:numPr>
                <w:ilvl w:val="0"/>
                <w:numId w:val="13"/>
              </w:numPr>
            </w:pPr>
            <w:r w:rsidRPr="00CF789F">
              <w:t>The innovation needing/not needing to be adapted, and instead code the relevant CFIR construct, e.g., if an innovation needs/</w:t>
            </w:r>
            <w:proofErr w:type="gramStart"/>
            <w:r w:rsidRPr="00CF789F">
              <w:t>needed</w:t>
            </w:r>
            <w:proofErr w:type="gramEnd"/>
            <w:r w:rsidRPr="00CF789F">
              <w:t xml:space="preserve"> to be adapted because it did not fit with existing workflows, code Inner Setting Domain: Compatibility.</w:t>
            </w:r>
          </w:p>
          <w:p w14:paraId="70D4675A" w14:textId="407380DC" w:rsidR="00190001" w:rsidRPr="00CF789F" w:rsidRDefault="00190001" w:rsidP="00CF789F">
            <w:pPr>
              <w:pStyle w:val="ListParagraph"/>
              <w:numPr>
                <w:ilvl w:val="0"/>
                <w:numId w:val="13"/>
              </w:numPr>
            </w:pPr>
            <w:r w:rsidRPr="00CF789F">
              <w:t xml:space="preserve">Adapting implementation strategies and/or implementation </w:t>
            </w:r>
            <w:proofErr w:type="gramStart"/>
            <w:r w:rsidRPr="00CF789F">
              <w:t>processes, and</w:t>
            </w:r>
            <w:proofErr w:type="gramEnd"/>
            <w:r w:rsidRPr="00CF789F">
              <w:t xml:space="preserve"> instead </w:t>
            </w:r>
            <w:proofErr w:type="gramStart"/>
            <w:r w:rsidRPr="00CF789F">
              <w:t>code</w:t>
            </w:r>
            <w:proofErr w:type="gramEnd"/>
            <w:r w:rsidRPr="00CF789F">
              <w:t xml:space="preserve"> the relevant strategy or process being adapted, e.g., changes to the implementation plan would be coded to Implementation Process Domain: Planning. </w:t>
            </w:r>
          </w:p>
        </w:tc>
      </w:tr>
    </w:tbl>
    <w:p w14:paraId="27DCCD6C" w14:textId="77777777" w:rsidR="00031788" w:rsidRDefault="00031788"/>
    <w:p w14:paraId="01722096" w14:textId="3B8F60AA" w:rsidR="00031788" w:rsidRDefault="00031788" w:rsidP="00031788">
      <w:pPr>
        <w:pStyle w:val="Heading2"/>
      </w:pPr>
      <w:r>
        <w:lastRenderedPageBreak/>
        <w:t>Outcomes Addendum Coding Guidelines</w:t>
      </w:r>
    </w:p>
    <w:tbl>
      <w:tblPr>
        <w:tblStyle w:val="TableGrid"/>
        <w:tblW w:w="14400" w:type="dxa"/>
        <w:tblLayout w:type="fixed"/>
        <w:tblLook w:val="04A0" w:firstRow="1" w:lastRow="0" w:firstColumn="1" w:lastColumn="0" w:noHBand="0" w:noVBand="1"/>
      </w:tblPr>
      <w:tblGrid>
        <w:gridCol w:w="1791"/>
        <w:gridCol w:w="2772"/>
        <w:gridCol w:w="9837"/>
      </w:tblGrid>
      <w:tr w:rsidR="00190001" w14:paraId="27E22571" w14:textId="77777777" w:rsidTr="00C510BB">
        <w:trPr>
          <w:trHeight w:val="290"/>
        </w:trPr>
        <w:tc>
          <w:tcPr>
            <w:tcW w:w="1791" w:type="dxa"/>
            <w:shd w:val="clear" w:color="auto" w:fill="BFBFBF" w:themeFill="background1" w:themeFillShade="BF"/>
            <w:noWrap/>
          </w:tcPr>
          <w:p w14:paraId="698685B5" w14:textId="5FC5180A" w:rsidR="00190001" w:rsidRDefault="00190001" w:rsidP="00E22E78">
            <w:r>
              <w:rPr>
                <w:b/>
                <w:bCs/>
              </w:rPr>
              <w:t xml:space="preserve">OUTCOMES ADDENDUM </w:t>
            </w:r>
          </w:p>
        </w:tc>
        <w:tc>
          <w:tcPr>
            <w:tcW w:w="12609" w:type="dxa"/>
            <w:gridSpan w:val="2"/>
            <w:shd w:val="clear" w:color="auto" w:fill="BFBFBF" w:themeFill="background1" w:themeFillShade="BF"/>
          </w:tcPr>
          <w:p w14:paraId="0FD25FA7" w14:textId="77777777" w:rsidR="00190001" w:rsidRPr="00136C4C" w:rsidRDefault="00190001" w:rsidP="00CF789F">
            <w:pPr>
              <w:rPr>
                <w:i/>
                <w:iCs/>
              </w:rPr>
            </w:pPr>
            <w:r w:rsidRPr="00136C4C">
              <w:rPr>
                <w:b/>
                <w:bCs/>
                <w:i/>
                <w:iCs/>
              </w:rPr>
              <w:t xml:space="preserve">Note: </w:t>
            </w:r>
            <w:r w:rsidRPr="00136C4C">
              <w:rPr>
                <w:i/>
                <w:iCs/>
              </w:rPr>
              <w:t xml:space="preserve">While outcomes are not a CFIR domain, it is often important to collect and analyze data related to implementation outcomes, which in turn lead to innovation outcomes. </w:t>
            </w:r>
          </w:p>
          <w:p w14:paraId="646C400D" w14:textId="77777777" w:rsidR="00190001" w:rsidRPr="00EB1E51" w:rsidRDefault="00190001" w:rsidP="00E22E78"/>
        </w:tc>
      </w:tr>
      <w:tr w:rsidR="00190001" w14:paraId="74C4C97E" w14:textId="77777777" w:rsidTr="00190001">
        <w:trPr>
          <w:trHeight w:val="290"/>
        </w:trPr>
        <w:tc>
          <w:tcPr>
            <w:tcW w:w="1791" w:type="dxa"/>
            <w:shd w:val="clear" w:color="auto" w:fill="D9D9D9" w:themeFill="background1" w:themeFillShade="D9"/>
            <w:noWrap/>
          </w:tcPr>
          <w:p w14:paraId="20D47597" w14:textId="39B00B5B" w:rsidR="00190001" w:rsidRDefault="00190001" w:rsidP="00E22E78">
            <w:r>
              <w:rPr>
                <w:b/>
                <w:bCs/>
              </w:rPr>
              <w:t>Outcome Name</w:t>
            </w:r>
          </w:p>
        </w:tc>
        <w:tc>
          <w:tcPr>
            <w:tcW w:w="2772" w:type="dxa"/>
            <w:shd w:val="clear" w:color="auto" w:fill="D9D9D9" w:themeFill="background1" w:themeFillShade="D9"/>
          </w:tcPr>
          <w:p w14:paraId="11AFE7B1" w14:textId="025FB652" w:rsidR="00190001" w:rsidRDefault="00190001" w:rsidP="00E22E78">
            <w:r>
              <w:rPr>
                <w:b/>
                <w:bCs/>
              </w:rPr>
              <w:t>Outcome Definition:</w:t>
            </w:r>
          </w:p>
        </w:tc>
        <w:tc>
          <w:tcPr>
            <w:tcW w:w="9837" w:type="dxa"/>
            <w:shd w:val="clear" w:color="auto" w:fill="D9D9D9" w:themeFill="background1" w:themeFillShade="D9"/>
          </w:tcPr>
          <w:p w14:paraId="051EDEC2" w14:textId="6028B913" w:rsidR="00190001" w:rsidRDefault="00190001" w:rsidP="00E22E78">
            <w:pPr>
              <w:rPr>
                <w:b/>
                <w:bCs/>
              </w:rPr>
            </w:pPr>
            <w:r w:rsidRPr="00E97CB2">
              <w:rPr>
                <w:b/>
                <w:bCs/>
              </w:rPr>
              <w:t>C</w:t>
            </w:r>
            <w:r>
              <w:rPr>
                <w:b/>
                <w:bCs/>
              </w:rPr>
              <w:t>oding Guidelines</w:t>
            </w:r>
          </w:p>
          <w:p w14:paraId="065E8FF1" w14:textId="0C546E81" w:rsidR="00190001" w:rsidRPr="00EB1E51" w:rsidRDefault="00190001" w:rsidP="00E22E78"/>
        </w:tc>
      </w:tr>
      <w:tr w:rsidR="00031788" w14:paraId="09F27BEB" w14:textId="77777777" w:rsidTr="001876DB">
        <w:trPr>
          <w:trHeight w:val="290"/>
        </w:trPr>
        <w:tc>
          <w:tcPr>
            <w:tcW w:w="1791" w:type="dxa"/>
            <w:shd w:val="clear" w:color="auto" w:fill="F2F2F2" w:themeFill="background1" w:themeFillShade="F2"/>
            <w:noWrap/>
          </w:tcPr>
          <w:p w14:paraId="6A094806" w14:textId="1E97B455" w:rsidR="00031788" w:rsidRPr="009014CA" w:rsidRDefault="00031788" w:rsidP="00E22E78">
            <w:pPr>
              <w:rPr>
                <w:rFonts w:eastAsia="Times New Roman" w:cstheme="minorHAnsi"/>
              </w:rPr>
            </w:pPr>
            <w:r>
              <w:rPr>
                <w:rFonts w:eastAsia="Times New Roman" w:cstheme="minorHAnsi"/>
              </w:rPr>
              <w:t>Implementation Outcomes</w:t>
            </w:r>
          </w:p>
        </w:tc>
        <w:tc>
          <w:tcPr>
            <w:tcW w:w="12609" w:type="dxa"/>
            <w:gridSpan w:val="2"/>
            <w:shd w:val="clear" w:color="auto" w:fill="F2F2F2" w:themeFill="background1" w:themeFillShade="F2"/>
          </w:tcPr>
          <w:p w14:paraId="123EAFFF" w14:textId="756A07DF" w:rsidR="00031788" w:rsidRPr="00EB1E51" w:rsidRDefault="00031788" w:rsidP="00E22E78">
            <w:r>
              <w:rPr>
                <w:rFonts w:eastAsia="Times New Roman" w:cstheme="minorHAnsi"/>
              </w:rPr>
              <w:t>Outcomes that capture</w:t>
            </w:r>
            <w:r w:rsidRPr="007839AA">
              <w:rPr>
                <w:rFonts w:eastAsia="Times New Roman" w:cstheme="minorHAnsi"/>
              </w:rPr>
              <w:t xml:space="preserve"> the success or failure of implementation.</w:t>
            </w:r>
          </w:p>
        </w:tc>
      </w:tr>
      <w:tr w:rsidR="00031788" w14:paraId="58FE844B" w14:textId="77777777" w:rsidTr="0016282E">
        <w:trPr>
          <w:trHeight w:val="290"/>
        </w:trPr>
        <w:tc>
          <w:tcPr>
            <w:tcW w:w="1791" w:type="dxa"/>
            <w:shd w:val="clear" w:color="auto" w:fill="F2F2F2" w:themeFill="background1" w:themeFillShade="F2"/>
            <w:noWrap/>
          </w:tcPr>
          <w:p w14:paraId="7D7E7F92" w14:textId="077FCEFD" w:rsidR="00031788" w:rsidRDefault="00031788" w:rsidP="00E22E78">
            <w:r w:rsidRPr="009014CA">
              <w:rPr>
                <w:rFonts w:eastAsia="Times New Roman" w:cstheme="minorHAnsi"/>
              </w:rPr>
              <w:t>Anticipated Implementation Outcomes</w:t>
            </w:r>
          </w:p>
        </w:tc>
        <w:tc>
          <w:tcPr>
            <w:tcW w:w="12609" w:type="dxa"/>
            <w:gridSpan w:val="2"/>
            <w:shd w:val="clear" w:color="auto" w:fill="F2F2F2" w:themeFill="background1" w:themeFillShade="F2"/>
          </w:tcPr>
          <w:p w14:paraId="21513B83" w14:textId="77777777" w:rsidR="00031788" w:rsidRPr="009014CA" w:rsidRDefault="00031788" w:rsidP="00E22E78">
            <w:pPr>
              <w:rPr>
                <w:rFonts w:eastAsia="Times New Roman" w:cstheme="minorHAnsi"/>
              </w:rPr>
            </w:pPr>
            <w:r w:rsidRPr="009014CA">
              <w:rPr>
                <w:rFonts w:eastAsia="Times New Roman" w:cstheme="minorHAnsi"/>
              </w:rPr>
              <w:t xml:space="preserve">Predictions of future implementation success or failure, i.e., implementation outcomes that have not yet occurred. </w:t>
            </w:r>
          </w:p>
          <w:p w14:paraId="4464E017" w14:textId="77777777" w:rsidR="00031788" w:rsidRPr="009014CA" w:rsidRDefault="00031788" w:rsidP="00E22E78">
            <w:pPr>
              <w:rPr>
                <w:rFonts w:eastAsia="Times New Roman" w:cstheme="minorHAnsi"/>
              </w:rPr>
            </w:pPr>
          </w:p>
          <w:p w14:paraId="0F23519C" w14:textId="6CF5A17A" w:rsidR="00031788" w:rsidRPr="00EB1E51" w:rsidRDefault="00031788" w:rsidP="00E22E78">
            <w:r w:rsidRPr="00136C4C">
              <w:rPr>
                <w:rFonts w:eastAsia="Times New Roman" w:cstheme="minorHAnsi"/>
                <w:b/>
                <w:bCs/>
                <w:i/>
                <w:iCs/>
              </w:rPr>
              <w:t>Note:</w:t>
            </w:r>
            <w:r w:rsidRPr="009014CA">
              <w:rPr>
                <w:rFonts w:eastAsia="Times New Roman" w:cstheme="minorHAnsi"/>
                <w:i/>
                <w:iCs/>
              </w:rPr>
              <w:t xml:space="preserve"> These outcomes are forward-looking; constellations of CFIR determinants across domains predict these outcomes.</w:t>
            </w:r>
          </w:p>
        </w:tc>
      </w:tr>
      <w:tr w:rsidR="00190001" w14:paraId="0B2D9E8A" w14:textId="77777777" w:rsidTr="00190001">
        <w:trPr>
          <w:trHeight w:val="290"/>
        </w:trPr>
        <w:tc>
          <w:tcPr>
            <w:tcW w:w="1791" w:type="dxa"/>
            <w:noWrap/>
          </w:tcPr>
          <w:p w14:paraId="37C20B72" w14:textId="7FB09C64" w:rsidR="00190001" w:rsidRDefault="00190001" w:rsidP="00E22E78">
            <w:r w:rsidRPr="009014CA">
              <w:rPr>
                <w:rFonts w:eastAsia="Times New Roman" w:cstheme="minorHAnsi"/>
              </w:rPr>
              <w:t>Adoptability</w:t>
            </w:r>
          </w:p>
        </w:tc>
        <w:tc>
          <w:tcPr>
            <w:tcW w:w="2772" w:type="dxa"/>
          </w:tcPr>
          <w:p w14:paraId="2A3DDE5F" w14:textId="37D7F10B" w:rsidR="00190001" w:rsidRDefault="00190001" w:rsidP="00E22E78">
            <w:r w:rsidRPr="009014CA">
              <w:rPr>
                <w:rFonts w:eastAsia="Times New Roman" w:cstheme="minorHAnsi"/>
              </w:rPr>
              <w:t xml:space="preserve">The likelihood key decision-makers will decide to put the innovation in place/innovation deliverers will decide to </w:t>
            </w:r>
            <w:proofErr w:type="gramStart"/>
            <w:r w:rsidRPr="009014CA">
              <w:rPr>
                <w:rFonts w:eastAsia="Times New Roman" w:cstheme="minorHAnsi"/>
              </w:rPr>
              <w:t>deliver to</w:t>
            </w:r>
            <w:proofErr w:type="gramEnd"/>
            <w:r w:rsidRPr="009014CA">
              <w:rPr>
                <w:rFonts w:eastAsia="Times New Roman" w:cstheme="minorHAnsi"/>
              </w:rPr>
              <w:t xml:space="preserve"> innovation.</w:t>
            </w:r>
          </w:p>
        </w:tc>
        <w:tc>
          <w:tcPr>
            <w:tcW w:w="9837" w:type="dxa"/>
          </w:tcPr>
          <w:p w14:paraId="51B72805" w14:textId="77777777" w:rsidR="00190001" w:rsidRPr="0078057D" w:rsidRDefault="00190001" w:rsidP="00E22E78">
            <w:r w:rsidRPr="0078057D">
              <w:t>Include statements about:</w:t>
            </w:r>
          </w:p>
          <w:p w14:paraId="30397824" w14:textId="724D6DDB" w:rsidR="00190001" w:rsidRDefault="00190001" w:rsidP="00251C4D">
            <w:pPr>
              <w:pStyle w:val="ListParagraph"/>
              <w:numPr>
                <w:ilvl w:val="0"/>
                <w:numId w:val="47"/>
              </w:numPr>
            </w:pPr>
            <w:r w:rsidRPr="008F7474">
              <w:t>The predicted complexity and/or difficulty</w:t>
            </w:r>
            <w:r>
              <w:t xml:space="preserve"> </w:t>
            </w:r>
            <w:r w:rsidRPr="008F7474">
              <w:t>of adopting the innovation</w:t>
            </w:r>
            <w:r>
              <w:t>.</w:t>
            </w:r>
          </w:p>
          <w:p w14:paraId="059789F4" w14:textId="2D16DB9F" w:rsidR="00190001" w:rsidRPr="008F7474" w:rsidRDefault="00190001" w:rsidP="00251C4D">
            <w:pPr>
              <w:pStyle w:val="ListParagraph"/>
              <w:numPr>
                <w:ilvl w:val="0"/>
                <w:numId w:val="47"/>
              </w:numPr>
            </w:pPr>
            <w:r>
              <w:t>Progress towards adoption goals.</w:t>
            </w:r>
          </w:p>
          <w:p w14:paraId="27C2C1CA" w14:textId="77777777" w:rsidR="00190001" w:rsidRPr="0078057D" w:rsidRDefault="00190001" w:rsidP="00E22E78">
            <w:r w:rsidRPr="0078057D">
              <w:t>Exclude statements about:</w:t>
            </w:r>
          </w:p>
          <w:p w14:paraId="3BE63FE2" w14:textId="2EEC36D7" w:rsidR="00190001" w:rsidRPr="008F7474" w:rsidRDefault="00190001" w:rsidP="00DA75D5">
            <w:pPr>
              <w:pStyle w:val="ListParagraph"/>
              <w:numPr>
                <w:ilvl w:val="0"/>
                <w:numId w:val="6"/>
              </w:numPr>
            </w:pPr>
            <w:r w:rsidRPr="008F7474">
              <w:t xml:space="preserve">None specified </w:t>
            </w:r>
          </w:p>
        </w:tc>
      </w:tr>
      <w:tr w:rsidR="00190001" w14:paraId="701BF8DB" w14:textId="77777777" w:rsidTr="00190001">
        <w:trPr>
          <w:trHeight w:val="290"/>
        </w:trPr>
        <w:tc>
          <w:tcPr>
            <w:tcW w:w="1791" w:type="dxa"/>
            <w:noWrap/>
          </w:tcPr>
          <w:p w14:paraId="73905165" w14:textId="264AA6FB" w:rsidR="00190001" w:rsidRDefault="00190001" w:rsidP="00E22E78">
            <w:r w:rsidRPr="009014CA">
              <w:rPr>
                <w:rFonts w:eastAsia="Times New Roman" w:cstheme="minorHAnsi"/>
              </w:rPr>
              <w:t>Implementability</w:t>
            </w:r>
          </w:p>
        </w:tc>
        <w:tc>
          <w:tcPr>
            <w:tcW w:w="2772" w:type="dxa"/>
          </w:tcPr>
          <w:p w14:paraId="028F85DB" w14:textId="18F4AE79" w:rsidR="00190001" w:rsidRDefault="00190001" w:rsidP="00E22E78">
            <w:r w:rsidRPr="009014CA">
              <w:rPr>
                <w:rFonts w:cstheme="minorHAnsi"/>
              </w:rPr>
              <w:t>The likelihood the innovation will be put in place or delivered.</w:t>
            </w:r>
          </w:p>
        </w:tc>
        <w:tc>
          <w:tcPr>
            <w:tcW w:w="9837" w:type="dxa"/>
          </w:tcPr>
          <w:p w14:paraId="368B1C64" w14:textId="77777777" w:rsidR="00190001" w:rsidRPr="0078057D" w:rsidRDefault="00190001" w:rsidP="00E22E78">
            <w:r w:rsidRPr="0078057D">
              <w:t>Include statements about:</w:t>
            </w:r>
          </w:p>
          <w:p w14:paraId="43F709C8" w14:textId="773F0702" w:rsidR="00190001" w:rsidRDefault="00190001" w:rsidP="00251C4D">
            <w:pPr>
              <w:pStyle w:val="ListParagraph"/>
              <w:numPr>
                <w:ilvl w:val="0"/>
                <w:numId w:val="46"/>
              </w:numPr>
            </w:pPr>
            <w:r w:rsidRPr="00251C4D">
              <w:t>The predicted complexity and/or difficulty of implementing the innovation.</w:t>
            </w:r>
          </w:p>
          <w:p w14:paraId="4A6C3A6E" w14:textId="5A247706" w:rsidR="00190001" w:rsidRPr="00251C4D" w:rsidRDefault="00190001" w:rsidP="00251C4D">
            <w:pPr>
              <w:pStyle w:val="ListParagraph"/>
              <w:numPr>
                <w:ilvl w:val="0"/>
                <w:numId w:val="46"/>
              </w:numPr>
            </w:pPr>
            <w:r w:rsidRPr="00251C4D">
              <w:t>Progress toward implementation goals.</w:t>
            </w:r>
          </w:p>
          <w:p w14:paraId="7896629B" w14:textId="77777777" w:rsidR="00190001" w:rsidRPr="0078057D" w:rsidRDefault="00190001" w:rsidP="00E22E78">
            <w:r w:rsidRPr="0078057D">
              <w:t>Exclude statements about:</w:t>
            </w:r>
          </w:p>
          <w:p w14:paraId="157978CC" w14:textId="3C51D8B5" w:rsidR="00190001" w:rsidRPr="008F7474" w:rsidRDefault="00190001" w:rsidP="00DA75D5">
            <w:pPr>
              <w:pStyle w:val="ListParagraph"/>
              <w:numPr>
                <w:ilvl w:val="0"/>
                <w:numId w:val="6"/>
              </w:numPr>
            </w:pPr>
            <w:r w:rsidRPr="008F7474">
              <w:t>None specified</w:t>
            </w:r>
          </w:p>
        </w:tc>
      </w:tr>
      <w:tr w:rsidR="00190001" w14:paraId="13956731" w14:textId="77777777" w:rsidTr="00190001">
        <w:trPr>
          <w:trHeight w:val="290"/>
        </w:trPr>
        <w:tc>
          <w:tcPr>
            <w:tcW w:w="1791" w:type="dxa"/>
            <w:noWrap/>
          </w:tcPr>
          <w:p w14:paraId="69D92CF2" w14:textId="7DD60FC6" w:rsidR="00190001" w:rsidRDefault="00190001" w:rsidP="00E22E78">
            <w:r w:rsidRPr="009014CA">
              <w:rPr>
                <w:rFonts w:eastAsia="Times New Roman" w:cstheme="minorHAnsi"/>
              </w:rPr>
              <w:t xml:space="preserve">Sustainability </w:t>
            </w:r>
          </w:p>
        </w:tc>
        <w:tc>
          <w:tcPr>
            <w:tcW w:w="2772" w:type="dxa"/>
          </w:tcPr>
          <w:p w14:paraId="4B9E321B" w14:textId="18282B7F" w:rsidR="00190001" w:rsidRDefault="00190001" w:rsidP="00E22E78">
            <w:r w:rsidRPr="009014CA">
              <w:rPr>
                <w:rFonts w:cstheme="minorHAnsi"/>
              </w:rPr>
              <w:t xml:space="preserve">The </w:t>
            </w:r>
            <w:proofErr w:type="gramStart"/>
            <w:r w:rsidRPr="009014CA">
              <w:rPr>
                <w:rFonts w:cstheme="minorHAnsi"/>
              </w:rPr>
              <w:t>likelihood</w:t>
            </w:r>
            <w:proofErr w:type="gramEnd"/>
            <w:r w:rsidRPr="009014CA">
              <w:rPr>
                <w:rFonts w:cstheme="minorHAnsi"/>
              </w:rPr>
              <w:t xml:space="preserve"> the innovation will be put in place or delivered over the long-term.</w:t>
            </w:r>
          </w:p>
        </w:tc>
        <w:tc>
          <w:tcPr>
            <w:tcW w:w="9837" w:type="dxa"/>
          </w:tcPr>
          <w:p w14:paraId="2AF37019" w14:textId="77777777" w:rsidR="00190001" w:rsidRPr="0078057D" w:rsidRDefault="00190001" w:rsidP="00E22E78">
            <w:r w:rsidRPr="0078057D">
              <w:t>Include statements about:</w:t>
            </w:r>
          </w:p>
          <w:p w14:paraId="7872B774" w14:textId="77777777" w:rsidR="00190001" w:rsidRDefault="00190001" w:rsidP="00251C4D">
            <w:pPr>
              <w:pStyle w:val="ListParagraph"/>
              <w:numPr>
                <w:ilvl w:val="0"/>
                <w:numId w:val="45"/>
              </w:numPr>
            </w:pPr>
            <w:r w:rsidRPr="00251C4D">
              <w:t>The predicted complexity and/or difficulty of sustaining the innovation.</w:t>
            </w:r>
          </w:p>
          <w:p w14:paraId="2E8DCBC7" w14:textId="1DFC7073" w:rsidR="00190001" w:rsidRPr="00251C4D" w:rsidRDefault="00190001" w:rsidP="00251C4D">
            <w:pPr>
              <w:pStyle w:val="ListParagraph"/>
              <w:numPr>
                <w:ilvl w:val="0"/>
                <w:numId w:val="45"/>
              </w:numPr>
            </w:pPr>
            <w:r w:rsidRPr="00251C4D">
              <w:t>Progress towards sustainment goals.</w:t>
            </w:r>
          </w:p>
          <w:p w14:paraId="5BFEEF83" w14:textId="77777777" w:rsidR="00190001" w:rsidRPr="0078057D" w:rsidRDefault="00190001" w:rsidP="00E22E78">
            <w:r w:rsidRPr="0078057D">
              <w:t>Exclude statements about:</w:t>
            </w:r>
          </w:p>
          <w:p w14:paraId="4A575645" w14:textId="5E376069" w:rsidR="00190001" w:rsidRPr="005521BA" w:rsidRDefault="00190001" w:rsidP="00DA75D5">
            <w:pPr>
              <w:pStyle w:val="ListParagraph"/>
              <w:numPr>
                <w:ilvl w:val="0"/>
                <w:numId w:val="6"/>
              </w:numPr>
            </w:pPr>
            <w:r w:rsidRPr="005521BA">
              <w:t>None specified</w:t>
            </w:r>
          </w:p>
        </w:tc>
      </w:tr>
      <w:tr w:rsidR="00031788" w14:paraId="673C5C36" w14:textId="77777777" w:rsidTr="006B1F88">
        <w:trPr>
          <w:trHeight w:val="290"/>
        </w:trPr>
        <w:tc>
          <w:tcPr>
            <w:tcW w:w="1791" w:type="dxa"/>
            <w:shd w:val="clear" w:color="auto" w:fill="F2F2F2" w:themeFill="background1" w:themeFillShade="F2"/>
            <w:noWrap/>
          </w:tcPr>
          <w:p w14:paraId="66FF56C1" w14:textId="4B74744D" w:rsidR="00031788" w:rsidRDefault="00031788" w:rsidP="00E22E78">
            <w:r w:rsidRPr="009014CA">
              <w:rPr>
                <w:rFonts w:eastAsia="Times New Roman" w:cstheme="minorHAnsi"/>
              </w:rPr>
              <w:t>Actual Implementation Outcomes</w:t>
            </w:r>
          </w:p>
        </w:tc>
        <w:tc>
          <w:tcPr>
            <w:tcW w:w="12609" w:type="dxa"/>
            <w:gridSpan w:val="2"/>
            <w:shd w:val="clear" w:color="auto" w:fill="F2F2F2" w:themeFill="background1" w:themeFillShade="F2"/>
          </w:tcPr>
          <w:p w14:paraId="14CA1442" w14:textId="4E06744A" w:rsidR="00031788" w:rsidRPr="009014CA" w:rsidRDefault="00031788" w:rsidP="00E22E78">
            <w:pPr>
              <w:rPr>
                <w:rFonts w:eastAsia="Times New Roman" w:cstheme="minorHAnsi"/>
              </w:rPr>
            </w:pPr>
            <w:r w:rsidRPr="009014CA">
              <w:rPr>
                <w:rFonts w:eastAsia="Times New Roman" w:cstheme="minorHAnsi"/>
              </w:rPr>
              <w:t xml:space="preserve">Observed (current or past) implementation success or failure, i.e., implementation outcomes that have occurred. </w:t>
            </w:r>
          </w:p>
          <w:p w14:paraId="6CCBF329" w14:textId="2777E68B" w:rsidR="00031788" w:rsidRPr="005521BA" w:rsidRDefault="00031788" w:rsidP="00E22E78">
            <w:r w:rsidRPr="00136C4C">
              <w:rPr>
                <w:rFonts w:eastAsia="Times New Roman" w:cstheme="minorHAnsi"/>
                <w:b/>
                <w:bCs/>
                <w:i/>
                <w:iCs/>
              </w:rPr>
              <w:t>Note:</w:t>
            </w:r>
            <w:r w:rsidRPr="009014CA">
              <w:rPr>
                <w:rFonts w:eastAsia="Times New Roman" w:cstheme="minorHAnsi"/>
                <w:i/>
                <w:iCs/>
              </w:rPr>
              <w:t xml:space="preserve"> These outcomes are backward-looking; constellations of CFIR determinants across domains explain these outcomes</w:t>
            </w:r>
          </w:p>
        </w:tc>
      </w:tr>
      <w:tr w:rsidR="00190001" w14:paraId="0217629E" w14:textId="77777777" w:rsidTr="00190001">
        <w:trPr>
          <w:trHeight w:val="290"/>
        </w:trPr>
        <w:tc>
          <w:tcPr>
            <w:tcW w:w="1791" w:type="dxa"/>
            <w:noWrap/>
          </w:tcPr>
          <w:p w14:paraId="3A138C0D" w14:textId="03D8EC40" w:rsidR="00190001" w:rsidRDefault="00190001" w:rsidP="00E22E78">
            <w:r w:rsidRPr="009014CA">
              <w:rPr>
                <w:rFonts w:eastAsia="Times New Roman" w:cstheme="minorHAnsi"/>
              </w:rPr>
              <w:lastRenderedPageBreak/>
              <w:t>Adoption</w:t>
            </w:r>
          </w:p>
        </w:tc>
        <w:tc>
          <w:tcPr>
            <w:tcW w:w="2772" w:type="dxa"/>
          </w:tcPr>
          <w:p w14:paraId="1AF0AD82" w14:textId="33EC12F1" w:rsidR="00190001" w:rsidRDefault="00190001" w:rsidP="00E22E78">
            <w:r w:rsidRPr="009014CA">
              <w:rPr>
                <w:rFonts w:cstheme="minorHAnsi"/>
              </w:rPr>
              <w:t>The extent key decision-makers decide to put the innovation in place/innovation deliverers decide to deliver the innovation.</w:t>
            </w:r>
          </w:p>
        </w:tc>
        <w:tc>
          <w:tcPr>
            <w:tcW w:w="9837" w:type="dxa"/>
          </w:tcPr>
          <w:p w14:paraId="198D360F" w14:textId="77777777" w:rsidR="00190001" w:rsidRPr="0078057D" w:rsidRDefault="00190001" w:rsidP="00E22E78">
            <w:r w:rsidRPr="0078057D">
              <w:t>Include statements about:</w:t>
            </w:r>
          </w:p>
          <w:p w14:paraId="46555715" w14:textId="1E5B8DE3" w:rsidR="00190001" w:rsidRPr="00031788" w:rsidRDefault="00190001" w:rsidP="00E22E78">
            <w:pPr>
              <w:pStyle w:val="ListParagraph"/>
              <w:numPr>
                <w:ilvl w:val="0"/>
                <w:numId w:val="44"/>
              </w:numPr>
            </w:pPr>
            <w:r w:rsidRPr="00251C4D">
              <w:t xml:space="preserve">None specified </w:t>
            </w:r>
          </w:p>
          <w:p w14:paraId="52FAA27C" w14:textId="77777777" w:rsidR="00190001" w:rsidRPr="0078057D" w:rsidRDefault="00190001" w:rsidP="00E22E78">
            <w:r w:rsidRPr="0078057D">
              <w:t>Exclude statements about:</w:t>
            </w:r>
          </w:p>
          <w:p w14:paraId="1B3946EB" w14:textId="5970D1D4" w:rsidR="00190001" w:rsidRPr="00F73906" w:rsidRDefault="00F73906" w:rsidP="00F73906">
            <w:pPr>
              <w:pStyle w:val="ListParagraph"/>
              <w:numPr>
                <w:ilvl w:val="0"/>
                <w:numId w:val="6"/>
              </w:numPr>
            </w:pPr>
            <w:r>
              <w:rPr>
                <w:rStyle w:val="cf01"/>
              </w:rPr>
              <w:t>Outcomes that capture the success or failure of the innovation, and instead code Innovation Outcomes.</w:t>
            </w:r>
          </w:p>
        </w:tc>
      </w:tr>
      <w:tr w:rsidR="00190001" w14:paraId="057ADCED" w14:textId="77777777" w:rsidTr="00190001">
        <w:trPr>
          <w:trHeight w:val="290"/>
        </w:trPr>
        <w:tc>
          <w:tcPr>
            <w:tcW w:w="1791" w:type="dxa"/>
            <w:noWrap/>
          </w:tcPr>
          <w:p w14:paraId="6E9A3E8D" w14:textId="029F6A2B" w:rsidR="00190001" w:rsidRDefault="00190001" w:rsidP="00E22E78">
            <w:r w:rsidRPr="009014CA">
              <w:rPr>
                <w:rFonts w:eastAsia="Times New Roman" w:cstheme="minorHAnsi"/>
              </w:rPr>
              <w:t>Implementation</w:t>
            </w:r>
          </w:p>
        </w:tc>
        <w:tc>
          <w:tcPr>
            <w:tcW w:w="2772" w:type="dxa"/>
          </w:tcPr>
          <w:p w14:paraId="2E5E9D89" w14:textId="38B89317" w:rsidR="00190001" w:rsidRDefault="00190001" w:rsidP="00E22E78">
            <w:r w:rsidRPr="009014CA">
              <w:rPr>
                <w:rFonts w:cstheme="minorHAnsi"/>
              </w:rPr>
              <w:t>The extent the innovation is in place or being delivered.</w:t>
            </w:r>
          </w:p>
        </w:tc>
        <w:tc>
          <w:tcPr>
            <w:tcW w:w="9837" w:type="dxa"/>
          </w:tcPr>
          <w:p w14:paraId="2F98AF65" w14:textId="77777777" w:rsidR="00190001" w:rsidRPr="0078057D" w:rsidRDefault="00190001" w:rsidP="00E22E78">
            <w:r w:rsidRPr="0078057D">
              <w:t>Include statements about:</w:t>
            </w:r>
          </w:p>
          <w:p w14:paraId="434CB726" w14:textId="3F51508D" w:rsidR="00190001" w:rsidRPr="00031788" w:rsidRDefault="00190001" w:rsidP="00E22E78">
            <w:pPr>
              <w:pStyle w:val="ListParagraph"/>
              <w:numPr>
                <w:ilvl w:val="0"/>
                <w:numId w:val="43"/>
              </w:numPr>
            </w:pPr>
            <w:r w:rsidRPr="00251C4D">
              <w:t xml:space="preserve">None specified </w:t>
            </w:r>
          </w:p>
          <w:p w14:paraId="711B0D16" w14:textId="77777777" w:rsidR="00190001" w:rsidRPr="0078057D" w:rsidRDefault="00190001" w:rsidP="00E22E78">
            <w:r w:rsidRPr="0078057D">
              <w:t>Exclude statements about:</w:t>
            </w:r>
          </w:p>
          <w:p w14:paraId="0697B802" w14:textId="01B96444" w:rsidR="00190001" w:rsidRPr="005521BA" w:rsidRDefault="00F73906" w:rsidP="00DA75D5">
            <w:pPr>
              <w:pStyle w:val="ListParagraph"/>
              <w:numPr>
                <w:ilvl w:val="0"/>
                <w:numId w:val="6"/>
              </w:numPr>
            </w:pPr>
            <w:r>
              <w:rPr>
                <w:rStyle w:val="cf01"/>
              </w:rPr>
              <w:t>Outcomes that capture the success or failure of the innovation, and instead code Innovation Outcomes.</w:t>
            </w:r>
          </w:p>
        </w:tc>
      </w:tr>
      <w:tr w:rsidR="00190001" w14:paraId="6AF22C7C" w14:textId="77777777" w:rsidTr="00190001">
        <w:trPr>
          <w:trHeight w:val="290"/>
        </w:trPr>
        <w:tc>
          <w:tcPr>
            <w:tcW w:w="1791" w:type="dxa"/>
            <w:noWrap/>
          </w:tcPr>
          <w:p w14:paraId="4CC82B52" w14:textId="1BEFBE4A" w:rsidR="00190001" w:rsidRDefault="00190001" w:rsidP="00E22E78">
            <w:r w:rsidRPr="009014CA">
              <w:rPr>
                <w:rFonts w:eastAsia="Times New Roman" w:cstheme="minorHAnsi"/>
              </w:rPr>
              <w:t>Sustainment</w:t>
            </w:r>
          </w:p>
        </w:tc>
        <w:tc>
          <w:tcPr>
            <w:tcW w:w="2772" w:type="dxa"/>
          </w:tcPr>
          <w:p w14:paraId="3632CDDE" w14:textId="5763DAB3" w:rsidR="00190001" w:rsidRDefault="00190001" w:rsidP="00E22E78">
            <w:r w:rsidRPr="009014CA">
              <w:rPr>
                <w:rFonts w:cstheme="minorHAnsi"/>
              </w:rPr>
              <w:t xml:space="preserve">The extent the innovation is in place or being delivered over the long-term. </w:t>
            </w:r>
          </w:p>
        </w:tc>
        <w:tc>
          <w:tcPr>
            <w:tcW w:w="9837" w:type="dxa"/>
          </w:tcPr>
          <w:p w14:paraId="36D8B68C" w14:textId="77777777" w:rsidR="00190001" w:rsidRPr="0078057D" w:rsidRDefault="00190001" w:rsidP="00E22E78">
            <w:r w:rsidRPr="0078057D">
              <w:t>Include statements about:</w:t>
            </w:r>
          </w:p>
          <w:p w14:paraId="51AE4E62" w14:textId="705AC819" w:rsidR="00190001" w:rsidRPr="00031788" w:rsidRDefault="00190001" w:rsidP="00E22E78">
            <w:pPr>
              <w:pStyle w:val="ListParagraph"/>
              <w:numPr>
                <w:ilvl w:val="0"/>
                <w:numId w:val="42"/>
              </w:numPr>
            </w:pPr>
            <w:r w:rsidRPr="00251C4D">
              <w:t xml:space="preserve">None specified </w:t>
            </w:r>
          </w:p>
          <w:p w14:paraId="2701EB35" w14:textId="77777777" w:rsidR="00190001" w:rsidRPr="0078057D" w:rsidRDefault="00190001" w:rsidP="00E22E78">
            <w:r w:rsidRPr="0078057D">
              <w:t>Exclude statements about:</w:t>
            </w:r>
          </w:p>
          <w:p w14:paraId="72A2CF28" w14:textId="49F443E9" w:rsidR="00190001" w:rsidRPr="005521BA" w:rsidRDefault="00F73906" w:rsidP="00DA75D5">
            <w:pPr>
              <w:pStyle w:val="ListParagraph"/>
              <w:numPr>
                <w:ilvl w:val="0"/>
                <w:numId w:val="6"/>
              </w:numPr>
            </w:pPr>
            <w:r>
              <w:rPr>
                <w:rStyle w:val="cf01"/>
              </w:rPr>
              <w:t>Outcomes that capture the success or failure of the innovation, and instead code Innovation Outcomes.</w:t>
            </w:r>
          </w:p>
        </w:tc>
      </w:tr>
      <w:tr w:rsidR="0059240F" w14:paraId="3725C63E" w14:textId="77777777" w:rsidTr="00234FA6">
        <w:trPr>
          <w:trHeight w:val="290"/>
        </w:trPr>
        <w:tc>
          <w:tcPr>
            <w:tcW w:w="1791" w:type="dxa"/>
            <w:shd w:val="clear" w:color="auto" w:fill="F2F2F2" w:themeFill="background1" w:themeFillShade="F2"/>
            <w:noWrap/>
          </w:tcPr>
          <w:p w14:paraId="1A5E2057" w14:textId="778A06A1" w:rsidR="0059240F" w:rsidRPr="0059240F" w:rsidRDefault="0059240F" w:rsidP="00E22E78">
            <w:pPr>
              <w:rPr>
                <w:rFonts w:eastAsia="Times New Roman" w:cstheme="minorHAnsi"/>
                <w:color w:val="FF0000"/>
              </w:rPr>
            </w:pPr>
            <w:r w:rsidRPr="0059240F">
              <w:rPr>
                <w:rFonts w:eastAsia="Times New Roman" w:cstheme="minorHAnsi"/>
                <w:color w:val="FF0000"/>
              </w:rPr>
              <w:t>Reach Outcome</w:t>
            </w:r>
          </w:p>
        </w:tc>
        <w:tc>
          <w:tcPr>
            <w:tcW w:w="12609" w:type="dxa"/>
            <w:gridSpan w:val="2"/>
            <w:shd w:val="clear" w:color="auto" w:fill="F2F2F2" w:themeFill="background1" w:themeFillShade="F2"/>
          </w:tcPr>
          <w:p w14:paraId="5857B0C8" w14:textId="5574A028" w:rsidR="0059240F" w:rsidRPr="0059240F" w:rsidRDefault="0059240F" w:rsidP="00E22E78">
            <w:pPr>
              <w:rPr>
                <w:color w:val="FF0000"/>
              </w:rPr>
            </w:pPr>
            <w:r w:rsidRPr="0059240F">
              <w:rPr>
                <w:rFonts w:cstheme="minorHAnsi"/>
                <w:color w:val="FF0000"/>
              </w:rPr>
              <w:t xml:space="preserve">Outcomes capturing the success or failure of </w:t>
            </w:r>
            <w:r>
              <w:rPr>
                <w:rFonts w:cstheme="minorHAnsi"/>
                <w:color w:val="FF0000"/>
              </w:rPr>
              <w:t xml:space="preserve">the innovation </w:t>
            </w:r>
            <w:r w:rsidRPr="0059240F">
              <w:rPr>
                <w:rFonts w:cstheme="minorHAnsi"/>
                <w:color w:val="FF0000"/>
              </w:rPr>
              <w:t>reaching the intended recipients.</w:t>
            </w:r>
          </w:p>
        </w:tc>
      </w:tr>
      <w:tr w:rsidR="0059240F" w14:paraId="469E18FB" w14:textId="77777777" w:rsidTr="00190001">
        <w:trPr>
          <w:trHeight w:val="290"/>
        </w:trPr>
        <w:tc>
          <w:tcPr>
            <w:tcW w:w="1791" w:type="dxa"/>
            <w:noWrap/>
          </w:tcPr>
          <w:p w14:paraId="1A3341D5" w14:textId="7A35088F" w:rsidR="0059240F" w:rsidRPr="0059240F" w:rsidRDefault="0059240F" w:rsidP="00E22E78">
            <w:pPr>
              <w:rPr>
                <w:rFonts w:eastAsia="Times New Roman" w:cstheme="minorHAnsi"/>
                <w:color w:val="FF0000"/>
              </w:rPr>
            </w:pPr>
            <w:r>
              <w:rPr>
                <w:rFonts w:eastAsia="Times New Roman" w:cstheme="minorHAnsi"/>
                <w:color w:val="FF0000"/>
              </w:rPr>
              <w:t>Innovation Recipient Reach</w:t>
            </w:r>
          </w:p>
        </w:tc>
        <w:tc>
          <w:tcPr>
            <w:tcW w:w="2772" w:type="dxa"/>
          </w:tcPr>
          <w:p w14:paraId="3B7159E7" w14:textId="0712BA3F" w:rsidR="0059240F" w:rsidRPr="0059240F" w:rsidRDefault="0059240F" w:rsidP="00E22E78">
            <w:pPr>
              <w:rPr>
                <w:rFonts w:cstheme="minorHAnsi"/>
                <w:color w:val="FF0000"/>
              </w:rPr>
            </w:pPr>
            <w:r w:rsidRPr="00ED186F">
              <w:rPr>
                <w:rFonts w:cstheme="minorHAnsi"/>
                <w:color w:val="FF0000"/>
              </w:rPr>
              <w:t xml:space="preserve">The </w:t>
            </w:r>
            <w:r>
              <w:rPr>
                <w:rFonts w:cstheme="minorHAnsi"/>
                <w:color w:val="FF0000"/>
              </w:rPr>
              <w:t>extent to which the innovation reaches the intended recipients, i.e., the “</w:t>
            </w:r>
            <w:r w:rsidRPr="00ED186F">
              <w:rPr>
                <w:rFonts w:cstheme="minorHAnsi"/>
                <w:color w:val="FF0000"/>
              </w:rPr>
              <w:t>absolute number, proportion, and representativeness of individuals who are willing to participate</w:t>
            </w:r>
            <w:r>
              <w:rPr>
                <w:rFonts w:cstheme="minorHAnsi"/>
                <w:color w:val="FF0000"/>
              </w:rPr>
              <w:t>” in the innovation (</w:t>
            </w:r>
            <w:hyperlink r:id="rId10" w:history="1">
              <w:r w:rsidRPr="00ED186F">
                <w:rPr>
                  <w:rStyle w:val="Hyperlink"/>
                  <w:rFonts w:cstheme="minorHAnsi"/>
                </w:rPr>
                <w:t>RE-AIM Website</w:t>
              </w:r>
            </w:hyperlink>
            <w:r>
              <w:rPr>
                <w:rFonts w:cstheme="minorHAnsi"/>
                <w:color w:val="FF0000"/>
              </w:rPr>
              <w:t>).</w:t>
            </w:r>
          </w:p>
        </w:tc>
        <w:tc>
          <w:tcPr>
            <w:tcW w:w="9837" w:type="dxa"/>
          </w:tcPr>
          <w:p w14:paraId="6A1ECC20" w14:textId="77777777" w:rsidR="0059240F" w:rsidRPr="0059240F" w:rsidRDefault="0059240F" w:rsidP="0059240F">
            <w:pPr>
              <w:rPr>
                <w:color w:val="FF0000"/>
              </w:rPr>
            </w:pPr>
            <w:r w:rsidRPr="0059240F">
              <w:rPr>
                <w:color w:val="FF0000"/>
              </w:rPr>
              <w:t>Include statements about:</w:t>
            </w:r>
          </w:p>
          <w:p w14:paraId="3A89C570" w14:textId="693C3F6C" w:rsidR="0059240F" w:rsidRPr="0059240F" w:rsidRDefault="0059240F" w:rsidP="0059240F">
            <w:pPr>
              <w:pStyle w:val="ListParagraph"/>
              <w:numPr>
                <w:ilvl w:val="0"/>
                <w:numId w:val="41"/>
              </w:numPr>
              <w:tabs>
                <w:tab w:val="left" w:pos="1112"/>
              </w:tabs>
              <w:rPr>
                <w:color w:val="FF0000"/>
              </w:rPr>
            </w:pPr>
            <w:r w:rsidRPr="0059240F">
              <w:rPr>
                <w:color w:val="FF0000"/>
              </w:rPr>
              <w:t xml:space="preserve">Actual reach outcomes in the Inner Setting e.g., the innovation was / was not able to reach the intended recipients </w:t>
            </w:r>
          </w:p>
          <w:p w14:paraId="52681D0C" w14:textId="77777777" w:rsidR="0059240F" w:rsidRDefault="0059240F" w:rsidP="0059240F">
            <w:pPr>
              <w:rPr>
                <w:color w:val="FF0000"/>
              </w:rPr>
            </w:pPr>
            <w:r w:rsidRPr="0059240F">
              <w:rPr>
                <w:color w:val="FF0000"/>
              </w:rPr>
              <w:t>Exclude statements about:</w:t>
            </w:r>
          </w:p>
          <w:p w14:paraId="695171C1" w14:textId="1764063B" w:rsidR="005E0FFD" w:rsidRPr="005E0FFD" w:rsidRDefault="005E0FFD" w:rsidP="005E0FFD">
            <w:pPr>
              <w:pStyle w:val="ListParagraph"/>
              <w:numPr>
                <w:ilvl w:val="0"/>
                <w:numId w:val="41"/>
              </w:numPr>
              <w:rPr>
                <w:color w:val="FF0000"/>
              </w:rPr>
            </w:pPr>
            <w:r>
              <w:rPr>
                <w:color w:val="FF0000"/>
              </w:rPr>
              <w:t xml:space="preserve">None specified </w:t>
            </w:r>
          </w:p>
          <w:p w14:paraId="0692BE60" w14:textId="77777777" w:rsidR="0059240F" w:rsidRPr="0059240F" w:rsidRDefault="0059240F" w:rsidP="00E22E78">
            <w:pPr>
              <w:rPr>
                <w:color w:val="FF0000"/>
              </w:rPr>
            </w:pPr>
          </w:p>
        </w:tc>
      </w:tr>
      <w:tr w:rsidR="00031788" w14:paraId="4605A8B3" w14:textId="77777777" w:rsidTr="00AE36C1">
        <w:trPr>
          <w:trHeight w:val="290"/>
        </w:trPr>
        <w:tc>
          <w:tcPr>
            <w:tcW w:w="1791" w:type="dxa"/>
            <w:shd w:val="clear" w:color="auto" w:fill="F2F2F2" w:themeFill="background1" w:themeFillShade="F2"/>
            <w:noWrap/>
          </w:tcPr>
          <w:p w14:paraId="5908E6F5" w14:textId="1F25C546" w:rsidR="00031788" w:rsidRPr="009014CA" w:rsidRDefault="00031788" w:rsidP="00E22E78">
            <w:pPr>
              <w:rPr>
                <w:rFonts w:eastAsia="Times New Roman" w:cstheme="minorHAnsi"/>
              </w:rPr>
            </w:pPr>
            <w:r>
              <w:rPr>
                <w:rFonts w:eastAsia="Times New Roman" w:cstheme="minorHAnsi"/>
              </w:rPr>
              <w:t>Innovation Outcomes</w:t>
            </w:r>
          </w:p>
        </w:tc>
        <w:tc>
          <w:tcPr>
            <w:tcW w:w="12609" w:type="dxa"/>
            <w:gridSpan w:val="2"/>
            <w:shd w:val="clear" w:color="auto" w:fill="F2F2F2" w:themeFill="background1" w:themeFillShade="F2"/>
          </w:tcPr>
          <w:p w14:paraId="6AB53D83" w14:textId="44E0768B" w:rsidR="00031788" w:rsidRPr="0018494A" w:rsidRDefault="00031788" w:rsidP="00E22E78">
            <w:r>
              <w:rPr>
                <w:rFonts w:cstheme="minorHAnsi"/>
              </w:rPr>
              <w:t>Outcomes capturing the</w:t>
            </w:r>
            <w:r w:rsidRPr="007839AA">
              <w:rPr>
                <w:rFonts w:cstheme="minorHAnsi"/>
              </w:rPr>
              <w:t xml:space="preserve"> success or failure of the innovation, based on the impact of the innovation on three important constituents: innovation recipients, innovation deliverers, and key decision-makers.</w:t>
            </w:r>
          </w:p>
        </w:tc>
      </w:tr>
      <w:tr w:rsidR="00190001" w14:paraId="6AB36282" w14:textId="77777777" w:rsidTr="00031788">
        <w:trPr>
          <w:trHeight w:val="290"/>
        </w:trPr>
        <w:tc>
          <w:tcPr>
            <w:tcW w:w="1791" w:type="dxa"/>
            <w:shd w:val="clear" w:color="auto" w:fill="FFFFFF" w:themeFill="background1"/>
            <w:noWrap/>
          </w:tcPr>
          <w:p w14:paraId="5C677102" w14:textId="01D64B59" w:rsidR="00190001" w:rsidRDefault="00190001" w:rsidP="00E22E78">
            <w:pPr>
              <w:rPr>
                <w:rFonts w:eastAsia="Times New Roman" w:cstheme="minorHAnsi"/>
              </w:rPr>
            </w:pPr>
            <w:r w:rsidRPr="009014CA">
              <w:rPr>
                <w:rFonts w:eastAsia="Times New Roman" w:cstheme="minorHAnsi"/>
              </w:rPr>
              <w:t xml:space="preserve">Innovation </w:t>
            </w:r>
            <w:r w:rsidR="00031788">
              <w:rPr>
                <w:rFonts w:eastAsia="Times New Roman" w:cstheme="minorHAnsi"/>
              </w:rPr>
              <w:t>Effectiveness</w:t>
            </w:r>
          </w:p>
          <w:p w14:paraId="1EA7C28A" w14:textId="77777777" w:rsidR="00031788" w:rsidRDefault="00031788" w:rsidP="00E22E78">
            <w:pPr>
              <w:rPr>
                <w:rFonts w:eastAsia="Times New Roman" w:cstheme="minorHAnsi"/>
              </w:rPr>
            </w:pPr>
          </w:p>
          <w:p w14:paraId="241F349F" w14:textId="6E3B6C6D" w:rsidR="00031788" w:rsidRPr="009014CA" w:rsidRDefault="00031788" w:rsidP="00E22E78">
            <w:pPr>
              <w:rPr>
                <w:rFonts w:eastAsia="Times New Roman" w:cstheme="minorHAnsi"/>
              </w:rPr>
            </w:pPr>
          </w:p>
        </w:tc>
        <w:tc>
          <w:tcPr>
            <w:tcW w:w="2772" w:type="dxa"/>
            <w:shd w:val="clear" w:color="auto" w:fill="FFFFFF" w:themeFill="background1"/>
          </w:tcPr>
          <w:p w14:paraId="5C326CA9" w14:textId="243C8367" w:rsidR="00190001" w:rsidRPr="009014CA" w:rsidRDefault="00031788" w:rsidP="00E22E78">
            <w:pPr>
              <w:rPr>
                <w:rFonts w:cstheme="minorHAnsi"/>
              </w:rPr>
            </w:pPr>
            <w:r>
              <w:rPr>
                <w:rFonts w:cstheme="minorHAnsi"/>
              </w:rPr>
              <w:t>The extent to which the Innovation is effective.</w:t>
            </w:r>
          </w:p>
        </w:tc>
        <w:tc>
          <w:tcPr>
            <w:tcW w:w="9837" w:type="dxa"/>
            <w:shd w:val="clear" w:color="auto" w:fill="FFFFFF" w:themeFill="background1"/>
          </w:tcPr>
          <w:p w14:paraId="08D25A5E" w14:textId="77777777" w:rsidR="00190001" w:rsidRPr="0018494A" w:rsidRDefault="00190001" w:rsidP="00E22E78">
            <w:r w:rsidRPr="0018494A">
              <w:t>Include statements about:</w:t>
            </w:r>
          </w:p>
          <w:p w14:paraId="4F55E384" w14:textId="01C5D9AB" w:rsidR="00190001" w:rsidRPr="00031788" w:rsidRDefault="00190001" w:rsidP="00E22E78">
            <w:pPr>
              <w:pStyle w:val="ListParagraph"/>
              <w:numPr>
                <w:ilvl w:val="0"/>
                <w:numId w:val="41"/>
              </w:numPr>
              <w:tabs>
                <w:tab w:val="left" w:pos="1112"/>
              </w:tabs>
            </w:pPr>
            <w:r w:rsidRPr="00251C4D">
              <w:t>Actual innovation outcomes in the Inner Setting e.g., in a retrospective evaluation, a statement such as “The innovation was effective for our patients."</w:t>
            </w:r>
          </w:p>
          <w:p w14:paraId="2D0631D2" w14:textId="77777777" w:rsidR="00190001" w:rsidRPr="0018494A" w:rsidRDefault="00190001" w:rsidP="00E22E78">
            <w:r w:rsidRPr="0018494A">
              <w:t>Exclude statements about:</w:t>
            </w:r>
          </w:p>
          <w:p w14:paraId="6AA9E95C" w14:textId="67F354E3" w:rsidR="00190001" w:rsidRPr="00F713C1" w:rsidRDefault="00190001" w:rsidP="00DA75D5">
            <w:pPr>
              <w:pStyle w:val="ListParagraph"/>
              <w:numPr>
                <w:ilvl w:val="0"/>
                <w:numId w:val="6"/>
              </w:numPr>
              <w:rPr>
                <w:rStyle w:val="cf01"/>
                <w:rFonts w:asciiTheme="minorHAnsi" w:hAnsiTheme="minorHAnsi" w:cstheme="minorBidi"/>
                <w:sz w:val="20"/>
                <w:szCs w:val="20"/>
              </w:rPr>
            </w:pPr>
            <w:r>
              <w:rPr>
                <w:rStyle w:val="cf01"/>
              </w:rPr>
              <w:t>Outcomes that capture the success or failure of implementation, and instead code Implementation Outcomes</w:t>
            </w:r>
            <w:r w:rsidR="00A73C18">
              <w:rPr>
                <w:rStyle w:val="cf01"/>
              </w:rPr>
              <w:t>.</w:t>
            </w:r>
          </w:p>
          <w:p w14:paraId="04E1EFA6" w14:textId="3A3DA9DA" w:rsidR="00190001" w:rsidRPr="0018494A" w:rsidRDefault="00190001" w:rsidP="00DA75D5">
            <w:pPr>
              <w:pStyle w:val="ListParagraph"/>
              <w:numPr>
                <w:ilvl w:val="0"/>
                <w:numId w:val="6"/>
              </w:numPr>
            </w:pPr>
            <w:r w:rsidRPr="0018494A">
              <w:t xml:space="preserve">Anticipated innovation outcomes in the Inner Setting, e.g., “We think the innovation will be effective for our patients” and </w:t>
            </w:r>
            <w:r>
              <w:t>code</w:t>
            </w:r>
            <w:r w:rsidRPr="0018494A">
              <w:t xml:space="preserve"> Innovation Evidence-Base.</w:t>
            </w:r>
          </w:p>
        </w:tc>
      </w:tr>
      <w:tr w:rsidR="00190001" w14:paraId="3DE76E63" w14:textId="77777777" w:rsidTr="00190001">
        <w:trPr>
          <w:trHeight w:val="290"/>
        </w:trPr>
        <w:tc>
          <w:tcPr>
            <w:tcW w:w="1791" w:type="dxa"/>
            <w:noWrap/>
          </w:tcPr>
          <w:p w14:paraId="392988CA" w14:textId="4BAA22FE" w:rsidR="00190001" w:rsidRPr="009014CA" w:rsidRDefault="00190001" w:rsidP="00E22E78">
            <w:pPr>
              <w:rPr>
                <w:rFonts w:eastAsia="Times New Roman" w:cstheme="minorHAnsi"/>
              </w:rPr>
            </w:pPr>
            <w:r w:rsidRPr="009014CA">
              <w:rPr>
                <w:rFonts w:eastAsia="Times New Roman" w:cstheme="minorHAnsi"/>
              </w:rPr>
              <w:lastRenderedPageBreak/>
              <w:t>Key Decision-Maker Impacts</w:t>
            </w:r>
          </w:p>
        </w:tc>
        <w:tc>
          <w:tcPr>
            <w:tcW w:w="2772" w:type="dxa"/>
          </w:tcPr>
          <w:p w14:paraId="097186DA" w14:textId="300C68C3" w:rsidR="00190001" w:rsidRPr="009014CA" w:rsidRDefault="00190001" w:rsidP="00E22E78">
            <w:pPr>
              <w:rPr>
                <w:rFonts w:cstheme="minorHAnsi"/>
              </w:rPr>
            </w:pPr>
            <w:r w:rsidRPr="009014CA">
              <w:rPr>
                <w:rFonts w:eastAsia="Times New Roman" w:cstheme="minorHAnsi"/>
              </w:rPr>
              <w:t>The effect or influence the innovation has on key decision-makers and/or the system.</w:t>
            </w:r>
          </w:p>
        </w:tc>
        <w:tc>
          <w:tcPr>
            <w:tcW w:w="9837" w:type="dxa"/>
          </w:tcPr>
          <w:p w14:paraId="5B6B0BBD" w14:textId="77777777" w:rsidR="00190001" w:rsidRPr="0078057D" w:rsidRDefault="00190001" w:rsidP="00E22E78">
            <w:r w:rsidRPr="0078057D">
              <w:t>Include statements about:</w:t>
            </w:r>
          </w:p>
          <w:p w14:paraId="1BA04E6E" w14:textId="363C8195" w:rsidR="00190001" w:rsidRPr="00031788" w:rsidRDefault="00190001" w:rsidP="00E22E78">
            <w:pPr>
              <w:pStyle w:val="ListParagraph"/>
              <w:numPr>
                <w:ilvl w:val="0"/>
                <w:numId w:val="40"/>
              </w:numPr>
            </w:pPr>
            <w:r w:rsidRPr="00251C4D">
              <w:t>Types of impact, including positive and negative impacts, e.g., unintended consequences of the innovation</w:t>
            </w:r>
            <w:r w:rsidR="00F73906">
              <w:t>, on key decision-makers</w:t>
            </w:r>
            <w:r w:rsidRPr="00251C4D">
              <w:t xml:space="preserve">. </w:t>
            </w:r>
          </w:p>
          <w:p w14:paraId="6FED7F97" w14:textId="77777777" w:rsidR="00190001" w:rsidRPr="0078057D" w:rsidRDefault="00190001" w:rsidP="00E22E78">
            <w:r w:rsidRPr="0078057D">
              <w:t>Exclude statements about:</w:t>
            </w:r>
          </w:p>
          <w:p w14:paraId="4686D6B3" w14:textId="38C9042D" w:rsidR="00190001" w:rsidRPr="004E65F5" w:rsidRDefault="00190001" w:rsidP="00DA75D5">
            <w:pPr>
              <w:pStyle w:val="ListParagraph"/>
              <w:numPr>
                <w:ilvl w:val="0"/>
                <w:numId w:val="6"/>
              </w:numPr>
            </w:pPr>
            <w:r w:rsidRPr="004E65F5">
              <w:t>None specified</w:t>
            </w:r>
          </w:p>
        </w:tc>
      </w:tr>
      <w:tr w:rsidR="00190001" w14:paraId="6D610DA8" w14:textId="77777777" w:rsidTr="00190001">
        <w:trPr>
          <w:trHeight w:val="290"/>
        </w:trPr>
        <w:tc>
          <w:tcPr>
            <w:tcW w:w="1791" w:type="dxa"/>
            <w:noWrap/>
          </w:tcPr>
          <w:p w14:paraId="446BDEED" w14:textId="6C3D26BD" w:rsidR="00190001" w:rsidRPr="009014CA" w:rsidRDefault="00190001" w:rsidP="00E22E78">
            <w:pPr>
              <w:rPr>
                <w:rFonts w:eastAsia="Times New Roman" w:cstheme="minorHAnsi"/>
              </w:rPr>
            </w:pPr>
            <w:r w:rsidRPr="009014CA">
              <w:rPr>
                <w:rFonts w:eastAsia="Times New Roman" w:cstheme="minorHAnsi"/>
              </w:rPr>
              <w:t>Deliverer Impacts</w:t>
            </w:r>
          </w:p>
        </w:tc>
        <w:tc>
          <w:tcPr>
            <w:tcW w:w="2772" w:type="dxa"/>
          </w:tcPr>
          <w:p w14:paraId="795406C8" w14:textId="310BC91E" w:rsidR="00190001" w:rsidRPr="009014CA" w:rsidRDefault="00190001" w:rsidP="00E22E78">
            <w:pPr>
              <w:rPr>
                <w:rFonts w:cstheme="minorHAnsi"/>
              </w:rPr>
            </w:pPr>
            <w:r w:rsidRPr="009014CA">
              <w:rPr>
                <w:rFonts w:eastAsia="Times New Roman" w:cstheme="minorHAnsi"/>
              </w:rPr>
              <w:t>The effect or influence the innovation has on deliverers.</w:t>
            </w:r>
          </w:p>
        </w:tc>
        <w:tc>
          <w:tcPr>
            <w:tcW w:w="9837" w:type="dxa"/>
          </w:tcPr>
          <w:p w14:paraId="37F1BE57" w14:textId="77777777" w:rsidR="00190001" w:rsidRPr="0078057D" w:rsidRDefault="00190001" w:rsidP="00E22E78">
            <w:r w:rsidRPr="0078057D">
              <w:t>Include statements about:</w:t>
            </w:r>
          </w:p>
          <w:p w14:paraId="46E97530" w14:textId="7BF15D5B" w:rsidR="00190001" w:rsidRPr="00031788" w:rsidRDefault="00190001" w:rsidP="00031788">
            <w:pPr>
              <w:pStyle w:val="ListParagraph"/>
              <w:numPr>
                <w:ilvl w:val="0"/>
                <w:numId w:val="6"/>
              </w:numPr>
            </w:pPr>
            <w:r w:rsidRPr="00251C4D">
              <w:t>Types of impact, including positive and negative impacts, e.g., unintended consequences of the innovation</w:t>
            </w:r>
            <w:r w:rsidR="00F73906">
              <w:t>, on deliverers</w:t>
            </w:r>
            <w:r w:rsidRPr="00251C4D">
              <w:t>.</w:t>
            </w:r>
          </w:p>
          <w:p w14:paraId="7D365AFD" w14:textId="77777777" w:rsidR="00190001" w:rsidRPr="0078057D" w:rsidRDefault="00190001" w:rsidP="00E22E78">
            <w:r w:rsidRPr="0078057D">
              <w:t>Exclude statements about:</w:t>
            </w:r>
          </w:p>
          <w:p w14:paraId="5408B6FE" w14:textId="294D8423" w:rsidR="00190001" w:rsidRPr="004E65F5" w:rsidRDefault="00190001" w:rsidP="00DA75D5">
            <w:pPr>
              <w:pStyle w:val="ListParagraph"/>
              <w:numPr>
                <w:ilvl w:val="0"/>
                <w:numId w:val="6"/>
              </w:numPr>
            </w:pPr>
            <w:r w:rsidRPr="004E65F5">
              <w:t>None specified</w:t>
            </w:r>
          </w:p>
        </w:tc>
      </w:tr>
      <w:tr w:rsidR="00190001" w14:paraId="7BCF5817" w14:textId="77777777" w:rsidTr="00190001">
        <w:trPr>
          <w:trHeight w:val="290"/>
        </w:trPr>
        <w:tc>
          <w:tcPr>
            <w:tcW w:w="1791" w:type="dxa"/>
            <w:noWrap/>
          </w:tcPr>
          <w:p w14:paraId="17F4EE83" w14:textId="16E08ADD" w:rsidR="00190001" w:rsidRPr="009014CA" w:rsidRDefault="00190001" w:rsidP="00E22E78">
            <w:pPr>
              <w:rPr>
                <w:rFonts w:eastAsia="Times New Roman" w:cstheme="minorHAnsi"/>
              </w:rPr>
            </w:pPr>
            <w:r w:rsidRPr="009014CA">
              <w:rPr>
                <w:rFonts w:eastAsia="Times New Roman" w:cstheme="minorHAnsi"/>
              </w:rPr>
              <w:t>Recipient Impacts</w:t>
            </w:r>
          </w:p>
        </w:tc>
        <w:tc>
          <w:tcPr>
            <w:tcW w:w="2772" w:type="dxa"/>
          </w:tcPr>
          <w:p w14:paraId="2A6EC719" w14:textId="30F24469" w:rsidR="00190001" w:rsidRPr="009014CA" w:rsidRDefault="00190001" w:rsidP="00E22E78">
            <w:pPr>
              <w:rPr>
                <w:rFonts w:cstheme="minorHAnsi"/>
              </w:rPr>
            </w:pPr>
            <w:r w:rsidRPr="009014CA">
              <w:rPr>
                <w:rFonts w:eastAsia="Times New Roman" w:cstheme="minorHAnsi"/>
              </w:rPr>
              <w:t>The effect or influence the innovation has on recipients.</w:t>
            </w:r>
          </w:p>
        </w:tc>
        <w:tc>
          <w:tcPr>
            <w:tcW w:w="9837" w:type="dxa"/>
          </w:tcPr>
          <w:p w14:paraId="1DD2FFAB" w14:textId="77777777" w:rsidR="00190001" w:rsidRPr="0078057D" w:rsidRDefault="00190001" w:rsidP="00E22E78">
            <w:r w:rsidRPr="0078057D">
              <w:t>Include statements about:</w:t>
            </w:r>
          </w:p>
          <w:p w14:paraId="701142CA" w14:textId="3833DE12" w:rsidR="00F73906" w:rsidRDefault="00F73906" w:rsidP="00E22E78">
            <w:pPr>
              <w:pStyle w:val="ListParagraph"/>
              <w:numPr>
                <w:ilvl w:val="0"/>
                <w:numId w:val="6"/>
              </w:numPr>
            </w:pPr>
            <w:r w:rsidRPr="00234FA6">
              <w:rPr>
                <w:strike/>
                <w:color w:val="FF0000"/>
              </w:rPr>
              <w:t>Recipient reach (or create new construct)</w:t>
            </w:r>
            <w:r>
              <w:t xml:space="preserve">. </w:t>
            </w:r>
          </w:p>
          <w:p w14:paraId="1D71192D" w14:textId="6BB3E97D" w:rsidR="00190001" w:rsidRPr="00031788" w:rsidRDefault="00190001" w:rsidP="00E22E78">
            <w:pPr>
              <w:pStyle w:val="ListParagraph"/>
              <w:numPr>
                <w:ilvl w:val="0"/>
                <w:numId w:val="6"/>
              </w:numPr>
            </w:pPr>
            <w:r w:rsidRPr="00251C4D">
              <w:t>Types of impact, including positive and negative impacts, e.g., unintended consequences of the innovation</w:t>
            </w:r>
            <w:r w:rsidR="00F73906">
              <w:t>, on recipients</w:t>
            </w:r>
            <w:r w:rsidRPr="00251C4D">
              <w:t xml:space="preserve">. </w:t>
            </w:r>
          </w:p>
          <w:p w14:paraId="16DF8780" w14:textId="77777777" w:rsidR="00190001" w:rsidRPr="0078057D" w:rsidRDefault="00190001" w:rsidP="00E22E78">
            <w:r w:rsidRPr="0078057D">
              <w:t>Exclude statements about:</w:t>
            </w:r>
          </w:p>
          <w:p w14:paraId="3532E030" w14:textId="185DFD2A" w:rsidR="00190001" w:rsidRPr="004E65F5" w:rsidRDefault="00190001" w:rsidP="00DA75D5">
            <w:pPr>
              <w:pStyle w:val="ListParagraph"/>
              <w:numPr>
                <w:ilvl w:val="0"/>
                <w:numId w:val="6"/>
              </w:numPr>
            </w:pPr>
            <w:r w:rsidRPr="004E65F5">
              <w:t>None specified</w:t>
            </w:r>
          </w:p>
        </w:tc>
      </w:tr>
    </w:tbl>
    <w:p w14:paraId="44A906BD" w14:textId="77777777" w:rsidR="002F5C7D" w:rsidRDefault="002F5C7D" w:rsidP="001F72F7"/>
    <w:p w14:paraId="3B913F7E" w14:textId="6DE607DC" w:rsidR="00947F48" w:rsidRDefault="00947F48" w:rsidP="00947F48">
      <w:pPr>
        <w:pStyle w:val="Heading1"/>
      </w:pPr>
      <w:r>
        <w:t>References</w:t>
      </w:r>
    </w:p>
    <w:p w14:paraId="2CB47ED0" w14:textId="77777777" w:rsidR="00F73906" w:rsidRPr="00F73906" w:rsidRDefault="006D5C56" w:rsidP="00A900A9">
      <w:pPr>
        <w:pStyle w:val="Bibliography"/>
        <w:spacing w:before="0" w:after="0"/>
        <w:rPr>
          <w:rFonts w:ascii="Calibri" w:hAnsi="Calibri" w:cs="Calibri"/>
        </w:rPr>
      </w:pPr>
      <w:r>
        <w:fldChar w:fldCharType="begin"/>
      </w:r>
      <w:r w:rsidR="00F73906">
        <w:instrText xml:space="preserve"> ADDIN ZOTERO_BIBL {"uncited":[],"omitted":[],"custom":[]} CSL_BIBLIOGRAPHY </w:instrText>
      </w:r>
      <w:r>
        <w:fldChar w:fldCharType="separate"/>
      </w:r>
      <w:r w:rsidR="00F73906" w:rsidRPr="00F73906">
        <w:rPr>
          <w:rFonts w:ascii="Calibri" w:hAnsi="Calibri" w:cs="Calibri"/>
        </w:rPr>
        <w:t>[1]</w:t>
      </w:r>
      <w:r w:rsidR="00F73906" w:rsidRPr="00F73906">
        <w:rPr>
          <w:rFonts w:ascii="Calibri" w:hAnsi="Calibri" w:cs="Calibri"/>
        </w:rPr>
        <w:tab/>
        <w:t xml:space="preserve">Saldana, J., </w:t>
      </w:r>
      <w:r w:rsidR="00F73906" w:rsidRPr="00F73906">
        <w:rPr>
          <w:rFonts w:ascii="Calibri" w:hAnsi="Calibri" w:cs="Calibri"/>
          <w:i/>
          <w:iCs/>
        </w:rPr>
        <w:t>The coding manual for qualitative researchers</w:t>
      </w:r>
      <w:r w:rsidR="00F73906" w:rsidRPr="00F73906">
        <w:rPr>
          <w:rFonts w:ascii="Calibri" w:hAnsi="Calibri" w:cs="Calibri"/>
        </w:rPr>
        <w:t>, 2nd ed. SAGE, 2015.</w:t>
      </w:r>
    </w:p>
    <w:p w14:paraId="2371C5C9" w14:textId="77777777" w:rsidR="00F73906" w:rsidRPr="00F73906" w:rsidRDefault="00F73906" w:rsidP="00A900A9">
      <w:pPr>
        <w:pStyle w:val="Bibliography"/>
        <w:spacing w:before="0" w:after="0"/>
        <w:rPr>
          <w:rFonts w:ascii="Calibri" w:hAnsi="Calibri" w:cs="Calibri"/>
        </w:rPr>
      </w:pPr>
      <w:r w:rsidRPr="00F73906">
        <w:rPr>
          <w:rFonts w:ascii="Calibri" w:hAnsi="Calibri" w:cs="Calibri"/>
        </w:rPr>
        <w:t>[2]</w:t>
      </w:r>
      <w:r w:rsidRPr="00F73906">
        <w:rPr>
          <w:rFonts w:ascii="Calibri" w:hAnsi="Calibri" w:cs="Calibri"/>
        </w:rPr>
        <w:tab/>
        <w:t xml:space="preserve">G. M. Curran, “Implementation science made too simple: a teaching tool.,” </w:t>
      </w:r>
      <w:r w:rsidRPr="00F73906">
        <w:rPr>
          <w:rFonts w:ascii="Calibri" w:hAnsi="Calibri" w:cs="Calibri"/>
          <w:i/>
          <w:iCs/>
        </w:rPr>
        <w:t>Implement Sci Commun</w:t>
      </w:r>
      <w:r w:rsidRPr="00F73906">
        <w:rPr>
          <w:rFonts w:ascii="Calibri" w:hAnsi="Calibri" w:cs="Calibri"/>
        </w:rPr>
        <w:t>, vol. 1, p. 27, 2020, doi: 10.1186/s43058-020-00001-z.</w:t>
      </w:r>
    </w:p>
    <w:p w14:paraId="5EBD69CA" w14:textId="77777777" w:rsidR="00F73906" w:rsidRPr="00F73906" w:rsidRDefault="00F73906" w:rsidP="00A900A9">
      <w:pPr>
        <w:pStyle w:val="Bibliography"/>
        <w:spacing w:before="0" w:after="0"/>
        <w:rPr>
          <w:rFonts w:ascii="Calibri" w:hAnsi="Calibri" w:cs="Calibri"/>
        </w:rPr>
      </w:pPr>
      <w:r w:rsidRPr="00F73906">
        <w:rPr>
          <w:rFonts w:ascii="Calibri" w:hAnsi="Calibri" w:cs="Calibri"/>
        </w:rPr>
        <w:t>[3]</w:t>
      </w:r>
      <w:r w:rsidRPr="00F73906">
        <w:rPr>
          <w:rFonts w:ascii="Calibri" w:hAnsi="Calibri" w:cs="Calibri"/>
        </w:rPr>
        <w:tab/>
        <w:t xml:space="preserve">L. Albrecht, M. Archibald, D. Arseneau, and S. D. Scott, “Development of a checklist to assess the quality of reporting of knowledge translation interventions using the Workgroup for Intervention Development and Evaluation Research (WIDER) recommendations,” </w:t>
      </w:r>
      <w:r w:rsidRPr="00F73906">
        <w:rPr>
          <w:rFonts w:ascii="Calibri" w:hAnsi="Calibri" w:cs="Calibri"/>
          <w:i/>
          <w:iCs/>
        </w:rPr>
        <w:t>Implementation Sci</w:t>
      </w:r>
      <w:r w:rsidRPr="00F73906">
        <w:rPr>
          <w:rFonts w:ascii="Calibri" w:hAnsi="Calibri" w:cs="Calibri"/>
        </w:rPr>
        <w:t>, vol. 8, no. 1, p. 52, Dec. 2013, doi: 10.1186/1748-5908-8-52.</w:t>
      </w:r>
    </w:p>
    <w:p w14:paraId="239045F2" w14:textId="77777777" w:rsidR="00F73906" w:rsidRPr="00F73906" w:rsidRDefault="00F73906" w:rsidP="00A900A9">
      <w:pPr>
        <w:pStyle w:val="Bibliography"/>
        <w:spacing w:before="0" w:after="0"/>
        <w:rPr>
          <w:rFonts w:ascii="Calibri" w:hAnsi="Calibri" w:cs="Calibri"/>
        </w:rPr>
      </w:pPr>
      <w:r w:rsidRPr="00F73906">
        <w:rPr>
          <w:rFonts w:ascii="Calibri" w:hAnsi="Calibri" w:cs="Calibri"/>
        </w:rPr>
        <w:t>[4]</w:t>
      </w:r>
      <w:r w:rsidRPr="00F73906">
        <w:rPr>
          <w:rFonts w:ascii="Calibri" w:hAnsi="Calibri" w:cs="Calibri"/>
        </w:rPr>
        <w:tab/>
        <w:t xml:space="preserve">M. Butler </w:t>
      </w:r>
      <w:r w:rsidRPr="00F73906">
        <w:rPr>
          <w:rFonts w:ascii="Calibri" w:hAnsi="Calibri" w:cs="Calibri"/>
          <w:i/>
          <w:iCs/>
        </w:rPr>
        <w:t>et al.</w:t>
      </w:r>
      <w:r w:rsidRPr="00F73906">
        <w:rPr>
          <w:rFonts w:ascii="Calibri" w:hAnsi="Calibri" w:cs="Calibri"/>
        </w:rPr>
        <w:t xml:space="preserve">, “AHRQ series on complex intervention systematic reviews—paper 3: adapting frameworks to develop protocols,” </w:t>
      </w:r>
      <w:r w:rsidRPr="00F73906">
        <w:rPr>
          <w:rFonts w:ascii="Calibri" w:hAnsi="Calibri" w:cs="Calibri"/>
          <w:i/>
          <w:iCs/>
        </w:rPr>
        <w:t>Journal of Clinical Epidemiology</w:t>
      </w:r>
      <w:r w:rsidRPr="00F73906">
        <w:rPr>
          <w:rFonts w:ascii="Calibri" w:hAnsi="Calibri" w:cs="Calibri"/>
        </w:rPr>
        <w:t>, vol. 90, pp. 19–27, Oct. 2017, doi: 10.1016/j.jclinepi.2017.06.013.</w:t>
      </w:r>
    </w:p>
    <w:p w14:paraId="70D82D67" w14:textId="77777777" w:rsidR="00F73906" w:rsidRPr="00F73906" w:rsidRDefault="00F73906" w:rsidP="00A900A9">
      <w:pPr>
        <w:pStyle w:val="Bibliography"/>
        <w:spacing w:before="0" w:after="0"/>
        <w:rPr>
          <w:rFonts w:ascii="Calibri" w:hAnsi="Calibri" w:cs="Calibri"/>
        </w:rPr>
      </w:pPr>
      <w:r w:rsidRPr="00F73906">
        <w:rPr>
          <w:rFonts w:ascii="Calibri" w:hAnsi="Calibri" w:cs="Calibri"/>
        </w:rPr>
        <w:t>[5]</w:t>
      </w:r>
      <w:r w:rsidRPr="00F73906">
        <w:rPr>
          <w:rFonts w:ascii="Calibri" w:hAnsi="Calibri" w:cs="Calibri"/>
        </w:rPr>
        <w:tab/>
        <w:t xml:space="preserve">The AIMD Writing/Working Group, P. Bragge, J. M. Grimshaw, C. Lokker, and H. Colquhoun, “AIMD - a validated, simplified framework of interventions to promote and integrate evidence into health practices, systems, and policies,” </w:t>
      </w:r>
      <w:r w:rsidRPr="00F73906">
        <w:rPr>
          <w:rFonts w:ascii="Calibri" w:hAnsi="Calibri" w:cs="Calibri"/>
          <w:i/>
          <w:iCs/>
        </w:rPr>
        <w:t>BMC Med Res Methodol</w:t>
      </w:r>
      <w:r w:rsidRPr="00F73906">
        <w:rPr>
          <w:rFonts w:ascii="Calibri" w:hAnsi="Calibri" w:cs="Calibri"/>
        </w:rPr>
        <w:t>, vol. 17, no. 1, p. 38, Dec. 2017, doi: 10.1186/s12874-017-0314-8.</w:t>
      </w:r>
    </w:p>
    <w:p w14:paraId="3052B61D" w14:textId="77777777" w:rsidR="00F73906" w:rsidRPr="00F73906" w:rsidRDefault="00F73906" w:rsidP="00A900A9">
      <w:pPr>
        <w:pStyle w:val="Bibliography"/>
        <w:spacing w:before="0" w:after="0"/>
        <w:rPr>
          <w:rFonts w:ascii="Calibri" w:hAnsi="Calibri" w:cs="Calibri"/>
        </w:rPr>
      </w:pPr>
      <w:r w:rsidRPr="00F73906">
        <w:rPr>
          <w:rFonts w:ascii="Calibri" w:hAnsi="Calibri" w:cs="Calibri"/>
        </w:rPr>
        <w:t>[6]</w:t>
      </w:r>
      <w:r w:rsidRPr="00F73906">
        <w:rPr>
          <w:rFonts w:ascii="Calibri" w:hAnsi="Calibri" w:cs="Calibri"/>
        </w:rPr>
        <w:tab/>
        <w:t xml:space="preserve">T. C. Hoffmann </w:t>
      </w:r>
      <w:r w:rsidRPr="00F73906">
        <w:rPr>
          <w:rFonts w:ascii="Calibri" w:hAnsi="Calibri" w:cs="Calibri"/>
          <w:i/>
          <w:iCs/>
        </w:rPr>
        <w:t>et al.</w:t>
      </w:r>
      <w:r w:rsidRPr="00F73906">
        <w:rPr>
          <w:rFonts w:ascii="Calibri" w:hAnsi="Calibri" w:cs="Calibri"/>
        </w:rPr>
        <w:t xml:space="preserve">, “Better reporting of interventions: template for intervention description and replication (TIDieR) checklist and guide,” </w:t>
      </w:r>
      <w:r w:rsidRPr="00F73906">
        <w:rPr>
          <w:rFonts w:ascii="Calibri" w:hAnsi="Calibri" w:cs="Calibri"/>
          <w:i/>
          <w:iCs/>
        </w:rPr>
        <w:t>BMJ</w:t>
      </w:r>
      <w:r w:rsidRPr="00F73906">
        <w:rPr>
          <w:rFonts w:ascii="Calibri" w:hAnsi="Calibri" w:cs="Calibri"/>
        </w:rPr>
        <w:t>, vol. 348, p. g1687, Mar. 2014, doi: 10.1136/bmj.g1687.</w:t>
      </w:r>
    </w:p>
    <w:p w14:paraId="70214D60" w14:textId="77777777" w:rsidR="00F73906" w:rsidRPr="00F73906" w:rsidRDefault="00F73906" w:rsidP="00A900A9">
      <w:pPr>
        <w:pStyle w:val="Bibliography"/>
        <w:spacing w:before="0" w:after="0"/>
        <w:rPr>
          <w:rFonts w:ascii="Calibri" w:hAnsi="Calibri" w:cs="Calibri"/>
        </w:rPr>
      </w:pPr>
      <w:r w:rsidRPr="00F73906">
        <w:rPr>
          <w:rFonts w:ascii="Calibri" w:hAnsi="Calibri" w:cs="Calibri"/>
        </w:rPr>
        <w:lastRenderedPageBreak/>
        <w:t>[7]</w:t>
      </w:r>
      <w:r w:rsidRPr="00F73906">
        <w:rPr>
          <w:rFonts w:ascii="Calibri" w:hAnsi="Calibri" w:cs="Calibri"/>
        </w:rPr>
        <w:tab/>
        <w:t xml:space="preserve">R. Lengnick-Hall </w:t>
      </w:r>
      <w:r w:rsidRPr="00F73906">
        <w:rPr>
          <w:rFonts w:ascii="Calibri" w:hAnsi="Calibri" w:cs="Calibri"/>
          <w:i/>
          <w:iCs/>
        </w:rPr>
        <w:t>et al.</w:t>
      </w:r>
      <w:r w:rsidRPr="00F73906">
        <w:rPr>
          <w:rFonts w:ascii="Calibri" w:hAnsi="Calibri" w:cs="Calibri"/>
        </w:rPr>
        <w:t xml:space="preserve">, “Six practical recommendations for improved implementation outcomes reporting,” </w:t>
      </w:r>
      <w:r w:rsidRPr="00F73906">
        <w:rPr>
          <w:rFonts w:ascii="Calibri" w:hAnsi="Calibri" w:cs="Calibri"/>
          <w:i/>
          <w:iCs/>
        </w:rPr>
        <w:t>Implementation Sci</w:t>
      </w:r>
      <w:r w:rsidRPr="00F73906">
        <w:rPr>
          <w:rFonts w:ascii="Calibri" w:hAnsi="Calibri" w:cs="Calibri"/>
        </w:rPr>
        <w:t>, vol. 17, no. 1, p. 16, Dec. 2022, doi: 10.1186/s13012-021-01183-3.</w:t>
      </w:r>
    </w:p>
    <w:p w14:paraId="48A249B8" w14:textId="77777777" w:rsidR="00F73906" w:rsidRPr="00F73906" w:rsidRDefault="00F73906" w:rsidP="00A900A9">
      <w:pPr>
        <w:pStyle w:val="Bibliography"/>
        <w:spacing w:before="0" w:after="0"/>
        <w:rPr>
          <w:rFonts w:ascii="Calibri" w:hAnsi="Calibri" w:cs="Calibri"/>
        </w:rPr>
      </w:pPr>
      <w:r w:rsidRPr="00F73906">
        <w:rPr>
          <w:rFonts w:ascii="Calibri" w:hAnsi="Calibri" w:cs="Calibri"/>
        </w:rPr>
        <w:t>[8]</w:t>
      </w:r>
      <w:r w:rsidRPr="00F73906">
        <w:rPr>
          <w:rFonts w:ascii="Calibri" w:hAnsi="Calibri" w:cs="Calibri"/>
        </w:rPr>
        <w:tab/>
        <w:t xml:space="preserve">B. J. Powell </w:t>
      </w:r>
      <w:r w:rsidRPr="00F73906">
        <w:rPr>
          <w:rFonts w:ascii="Calibri" w:hAnsi="Calibri" w:cs="Calibri"/>
          <w:i/>
          <w:iCs/>
        </w:rPr>
        <w:t>et al.</w:t>
      </w:r>
      <w:r w:rsidRPr="00F73906">
        <w:rPr>
          <w:rFonts w:ascii="Calibri" w:hAnsi="Calibri" w:cs="Calibri"/>
        </w:rPr>
        <w:t xml:space="preserve">, “A compilation of strategies for implementing clinical innovations in health and mental health,” </w:t>
      </w:r>
      <w:r w:rsidRPr="00F73906">
        <w:rPr>
          <w:rFonts w:ascii="Calibri" w:hAnsi="Calibri" w:cs="Calibri"/>
          <w:i/>
          <w:iCs/>
        </w:rPr>
        <w:t>Med Care Res Rev</w:t>
      </w:r>
      <w:r w:rsidRPr="00F73906">
        <w:rPr>
          <w:rFonts w:ascii="Calibri" w:hAnsi="Calibri" w:cs="Calibri"/>
        </w:rPr>
        <w:t>, vol. 69, no. 2, pp. 123–57, Apr. 2012, doi: 10.1177/1077558711430690.</w:t>
      </w:r>
    </w:p>
    <w:p w14:paraId="14F2FCC6" w14:textId="77777777" w:rsidR="00F73906" w:rsidRPr="00F73906" w:rsidRDefault="00F73906" w:rsidP="00A900A9">
      <w:pPr>
        <w:pStyle w:val="Bibliography"/>
        <w:spacing w:before="0" w:after="0"/>
        <w:rPr>
          <w:rFonts w:ascii="Calibri" w:hAnsi="Calibri" w:cs="Calibri"/>
        </w:rPr>
      </w:pPr>
      <w:r w:rsidRPr="00F73906">
        <w:rPr>
          <w:rFonts w:ascii="Calibri" w:hAnsi="Calibri" w:cs="Calibri"/>
        </w:rPr>
        <w:t>[9]</w:t>
      </w:r>
      <w:r w:rsidRPr="00F73906">
        <w:rPr>
          <w:rFonts w:ascii="Calibri" w:hAnsi="Calibri" w:cs="Calibri"/>
        </w:rPr>
        <w:tab/>
        <w:t xml:space="preserve">B. J. Powell </w:t>
      </w:r>
      <w:r w:rsidRPr="00F73906">
        <w:rPr>
          <w:rFonts w:ascii="Calibri" w:hAnsi="Calibri" w:cs="Calibri"/>
          <w:i/>
          <w:iCs/>
        </w:rPr>
        <w:t>et al.</w:t>
      </w:r>
      <w:r w:rsidRPr="00F73906">
        <w:rPr>
          <w:rFonts w:ascii="Calibri" w:hAnsi="Calibri" w:cs="Calibri"/>
        </w:rPr>
        <w:t xml:space="preserve">, “A refined compilation of implementation strategies: results from the Expert Recommendations for Implementing Change (ERIC) project,” </w:t>
      </w:r>
      <w:r w:rsidRPr="00F73906">
        <w:rPr>
          <w:rFonts w:ascii="Calibri" w:hAnsi="Calibri" w:cs="Calibri"/>
          <w:i/>
          <w:iCs/>
        </w:rPr>
        <w:t>Implementation Science</w:t>
      </w:r>
      <w:r w:rsidRPr="00F73906">
        <w:rPr>
          <w:rFonts w:ascii="Calibri" w:hAnsi="Calibri" w:cs="Calibri"/>
        </w:rPr>
        <w:t>, vol. 10, no. 1, p. 21, 2015.</w:t>
      </w:r>
    </w:p>
    <w:p w14:paraId="48D8051B" w14:textId="77777777" w:rsidR="00F73906" w:rsidRPr="00F73906" w:rsidRDefault="00F73906" w:rsidP="00A900A9">
      <w:pPr>
        <w:pStyle w:val="Bibliography"/>
        <w:spacing w:before="0" w:after="0"/>
        <w:rPr>
          <w:rFonts w:ascii="Calibri" w:hAnsi="Calibri" w:cs="Calibri"/>
        </w:rPr>
      </w:pPr>
      <w:r w:rsidRPr="00F73906">
        <w:rPr>
          <w:rFonts w:ascii="Calibri" w:hAnsi="Calibri" w:cs="Calibri"/>
        </w:rPr>
        <w:t>[10]</w:t>
      </w:r>
      <w:r w:rsidRPr="00F73906">
        <w:rPr>
          <w:rFonts w:ascii="Calibri" w:hAnsi="Calibri" w:cs="Calibri"/>
        </w:rPr>
        <w:tab/>
        <w:t xml:space="preserve">H. Pinnock </w:t>
      </w:r>
      <w:r w:rsidRPr="00F73906">
        <w:rPr>
          <w:rFonts w:ascii="Calibri" w:hAnsi="Calibri" w:cs="Calibri"/>
          <w:i/>
          <w:iCs/>
        </w:rPr>
        <w:t>et al.</w:t>
      </w:r>
      <w:r w:rsidRPr="00F73906">
        <w:rPr>
          <w:rFonts w:ascii="Calibri" w:hAnsi="Calibri" w:cs="Calibri"/>
        </w:rPr>
        <w:t xml:space="preserve">, “Standards for Reporting Implementation Studies (StaRI) Statement,” </w:t>
      </w:r>
      <w:r w:rsidRPr="00F73906">
        <w:rPr>
          <w:rFonts w:ascii="Calibri" w:hAnsi="Calibri" w:cs="Calibri"/>
          <w:i/>
          <w:iCs/>
        </w:rPr>
        <w:t>BMJ</w:t>
      </w:r>
      <w:r w:rsidRPr="00F73906">
        <w:rPr>
          <w:rFonts w:ascii="Calibri" w:hAnsi="Calibri" w:cs="Calibri"/>
        </w:rPr>
        <w:t>, p. i6795, Mar. 2017, doi: 10.1136/bmj.i6795.</w:t>
      </w:r>
    </w:p>
    <w:p w14:paraId="2248BA19" w14:textId="77777777" w:rsidR="00F73906" w:rsidRPr="00F73906" w:rsidRDefault="00F73906" w:rsidP="00A900A9">
      <w:pPr>
        <w:pStyle w:val="Bibliography"/>
        <w:spacing w:before="0" w:after="0"/>
        <w:rPr>
          <w:rFonts w:ascii="Calibri" w:hAnsi="Calibri" w:cs="Calibri"/>
        </w:rPr>
      </w:pPr>
      <w:r w:rsidRPr="00F73906">
        <w:rPr>
          <w:rFonts w:ascii="Calibri" w:hAnsi="Calibri" w:cs="Calibri"/>
        </w:rPr>
        <w:t>[11]</w:t>
      </w:r>
      <w:r w:rsidRPr="00F73906">
        <w:rPr>
          <w:rFonts w:ascii="Calibri" w:hAnsi="Calibri" w:cs="Calibri"/>
        </w:rPr>
        <w:tab/>
        <w:t xml:space="preserve">L. J. Damschroder, C. M. Reardon, M. A. Opra Widerquist, and J. Lowery, “Conceptualizing outcomes for use with the Consolidated Framework for Implementation Research (CFIR): the CFIR Outcomes Addendum,” </w:t>
      </w:r>
      <w:r w:rsidRPr="00F73906">
        <w:rPr>
          <w:rFonts w:ascii="Calibri" w:hAnsi="Calibri" w:cs="Calibri"/>
          <w:i/>
          <w:iCs/>
        </w:rPr>
        <w:t>Implementation Sci</w:t>
      </w:r>
      <w:r w:rsidRPr="00F73906">
        <w:rPr>
          <w:rFonts w:ascii="Calibri" w:hAnsi="Calibri" w:cs="Calibri"/>
        </w:rPr>
        <w:t>, vol. 17, no. 1, p. 7, Dec. 2022, doi: 10.1186/s13012-021-01181-5.</w:t>
      </w:r>
    </w:p>
    <w:p w14:paraId="5B180A07" w14:textId="77777777" w:rsidR="00F73906" w:rsidRPr="00F73906" w:rsidRDefault="00F73906" w:rsidP="00A900A9">
      <w:pPr>
        <w:pStyle w:val="Bibliography"/>
        <w:spacing w:before="0" w:after="0"/>
        <w:rPr>
          <w:rFonts w:ascii="Calibri" w:hAnsi="Calibri" w:cs="Calibri"/>
        </w:rPr>
      </w:pPr>
      <w:r w:rsidRPr="00F73906">
        <w:rPr>
          <w:rFonts w:ascii="Calibri" w:hAnsi="Calibri" w:cs="Calibri"/>
        </w:rPr>
        <w:t>[12]</w:t>
      </w:r>
      <w:r w:rsidRPr="00F73906">
        <w:rPr>
          <w:rFonts w:ascii="Calibri" w:hAnsi="Calibri" w:cs="Calibri"/>
        </w:rPr>
        <w:tab/>
        <w:t xml:space="preserve">S. Michie, M. M. van Stralen, and R. West, “The behaviour change wheel: A new method for characterising and designing behaviour change interventions,” </w:t>
      </w:r>
      <w:r w:rsidRPr="00F73906">
        <w:rPr>
          <w:rFonts w:ascii="Calibri" w:hAnsi="Calibri" w:cs="Calibri"/>
          <w:i/>
          <w:iCs/>
        </w:rPr>
        <w:t>Implement Sci</w:t>
      </w:r>
      <w:r w:rsidRPr="00F73906">
        <w:rPr>
          <w:rFonts w:ascii="Calibri" w:hAnsi="Calibri" w:cs="Calibri"/>
        </w:rPr>
        <w:t>, vol. 6, p. 42, Apr. 2011, doi: 10.1186/1748-5908-6-42.</w:t>
      </w:r>
    </w:p>
    <w:p w14:paraId="44458A2E" w14:textId="77777777" w:rsidR="00F73906" w:rsidRPr="00F73906" w:rsidRDefault="00F73906" w:rsidP="00A900A9">
      <w:pPr>
        <w:pStyle w:val="Bibliography"/>
        <w:spacing w:before="0" w:after="0"/>
        <w:rPr>
          <w:rFonts w:ascii="Calibri" w:hAnsi="Calibri" w:cs="Calibri"/>
        </w:rPr>
      </w:pPr>
      <w:r w:rsidRPr="00F73906">
        <w:rPr>
          <w:rFonts w:ascii="Calibri" w:hAnsi="Calibri" w:cs="Calibri"/>
        </w:rPr>
        <w:t>[13]</w:t>
      </w:r>
      <w:r w:rsidRPr="00F73906">
        <w:rPr>
          <w:rFonts w:ascii="Calibri" w:hAnsi="Calibri" w:cs="Calibri"/>
        </w:rPr>
        <w:tab/>
        <w:t xml:space="preserve">S. Michie </w:t>
      </w:r>
      <w:r w:rsidRPr="00F73906">
        <w:rPr>
          <w:rFonts w:ascii="Calibri" w:hAnsi="Calibri" w:cs="Calibri"/>
          <w:i/>
          <w:iCs/>
        </w:rPr>
        <w:t>et al.</w:t>
      </w:r>
      <w:r w:rsidRPr="00F73906">
        <w:rPr>
          <w:rFonts w:ascii="Calibri" w:hAnsi="Calibri" w:cs="Calibri"/>
        </w:rPr>
        <w:t xml:space="preserve">, “Making psychological theory useful for implementing evidence based practice: a consensus approach,” </w:t>
      </w:r>
      <w:r w:rsidRPr="00F73906">
        <w:rPr>
          <w:rFonts w:ascii="Calibri" w:hAnsi="Calibri" w:cs="Calibri"/>
          <w:i/>
          <w:iCs/>
        </w:rPr>
        <w:t>Qual Saf Health Care</w:t>
      </w:r>
      <w:r w:rsidRPr="00F73906">
        <w:rPr>
          <w:rFonts w:ascii="Calibri" w:hAnsi="Calibri" w:cs="Calibri"/>
        </w:rPr>
        <w:t>, vol. 14, no. 1, pp. 26–33, Feb. 2005, doi: 10.1136/qshc.2004.011155.</w:t>
      </w:r>
    </w:p>
    <w:p w14:paraId="3AD2E62C" w14:textId="77777777" w:rsidR="00F73906" w:rsidRPr="00F73906" w:rsidRDefault="00F73906" w:rsidP="00A900A9">
      <w:pPr>
        <w:pStyle w:val="Bibliography"/>
        <w:spacing w:before="0" w:after="0"/>
        <w:rPr>
          <w:rFonts w:ascii="Calibri" w:hAnsi="Calibri" w:cs="Calibri"/>
        </w:rPr>
      </w:pPr>
      <w:r w:rsidRPr="00F73906">
        <w:rPr>
          <w:rFonts w:ascii="Calibri" w:hAnsi="Calibri" w:cs="Calibri"/>
        </w:rPr>
        <w:t>[14]</w:t>
      </w:r>
      <w:r w:rsidRPr="00F73906">
        <w:rPr>
          <w:rFonts w:ascii="Calibri" w:hAnsi="Calibri" w:cs="Calibri"/>
        </w:rPr>
        <w:tab/>
        <w:t xml:space="preserve">J. Cane, D. O’Connor, and S. Michie, “Validation of the theoretical domains framework for use in behaviour change and implementation research,” </w:t>
      </w:r>
      <w:r w:rsidRPr="00F73906">
        <w:rPr>
          <w:rFonts w:ascii="Calibri" w:hAnsi="Calibri" w:cs="Calibri"/>
          <w:i/>
          <w:iCs/>
        </w:rPr>
        <w:t>Implementation Sci</w:t>
      </w:r>
      <w:r w:rsidRPr="00F73906">
        <w:rPr>
          <w:rFonts w:ascii="Calibri" w:hAnsi="Calibri" w:cs="Calibri"/>
        </w:rPr>
        <w:t>, vol. 7, no. 1, p. 37, Dec. 2012, doi: 10.1186/1748-5908-7-37.</w:t>
      </w:r>
    </w:p>
    <w:p w14:paraId="47D4E932" w14:textId="77777777" w:rsidR="00F73906" w:rsidRPr="00F73906" w:rsidRDefault="00F73906" w:rsidP="00A900A9">
      <w:pPr>
        <w:pStyle w:val="Bibliography"/>
        <w:spacing w:before="0" w:after="0"/>
        <w:rPr>
          <w:rFonts w:ascii="Calibri" w:hAnsi="Calibri" w:cs="Calibri"/>
        </w:rPr>
      </w:pPr>
      <w:r w:rsidRPr="00F73906">
        <w:rPr>
          <w:rFonts w:ascii="Calibri" w:hAnsi="Calibri" w:cs="Calibri"/>
        </w:rPr>
        <w:t>[15]</w:t>
      </w:r>
      <w:r w:rsidRPr="00F73906">
        <w:rPr>
          <w:rFonts w:ascii="Calibri" w:hAnsi="Calibri" w:cs="Calibri"/>
        </w:rPr>
        <w:tab/>
        <w:t xml:space="preserve">I. Ajzen, “The theory of planned behaviour: Reactions and reflections,” </w:t>
      </w:r>
      <w:r w:rsidRPr="00F73906">
        <w:rPr>
          <w:rFonts w:ascii="Calibri" w:hAnsi="Calibri" w:cs="Calibri"/>
          <w:i/>
          <w:iCs/>
        </w:rPr>
        <w:t>Psychology &amp; Health</w:t>
      </w:r>
      <w:r w:rsidRPr="00F73906">
        <w:rPr>
          <w:rFonts w:ascii="Calibri" w:hAnsi="Calibri" w:cs="Calibri"/>
        </w:rPr>
        <w:t>, vol. 26, no. 9, pp. 1113–1127, Sep. 2011, doi: 10.1080/08870446.2011.613995.</w:t>
      </w:r>
    </w:p>
    <w:p w14:paraId="4E02FA61" w14:textId="77777777" w:rsidR="00F73906" w:rsidRPr="00F73906" w:rsidRDefault="00F73906" w:rsidP="00A900A9">
      <w:pPr>
        <w:pStyle w:val="Bibliography"/>
        <w:spacing w:before="0" w:after="0"/>
        <w:rPr>
          <w:rFonts w:ascii="Calibri" w:hAnsi="Calibri" w:cs="Calibri"/>
        </w:rPr>
      </w:pPr>
      <w:r w:rsidRPr="00F73906">
        <w:rPr>
          <w:rFonts w:ascii="Calibri" w:hAnsi="Calibri" w:cs="Calibri"/>
        </w:rPr>
        <w:t>[16]</w:t>
      </w:r>
      <w:r w:rsidRPr="00F73906">
        <w:rPr>
          <w:rFonts w:ascii="Calibri" w:hAnsi="Calibri" w:cs="Calibri"/>
        </w:rPr>
        <w:tab/>
        <w:t xml:space="preserve">D. Stokols, “Translating Social Ecological Theory into Guidelines for Community Health Promotion,” </w:t>
      </w:r>
      <w:r w:rsidRPr="00F73906">
        <w:rPr>
          <w:rFonts w:ascii="Calibri" w:hAnsi="Calibri" w:cs="Calibri"/>
          <w:i/>
          <w:iCs/>
        </w:rPr>
        <w:t>Am J Health Promot</w:t>
      </w:r>
      <w:r w:rsidRPr="00F73906">
        <w:rPr>
          <w:rFonts w:ascii="Calibri" w:hAnsi="Calibri" w:cs="Calibri"/>
        </w:rPr>
        <w:t>, vol. 10, no. 4, pp. 282–298, Mar. 1996, doi: 10.4278/0890-1171-10.4.282.</w:t>
      </w:r>
    </w:p>
    <w:p w14:paraId="634C458F" w14:textId="77777777" w:rsidR="00F73906" w:rsidRPr="00F73906" w:rsidRDefault="00F73906" w:rsidP="00A900A9">
      <w:pPr>
        <w:pStyle w:val="Bibliography"/>
        <w:spacing w:before="0" w:after="0"/>
        <w:rPr>
          <w:rFonts w:ascii="Calibri" w:hAnsi="Calibri" w:cs="Calibri"/>
        </w:rPr>
      </w:pPr>
      <w:r w:rsidRPr="00F73906">
        <w:rPr>
          <w:rFonts w:ascii="Calibri" w:hAnsi="Calibri" w:cs="Calibri"/>
        </w:rPr>
        <w:t>[17]</w:t>
      </w:r>
      <w:r w:rsidRPr="00F73906">
        <w:rPr>
          <w:rFonts w:ascii="Calibri" w:hAnsi="Calibri" w:cs="Calibri"/>
        </w:rPr>
        <w:tab/>
        <w:t>A. Metz, L. Louison, K. Burke, and C. Ward, “Implementation Support Practitioner Profile,” National Implementation Research Network, 2020. Accessed: Dec. 22, 2021. [Online]. Available: https://nirn.fpg.unc.edu/resources/implementation-support-practitioner-profile</w:t>
      </w:r>
    </w:p>
    <w:p w14:paraId="0015757D" w14:textId="77777777" w:rsidR="00F73906" w:rsidRPr="00F73906" w:rsidRDefault="00F73906" w:rsidP="00A900A9">
      <w:pPr>
        <w:pStyle w:val="Bibliography"/>
        <w:spacing w:before="0" w:after="0"/>
        <w:rPr>
          <w:rFonts w:ascii="Calibri" w:hAnsi="Calibri" w:cs="Calibri"/>
        </w:rPr>
      </w:pPr>
      <w:r w:rsidRPr="00F73906">
        <w:rPr>
          <w:rFonts w:ascii="Calibri" w:hAnsi="Calibri" w:cs="Calibri"/>
        </w:rPr>
        <w:t>[18]</w:t>
      </w:r>
      <w:r w:rsidRPr="00F73906">
        <w:rPr>
          <w:rFonts w:ascii="Calibri" w:hAnsi="Calibri" w:cs="Calibri"/>
        </w:rPr>
        <w:tab/>
        <w:t xml:space="preserve">B. Albers, A. Metz, and K. Burke, “Implementation support practitioners – a proposal for consolidating a diverse evidence base,” </w:t>
      </w:r>
      <w:r w:rsidRPr="00F73906">
        <w:rPr>
          <w:rFonts w:ascii="Calibri" w:hAnsi="Calibri" w:cs="Calibri"/>
          <w:i/>
          <w:iCs/>
        </w:rPr>
        <w:t>BMC Health Serv Res</w:t>
      </w:r>
      <w:r w:rsidRPr="00F73906">
        <w:rPr>
          <w:rFonts w:ascii="Calibri" w:hAnsi="Calibri" w:cs="Calibri"/>
        </w:rPr>
        <w:t>, vol. 20, no. 1, p. 368, Dec. 2020, doi: 10.1186/s12913-020-05145-1.</w:t>
      </w:r>
    </w:p>
    <w:p w14:paraId="5248FD86" w14:textId="77777777" w:rsidR="00F73906" w:rsidRPr="00F73906" w:rsidRDefault="00F73906" w:rsidP="00A900A9">
      <w:pPr>
        <w:pStyle w:val="Bibliography"/>
        <w:spacing w:before="0" w:after="0"/>
        <w:rPr>
          <w:rFonts w:ascii="Calibri" w:hAnsi="Calibri" w:cs="Calibri"/>
        </w:rPr>
      </w:pPr>
      <w:r w:rsidRPr="00F73906">
        <w:rPr>
          <w:rFonts w:ascii="Calibri" w:hAnsi="Calibri" w:cs="Calibri"/>
        </w:rPr>
        <w:t>[19]</w:t>
      </w:r>
      <w:r w:rsidRPr="00F73906">
        <w:rPr>
          <w:rFonts w:ascii="Calibri" w:hAnsi="Calibri" w:cs="Calibri"/>
        </w:rPr>
        <w:tab/>
        <w:t xml:space="preserve">M. Barron and A. Barron, “Project Management Areas of Expertise,” in </w:t>
      </w:r>
      <w:r w:rsidRPr="00F73906">
        <w:rPr>
          <w:rFonts w:ascii="Calibri" w:hAnsi="Calibri" w:cs="Calibri"/>
          <w:i/>
          <w:iCs/>
        </w:rPr>
        <w:t>Project Management</w:t>
      </w:r>
      <w:r w:rsidRPr="00F73906">
        <w:rPr>
          <w:rFonts w:ascii="Calibri" w:hAnsi="Calibri" w:cs="Calibri"/>
        </w:rPr>
        <w:t>. [Online]. Available: https://cnx.org/contents/XpF315mY@11.6:_nDfs3nk@2/Project-Management-Areas-of-Expertise</w:t>
      </w:r>
    </w:p>
    <w:p w14:paraId="5532D19A" w14:textId="77777777" w:rsidR="00F73906" w:rsidRPr="00F73906" w:rsidRDefault="00F73906" w:rsidP="00A900A9">
      <w:pPr>
        <w:pStyle w:val="Bibliography"/>
        <w:spacing w:before="0" w:after="0"/>
        <w:rPr>
          <w:rFonts w:ascii="Calibri" w:hAnsi="Calibri" w:cs="Calibri"/>
        </w:rPr>
      </w:pPr>
      <w:r w:rsidRPr="00F73906">
        <w:rPr>
          <w:rFonts w:ascii="Calibri" w:hAnsi="Calibri" w:cs="Calibri"/>
        </w:rPr>
        <w:t>[20]</w:t>
      </w:r>
      <w:r w:rsidRPr="00F73906">
        <w:rPr>
          <w:rFonts w:ascii="Calibri" w:hAnsi="Calibri" w:cs="Calibri"/>
        </w:rPr>
        <w:tab/>
        <w:t xml:space="preserve">R. Müller and R. Turner, “Leadership competency profiles of successful project managers,” </w:t>
      </w:r>
      <w:r w:rsidRPr="00F73906">
        <w:rPr>
          <w:rFonts w:ascii="Calibri" w:hAnsi="Calibri" w:cs="Calibri"/>
          <w:i/>
          <w:iCs/>
        </w:rPr>
        <w:t>International Journal of Project Management</w:t>
      </w:r>
      <w:r w:rsidRPr="00F73906">
        <w:rPr>
          <w:rFonts w:ascii="Calibri" w:hAnsi="Calibri" w:cs="Calibri"/>
        </w:rPr>
        <w:t>, vol. 28, no. 5, pp. 437–448, Jul. 2010, doi: 10.1016/j.ijproman.2009.09.003.</w:t>
      </w:r>
    </w:p>
    <w:p w14:paraId="199FD2D8" w14:textId="77777777" w:rsidR="00F73906" w:rsidRPr="00F73906" w:rsidRDefault="00F73906" w:rsidP="00A900A9">
      <w:pPr>
        <w:pStyle w:val="Bibliography"/>
        <w:spacing w:before="0" w:after="0"/>
        <w:rPr>
          <w:rFonts w:ascii="Calibri" w:hAnsi="Calibri" w:cs="Calibri"/>
        </w:rPr>
      </w:pPr>
      <w:r w:rsidRPr="00F73906">
        <w:rPr>
          <w:rFonts w:ascii="Calibri" w:hAnsi="Calibri" w:cs="Calibri"/>
        </w:rPr>
        <w:t>[21]</w:t>
      </w:r>
      <w:r w:rsidRPr="00F73906">
        <w:rPr>
          <w:rFonts w:ascii="Calibri" w:hAnsi="Calibri" w:cs="Calibri"/>
        </w:rPr>
        <w:tab/>
        <w:t xml:space="preserve">P. Nilsen, “Making sense of implementation theories, models and frameworks,” </w:t>
      </w:r>
      <w:r w:rsidRPr="00F73906">
        <w:rPr>
          <w:rFonts w:ascii="Calibri" w:hAnsi="Calibri" w:cs="Calibri"/>
          <w:i/>
          <w:iCs/>
        </w:rPr>
        <w:t>Implementation science</w:t>
      </w:r>
      <w:r w:rsidRPr="00F73906">
        <w:rPr>
          <w:rFonts w:ascii="Calibri" w:hAnsi="Calibri" w:cs="Calibri"/>
        </w:rPr>
        <w:t>, vol. 10, no. 1, Art. no. 1, 2015.</w:t>
      </w:r>
    </w:p>
    <w:p w14:paraId="12EF2D83" w14:textId="78ACE147" w:rsidR="006D5C56" w:rsidRPr="002F5C7D" w:rsidRDefault="006D5C56" w:rsidP="00A900A9">
      <w:pPr>
        <w:spacing w:before="0" w:after="0"/>
      </w:pPr>
      <w:r>
        <w:fldChar w:fldCharType="end"/>
      </w:r>
    </w:p>
    <w:sectPr w:rsidR="006D5C56" w:rsidRPr="002F5C7D" w:rsidSect="00190001">
      <w:footerReference w:type="default" r:id="rId11"/>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C47A7" w14:textId="77777777" w:rsidR="00147EC4" w:rsidRDefault="00147EC4" w:rsidP="00B52B90">
      <w:r>
        <w:separator/>
      </w:r>
    </w:p>
  </w:endnote>
  <w:endnote w:type="continuationSeparator" w:id="0">
    <w:p w14:paraId="74563908" w14:textId="77777777" w:rsidR="00147EC4" w:rsidRDefault="00147EC4" w:rsidP="00B52B90">
      <w:r>
        <w:continuationSeparator/>
      </w:r>
    </w:p>
  </w:endnote>
  <w:endnote w:type="continuationNotice" w:id="1">
    <w:p w14:paraId="0E96AE53" w14:textId="77777777" w:rsidR="00147EC4" w:rsidRDefault="00147E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915715"/>
      <w:docPartObj>
        <w:docPartGallery w:val="Page Numbers (Bottom of Page)"/>
        <w:docPartUnique/>
      </w:docPartObj>
    </w:sdtPr>
    <w:sdtEndPr>
      <w:rPr>
        <w:noProof/>
      </w:rPr>
    </w:sdtEndPr>
    <w:sdtContent>
      <w:p w14:paraId="3ED63086" w14:textId="77777777" w:rsidR="007B75F9" w:rsidRDefault="000C3F18">
        <w:pPr>
          <w:pStyle w:val="Footer"/>
          <w:jc w:val="center"/>
          <w:rPr>
            <w:noProof/>
          </w:rPr>
        </w:pPr>
        <w:r w:rsidRPr="00B52B90">
          <w:fldChar w:fldCharType="begin"/>
        </w:r>
        <w:r w:rsidRPr="00B52B90">
          <w:instrText xml:space="preserve"> PAGE   \* MERGEFORMAT </w:instrText>
        </w:r>
        <w:r w:rsidRPr="00B52B90">
          <w:fldChar w:fldCharType="separate"/>
        </w:r>
        <w:r>
          <w:rPr>
            <w:noProof/>
          </w:rPr>
          <w:t>13</w:t>
        </w:r>
        <w:r w:rsidRPr="00B52B90">
          <w:rPr>
            <w:noProof/>
          </w:rPr>
          <w:fldChar w:fldCharType="end"/>
        </w:r>
        <w:bookmarkStart w:id="11" w:name="_Hlk200616263"/>
        <w:bookmarkStart w:id="12" w:name="_Hlk200616264"/>
      </w:p>
      <w:p w14:paraId="0C26685D" w14:textId="061604C1" w:rsidR="007B75F9" w:rsidRDefault="00122069" w:rsidP="00A900A9">
        <w:pPr>
          <w:pStyle w:val="Footer"/>
          <w:spacing w:before="0" w:after="0"/>
          <w:jc w:val="center"/>
          <w:rPr>
            <w:noProof/>
          </w:rPr>
        </w:pPr>
        <w:r>
          <w:rPr>
            <w:noProof/>
          </w:rPr>
          <w:t>Updated November 2025</w:t>
        </w:r>
        <w:r w:rsidR="00A900A9">
          <w:rPr>
            <w:noProof/>
          </w:rPr>
          <w:t xml:space="preserve"> – updates in </w:t>
        </w:r>
        <w:r w:rsidR="00A900A9" w:rsidRPr="00A900A9">
          <w:rPr>
            <w:noProof/>
            <w:color w:val="FF0000"/>
          </w:rPr>
          <w:t>red text</w:t>
        </w:r>
      </w:p>
      <w:p w14:paraId="4573760D" w14:textId="131CB1B4" w:rsidR="000C3F18" w:rsidRPr="007B75F9" w:rsidRDefault="007B75F9" w:rsidP="00A900A9">
        <w:pPr>
          <w:pStyle w:val="Footer"/>
          <w:spacing w:before="0" w:after="0"/>
          <w:jc w:val="center"/>
          <w:rPr>
            <w:noProof/>
          </w:rPr>
        </w:pPr>
        <w:r>
          <w:rPr>
            <w:noProof/>
          </w:rPr>
          <w:t xml:space="preserve"> See </w:t>
        </w:r>
        <w:hyperlink r:id="rId1" w:history="1">
          <w:r w:rsidRPr="00265DE4">
            <w:rPr>
              <w:rStyle w:val="Hyperlink"/>
              <w:noProof/>
            </w:rPr>
            <w:t>www.CFIRguide.org</w:t>
          </w:r>
        </w:hyperlink>
        <w:r>
          <w:rPr>
            <w:noProof/>
          </w:rPr>
          <w:t xml:space="preserve"> for updates to this file</w:t>
        </w:r>
      </w:p>
    </w:sdtContent>
  </w:sdt>
  <w:bookmarkEnd w:id="12" w:displacedByCustomXml="prev"/>
  <w:bookmarkEnd w:id="11"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BB115" w14:textId="77777777" w:rsidR="00147EC4" w:rsidRDefault="00147EC4" w:rsidP="00B52B90">
      <w:r>
        <w:separator/>
      </w:r>
    </w:p>
  </w:footnote>
  <w:footnote w:type="continuationSeparator" w:id="0">
    <w:p w14:paraId="1E717C14" w14:textId="77777777" w:rsidR="00147EC4" w:rsidRDefault="00147EC4" w:rsidP="00B52B90">
      <w:r>
        <w:continuationSeparator/>
      </w:r>
    </w:p>
  </w:footnote>
  <w:footnote w:type="continuationNotice" w:id="1">
    <w:p w14:paraId="7B398ACD" w14:textId="77777777" w:rsidR="00147EC4" w:rsidRDefault="00147E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632B"/>
    <w:multiLevelType w:val="hybridMultilevel"/>
    <w:tmpl w:val="8320F730"/>
    <w:lvl w:ilvl="0" w:tplc="87A690F0">
      <w:start w:val="1"/>
      <w:numFmt w:val="bullet"/>
      <w:lvlText w:val=""/>
      <w:lvlJc w:val="left"/>
      <w:pPr>
        <w:ind w:left="720" w:hanging="360"/>
      </w:pPr>
      <w:rPr>
        <w:rFonts w:ascii="Symbol" w:hAnsi="Symbol"/>
      </w:rPr>
    </w:lvl>
    <w:lvl w:ilvl="1" w:tplc="F21A72EE">
      <w:start w:val="1"/>
      <w:numFmt w:val="bullet"/>
      <w:lvlText w:val=""/>
      <w:lvlJc w:val="left"/>
      <w:pPr>
        <w:ind w:left="720" w:hanging="360"/>
      </w:pPr>
      <w:rPr>
        <w:rFonts w:ascii="Symbol" w:hAnsi="Symbol"/>
      </w:rPr>
    </w:lvl>
    <w:lvl w:ilvl="2" w:tplc="B96E309C">
      <w:start w:val="1"/>
      <w:numFmt w:val="bullet"/>
      <w:lvlText w:val=""/>
      <w:lvlJc w:val="left"/>
      <w:pPr>
        <w:ind w:left="720" w:hanging="360"/>
      </w:pPr>
      <w:rPr>
        <w:rFonts w:ascii="Symbol" w:hAnsi="Symbol"/>
      </w:rPr>
    </w:lvl>
    <w:lvl w:ilvl="3" w:tplc="224C4800">
      <w:start w:val="1"/>
      <w:numFmt w:val="bullet"/>
      <w:lvlText w:val=""/>
      <w:lvlJc w:val="left"/>
      <w:pPr>
        <w:ind w:left="720" w:hanging="360"/>
      </w:pPr>
      <w:rPr>
        <w:rFonts w:ascii="Symbol" w:hAnsi="Symbol"/>
      </w:rPr>
    </w:lvl>
    <w:lvl w:ilvl="4" w:tplc="9A564E08">
      <w:start w:val="1"/>
      <w:numFmt w:val="bullet"/>
      <w:lvlText w:val=""/>
      <w:lvlJc w:val="left"/>
      <w:pPr>
        <w:ind w:left="720" w:hanging="360"/>
      </w:pPr>
      <w:rPr>
        <w:rFonts w:ascii="Symbol" w:hAnsi="Symbol"/>
      </w:rPr>
    </w:lvl>
    <w:lvl w:ilvl="5" w:tplc="1A34A046">
      <w:start w:val="1"/>
      <w:numFmt w:val="bullet"/>
      <w:lvlText w:val=""/>
      <w:lvlJc w:val="left"/>
      <w:pPr>
        <w:ind w:left="720" w:hanging="360"/>
      </w:pPr>
      <w:rPr>
        <w:rFonts w:ascii="Symbol" w:hAnsi="Symbol"/>
      </w:rPr>
    </w:lvl>
    <w:lvl w:ilvl="6" w:tplc="3754E44E">
      <w:start w:val="1"/>
      <w:numFmt w:val="bullet"/>
      <w:lvlText w:val=""/>
      <w:lvlJc w:val="left"/>
      <w:pPr>
        <w:ind w:left="720" w:hanging="360"/>
      </w:pPr>
      <w:rPr>
        <w:rFonts w:ascii="Symbol" w:hAnsi="Symbol"/>
      </w:rPr>
    </w:lvl>
    <w:lvl w:ilvl="7" w:tplc="0F14CD1C">
      <w:start w:val="1"/>
      <w:numFmt w:val="bullet"/>
      <w:lvlText w:val=""/>
      <w:lvlJc w:val="left"/>
      <w:pPr>
        <w:ind w:left="720" w:hanging="360"/>
      </w:pPr>
      <w:rPr>
        <w:rFonts w:ascii="Symbol" w:hAnsi="Symbol"/>
      </w:rPr>
    </w:lvl>
    <w:lvl w:ilvl="8" w:tplc="35EAB65A">
      <w:start w:val="1"/>
      <w:numFmt w:val="bullet"/>
      <w:lvlText w:val=""/>
      <w:lvlJc w:val="left"/>
      <w:pPr>
        <w:ind w:left="720" w:hanging="360"/>
      </w:pPr>
      <w:rPr>
        <w:rFonts w:ascii="Symbol" w:hAnsi="Symbol"/>
      </w:rPr>
    </w:lvl>
  </w:abstractNum>
  <w:abstractNum w:abstractNumId="1" w15:restartNumberingAfterBreak="0">
    <w:nsid w:val="09ED7D1E"/>
    <w:multiLevelType w:val="hybridMultilevel"/>
    <w:tmpl w:val="AEC8B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9A57DD"/>
    <w:multiLevelType w:val="hybridMultilevel"/>
    <w:tmpl w:val="9F46CFF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10CD33B8"/>
    <w:multiLevelType w:val="hybridMultilevel"/>
    <w:tmpl w:val="8D30EA8E"/>
    <w:lvl w:ilvl="0" w:tplc="031A5538">
      <w:start w:val="1"/>
      <w:numFmt w:val="bullet"/>
      <w:lvlText w:val=""/>
      <w:lvlJc w:val="left"/>
      <w:pPr>
        <w:ind w:left="720" w:hanging="360"/>
      </w:pPr>
      <w:rPr>
        <w:rFonts w:ascii="Symbol" w:hAnsi="Symbol"/>
      </w:rPr>
    </w:lvl>
    <w:lvl w:ilvl="1" w:tplc="BDDEA26E">
      <w:start w:val="1"/>
      <w:numFmt w:val="bullet"/>
      <w:lvlText w:val=""/>
      <w:lvlJc w:val="left"/>
      <w:pPr>
        <w:ind w:left="720" w:hanging="360"/>
      </w:pPr>
      <w:rPr>
        <w:rFonts w:ascii="Symbol" w:hAnsi="Symbol"/>
      </w:rPr>
    </w:lvl>
    <w:lvl w:ilvl="2" w:tplc="00BC8B94">
      <w:start w:val="1"/>
      <w:numFmt w:val="bullet"/>
      <w:lvlText w:val=""/>
      <w:lvlJc w:val="left"/>
      <w:pPr>
        <w:ind w:left="720" w:hanging="360"/>
      </w:pPr>
      <w:rPr>
        <w:rFonts w:ascii="Symbol" w:hAnsi="Symbol"/>
      </w:rPr>
    </w:lvl>
    <w:lvl w:ilvl="3" w:tplc="33384E3E">
      <w:start w:val="1"/>
      <w:numFmt w:val="bullet"/>
      <w:lvlText w:val=""/>
      <w:lvlJc w:val="left"/>
      <w:pPr>
        <w:ind w:left="720" w:hanging="360"/>
      </w:pPr>
      <w:rPr>
        <w:rFonts w:ascii="Symbol" w:hAnsi="Symbol"/>
      </w:rPr>
    </w:lvl>
    <w:lvl w:ilvl="4" w:tplc="1D8CD96E">
      <w:start w:val="1"/>
      <w:numFmt w:val="bullet"/>
      <w:lvlText w:val=""/>
      <w:lvlJc w:val="left"/>
      <w:pPr>
        <w:ind w:left="720" w:hanging="360"/>
      </w:pPr>
      <w:rPr>
        <w:rFonts w:ascii="Symbol" w:hAnsi="Symbol"/>
      </w:rPr>
    </w:lvl>
    <w:lvl w:ilvl="5" w:tplc="E2B00F5C">
      <w:start w:val="1"/>
      <w:numFmt w:val="bullet"/>
      <w:lvlText w:val=""/>
      <w:lvlJc w:val="left"/>
      <w:pPr>
        <w:ind w:left="720" w:hanging="360"/>
      </w:pPr>
      <w:rPr>
        <w:rFonts w:ascii="Symbol" w:hAnsi="Symbol"/>
      </w:rPr>
    </w:lvl>
    <w:lvl w:ilvl="6" w:tplc="A22AB54E">
      <w:start w:val="1"/>
      <w:numFmt w:val="bullet"/>
      <w:lvlText w:val=""/>
      <w:lvlJc w:val="left"/>
      <w:pPr>
        <w:ind w:left="720" w:hanging="360"/>
      </w:pPr>
      <w:rPr>
        <w:rFonts w:ascii="Symbol" w:hAnsi="Symbol"/>
      </w:rPr>
    </w:lvl>
    <w:lvl w:ilvl="7" w:tplc="18361E06">
      <w:start w:val="1"/>
      <w:numFmt w:val="bullet"/>
      <w:lvlText w:val=""/>
      <w:lvlJc w:val="left"/>
      <w:pPr>
        <w:ind w:left="720" w:hanging="360"/>
      </w:pPr>
      <w:rPr>
        <w:rFonts w:ascii="Symbol" w:hAnsi="Symbol"/>
      </w:rPr>
    </w:lvl>
    <w:lvl w:ilvl="8" w:tplc="54A6C5A2">
      <w:start w:val="1"/>
      <w:numFmt w:val="bullet"/>
      <w:lvlText w:val=""/>
      <w:lvlJc w:val="left"/>
      <w:pPr>
        <w:ind w:left="720" w:hanging="360"/>
      </w:pPr>
      <w:rPr>
        <w:rFonts w:ascii="Symbol" w:hAnsi="Symbol"/>
      </w:rPr>
    </w:lvl>
  </w:abstractNum>
  <w:abstractNum w:abstractNumId="4" w15:restartNumberingAfterBreak="0">
    <w:nsid w:val="170550C9"/>
    <w:multiLevelType w:val="hybridMultilevel"/>
    <w:tmpl w:val="CF0CB82C"/>
    <w:lvl w:ilvl="0" w:tplc="1C70438E">
      <w:start w:val="1"/>
      <w:numFmt w:val="bullet"/>
      <w:lvlText w:val=""/>
      <w:lvlJc w:val="left"/>
      <w:pPr>
        <w:ind w:left="1020" w:hanging="360"/>
      </w:pPr>
      <w:rPr>
        <w:rFonts w:ascii="Symbol" w:hAnsi="Symbol"/>
      </w:rPr>
    </w:lvl>
    <w:lvl w:ilvl="1" w:tplc="0100DCCE">
      <w:start w:val="1"/>
      <w:numFmt w:val="bullet"/>
      <w:lvlText w:val=""/>
      <w:lvlJc w:val="left"/>
      <w:pPr>
        <w:ind w:left="1020" w:hanging="360"/>
      </w:pPr>
      <w:rPr>
        <w:rFonts w:ascii="Symbol" w:hAnsi="Symbol"/>
      </w:rPr>
    </w:lvl>
    <w:lvl w:ilvl="2" w:tplc="72D0F2E2">
      <w:start w:val="1"/>
      <w:numFmt w:val="bullet"/>
      <w:lvlText w:val=""/>
      <w:lvlJc w:val="left"/>
      <w:pPr>
        <w:ind w:left="1020" w:hanging="360"/>
      </w:pPr>
      <w:rPr>
        <w:rFonts w:ascii="Symbol" w:hAnsi="Symbol"/>
      </w:rPr>
    </w:lvl>
    <w:lvl w:ilvl="3" w:tplc="87BE088E">
      <w:start w:val="1"/>
      <w:numFmt w:val="bullet"/>
      <w:lvlText w:val=""/>
      <w:lvlJc w:val="left"/>
      <w:pPr>
        <w:ind w:left="1020" w:hanging="360"/>
      </w:pPr>
      <w:rPr>
        <w:rFonts w:ascii="Symbol" w:hAnsi="Symbol"/>
      </w:rPr>
    </w:lvl>
    <w:lvl w:ilvl="4" w:tplc="7EBC8AC6">
      <w:start w:val="1"/>
      <w:numFmt w:val="bullet"/>
      <w:lvlText w:val=""/>
      <w:lvlJc w:val="left"/>
      <w:pPr>
        <w:ind w:left="1020" w:hanging="360"/>
      </w:pPr>
      <w:rPr>
        <w:rFonts w:ascii="Symbol" w:hAnsi="Symbol"/>
      </w:rPr>
    </w:lvl>
    <w:lvl w:ilvl="5" w:tplc="4F828576">
      <w:start w:val="1"/>
      <w:numFmt w:val="bullet"/>
      <w:lvlText w:val=""/>
      <w:lvlJc w:val="left"/>
      <w:pPr>
        <w:ind w:left="1020" w:hanging="360"/>
      </w:pPr>
      <w:rPr>
        <w:rFonts w:ascii="Symbol" w:hAnsi="Symbol"/>
      </w:rPr>
    </w:lvl>
    <w:lvl w:ilvl="6" w:tplc="7B249F60">
      <w:start w:val="1"/>
      <w:numFmt w:val="bullet"/>
      <w:lvlText w:val=""/>
      <w:lvlJc w:val="left"/>
      <w:pPr>
        <w:ind w:left="1020" w:hanging="360"/>
      </w:pPr>
      <w:rPr>
        <w:rFonts w:ascii="Symbol" w:hAnsi="Symbol"/>
      </w:rPr>
    </w:lvl>
    <w:lvl w:ilvl="7" w:tplc="C436D16E">
      <w:start w:val="1"/>
      <w:numFmt w:val="bullet"/>
      <w:lvlText w:val=""/>
      <w:lvlJc w:val="left"/>
      <w:pPr>
        <w:ind w:left="1020" w:hanging="360"/>
      </w:pPr>
      <w:rPr>
        <w:rFonts w:ascii="Symbol" w:hAnsi="Symbol"/>
      </w:rPr>
    </w:lvl>
    <w:lvl w:ilvl="8" w:tplc="E91A163E">
      <w:start w:val="1"/>
      <w:numFmt w:val="bullet"/>
      <w:lvlText w:val=""/>
      <w:lvlJc w:val="left"/>
      <w:pPr>
        <w:ind w:left="1020" w:hanging="360"/>
      </w:pPr>
      <w:rPr>
        <w:rFonts w:ascii="Symbol" w:hAnsi="Symbol"/>
      </w:rPr>
    </w:lvl>
  </w:abstractNum>
  <w:abstractNum w:abstractNumId="5" w15:restartNumberingAfterBreak="0">
    <w:nsid w:val="1D632146"/>
    <w:multiLevelType w:val="hybridMultilevel"/>
    <w:tmpl w:val="6A2CAB36"/>
    <w:lvl w:ilvl="0" w:tplc="D8DE4C8C">
      <w:start w:val="1"/>
      <w:numFmt w:val="bullet"/>
      <w:lvlText w:val=""/>
      <w:lvlJc w:val="left"/>
      <w:pPr>
        <w:ind w:left="720" w:hanging="360"/>
      </w:pPr>
      <w:rPr>
        <w:rFonts w:ascii="Symbol" w:hAnsi="Symbol"/>
      </w:rPr>
    </w:lvl>
    <w:lvl w:ilvl="1" w:tplc="2DFA333A">
      <w:start w:val="1"/>
      <w:numFmt w:val="bullet"/>
      <w:lvlText w:val=""/>
      <w:lvlJc w:val="left"/>
      <w:pPr>
        <w:ind w:left="720" w:hanging="360"/>
      </w:pPr>
      <w:rPr>
        <w:rFonts w:ascii="Symbol" w:hAnsi="Symbol"/>
      </w:rPr>
    </w:lvl>
    <w:lvl w:ilvl="2" w:tplc="8F74C058">
      <w:start w:val="1"/>
      <w:numFmt w:val="bullet"/>
      <w:lvlText w:val=""/>
      <w:lvlJc w:val="left"/>
      <w:pPr>
        <w:ind w:left="720" w:hanging="360"/>
      </w:pPr>
      <w:rPr>
        <w:rFonts w:ascii="Symbol" w:hAnsi="Symbol"/>
      </w:rPr>
    </w:lvl>
    <w:lvl w:ilvl="3" w:tplc="A6D0E950">
      <w:start w:val="1"/>
      <w:numFmt w:val="bullet"/>
      <w:lvlText w:val=""/>
      <w:lvlJc w:val="left"/>
      <w:pPr>
        <w:ind w:left="720" w:hanging="360"/>
      </w:pPr>
      <w:rPr>
        <w:rFonts w:ascii="Symbol" w:hAnsi="Symbol"/>
      </w:rPr>
    </w:lvl>
    <w:lvl w:ilvl="4" w:tplc="42BC8088">
      <w:start w:val="1"/>
      <w:numFmt w:val="bullet"/>
      <w:lvlText w:val=""/>
      <w:lvlJc w:val="left"/>
      <w:pPr>
        <w:ind w:left="720" w:hanging="360"/>
      </w:pPr>
      <w:rPr>
        <w:rFonts w:ascii="Symbol" w:hAnsi="Symbol"/>
      </w:rPr>
    </w:lvl>
    <w:lvl w:ilvl="5" w:tplc="6414E280">
      <w:start w:val="1"/>
      <w:numFmt w:val="bullet"/>
      <w:lvlText w:val=""/>
      <w:lvlJc w:val="left"/>
      <w:pPr>
        <w:ind w:left="720" w:hanging="360"/>
      </w:pPr>
      <w:rPr>
        <w:rFonts w:ascii="Symbol" w:hAnsi="Symbol"/>
      </w:rPr>
    </w:lvl>
    <w:lvl w:ilvl="6" w:tplc="050E434C">
      <w:start w:val="1"/>
      <w:numFmt w:val="bullet"/>
      <w:lvlText w:val=""/>
      <w:lvlJc w:val="left"/>
      <w:pPr>
        <w:ind w:left="720" w:hanging="360"/>
      </w:pPr>
      <w:rPr>
        <w:rFonts w:ascii="Symbol" w:hAnsi="Symbol"/>
      </w:rPr>
    </w:lvl>
    <w:lvl w:ilvl="7" w:tplc="2F8216F8">
      <w:start w:val="1"/>
      <w:numFmt w:val="bullet"/>
      <w:lvlText w:val=""/>
      <w:lvlJc w:val="left"/>
      <w:pPr>
        <w:ind w:left="720" w:hanging="360"/>
      </w:pPr>
      <w:rPr>
        <w:rFonts w:ascii="Symbol" w:hAnsi="Symbol"/>
      </w:rPr>
    </w:lvl>
    <w:lvl w:ilvl="8" w:tplc="7E48215C">
      <w:start w:val="1"/>
      <w:numFmt w:val="bullet"/>
      <w:lvlText w:val=""/>
      <w:lvlJc w:val="left"/>
      <w:pPr>
        <w:ind w:left="720" w:hanging="360"/>
      </w:pPr>
      <w:rPr>
        <w:rFonts w:ascii="Symbol" w:hAnsi="Symbol"/>
      </w:rPr>
    </w:lvl>
  </w:abstractNum>
  <w:abstractNum w:abstractNumId="6" w15:restartNumberingAfterBreak="0">
    <w:nsid w:val="245748F2"/>
    <w:multiLevelType w:val="hybridMultilevel"/>
    <w:tmpl w:val="4A46B0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9B6CC9"/>
    <w:multiLevelType w:val="hybridMultilevel"/>
    <w:tmpl w:val="40F45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912F66"/>
    <w:multiLevelType w:val="hybridMultilevel"/>
    <w:tmpl w:val="192AB2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95B3075"/>
    <w:multiLevelType w:val="hybridMultilevel"/>
    <w:tmpl w:val="86D4F0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531F05"/>
    <w:multiLevelType w:val="hybridMultilevel"/>
    <w:tmpl w:val="7DA0D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5863D1"/>
    <w:multiLevelType w:val="hybridMultilevel"/>
    <w:tmpl w:val="275C5E0A"/>
    <w:lvl w:ilvl="0" w:tplc="134A52AA">
      <w:start w:val="1"/>
      <w:numFmt w:val="bullet"/>
      <w:lvlText w:val=""/>
      <w:lvlJc w:val="left"/>
      <w:pPr>
        <w:ind w:left="720" w:hanging="360"/>
      </w:pPr>
      <w:rPr>
        <w:rFonts w:ascii="Symbol" w:hAnsi="Symbol"/>
      </w:rPr>
    </w:lvl>
    <w:lvl w:ilvl="1" w:tplc="D95C4620">
      <w:start w:val="1"/>
      <w:numFmt w:val="bullet"/>
      <w:lvlText w:val=""/>
      <w:lvlJc w:val="left"/>
      <w:pPr>
        <w:ind w:left="720" w:hanging="360"/>
      </w:pPr>
      <w:rPr>
        <w:rFonts w:ascii="Symbol" w:hAnsi="Symbol"/>
      </w:rPr>
    </w:lvl>
    <w:lvl w:ilvl="2" w:tplc="C54CB036">
      <w:start w:val="1"/>
      <w:numFmt w:val="bullet"/>
      <w:lvlText w:val=""/>
      <w:lvlJc w:val="left"/>
      <w:pPr>
        <w:ind w:left="720" w:hanging="360"/>
      </w:pPr>
      <w:rPr>
        <w:rFonts w:ascii="Symbol" w:hAnsi="Symbol"/>
      </w:rPr>
    </w:lvl>
    <w:lvl w:ilvl="3" w:tplc="8CF6344E">
      <w:start w:val="1"/>
      <w:numFmt w:val="bullet"/>
      <w:lvlText w:val=""/>
      <w:lvlJc w:val="left"/>
      <w:pPr>
        <w:ind w:left="720" w:hanging="360"/>
      </w:pPr>
      <w:rPr>
        <w:rFonts w:ascii="Symbol" w:hAnsi="Symbol"/>
      </w:rPr>
    </w:lvl>
    <w:lvl w:ilvl="4" w:tplc="E0FA5890">
      <w:start w:val="1"/>
      <w:numFmt w:val="bullet"/>
      <w:lvlText w:val=""/>
      <w:lvlJc w:val="left"/>
      <w:pPr>
        <w:ind w:left="720" w:hanging="360"/>
      </w:pPr>
      <w:rPr>
        <w:rFonts w:ascii="Symbol" w:hAnsi="Symbol"/>
      </w:rPr>
    </w:lvl>
    <w:lvl w:ilvl="5" w:tplc="1BC4A8AA">
      <w:start w:val="1"/>
      <w:numFmt w:val="bullet"/>
      <w:lvlText w:val=""/>
      <w:lvlJc w:val="left"/>
      <w:pPr>
        <w:ind w:left="720" w:hanging="360"/>
      </w:pPr>
      <w:rPr>
        <w:rFonts w:ascii="Symbol" w:hAnsi="Symbol"/>
      </w:rPr>
    </w:lvl>
    <w:lvl w:ilvl="6" w:tplc="20B2C960">
      <w:start w:val="1"/>
      <w:numFmt w:val="bullet"/>
      <w:lvlText w:val=""/>
      <w:lvlJc w:val="left"/>
      <w:pPr>
        <w:ind w:left="720" w:hanging="360"/>
      </w:pPr>
      <w:rPr>
        <w:rFonts w:ascii="Symbol" w:hAnsi="Symbol"/>
      </w:rPr>
    </w:lvl>
    <w:lvl w:ilvl="7" w:tplc="F5AE94AA">
      <w:start w:val="1"/>
      <w:numFmt w:val="bullet"/>
      <w:lvlText w:val=""/>
      <w:lvlJc w:val="left"/>
      <w:pPr>
        <w:ind w:left="720" w:hanging="360"/>
      </w:pPr>
      <w:rPr>
        <w:rFonts w:ascii="Symbol" w:hAnsi="Symbol"/>
      </w:rPr>
    </w:lvl>
    <w:lvl w:ilvl="8" w:tplc="BA3061C8">
      <w:start w:val="1"/>
      <w:numFmt w:val="bullet"/>
      <w:lvlText w:val=""/>
      <w:lvlJc w:val="left"/>
      <w:pPr>
        <w:ind w:left="720" w:hanging="360"/>
      </w:pPr>
      <w:rPr>
        <w:rFonts w:ascii="Symbol" w:hAnsi="Symbol"/>
      </w:rPr>
    </w:lvl>
  </w:abstractNum>
  <w:abstractNum w:abstractNumId="12" w15:restartNumberingAfterBreak="0">
    <w:nsid w:val="31E01A26"/>
    <w:multiLevelType w:val="hybridMultilevel"/>
    <w:tmpl w:val="B790A71E"/>
    <w:lvl w:ilvl="0" w:tplc="B9B87E38">
      <w:start w:val="1"/>
      <w:numFmt w:val="bullet"/>
      <w:lvlText w:val=""/>
      <w:lvlJc w:val="left"/>
      <w:pPr>
        <w:ind w:left="1020" w:hanging="360"/>
      </w:pPr>
      <w:rPr>
        <w:rFonts w:ascii="Symbol" w:hAnsi="Symbol"/>
      </w:rPr>
    </w:lvl>
    <w:lvl w:ilvl="1" w:tplc="A5425D60">
      <w:start w:val="1"/>
      <w:numFmt w:val="bullet"/>
      <w:lvlText w:val=""/>
      <w:lvlJc w:val="left"/>
      <w:pPr>
        <w:ind w:left="1020" w:hanging="360"/>
      </w:pPr>
      <w:rPr>
        <w:rFonts w:ascii="Symbol" w:hAnsi="Symbol"/>
      </w:rPr>
    </w:lvl>
    <w:lvl w:ilvl="2" w:tplc="8418161C">
      <w:start w:val="1"/>
      <w:numFmt w:val="bullet"/>
      <w:lvlText w:val=""/>
      <w:lvlJc w:val="left"/>
      <w:pPr>
        <w:ind w:left="1020" w:hanging="360"/>
      </w:pPr>
      <w:rPr>
        <w:rFonts w:ascii="Symbol" w:hAnsi="Symbol"/>
      </w:rPr>
    </w:lvl>
    <w:lvl w:ilvl="3" w:tplc="7EA4D128">
      <w:start w:val="1"/>
      <w:numFmt w:val="bullet"/>
      <w:lvlText w:val=""/>
      <w:lvlJc w:val="left"/>
      <w:pPr>
        <w:ind w:left="1020" w:hanging="360"/>
      </w:pPr>
      <w:rPr>
        <w:rFonts w:ascii="Symbol" w:hAnsi="Symbol"/>
      </w:rPr>
    </w:lvl>
    <w:lvl w:ilvl="4" w:tplc="958210CE">
      <w:start w:val="1"/>
      <w:numFmt w:val="bullet"/>
      <w:lvlText w:val=""/>
      <w:lvlJc w:val="left"/>
      <w:pPr>
        <w:ind w:left="1020" w:hanging="360"/>
      </w:pPr>
      <w:rPr>
        <w:rFonts w:ascii="Symbol" w:hAnsi="Symbol"/>
      </w:rPr>
    </w:lvl>
    <w:lvl w:ilvl="5" w:tplc="1E144E9A">
      <w:start w:val="1"/>
      <w:numFmt w:val="bullet"/>
      <w:lvlText w:val=""/>
      <w:lvlJc w:val="left"/>
      <w:pPr>
        <w:ind w:left="1020" w:hanging="360"/>
      </w:pPr>
      <w:rPr>
        <w:rFonts w:ascii="Symbol" w:hAnsi="Symbol"/>
      </w:rPr>
    </w:lvl>
    <w:lvl w:ilvl="6" w:tplc="DBEC746E">
      <w:start w:val="1"/>
      <w:numFmt w:val="bullet"/>
      <w:lvlText w:val=""/>
      <w:lvlJc w:val="left"/>
      <w:pPr>
        <w:ind w:left="1020" w:hanging="360"/>
      </w:pPr>
      <w:rPr>
        <w:rFonts w:ascii="Symbol" w:hAnsi="Symbol"/>
      </w:rPr>
    </w:lvl>
    <w:lvl w:ilvl="7" w:tplc="0F8A8920">
      <w:start w:val="1"/>
      <w:numFmt w:val="bullet"/>
      <w:lvlText w:val=""/>
      <w:lvlJc w:val="left"/>
      <w:pPr>
        <w:ind w:left="1020" w:hanging="360"/>
      </w:pPr>
      <w:rPr>
        <w:rFonts w:ascii="Symbol" w:hAnsi="Symbol"/>
      </w:rPr>
    </w:lvl>
    <w:lvl w:ilvl="8" w:tplc="0766100E">
      <w:start w:val="1"/>
      <w:numFmt w:val="bullet"/>
      <w:lvlText w:val=""/>
      <w:lvlJc w:val="left"/>
      <w:pPr>
        <w:ind w:left="1020" w:hanging="360"/>
      </w:pPr>
      <w:rPr>
        <w:rFonts w:ascii="Symbol" w:hAnsi="Symbol"/>
      </w:rPr>
    </w:lvl>
  </w:abstractNum>
  <w:abstractNum w:abstractNumId="13" w15:restartNumberingAfterBreak="0">
    <w:nsid w:val="39801CC1"/>
    <w:multiLevelType w:val="hybridMultilevel"/>
    <w:tmpl w:val="9D381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99D77F5"/>
    <w:multiLevelType w:val="hybridMultilevel"/>
    <w:tmpl w:val="859E99AA"/>
    <w:lvl w:ilvl="0" w:tplc="B178DF10">
      <w:start w:val="1"/>
      <w:numFmt w:val="bullet"/>
      <w:lvlText w:val=""/>
      <w:lvlJc w:val="left"/>
      <w:pPr>
        <w:ind w:left="1740" w:hanging="360"/>
      </w:pPr>
      <w:rPr>
        <w:rFonts w:ascii="Symbol" w:hAnsi="Symbol"/>
      </w:rPr>
    </w:lvl>
    <w:lvl w:ilvl="1" w:tplc="01580F82">
      <w:start w:val="1"/>
      <w:numFmt w:val="bullet"/>
      <w:lvlText w:val=""/>
      <w:lvlJc w:val="left"/>
      <w:pPr>
        <w:ind w:left="1740" w:hanging="360"/>
      </w:pPr>
      <w:rPr>
        <w:rFonts w:ascii="Symbol" w:hAnsi="Symbol"/>
      </w:rPr>
    </w:lvl>
    <w:lvl w:ilvl="2" w:tplc="471A4206">
      <w:start w:val="1"/>
      <w:numFmt w:val="bullet"/>
      <w:lvlText w:val=""/>
      <w:lvlJc w:val="left"/>
      <w:pPr>
        <w:ind w:left="1740" w:hanging="360"/>
      </w:pPr>
      <w:rPr>
        <w:rFonts w:ascii="Symbol" w:hAnsi="Symbol"/>
      </w:rPr>
    </w:lvl>
    <w:lvl w:ilvl="3" w:tplc="2ED0601A">
      <w:start w:val="1"/>
      <w:numFmt w:val="bullet"/>
      <w:lvlText w:val=""/>
      <w:lvlJc w:val="left"/>
      <w:pPr>
        <w:ind w:left="1740" w:hanging="360"/>
      </w:pPr>
      <w:rPr>
        <w:rFonts w:ascii="Symbol" w:hAnsi="Symbol"/>
      </w:rPr>
    </w:lvl>
    <w:lvl w:ilvl="4" w:tplc="5EEE40F2">
      <w:start w:val="1"/>
      <w:numFmt w:val="bullet"/>
      <w:lvlText w:val=""/>
      <w:lvlJc w:val="left"/>
      <w:pPr>
        <w:ind w:left="1740" w:hanging="360"/>
      </w:pPr>
      <w:rPr>
        <w:rFonts w:ascii="Symbol" w:hAnsi="Symbol"/>
      </w:rPr>
    </w:lvl>
    <w:lvl w:ilvl="5" w:tplc="0E728134">
      <w:start w:val="1"/>
      <w:numFmt w:val="bullet"/>
      <w:lvlText w:val=""/>
      <w:lvlJc w:val="left"/>
      <w:pPr>
        <w:ind w:left="1740" w:hanging="360"/>
      </w:pPr>
      <w:rPr>
        <w:rFonts w:ascii="Symbol" w:hAnsi="Symbol"/>
      </w:rPr>
    </w:lvl>
    <w:lvl w:ilvl="6" w:tplc="04D24238">
      <w:start w:val="1"/>
      <w:numFmt w:val="bullet"/>
      <w:lvlText w:val=""/>
      <w:lvlJc w:val="left"/>
      <w:pPr>
        <w:ind w:left="1740" w:hanging="360"/>
      </w:pPr>
      <w:rPr>
        <w:rFonts w:ascii="Symbol" w:hAnsi="Symbol"/>
      </w:rPr>
    </w:lvl>
    <w:lvl w:ilvl="7" w:tplc="B22A9406">
      <w:start w:val="1"/>
      <w:numFmt w:val="bullet"/>
      <w:lvlText w:val=""/>
      <w:lvlJc w:val="left"/>
      <w:pPr>
        <w:ind w:left="1740" w:hanging="360"/>
      </w:pPr>
      <w:rPr>
        <w:rFonts w:ascii="Symbol" w:hAnsi="Symbol"/>
      </w:rPr>
    </w:lvl>
    <w:lvl w:ilvl="8" w:tplc="2640B878">
      <w:start w:val="1"/>
      <w:numFmt w:val="bullet"/>
      <w:lvlText w:val=""/>
      <w:lvlJc w:val="left"/>
      <w:pPr>
        <w:ind w:left="1740" w:hanging="360"/>
      </w:pPr>
      <w:rPr>
        <w:rFonts w:ascii="Symbol" w:hAnsi="Symbol"/>
      </w:rPr>
    </w:lvl>
  </w:abstractNum>
  <w:abstractNum w:abstractNumId="15" w15:restartNumberingAfterBreak="0">
    <w:nsid w:val="39D73FCC"/>
    <w:multiLevelType w:val="hybridMultilevel"/>
    <w:tmpl w:val="7752F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ABD1CE4"/>
    <w:multiLevelType w:val="hybridMultilevel"/>
    <w:tmpl w:val="395611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B1D0095"/>
    <w:multiLevelType w:val="hybridMultilevel"/>
    <w:tmpl w:val="341EBF8E"/>
    <w:lvl w:ilvl="0" w:tplc="810ADE2E">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A30672"/>
    <w:multiLevelType w:val="hybridMultilevel"/>
    <w:tmpl w:val="FC1A04DC"/>
    <w:lvl w:ilvl="0" w:tplc="B47A3B68">
      <w:start w:val="1"/>
      <w:numFmt w:val="bullet"/>
      <w:lvlText w:val=""/>
      <w:lvlJc w:val="left"/>
      <w:pPr>
        <w:ind w:left="1020" w:hanging="360"/>
      </w:pPr>
      <w:rPr>
        <w:rFonts w:ascii="Symbol" w:hAnsi="Symbol"/>
      </w:rPr>
    </w:lvl>
    <w:lvl w:ilvl="1" w:tplc="65DAE0E2">
      <w:start w:val="1"/>
      <w:numFmt w:val="bullet"/>
      <w:lvlText w:val=""/>
      <w:lvlJc w:val="left"/>
      <w:pPr>
        <w:ind w:left="1020" w:hanging="360"/>
      </w:pPr>
      <w:rPr>
        <w:rFonts w:ascii="Symbol" w:hAnsi="Symbol"/>
      </w:rPr>
    </w:lvl>
    <w:lvl w:ilvl="2" w:tplc="C096D8BE">
      <w:start w:val="1"/>
      <w:numFmt w:val="bullet"/>
      <w:lvlText w:val=""/>
      <w:lvlJc w:val="left"/>
      <w:pPr>
        <w:ind w:left="1020" w:hanging="360"/>
      </w:pPr>
      <w:rPr>
        <w:rFonts w:ascii="Symbol" w:hAnsi="Symbol"/>
      </w:rPr>
    </w:lvl>
    <w:lvl w:ilvl="3" w:tplc="7AA68E06">
      <w:start w:val="1"/>
      <w:numFmt w:val="bullet"/>
      <w:lvlText w:val=""/>
      <w:lvlJc w:val="left"/>
      <w:pPr>
        <w:ind w:left="1020" w:hanging="360"/>
      </w:pPr>
      <w:rPr>
        <w:rFonts w:ascii="Symbol" w:hAnsi="Symbol"/>
      </w:rPr>
    </w:lvl>
    <w:lvl w:ilvl="4" w:tplc="EDD468F2">
      <w:start w:val="1"/>
      <w:numFmt w:val="bullet"/>
      <w:lvlText w:val=""/>
      <w:lvlJc w:val="left"/>
      <w:pPr>
        <w:ind w:left="1020" w:hanging="360"/>
      </w:pPr>
      <w:rPr>
        <w:rFonts w:ascii="Symbol" w:hAnsi="Symbol"/>
      </w:rPr>
    </w:lvl>
    <w:lvl w:ilvl="5" w:tplc="A53A1390">
      <w:start w:val="1"/>
      <w:numFmt w:val="bullet"/>
      <w:lvlText w:val=""/>
      <w:lvlJc w:val="left"/>
      <w:pPr>
        <w:ind w:left="1020" w:hanging="360"/>
      </w:pPr>
      <w:rPr>
        <w:rFonts w:ascii="Symbol" w:hAnsi="Symbol"/>
      </w:rPr>
    </w:lvl>
    <w:lvl w:ilvl="6" w:tplc="E0628BE2">
      <w:start w:val="1"/>
      <w:numFmt w:val="bullet"/>
      <w:lvlText w:val=""/>
      <w:lvlJc w:val="left"/>
      <w:pPr>
        <w:ind w:left="1020" w:hanging="360"/>
      </w:pPr>
      <w:rPr>
        <w:rFonts w:ascii="Symbol" w:hAnsi="Symbol"/>
      </w:rPr>
    </w:lvl>
    <w:lvl w:ilvl="7" w:tplc="D46CE852">
      <w:start w:val="1"/>
      <w:numFmt w:val="bullet"/>
      <w:lvlText w:val=""/>
      <w:lvlJc w:val="left"/>
      <w:pPr>
        <w:ind w:left="1020" w:hanging="360"/>
      </w:pPr>
      <w:rPr>
        <w:rFonts w:ascii="Symbol" w:hAnsi="Symbol"/>
      </w:rPr>
    </w:lvl>
    <w:lvl w:ilvl="8" w:tplc="1FE884BA">
      <w:start w:val="1"/>
      <w:numFmt w:val="bullet"/>
      <w:lvlText w:val=""/>
      <w:lvlJc w:val="left"/>
      <w:pPr>
        <w:ind w:left="1020" w:hanging="360"/>
      </w:pPr>
      <w:rPr>
        <w:rFonts w:ascii="Symbol" w:hAnsi="Symbol"/>
      </w:rPr>
    </w:lvl>
  </w:abstractNum>
  <w:abstractNum w:abstractNumId="19" w15:restartNumberingAfterBreak="0">
    <w:nsid w:val="43A95E61"/>
    <w:multiLevelType w:val="hybridMultilevel"/>
    <w:tmpl w:val="FC7240DC"/>
    <w:lvl w:ilvl="0" w:tplc="8B94561A">
      <w:start w:val="1"/>
      <w:numFmt w:val="bullet"/>
      <w:lvlText w:val=""/>
      <w:lvlJc w:val="left"/>
      <w:pPr>
        <w:ind w:left="1020" w:hanging="360"/>
      </w:pPr>
      <w:rPr>
        <w:rFonts w:ascii="Symbol" w:hAnsi="Symbol"/>
      </w:rPr>
    </w:lvl>
    <w:lvl w:ilvl="1" w:tplc="861087B4">
      <w:start w:val="1"/>
      <w:numFmt w:val="bullet"/>
      <w:lvlText w:val=""/>
      <w:lvlJc w:val="left"/>
      <w:pPr>
        <w:ind w:left="1020" w:hanging="360"/>
      </w:pPr>
      <w:rPr>
        <w:rFonts w:ascii="Symbol" w:hAnsi="Symbol"/>
      </w:rPr>
    </w:lvl>
    <w:lvl w:ilvl="2" w:tplc="9A809E08">
      <w:start w:val="1"/>
      <w:numFmt w:val="bullet"/>
      <w:lvlText w:val=""/>
      <w:lvlJc w:val="left"/>
      <w:pPr>
        <w:ind w:left="1020" w:hanging="360"/>
      </w:pPr>
      <w:rPr>
        <w:rFonts w:ascii="Symbol" w:hAnsi="Symbol"/>
      </w:rPr>
    </w:lvl>
    <w:lvl w:ilvl="3" w:tplc="0882CCA8">
      <w:start w:val="1"/>
      <w:numFmt w:val="bullet"/>
      <w:lvlText w:val=""/>
      <w:lvlJc w:val="left"/>
      <w:pPr>
        <w:ind w:left="1020" w:hanging="360"/>
      </w:pPr>
      <w:rPr>
        <w:rFonts w:ascii="Symbol" w:hAnsi="Symbol"/>
      </w:rPr>
    </w:lvl>
    <w:lvl w:ilvl="4" w:tplc="E932BDF6">
      <w:start w:val="1"/>
      <w:numFmt w:val="bullet"/>
      <w:lvlText w:val=""/>
      <w:lvlJc w:val="left"/>
      <w:pPr>
        <w:ind w:left="1020" w:hanging="360"/>
      </w:pPr>
      <w:rPr>
        <w:rFonts w:ascii="Symbol" w:hAnsi="Symbol"/>
      </w:rPr>
    </w:lvl>
    <w:lvl w:ilvl="5" w:tplc="1B3AEFF2">
      <w:start w:val="1"/>
      <w:numFmt w:val="bullet"/>
      <w:lvlText w:val=""/>
      <w:lvlJc w:val="left"/>
      <w:pPr>
        <w:ind w:left="1020" w:hanging="360"/>
      </w:pPr>
      <w:rPr>
        <w:rFonts w:ascii="Symbol" w:hAnsi="Symbol"/>
      </w:rPr>
    </w:lvl>
    <w:lvl w:ilvl="6" w:tplc="AA4CA110">
      <w:start w:val="1"/>
      <w:numFmt w:val="bullet"/>
      <w:lvlText w:val=""/>
      <w:lvlJc w:val="left"/>
      <w:pPr>
        <w:ind w:left="1020" w:hanging="360"/>
      </w:pPr>
      <w:rPr>
        <w:rFonts w:ascii="Symbol" w:hAnsi="Symbol"/>
      </w:rPr>
    </w:lvl>
    <w:lvl w:ilvl="7" w:tplc="5F68A48A">
      <w:start w:val="1"/>
      <w:numFmt w:val="bullet"/>
      <w:lvlText w:val=""/>
      <w:lvlJc w:val="left"/>
      <w:pPr>
        <w:ind w:left="1020" w:hanging="360"/>
      </w:pPr>
      <w:rPr>
        <w:rFonts w:ascii="Symbol" w:hAnsi="Symbol"/>
      </w:rPr>
    </w:lvl>
    <w:lvl w:ilvl="8" w:tplc="E4068026">
      <w:start w:val="1"/>
      <w:numFmt w:val="bullet"/>
      <w:lvlText w:val=""/>
      <w:lvlJc w:val="left"/>
      <w:pPr>
        <w:ind w:left="1020" w:hanging="360"/>
      </w:pPr>
      <w:rPr>
        <w:rFonts w:ascii="Symbol" w:hAnsi="Symbol"/>
      </w:rPr>
    </w:lvl>
  </w:abstractNum>
  <w:abstractNum w:abstractNumId="20" w15:restartNumberingAfterBreak="0">
    <w:nsid w:val="448D088D"/>
    <w:multiLevelType w:val="hybridMultilevel"/>
    <w:tmpl w:val="C5B89E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83256DE"/>
    <w:multiLevelType w:val="hybridMultilevel"/>
    <w:tmpl w:val="B44C5044"/>
    <w:lvl w:ilvl="0" w:tplc="9B7C7F6C">
      <w:start w:val="1"/>
      <w:numFmt w:val="bullet"/>
      <w:lvlText w:val=""/>
      <w:lvlJc w:val="left"/>
      <w:pPr>
        <w:ind w:left="1440" w:hanging="360"/>
      </w:pPr>
      <w:rPr>
        <w:rFonts w:ascii="Symbol" w:hAnsi="Symbol"/>
      </w:rPr>
    </w:lvl>
    <w:lvl w:ilvl="1" w:tplc="D7DA78B6">
      <w:start w:val="1"/>
      <w:numFmt w:val="bullet"/>
      <w:lvlText w:val=""/>
      <w:lvlJc w:val="left"/>
      <w:pPr>
        <w:ind w:left="1440" w:hanging="360"/>
      </w:pPr>
      <w:rPr>
        <w:rFonts w:ascii="Symbol" w:hAnsi="Symbol"/>
      </w:rPr>
    </w:lvl>
    <w:lvl w:ilvl="2" w:tplc="44D62F30">
      <w:start w:val="1"/>
      <w:numFmt w:val="bullet"/>
      <w:lvlText w:val=""/>
      <w:lvlJc w:val="left"/>
      <w:pPr>
        <w:ind w:left="1440" w:hanging="360"/>
      </w:pPr>
      <w:rPr>
        <w:rFonts w:ascii="Symbol" w:hAnsi="Symbol"/>
      </w:rPr>
    </w:lvl>
    <w:lvl w:ilvl="3" w:tplc="CE123ABA">
      <w:start w:val="1"/>
      <w:numFmt w:val="bullet"/>
      <w:lvlText w:val=""/>
      <w:lvlJc w:val="left"/>
      <w:pPr>
        <w:ind w:left="1440" w:hanging="360"/>
      </w:pPr>
      <w:rPr>
        <w:rFonts w:ascii="Symbol" w:hAnsi="Symbol"/>
      </w:rPr>
    </w:lvl>
    <w:lvl w:ilvl="4" w:tplc="5FA25F7C">
      <w:start w:val="1"/>
      <w:numFmt w:val="bullet"/>
      <w:lvlText w:val=""/>
      <w:lvlJc w:val="left"/>
      <w:pPr>
        <w:ind w:left="1440" w:hanging="360"/>
      </w:pPr>
      <w:rPr>
        <w:rFonts w:ascii="Symbol" w:hAnsi="Symbol"/>
      </w:rPr>
    </w:lvl>
    <w:lvl w:ilvl="5" w:tplc="A71667E2">
      <w:start w:val="1"/>
      <w:numFmt w:val="bullet"/>
      <w:lvlText w:val=""/>
      <w:lvlJc w:val="left"/>
      <w:pPr>
        <w:ind w:left="1440" w:hanging="360"/>
      </w:pPr>
      <w:rPr>
        <w:rFonts w:ascii="Symbol" w:hAnsi="Symbol"/>
      </w:rPr>
    </w:lvl>
    <w:lvl w:ilvl="6" w:tplc="E3AAA29C">
      <w:start w:val="1"/>
      <w:numFmt w:val="bullet"/>
      <w:lvlText w:val=""/>
      <w:lvlJc w:val="left"/>
      <w:pPr>
        <w:ind w:left="1440" w:hanging="360"/>
      </w:pPr>
      <w:rPr>
        <w:rFonts w:ascii="Symbol" w:hAnsi="Symbol"/>
      </w:rPr>
    </w:lvl>
    <w:lvl w:ilvl="7" w:tplc="AAB67190">
      <w:start w:val="1"/>
      <w:numFmt w:val="bullet"/>
      <w:lvlText w:val=""/>
      <w:lvlJc w:val="left"/>
      <w:pPr>
        <w:ind w:left="1440" w:hanging="360"/>
      </w:pPr>
      <w:rPr>
        <w:rFonts w:ascii="Symbol" w:hAnsi="Symbol"/>
      </w:rPr>
    </w:lvl>
    <w:lvl w:ilvl="8" w:tplc="FBF8E946">
      <w:start w:val="1"/>
      <w:numFmt w:val="bullet"/>
      <w:lvlText w:val=""/>
      <w:lvlJc w:val="left"/>
      <w:pPr>
        <w:ind w:left="1440" w:hanging="360"/>
      </w:pPr>
      <w:rPr>
        <w:rFonts w:ascii="Symbol" w:hAnsi="Symbol"/>
      </w:rPr>
    </w:lvl>
  </w:abstractNum>
  <w:abstractNum w:abstractNumId="22" w15:restartNumberingAfterBreak="0">
    <w:nsid w:val="4A515326"/>
    <w:multiLevelType w:val="hybridMultilevel"/>
    <w:tmpl w:val="217E63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C047B55"/>
    <w:multiLevelType w:val="hybridMultilevel"/>
    <w:tmpl w:val="DF60E5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DDA5935"/>
    <w:multiLevelType w:val="hybridMultilevel"/>
    <w:tmpl w:val="27961ED4"/>
    <w:lvl w:ilvl="0" w:tplc="19926016">
      <w:start w:val="1"/>
      <w:numFmt w:val="bullet"/>
      <w:lvlText w:val=""/>
      <w:lvlJc w:val="left"/>
      <w:pPr>
        <w:ind w:left="1740" w:hanging="360"/>
      </w:pPr>
      <w:rPr>
        <w:rFonts w:ascii="Symbol" w:hAnsi="Symbol"/>
      </w:rPr>
    </w:lvl>
    <w:lvl w:ilvl="1" w:tplc="C410310A">
      <w:start w:val="1"/>
      <w:numFmt w:val="bullet"/>
      <w:lvlText w:val=""/>
      <w:lvlJc w:val="left"/>
      <w:pPr>
        <w:ind w:left="1740" w:hanging="360"/>
      </w:pPr>
      <w:rPr>
        <w:rFonts w:ascii="Symbol" w:hAnsi="Symbol"/>
      </w:rPr>
    </w:lvl>
    <w:lvl w:ilvl="2" w:tplc="D4F2C618">
      <w:start w:val="1"/>
      <w:numFmt w:val="bullet"/>
      <w:lvlText w:val=""/>
      <w:lvlJc w:val="left"/>
      <w:pPr>
        <w:ind w:left="1740" w:hanging="360"/>
      </w:pPr>
      <w:rPr>
        <w:rFonts w:ascii="Symbol" w:hAnsi="Symbol"/>
      </w:rPr>
    </w:lvl>
    <w:lvl w:ilvl="3" w:tplc="40964632">
      <w:start w:val="1"/>
      <w:numFmt w:val="bullet"/>
      <w:lvlText w:val=""/>
      <w:lvlJc w:val="left"/>
      <w:pPr>
        <w:ind w:left="1740" w:hanging="360"/>
      </w:pPr>
      <w:rPr>
        <w:rFonts w:ascii="Symbol" w:hAnsi="Symbol"/>
      </w:rPr>
    </w:lvl>
    <w:lvl w:ilvl="4" w:tplc="7C6A7950">
      <w:start w:val="1"/>
      <w:numFmt w:val="bullet"/>
      <w:lvlText w:val=""/>
      <w:lvlJc w:val="left"/>
      <w:pPr>
        <w:ind w:left="1740" w:hanging="360"/>
      </w:pPr>
      <w:rPr>
        <w:rFonts w:ascii="Symbol" w:hAnsi="Symbol"/>
      </w:rPr>
    </w:lvl>
    <w:lvl w:ilvl="5" w:tplc="8D9C235C">
      <w:start w:val="1"/>
      <w:numFmt w:val="bullet"/>
      <w:lvlText w:val=""/>
      <w:lvlJc w:val="left"/>
      <w:pPr>
        <w:ind w:left="1740" w:hanging="360"/>
      </w:pPr>
      <w:rPr>
        <w:rFonts w:ascii="Symbol" w:hAnsi="Symbol"/>
      </w:rPr>
    </w:lvl>
    <w:lvl w:ilvl="6" w:tplc="CE2C1004">
      <w:start w:val="1"/>
      <w:numFmt w:val="bullet"/>
      <w:lvlText w:val=""/>
      <w:lvlJc w:val="left"/>
      <w:pPr>
        <w:ind w:left="1740" w:hanging="360"/>
      </w:pPr>
      <w:rPr>
        <w:rFonts w:ascii="Symbol" w:hAnsi="Symbol"/>
      </w:rPr>
    </w:lvl>
    <w:lvl w:ilvl="7" w:tplc="EA1E41DE">
      <w:start w:val="1"/>
      <w:numFmt w:val="bullet"/>
      <w:lvlText w:val=""/>
      <w:lvlJc w:val="left"/>
      <w:pPr>
        <w:ind w:left="1740" w:hanging="360"/>
      </w:pPr>
      <w:rPr>
        <w:rFonts w:ascii="Symbol" w:hAnsi="Symbol"/>
      </w:rPr>
    </w:lvl>
    <w:lvl w:ilvl="8" w:tplc="4E92BEB2">
      <w:start w:val="1"/>
      <w:numFmt w:val="bullet"/>
      <w:lvlText w:val=""/>
      <w:lvlJc w:val="left"/>
      <w:pPr>
        <w:ind w:left="1740" w:hanging="360"/>
      </w:pPr>
      <w:rPr>
        <w:rFonts w:ascii="Symbol" w:hAnsi="Symbol"/>
      </w:rPr>
    </w:lvl>
  </w:abstractNum>
  <w:abstractNum w:abstractNumId="25" w15:restartNumberingAfterBreak="0">
    <w:nsid w:val="4F262DB6"/>
    <w:multiLevelType w:val="hybridMultilevel"/>
    <w:tmpl w:val="C5ACD6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09E162D"/>
    <w:multiLevelType w:val="hybridMultilevel"/>
    <w:tmpl w:val="ED380282"/>
    <w:lvl w:ilvl="0" w:tplc="A560D584">
      <w:start w:val="1"/>
      <w:numFmt w:val="bullet"/>
      <w:lvlText w:val=""/>
      <w:lvlJc w:val="left"/>
      <w:pPr>
        <w:ind w:left="720" w:hanging="360"/>
      </w:pPr>
      <w:rPr>
        <w:rFonts w:ascii="Symbol" w:hAnsi="Symbol"/>
      </w:rPr>
    </w:lvl>
    <w:lvl w:ilvl="1" w:tplc="AD2CFD82">
      <w:start w:val="1"/>
      <w:numFmt w:val="bullet"/>
      <w:lvlText w:val=""/>
      <w:lvlJc w:val="left"/>
      <w:pPr>
        <w:ind w:left="720" w:hanging="360"/>
      </w:pPr>
      <w:rPr>
        <w:rFonts w:ascii="Symbol" w:hAnsi="Symbol"/>
      </w:rPr>
    </w:lvl>
    <w:lvl w:ilvl="2" w:tplc="FF528CD0">
      <w:start w:val="1"/>
      <w:numFmt w:val="bullet"/>
      <w:lvlText w:val=""/>
      <w:lvlJc w:val="left"/>
      <w:pPr>
        <w:ind w:left="720" w:hanging="360"/>
      </w:pPr>
      <w:rPr>
        <w:rFonts w:ascii="Symbol" w:hAnsi="Symbol"/>
      </w:rPr>
    </w:lvl>
    <w:lvl w:ilvl="3" w:tplc="83CA84DE">
      <w:start w:val="1"/>
      <w:numFmt w:val="bullet"/>
      <w:lvlText w:val=""/>
      <w:lvlJc w:val="left"/>
      <w:pPr>
        <w:ind w:left="720" w:hanging="360"/>
      </w:pPr>
      <w:rPr>
        <w:rFonts w:ascii="Symbol" w:hAnsi="Symbol"/>
      </w:rPr>
    </w:lvl>
    <w:lvl w:ilvl="4" w:tplc="E2429B06">
      <w:start w:val="1"/>
      <w:numFmt w:val="bullet"/>
      <w:lvlText w:val=""/>
      <w:lvlJc w:val="left"/>
      <w:pPr>
        <w:ind w:left="720" w:hanging="360"/>
      </w:pPr>
      <w:rPr>
        <w:rFonts w:ascii="Symbol" w:hAnsi="Symbol"/>
      </w:rPr>
    </w:lvl>
    <w:lvl w:ilvl="5" w:tplc="C7D01D20">
      <w:start w:val="1"/>
      <w:numFmt w:val="bullet"/>
      <w:lvlText w:val=""/>
      <w:lvlJc w:val="left"/>
      <w:pPr>
        <w:ind w:left="720" w:hanging="360"/>
      </w:pPr>
      <w:rPr>
        <w:rFonts w:ascii="Symbol" w:hAnsi="Symbol"/>
      </w:rPr>
    </w:lvl>
    <w:lvl w:ilvl="6" w:tplc="CF56BEC8">
      <w:start w:val="1"/>
      <w:numFmt w:val="bullet"/>
      <w:lvlText w:val=""/>
      <w:lvlJc w:val="left"/>
      <w:pPr>
        <w:ind w:left="720" w:hanging="360"/>
      </w:pPr>
      <w:rPr>
        <w:rFonts w:ascii="Symbol" w:hAnsi="Symbol"/>
      </w:rPr>
    </w:lvl>
    <w:lvl w:ilvl="7" w:tplc="AF502DD8">
      <w:start w:val="1"/>
      <w:numFmt w:val="bullet"/>
      <w:lvlText w:val=""/>
      <w:lvlJc w:val="left"/>
      <w:pPr>
        <w:ind w:left="720" w:hanging="360"/>
      </w:pPr>
      <w:rPr>
        <w:rFonts w:ascii="Symbol" w:hAnsi="Symbol"/>
      </w:rPr>
    </w:lvl>
    <w:lvl w:ilvl="8" w:tplc="1AFC947C">
      <w:start w:val="1"/>
      <w:numFmt w:val="bullet"/>
      <w:lvlText w:val=""/>
      <w:lvlJc w:val="left"/>
      <w:pPr>
        <w:ind w:left="720" w:hanging="360"/>
      </w:pPr>
      <w:rPr>
        <w:rFonts w:ascii="Symbol" w:hAnsi="Symbol"/>
      </w:rPr>
    </w:lvl>
  </w:abstractNum>
  <w:abstractNum w:abstractNumId="27" w15:restartNumberingAfterBreak="0">
    <w:nsid w:val="52571718"/>
    <w:multiLevelType w:val="hybridMultilevel"/>
    <w:tmpl w:val="430EEA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37C704E"/>
    <w:multiLevelType w:val="hybridMultilevel"/>
    <w:tmpl w:val="9768D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42746D"/>
    <w:multiLevelType w:val="hybridMultilevel"/>
    <w:tmpl w:val="3F449E7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7E35F2F"/>
    <w:multiLevelType w:val="hybridMultilevel"/>
    <w:tmpl w:val="9EDE4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86E427A"/>
    <w:multiLevelType w:val="hybridMultilevel"/>
    <w:tmpl w:val="9634B9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9D044A8"/>
    <w:multiLevelType w:val="hybridMultilevel"/>
    <w:tmpl w:val="48FA0F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A0B3446"/>
    <w:multiLevelType w:val="hybridMultilevel"/>
    <w:tmpl w:val="403CB450"/>
    <w:lvl w:ilvl="0" w:tplc="E6723940">
      <w:start w:val="1"/>
      <w:numFmt w:val="bullet"/>
      <w:lvlText w:val=""/>
      <w:lvlJc w:val="left"/>
      <w:pPr>
        <w:ind w:left="1740" w:hanging="360"/>
      </w:pPr>
      <w:rPr>
        <w:rFonts w:ascii="Symbol" w:hAnsi="Symbol"/>
      </w:rPr>
    </w:lvl>
    <w:lvl w:ilvl="1" w:tplc="C9FA30E8">
      <w:start w:val="1"/>
      <w:numFmt w:val="bullet"/>
      <w:lvlText w:val=""/>
      <w:lvlJc w:val="left"/>
      <w:pPr>
        <w:ind w:left="1740" w:hanging="360"/>
      </w:pPr>
      <w:rPr>
        <w:rFonts w:ascii="Symbol" w:hAnsi="Symbol"/>
      </w:rPr>
    </w:lvl>
    <w:lvl w:ilvl="2" w:tplc="83CA52CE">
      <w:start w:val="1"/>
      <w:numFmt w:val="bullet"/>
      <w:lvlText w:val=""/>
      <w:lvlJc w:val="left"/>
      <w:pPr>
        <w:ind w:left="1740" w:hanging="360"/>
      </w:pPr>
      <w:rPr>
        <w:rFonts w:ascii="Symbol" w:hAnsi="Symbol"/>
      </w:rPr>
    </w:lvl>
    <w:lvl w:ilvl="3" w:tplc="03B2234E">
      <w:start w:val="1"/>
      <w:numFmt w:val="bullet"/>
      <w:lvlText w:val=""/>
      <w:lvlJc w:val="left"/>
      <w:pPr>
        <w:ind w:left="1740" w:hanging="360"/>
      </w:pPr>
      <w:rPr>
        <w:rFonts w:ascii="Symbol" w:hAnsi="Symbol"/>
      </w:rPr>
    </w:lvl>
    <w:lvl w:ilvl="4" w:tplc="E034DD2C">
      <w:start w:val="1"/>
      <w:numFmt w:val="bullet"/>
      <w:lvlText w:val=""/>
      <w:lvlJc w:val="left"/>
      <w:pPr>
        <w:ind w:left="1740" w:hanging="360"/>
      </w:pPr>
      <w:rPr>
        <w:rFonts w:ascii="Symbol" w:hAnsi="Symbol"/>
      </w:rPr>
    </w:lvl>
    <w:lvl w:ilvl="5" w:tplc="7B107E32">
      <w:start w:val="1"/>
      <w:numFmt w:val="bullet"/>
      <w:lvlText w:val=""/>
      <w:lvlJc w:val="left"/>
      <w:pPr>
        <w:ind w:left="1740" w:hanging="360"/>
      </w:pPr>
      <w:rPr>
        <w:rFonts w:ascii="Symbol" w:hAnsi="Symbol"/>
      </w:rPr>
    </w:lvl>
    <w:lvl w:ilvl="6" w:tplc="E5769D9C">
      <w:start w:val="1"/>
      <w:numFmt w:val="bullet"/>
      <w:lvlText w:val=""/>
      <w:lvlJc w:val="left"/>
      <w:pPr>
        <w:ind w:left="1740" w:hanging="360"/>
      </w:pPr>
      <w:rPr>
        <w:rFonts w:ascii="Symbol" w:hAnsi="Symbol"/>
      </w:rPr>
    </w:lvl>
    <w:lvl w:ilvl="7" w:tplc="DD8259BC">
      <w:start w:val="1"/>
      <w:numFmt w:val="bullet"/>
      <w:lvlText w:val=""/>
      <w:lvlJc w:val="left"/>
      <w:pPr>
        <w:ind w:left="1740" w:hanging="360"/>
      </w:pPr>
      <w:rPr>
        <w:rFonts w:ascii="Symbol" w:hAnsi="Symbol"/>
      </w:rPr>
    </w:lvl>
    <w:lvl w:ilvl="8" w:tplc="FC90A90A">
      <w:start w:val="1"/>
      <w:numFmt w:val="bullet"/>
      <w:lvlText w:val=""/>
      <w:lvlJc w:val="left"/>
      <w:pPr>
        <w:ind w:left="1740" w:hanging="360"/>
      </w:pPr>
      <w:rPr>
        <w:rFonts w:ascii="Symbol" w:hAnsi="Symbol"/>
      </w:rPr>
    </w:lvl>
  </w:abstractNum>
  <w:abstractNum w:abstractNumId="34" w15:restartNumberingAfterBreak="0">
    <w:nsid w:val="5DA84EF4"/>
    <w:multiLevelType w:val="hybridMultilevel"/>
    <w:tmpl w:val="44562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F410705"/>
    <w:multiLevelType w:val="hybridMultilevel"/>
    <w:tmpl w:val="EA349152"/>
    <w:lvl w:ilvl="0" w:tplc="989E8F1C">
      <w:start w:val="1"/>
      <w:numFmt w:val="bullet"/>
      <w:lvlText w:val=""/>
      <w:lvlJc w:val="left"/>
      <w:pPr>
        <w:ind w:left="720" w:hanging="360"/>
      </w:pPr>
      <w:rPr>
        <w:rFonts w:ascii="Symbol" w:hAnsi="Symbol"/>
      </w:rPr>
    </w:lvl>
    <w:lvl w:ilvl="1" w:tplc="BC242306">
      <w:start w:val="1"/>
      <w:numFmt w:val="bullet"/>
      <w:lvlText w:val=""/>
      <w:lvlJc w:val="left"/>
      <w:pPr>
        <w:ind w:left="720" w:hanging="360"/>
      </w:pPr>
      <w:rPr>
        <w:rFonts w:ascii="Symbol" w:hAnsi="Symbol"/>
      </w:rPr>
    </w:lvl>
    <w:lvl w:ilvl="2" w:tplc="F204137C">
      <w:start w:val="1"/>
      <w:numFmt w:val="bullet"/>
      <w:lvlText w:val=""/>
      <w:lvlJc w:val="left"/>
      <w:pPr>
        <w:ind w:left="720" w:hanging="360"/>
      </w:pPr>
      <w:rPr>
        <w:rFonts w:ascii="Symbol" w:hAnsi="Symbol"/>
      </w:rPr>
    </w:lvl>
    <w:lvl w:ilvl="3" w:tplc="00BA18A4">
      <w:start w:val="1"/>
      <w:numFmt w:val="bullet"/>
      <w:lvlText w:val=""/>
      <w:lvlJc w:val="left"/>
      <w:pPr>
        <w:ind w:left="720" w:hanging="360"/>
      </w:pPr>
      <w:rPr>
        <w:rFonts w:ascii="Symbol" w:hAnsi="Symbol"/>
      </w:rPr>
    </w:lvl>
    <w:lvl w:ilvl="4" w:tplc="A6E423BA">
      <w:start w:val="1"/>
      <w:numFmt w:val="bullet"/>
      <w:lvlText w:val=""/>
      <w:lvlJc w:val="left"/>
      <w:pPr>
        <w:ind w:left="720" w:hanging="360"/>
      </w:pPr>
      <w:rPr>
        <w:rFonts w:ascii="Symbol" w:hAnsi="Symbol"/>
      </w:rPr>
    </w:lvl>
    <w:lvl w:ilvl="5" w:tplc="0FDE1318">
      <w:start w:val="1"/>
      <w:numFmt w:val="bullet"/>
      <w:lvlText w:val=""/>
      <w:lvlJc w:val="left"/>
      <w:pPr>
        <w:ind w:left="720" w:hanging="360"/>
      </w:pPr>
      <w:rPr>
        <w:rFonts w:ascii="Symbol" w:hAnsi="Symbol"/>
      </w:rPr>
    </w:lvl>
    <w:lvl w:ilvl="6" w:tplc="DB2E0140">
      <w:start w:val="1"/>
      <w:numFmt w:val="bullet"/>
      <w:lvlText w:val=""/>
      <w:lvlJc w:val="left"/>
      <w:pPr>
        <w:ind w:left="720" w:hanging="360"/>
      </w:pPr>
      <w:rPr>
        <w:rFonts w:ascii="Symbol" w:hAnsi="Symbol"/>
      </w:rPr>
    </w:lvl>
    <w:lvl w:ilvl="7" w:tplc="5F00DCAE">
      <w:start w:val="1"/>
      <w:numFmt w:val="bullet"/>
      <w:lvlText w:val=""/>
      <w:lvlJc w:val="left"/>
      <w:pPr>
        <w:ind w:left="720" w:hanging="360"/>
      </w:pPr>
      <w:rPr>
        <w:rFonts w:ascii="Symbol" w:hAnsi="Symbol"/>
      </w:rPr>
    </w:lvl>
    <w:lvl w:ilvl="8" w:tplc="C1B26E64">
      <w:start w:val="1"/>
      <w:numFmt w:val="bullet"/>
      <w:lvlText w:val=""/>
      <w:lvlJc w:val="left"/>
      <w:pPr>
        <w:ind w:left="720" w:hanging="360"/>
      </w:pPr>
      <w:rPr>
        <w:rFonts w:ascii="Symbol" w:hAnsi="Symbol"/>
      </w:rPr>
    </w:lvl>
  </w:abstractNum>
  <w:abstractNum w:abstractNumId="36" w15:restartNumberingAfterBreak="0">
    <w:nsid w:val="60961D79"/>
    <w:multiLevelType w:val="hybridMultilevel"/>
    <w:tmpl w:val="E15C3E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2117930"/>
    <w:multiLevelType w:val="hybridMultilevel"/>
    <w:tmpl w:val="D2DA6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234ED5"/>
    <w:multiLevelType w:val="hybridMultilevel"/>
    <w:tmpl w:val="2242AF68"/>
    <w:lvl w:ilvl="0" w:tplc="D1FA1200">
      <w:start w:val="1"/>
      <w:numFmt w:val="bullet"/>
      <w:lvlText w:val=""/>
      <w:lvlJc w:val="left"/>
      <w:pPr>
        <w:ind w:left="1440" w:hanging="360"/>
      </w:pPr>
      <w:rPr>
        <w:rFonts w:ascii="Symbol" w:hAnsi="Symbol"/>
      </w:rPr>
    </w:lvl>
    <w:lvl w:ilvl="1" w:tplc="06F43F3A">
      <w:start w:val="1"/>
      <w:numFmt w:val="bullet"/>
      <w:lvlText w:val=""/>
      <w:lvlJc w:val="left"/>
      <w:pPr>
        <w:ind w:left="1440" w:hanging="360"/>
      </w:pPr>
      <w:rPr>
        <w:rFonts w:ascii="Symbol" w:hAnsi="Symbol"/>
      </w:rPr>
    </w:lvl>
    <w:lvl w:ilvl="2" w:tplc="17B6FBFA">
      <w:start w:val="1"/>
      <w:numFmt w:val="bullet"/>
      <w:lvlText w:val=""/>
      <w:lvlJc w:val="left"/>
      <w:pPr>
        <w:ind w:left="1440" w:hanging="360"/>
      </w:pPr>
      <w:rPr>
        <w:rFonts w:ascii="Symbol" w:hAnsi="Symbol"/>
      </w:rPr>
    </w:lvl>
    <w:lvl w:ilvl="3" w:tplc="34B69E2A">
      <w:start w:val="1"/>
      <w:numFmt w:val="bullet"/>
      <w:lvlText w:val=""/>
      <w:lvlJc w:val="left"/>
      <w:pPr>
        <w:ind w:left="1440" w:hanging="360"/>
      </w:pPr>
      <w:rPr>
        <w:rFonts w:ascii="Symbol" w:hAnsi="Symbol"/>
      </w:rPr>
    </w:lvl>
    <w:lvl w:ilvl="4" w:tplc="2D06CBE0">
      <w:start w:val="1"/>
      <w:numFmt w:val="bullet"/>
      <w:lvlText w:val=""/>
      <w:lvlJc w:val="left"/>
      <w:pPr>
        <w:ind w:left="1440" w:hanging="360"/>
      </w:pPr>
      <w:rPr>
        <w:rFonts w:ascii="Symbol" w:hAnsi="Symbol"/>
      </w:rPr>
    </w:lvl>
    <w:lvl w:ilvl="5" w:tplc="DA101E80">
      <w:start w:val="1"/>
      <w:numFmt w:val="bullet"/>
      <w:lvlText w:val=""/>
      <w:lvlJc w:val="left"/>
      <w:pPr>
        <w:ind w:left="1440" w:hanging="360"/>
      </w:pPr>
      <w:rPr>
        <w:rFonts w:ascii="Symbol" w:hAnsi="Symbol"/>
      </w:rPr>
    </w:lvl>
    <w:lvl w:ilvl="6" w:tplc="5DDE6D06">
      <w:start w:val="1"/>
      <w:numFmt w:val="bullet"/>
      <w:lvlText w:val=""/>
      <w:lvlJc w:val="left"/>
      <w:pPr>
        <w:ind w:left="1440" w:hanging="360"/>
      </w:pPr>
      <w:rPr>
        <w:rFonts w:ascii="Symbol" w:hAnsi="Symbol"/>
      </w:rPr>
    </w:lvl>
    <w:lvl w:ilvl="7" w:tplc="F8C68310">
      <w:start w:val="1"/>
      <w:numFmt w:val="bullet"/>
      <w:lvlText w:val=""/>
      <w:lvlJc w:val="left"/>
      <w:pPr>
        <w:ind w:left="1440" w:hanging="360"/>
      </w:pPr>
      <w:rPr>
        <w:rFonts w:ascii="Symbol" w:hAnsi="Symbol"/>
      </w:rPr>
    </w:lvl>
    <w:lvl w:ilvl="8" w:tplc="787813C0">
      <w:start w:val="1"/>
      <w:numFmt w:val="bullet"/>
      <w:lvlText w:val=""/>
      <w:lvlJc w:val="left"/>
      <w:pPr>
        <w:ind w:left="1440" w:hanging="360"/>
      </w:pPr>
      <w:rPr>
        <w:rFonts w:ascii="Symbol" w:hAnsi="Symbol"/>
      </w:rPr>
    </w:lvl>
  </w:abstractNum>
  <w:abstractNum w:abstractNumId="39" w15:restartNumberingAfterBreak="0">
    <w:nsid w:val="68D4495D"/>
    <w:multiLevelType w:val="hybridMultilevel"/>
    <w:tmpl w:val="52C8551E"/>
    <w:lvl w:ilvl="0" w:tplc="FB8CD204">
      <w:start w:val="1"/>
      <w:numFmt w:val="bullet"/>
      <w:lvlText w:val=""/>
      <w:lvlJc w:val="left"/>
      <w:pPr>
        <w:ind w:left="1020" w:hanging="360"/>
      </w:pPr>
      <w:rPr>
        <w:rFonts w:ascii="Symbol" w:hAnsi="Symbol"/>
      </w:rPr>
    </w:lvl>
    <w:lvl w:ilvl="1" w:tplc="913ACCFE">
      <w:start w:val="1"/>
      <w:numFmt w:val="bullet"/>
      <w:lvlText w:val=""/>
      <w:lvlJc w:val="left"/>
      <w:pPr>
        <w:ind w:left="1020" w:hanging="360"/>
      </w:pPr>
      <w:rPr>
        <w:rFonts w:ascii="Symbol" w:hAnsi="Symbol"/>
      </w:rPr>
    </w:lvl>
    <w:lvl w:ilvl="2" w:tplc="B2084EFE">
      <w:start w:val="1"/>
      <w:numFmt w:val="bullet"/>
      <w:lvlText w:val=""/>
      <w:lvlJc w:val="left"/>
      <w:pPr>
        <w:ind w:left="1020" w:hanging="360"/>
      </w:pPr>
      <w:rPr>
        <w:rFonts w:ascii="Symbol" w:hAnsi="Symbol"/>
      </w:rPr>
    </w:lvl>
    <w:lvl w:ilvl="3" w:tplc="FD6EF066">
      <w:start w:val="1"/>
      <w:numFmt w:val="bullet"/>
      <w:lvlText w:val=""/>
      <w:lvlJc w:val="left"/>
      <w:pPr>
        <w:ind w:left="1020" w:hanging="360"/>
      </w:pPr>
      <w:rPr>
        <w:rFonts w:ascii="Symbol" w:hAnsi="Symbol"/>
      </w:rPr>
    </w:lvl>
    <w:lvl w:ilvl="4" w:tplc="2DFEB954">
      <w:start w:val="1"/>
      <w:numFmt w:val="bullet"/>
      <w:lvlText w:val=""/>
      <w:lvlJc w:val="left"/>
      <w:pPr>
        <w:ind w:left="1020" w:hanging="360"/>
      </w:pPr>
      <w:rPr>
        <w:rFonts w:ascii="Symbol" w:hAnsi="Symbol"/>
      </w:rPr>
    </w:lvl>
    <w:lvl w:ilvl="5" w:tplc="4DF8B08E">
      <w:start w:val="1"/>
      <w:numFmt w:val="bullet"/>
      <w:lvlText w:val=""/>
      <w:lvlJc w:val="left"/>
      <w:pPr>
        <w:ind w:left="1020" w:hanging="360"/>
      </w:pPr>
      <w:rPr>
        <w:rFonts w:ascii="Symbol" w:hAnsi="Symbol"/>
      </w:rPr>
    </w:lvl>
    <w:lvl w:ilvl="6" w:tplc="C3A2BB80">
      <w:start w:val="1"/>
      <w:numFmt w:val="bullet"/>
      <w:lvlText w:val=""/>
      <w:lvlJc w:val="left"/>
      <w:pPr>
        <w:ind w:left="1020" w:hanging="360"/>
      </w:pPr>
      <w:rPr>
        <w:rFonts w:ascii="Symbol" w:hAnsi="Symbol"/>
      </w:rPr>
    </w:lvl>
    <w:lvl w:ilvl="7" w:tplc="9F169764">
      <w:start w:val="1"/>
      <w:numFmt w:val="bullet"/>
      <w:lvlText w:val=""/>
      <w:lvlJc w:val="left"/>
      <w:pPr>
        <w:ind w:left="1020" w:hanging="360"/>
      </w:pPr>
      <w:rPr>
        <w:rFonts w:ascii="Symbol" w:hAnsi="Symbol"/>
      </w:rPr>
    </w:lvl>
    <w:lvl w:ilvl="8" w:tplc="72ACAF82">
      <w:start w:val="1"/>
      <w:numFmt w:val="bullet"/>
      <w:lvlText w:val=""/>
      <w:lvlJc w:val="left"/>
      <w:pPr>
        <w:ind w:left="1020" w:hanging="360"/>
      </w:pPr>
      <w:rPr>
        <w:rFonts w:ascii="Symbol" w:hAnsi="Symbol"/>
      </w:rPr>
    </w:lvl>
  </w:abstractNum>
  <w:abstractNum w:abstractNumId="40" w15:restartNumberingAfterBreak="0">
    <w:nsid w:val="6BBA1CAF"/>
    <w:multiLevelType w:val="hybridMultilevel"/>
    <w:tmpl w:val="2A74FAC2"/>
    <w:lvl w:ilvl="0" w:tplc="8C46BC9C">
      <w:start w:val="1"/>
      <w:numFmt w:val="bullet"/>
      <w:lvlText w:val=""/>
      <w:lvlJc w:val="left"/>
      <w:pPr>
        <w:ind w:left="1020" w:hanging="360"/>
      </w:pPr>
      <w:rPr>
        <w:rFonts w:ascii="Symbol" w:hAnsi="Symbol"/>
      </w:rPr>
    </w:lvl>
    <w:lvl w:ilvl="1" w:tplc="512ECBCA">
      <w:start w:val="1"/>
      <w:numFmt w:val="bullet"/>
      <w:lvlText w:val=""/>
      <w:lvlJc w:val="left"/>
      <w:pPr>
        <w:ind w:left="1020" w:hanging="360"/>
      </w:pPr>
      <w:rPr>
        <w:rFonts w:ascii="Symbol" w:hAnsi="Symbol"/>
      </w:rPr>
    </w:lvl>
    <w:lvl w:ilvl="2" w:tplc="BC581648">
      <w:start w:val="1"/>
      <w:numFmt w:val="bullet"/>
      <w:lvlText w:val=""/>
      <w:lvlJc w:val="left"/>
      <w:pPr>
        <w:ind w:left="1020" w:hanging="360"/>
      </w:pPr>
      <w:rPr>
        <w:rFonts w:ascii="Symbol" w:hAnsi="Symbol"/>
      </w:rPr>
    </w:lvl>
    <w:lvl w:ilvl="3" w:tplc="4A28550A">
      <w:start w:val="1"/>
      <w:numFmt w:val="bullet"/>
      <w:lvlText w:val=""/>
      <w:lvlJc w:val="left"/>
      <w:pPr>
        <w:ind w:left="1020" w:hanging="360"/>
      </w:pPr>
      <w:rPr>
        <w:rFonts w:ascii="Symbol" w:hAnsi="Symbol"/>
      </w:rPr>
    </w:lvl>
    <w:lvl w:ilvl="4" w:tplc="E6783806">
      <w:start w:val="1"/>
      <w:numFmt w:val="bullet"/>
      <w:lvlText w:val=""/>
      <w:lvlJc w:val="left"/>
      <w:pPr>
        <w:ind w:left="1020" w:hanging="360"/>
      </w:pPr>
      <w:rPr>
        <w:rFonts w:ascii="Symbol" w:hAnsi="Symbol"/>
      </w:rPr>
    </w:lvl>
    <w:lvl w:ilvl="5" w:tplc="C2BE67E4">
      <w:start w:val="1"/>
      <w:numFmt w:val="bullet"/>
      <w:lvlText w:val=""/>
      <w:lvlJc w:val="left"/>
      <w:pPr>
        <w:ind w:left="1020" w:hanging="360"/>
      </w:pPr>
      <w:rPr>
        <w:rFonts w:ascii="Symbol" w:hAnsi="Symbol"/>
      </w:rPr>
    </w:lvl>
    <w:lvl w:ilvl="6" w:tplc="2E1E9B88">
      <w:start w:val="1"/>
      <w:numFmt w:val="bullet"/>
      <w:lvlText w:val=""/>
      <w:lvlJc w:val="left"/>
      <w:pPr>
        <w:ind w:left="1020" w:hanging="360"/>
      </w:pPr>
      <w:rPr>
        <w:rFonts w:ascii="Symbol" w:hAnsi="Symbol"/>
      </w:rPr>
    </w:lvl>
    <w:lvl w:ilvl="7" w:tplc="437A365A">
      <w:start w:val="1"/>
      <w:numFmt w:val="bullet"/>
      <w:lvlText w:val=""/>
      <w:lvlJc w:val="left"/>
      <w:pPr>
        <w:ind w:left="1020" w:hanging="360"/>
      </w:pPr>
      <w:rPr>
        <w:rFonts w:ascii="Symbol" w:hAnsi="Symbol"/>
      </w:rPr>
    </w:lvl>
    <w:lvl w:ilvl="8" w:tplc="911684D6">
      <w:start w:val="1"/>
      <w:numFmt w:val="bullet"/>
      <w:lvlText w:val=""/>
      <w:lvlJc w:val="left"/>
      <w:pPr>
        <w:ind w:left="1020" w:hanging="360"/>
      </w:pPr>
      <w:rPr>
        <w:rFonts w:ascii="Symbol" w:hAnsi="Symbol"/>
      </w:rPr>
    </w:lvl>
  </w:abstractNum>
  <w:abstractNum w:abstractNumId="41" w15:restartNumberingAfterBreak="0">
    <w:nsid w:val="6EC428CB"/>
    <w:multiLevelType w:val="hybridMultilevel"/>
    <w:tmpl w:val="617064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48306C3"/>
    <w:multiLevelType w:val="hybridMultilevel"/>
    <w:tmpl w:val="4A7260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57B42BB"/>
    <w:multiLevelType w:val="hybridMultilevel"/>
    <w:tmpl w:val="942496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4" w15:restartNumberingAfterBreak="0">
    <w:nsid w:val="75BF73F5"/>
    <w:multiLevelType w:val="hybridMultilevel"/>
    <w:tmpl w:val="91F4C2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BE55F55"/>
    <w:multiLevelType w:val="hybridMultilevel"/>
    <w:tmpl w:val="0128A2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E997D2A"/>
    <w:multiLevelType w:val="hybridMultilevel"/>
    <w:tmpl w:val="440255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ED746B6"/>
    <w:multiLevelType w:val="hybridMultilevel"/>
    <w:tmpl w:val="D932E7BE"/>
    <w:lvl w:ilvl="0" w:tplc="2730C0DA">
      <w:start w:val="1"/>
      <w:numFmt w:val="bullet"/>
      <w:lvlText w:val=""/>
      <w:lvlJc w:val="left"/>
      <w:pPr>
        <w:ind w:left="1020" w:hanging="360"/>
      </w:pPr>
      <w:rPr>
        <w:rFonts w:ascii="Symbol" w:hAnsi="Symbol"/>
      </w:rPr>
    </w:lvl>
    <w:lvl w:ilvl="1" w:tplc="145C5C64">
      <w:start w:val="1"/>
      <w:numFmt w:val="bullet"/>
      <w:lvlText w:val=""/>
      <w:lvlJc w:val="left"/>
      <w:pPr>
        <w:ind w:left="1020" w:hanging="360"/>
      </w:pPr>
      <w:rPr>
        <w:rFonts w:ascii="Symbol" w:hAnsi="Symbol"/>
      </w:rPr>
    </w:lvl>
    <w:lvl w:ilvl="2" w:tplc="FBF8FBC8">
      <w:start w:val="1"/>
      <w:numFmt w:val="bullet"/>
      <w:lvlText w:val=""/>
      <w:lvlJc w:val="left"/>
      <w:pPr>
        <w:ind w:left="1020" w:hanging="360"/>
      </w:pPr>
      <w:rPr>
        <w:rFonts w:ascii="Symbol" w:hAnsi="Symbol"/>
      </w:rPr>
    </w:lvl>
    <w:lvl w:ilvl="3" w:tplc="BA0E4EBA">
      <w:start w:val="1"/>
      <w:numFmt w:val="bullet"/>
      <w:lvlText w:val=""/>
      <w:lvlJc w:val="left"/>
      <w:pPr>
        <w:ind w:left="1020" w:hanging="360"/>
      </w:pPr>
      <w:rPr>
        <w:rFonts w:ascii="Symbol" w:hAnsi="Symbol"/>
      </w:rPr>
    </w:lvl>
    <w:lvl w:ilvl="4" w:tplc="CAD04D28">
      <w:start w:val="1"/>
      <w:numFmt w:val="bullet"/>
      <w:lvlText w:val=""/>
      <w:lvlJc w:val="left"/>
      <w:pPr>
        <w:ind w:left="1020" w:hanging="360"/>
      </w:pPr>
      <w:rPr>
        <w:rFonts w:ascii="Symbol" w:hAnsi="Symbol"/>
      </w:rPr>
    </w:lvl>
    <w:lvl w:ilvl="5" w:tplc="51FCC6CE">
      <w:start w:val="1"/>
      <w:numFmt w:val="bullet"/>
      <w:lvlText w:val=""/>
      <w:lvlJc w:val="left"/>
      <w:pPr>
        <w:ind w:left="1020" w:hanging="360"/>
      </w:pPr>
      <w:rPr>
        <w:rFonts w:ascii="Symbol" w:hAnsi="Symbol"/>
      </w:rPr>
    </w:lvl>
    <w:lvl w:ilvl="6" w:tplc="6440645A">
      <w:start w:val="1"/>
      <w:numFmt w:val="bullet"/>
      <w:lvlText w:val=""/>
      <w:lvlJc w:val="left"/>
      <w:pPr>
        <w:ind w:left="1020" w:hanging="360"/>
      </w:pPr>
      <w:rPr>
        <w:rFonts w:ascii="Symbol" w:hAnsi="Symbol"/>
      </w:rPr>
    </w:lvl>
    <w:lvl w:ilvl="7" w:tplc="3F064918">
      <w:start w:val="1"/>
      <w:numFmt w:val="bullet"/>
      <w:lvlText w:val=""/>
      <w:lvlJc w:val="left"/>
      <w:pPr>
        <w:ind w:left="1020" w:hanging="360"/>
      </w:pPr>
      <w:rPr>
        <w:rFonts w:ascii="Symbol" w:hAnsi="Symbol"/>
      </w:rPr>
    </w:lvl>
    <w:lvl w:ilvl="8" w:tplc="6DD4F9AE">
      <w:start w:val="1"/>
      <w:numFmt w:val="bullet"/>
      <w:lvlText w:val=""/>
      <w:lvlJc w:val="left"/>
      <w:pPr>
        <w:ind w:left="1020" w:hanging="360"/>
      </w:pPr>
      <w:rPr>
        <w:rFonts w:ascii="Symbol" w:hAnsi="Symbol"/>
      </w:rPr>
    </w:lvl>
  </w:abstractNum>
  <w:num w:numId="1" w16cid:durableId="1214347167">
    <w:abstractNumId w:val="31"/>
  </w:num>
  <w:num w:numId="2" w16cid:durableId="402483552">
    <w:abstractNumId w:val="17"/>
  </w:num>
  <w:num w:numId="3" w16cid:durableId="1789929298">
    <w:abstractNumId w:val="46"/>
  </w:num>
  <w:num w:numId="4" w16cid:durableId="49885227">
    <w:abstractNumId w:val="23"/>
  </w:num>
  <w:num w:numId="5" w16cid:durableId="1165706760">
    <w:abstractNumId w:val="15"/>
  </w:num>
  <w:num w:numId="6" w16cid:durableId="934023083">
    <w:abstractNumId w:val="20"/>
  </w:num>
  <w:num w:numId="7" w16cid:durableId="2127918604">
    <w:abstractNumId w:val="2"/>
  </w:num>
  <w:num w:numId="8" w16cid:durableId="717440236">
    <w:abstractNumId w:val="34"/>
  </w:num>
  <w:num w:numId="9" w16cid:durableId="129176230">
    <w:abstractNumId w:val="9"/>
  </w:num>
  <w:num w:numId="10" w16cid:durableId="1791627349">
    <w:abstractNumId w:val="6"/>
  </w:num>
  <w:num w:numId="11" w16cid:durableId="1251816178">
    <w:abstractNumId w:val="41"/>
  </w:num>
  <w:num w:numId="12" w16cid:durableId="2142503399">
    <w:abstractNumId w:val="36"/>
  </w:num>
  <w:num w:numId="13" w16cid:durableId="1353452416">
    <w:abstractNumId w:val="1"/>
  </w:num>
  <w:num w:numId="14" w16cid:durableId="1229420185">
    <w:abstractNumId w:val="28"/>
  </w:num>
  <w:num w:numId="15" w16cid:durableId="1085955004">
    <w:abstractNumId w:val="32"/>
  </w:num>
  <w:num w:numId="16" w16cid:durableId="1819762107">
    <w:abstractNumId w:val="30"/>
  </w:num>
  <w:num w:numId="17" w16cid:durableId="2141874262">
    <w:abstractNumId w:val="42"/>
  </w:num>
  <w:num w:numId="18" w16cid:durableId="673456164">
    <w:abstractNumId w:val="10"/>
  </w:num>
  <w:num w:numId="19" w16cid:durableId="1384594041">
    <w:abstractNumId w:val="44"/>
  </w:num>
  <w:num w:numId="20" w16cid:durableId="1702240029">
    <w:abstractNumId w:val="37"/>
  </w:num>
  <w:num w:numId="21" w16cid:durableId="528376156">
    <w:abstractNumId w:val="18"/>
  </w:num>
  <w:num w:numId="22" w16cid:durableId="1200826042">
    <w:abstractNumId w:val="33"/>
  </w:num>
  <w:num w:numId="23" w16cid:durableId="1650477353">
    <w:abstractNumId w:val="39"/>
  </w:num>
  <w:num w:numId="24" w16cid:durableId="488063495">
    <w:abstractNumId w:val="47"/>
  </w:num>
  <w:num w:numId="25" w16cid:durableId="589587939">
    <w:abstractNumId w:val="24"/>
  </w:num>
  <w:num w:numId="26" w16cid:durableId="1479149011">
    <w:abstractNumId w:val="19"/>
  </w:num>
  <w:num w:numId="27" w16cid:durableId="1125274936">
    <w:abstractNumId w:val="40"/>
  </w:num>
  <w:num w:numId="28" w16cid:durableId="769088381">
    <w:abstractNumId w:val="14"/>
  </w:num>
  <w:num w:numId="29" w16cid:durableId="1417676244">
    <w:abstractNumId w:val="4"/>
  </w:num>
  <w:num w:numId="30" w16cid:durableId="867137514">
    <w:abstractNumId w:val="12"/>
  </w:num>
  <w:num w:numId="31" w16cid:durableId="256792854">
    <w:abstractNumId w:val="0"/>
  </w:num>
  <w:num w:numId="32" w16cid:durableId="1646423438">
    <w:abstractNumId w:val="21"/>
  </w:num>
  <w:num w:numId="33" w16cid:durableId="1994522790">
    <w:abstractNumId w:val="26"/>
  </w:num>
  <w:num w:numId="34" w16cid:durableId="1777826552">
    <w:abstractNumId w:val="11"/>
  </w:num>
  <w:num w:numId="35" w16cid:durableId="19748310">
    <w:abstractNumId w:val="38"/>
  </w:num>
  <w:num w:numId="36" w16cid:durableId="742414744">
    <w:abstractNumId w:val="3"/>
  </w:num>
  <w:num w:numId="37" w16cid:durableId="550461679">
    <w:abstractNumId w:val="5"/>
  </w:num>
  <w:num w:numId="38" w16cid:durableId="1161189716">
    <w:abstractNumId w:val="35"/>
  </w:num>
  <w:num w:numId="39" w16cid:durableId="175964300">
    <w:abstractNumId w:val="43"/>
  </w:num>
  <w:num w:numId="40" w16cid:durableId="2065133709">
    <w:abstractNumId w:val="8"/>
  </w:num>
  <w:num w:numId="41" w16cid:durableId="776483704">
    <w:abstractNumId w:val="22"/>
  </w:num>
  <w:num w:numId="42" w16cid:durableId="153378551">
    <w:abstractNumId w:val="45"/>
  </w:num>
  <w:num w:numId="43" w16cid:durableId="497118189">
    <w:abstractNumId w:val="7"/>
  </w:num>
  <w:num w:numId="44" w16cid:durableId="188184051">
    <w:abstractNumId w:val="13"/>
  </w:num>
  <w:num w:numId="45" w16cid:durableId="1969310329">
    <w:abstractNumId w:val="27"/>
  </w:num>
  <w:num w:numId="46" w16cid:durableId="645815617">
    <w:abstractNumId w:val="25"/>
  </w:num>
  <w:num w:numId="47" w16cid:durableId="1108887000">
    <w:abstractNumId w:val="29"/>
  </w:num>
  <w:num w:numId="48" w16cid:durableId="428281267">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5C6"/>
    <w:rsid w:val="00000DA9"/>
    <w:rsid w:val="000020BB"/>
    <w:rsid w:val="00002813"/>
    <w:rsid w:val="00002A17"/>
    <w:rsid w:val="000040B1"/>
    <w:rsid w:val="000049B6"/>
    <w:rsid w:val="00006D90"/>
    <w:rsid w:val="00010E48"/>
    <w:rsid w:val="00011553"/>
    <w:rsid w:val="00014B8F"/>
    <w:rsid w:val="000151AC"/>
    <w:rsid w:val="000164D2"/>
    <w:rsid w:val="00017112"/>
    <w:rsid w:val="000212D8"/>
    <w:rsid w:val="00024BB9"/>
    <w:rsid w:val="00025A97"/>
    <w:rsid w:val="00031179"/>
    <w:rsid w:val="00031788"/>
    <w:rsid w:val="00033E88"/>
    <w:rsid w:val="00034346"/>
    <w:rsid w:val="00036572"/>
    <w:rsid w:val="00037734"/>
    <w:rsid w:val="00040365"/>
    <w:rsid w:val="00040585"/>
    <w:rsid w:val="00042989"/>
    <w:rsid w:val="000431A8"/>
    <w:rsid w:val="00050F68"/>
    <w:rsid w:val="00056893"/>
    <w:rsid w:val="0005703E"/>
    <w:rsid w:val="000574AE"/>
    <w:rsid w:val="00063B76"/>
    <w:rsid w:val="0007065B"/>
    <w:rsid w:val="000739B7"/>
    <w:rsid w:val="00075F4C"/>
    <w:rsid w:val="00076DD2"/>
    <w:rsid w:val="00081254"/>
    <w:rsid w:val="00085D57"/>
    <w:rsid w:val="00085F58"/>
    <w:rsid w:val="00086127"/>
    <w:rsid w:val="00091951"/>
    <w:rsid w:val="000926BA"/>
    <w:rsid w:val="000A0456"/>
    <w:rsid w:val="000A2AE6"/>
    <w:rsid w:val="000A3162"/>
    <w:rsid w:val="000A47E1"/>
    <w:rsid w:val="000A4E90"/>
    <w:rsid w:val="000A544A"/>
    <w:rsid w:val="000A7755"/>
    <w:rsid w:val="000B5997"/>
    <w:rsid w:val="000C35FE"/>
    <w:rsid w:val="000C3F18"/>
    <w:rsid w:val="000C4179"/>
    <w:rsid w:val="000C453A"/>
    <w:rsid w:val="000C46CB"/>
    <w:rsid w:val="000C6008"/>
    <w:rsid w:val="000D28FA"/>
    <w:rsid w:val="000D35A6"/>
    <w:rsid w:val="000D4CC4"/>
    <w:rsid w:val="000D5FDE"/>
    <w:rsid w:val="000D648F"/>
    <w:rsid w:val="000D6C2B"/>
    <w:rsid w:val="000D6E1F"/>
    <w:rsid w:val="000D70C3"/>
    <w:rsid w:val="000E0118"/>
    <w:rsid w:val="000E50C1"/>
    <w:rsid w:val="000F1BF7"/>
    <w:rsid w:val="000F4770"/>
    <w:rsid w:val="00110825"/>
    <w:rsid w:val="00110B7A"/>
    <w:rsid w:val="001115CD"/>
    <w:rsid w:val="00116BA0"/>
    <w:rsid w:val="00116C39"/>
    <w:rsid w:val="00122069"/>
    <w:rsid w:val="00122451"/>
    <w:rsid w:val="00122C3F"/>
    <w:rsid w:val="00124C37"/>
    <w:rsid w:val="00124E15"/>
    <w:rsid w:val="001303C3"/>
    <w:rsid w:val="00131F3E"/>
    <w:rsid w:val="00133520"/>
    <w:rsid w:val="00136800"/>
    <w:rsid w:val="00136C4C"/>
    <w:rsid w:val="00136FC4"/>
    <w:rsid w:val="001376CE"/>
    <w:rsid w:val="00141592"/>
    <w:rsid w:val="00145211"/>
    <w:rsid w:val="00145D2A"/>
    <w:rsid w:val="00146FEC"/>
    <w:rsid w:val="00147EC4"/>
    <w:rsid w:val="001500A5"/>
    <w:rsid w:val="00151B50"/>
    <w:rsid w:val="001524B4"/>
    <w:rsid w:val="00155C99"/>
    <w:rsid w:val="00156469"/>
    <w:rsid w:val="00157FAF"/>
    <w:rsid w:val="001609EE"/>
    <w:rsid w:val="00162199"/>
    <w:rsid w:val="00165566"/>
    <w:rsid w:val="001732C4"/>
    <w:rsid w:val="00174828"/>
    <w:rsid w:val="001762AB"/>
    <w:rsid w:val="001827CE"/>
    <w:rsid w:val="00182B5B"/>
    <w:rsid w:val="00182B9D"/>
    <w:rsid w:val="0018494A"/>
    <w:rsid w:val="00190001"/>
    <w:rsid w:val="00192E5F"/>
    <w:rsid w:val="001960AC"/>
    <w:rsid w:val="001976F6"/>
    <w:rsid w:val="001A1308"/>
    <w:rsid w:val="001A20EC"/>
    <w:rsid w:val="001A215D"/>
    <w:rsid w:val="001A23C2"/>
    <w:rsid w:val="001A2999"/>
    <w:rsid w:val="001B5280"/>
    <w:rsid w:val="001B7280"/>
    <w:rsid w:val="001C012D"/>
    <w:rsid w:val="001C32AC"/>
    <w:rsid w:val="001C3F57"/>
    <w:rsid w:val="001C4D26"/>
    <w:rsid w:val="001C66F6"/>
    <w:rsid w:val="001C79FA"/>
    <w:rsid w:val="001D036E"/>
    <w:rsid w:val="001D48E6"/>
    <w:rsid w:val="001D6C3B"/>
    <w:rsid w:val="001E0C3F"/>
    <w:rsid w:val="001E2547"/>
    <w:rsid w:val="001E7B61"/>
    <w:rsid w:val="001E7F77"/>
    <w:rsid w:val="001F2AAB"/>
    <w:rsid w:val="001F39E6"/>
    <w:rsid w:val="001F4351"/>
    <w:rsid w:val="001F72F7"/>
    <w:rsid w:val="002007CC"/>
    <w:rsid w:val="002028EB"/>
    <w:rsid w:val="00204AB6"/>
    <w:rsid w:val="00207008"/>
    <w:rsid w:val="00207B2F"/>
    <w:rsid w:val="00211021"/>
    <w:rsid w:val="0021113A"/>
    <w:rsid w:val="00211D86"/>
    <w:rsid w:val="002135C5"/>
    <w:rsid w:val="00214215"/>
    <w:rsid w:val="00214ECD"/>
    <w:rsid w:val="00215B09"/>
    <w:rsid w:val="00216C5B"/>
    <w:rsid w:val="00224A30"/>
    <w:rsid w:val="002317E2"/>
    <w:rsid w:val="00232983"/>
    <w:rsid w:val="00232A1C"/>
    <w:rsid w:val="00232EC9"/>
    <w:rsid w:val="00234FA6"/>
    <w:rsid w:val="0023680D"/>
    <w:rsid w:val="00236925"/>
    <w:rsid w:val="00243309"/>
    <w:rsid w:val="00243B20"/>
    <w:rsid w:val="00251582"/>
    <w:rsid w:val="00251C4D"/>
    <w:rsid w:val="002526C0"/>
    <w:rsid w:val="002572B2"/>
    <w:rsid w:val="002601B5"/>
    <w:rsid w:val="00264183"/>
    <w:rsid w:val="00264A8F"/>
    <w:rsid w:val="00266C86"/>
    <w:rsid w:val="00267825"/>
    <w:rsid w:val="002727B8"/>
    <w:rsid w:val="002727D0"/>
    <w:rsid w:val="00273F30"/>
    <w:rsid w:val="002750D6"/>
    <w:rsid w:val="00276442"/>
    <w:rsid w:val="00276BCD"/>
    <w:rsid w:val="00277AAB"/>
    <w:rsid w:val="002810B9"/>
    <w:rsid w:val="00283CED"/>
    <w:rsid w:val="0028644D"/>
    <w:rsid w:val="00287549"/>
    <w:rsid w:val="00291EE3"/>
    <w:rsid w:val="002921BB"/>
    <w:rsid w:val="0029598A"/>
    <w:rsid w:val="002965D4"/>
    <w:rsid w:val="002970FA"/>
    <w:rsid w:val="002A0AC4"/>
    <w:rsid w:val="002A18FD"/>
    <w:rsid w:val="002A19F8"/>
    <w:rsid w:val="002A2C6A"/>
    <w:rsid w:val="002B2D9D"/>
    <w:rsid w:val="002B2DAE"/>
    <w:rsid w:val="002B390F"/>
    <w:rsid w:val="002C13B7"/>
    <w:rsid w:val="002C17BD"/>
    <w:rsid w:val="002C29C8"/>
    <w:rsid w:val="002C2C41"/>
    <w:rsid w:val="002C2F6F"/>
    <w:rsid w:val="002C4EC5"/>
    <w:rsid w:val="002C6655"/>
    <w:rsid w:val="002C7785"/>
    <w:rsid w:val="002D2C73"/>
    <w:rsid w:val="002D5F52"/>
    <w:rsid w:val="002E0BC0"/>
    <w:rsid w:val="002F2A81"/>
    <w:rsid w:val="002F2B7C"/>
    <w:rsid w:val="002F326A"/>
    <w:rsid w:val="002F5C7D"/>
    <w:rsid w:val="002F6844"/>
    <w:rsid w:val="002F6DC0"/>
    <w:rsid w:val="00300CFC"/>
    <w:rsid w:val="00302204"/>
    <w:rsid w:val="003075BE"/>
    <w:rsid w:val="00311353"/>
    <w:rsid w:val="003151EA"/>
    <w:rsid w:val="00321397"/>
    <w:rsid w:val="003216C0"/>
    <w:rsid w:val="00321A75"/>
    <w:rsid w:val="00322680"/>
    <w:rsid w:val="00322757"/>
    <w:rsid w:val="00324153"/>
    <w:rsid w:val="0033049A"/>
    <w:rsid w:val="00330CF0"/>
    <w:rsid w:val="003328F6"/>
    <w:rsid w:val="00333582"/>
    <w:rsid w:val="00333C2A"/>
    <w:rsid w:val="00334CF1"/>
    <w:rsid w:val="00334E4E"/>
    <w:rsid w:val="00335DFD"/>
    <w:rsid w:val="00336EC1"/>
    <w:rsid w:val="003405D5"/>
    <w:rsid w:val="003410F2"/>
    <w:rsid w:val="00344FD3"/>
    <w:rsid w:val="0034503D"/>
    <w:rsid w:val="00352B53"/>
    <w:rsid w:val="0035559C"/>
    <w:rsid w:val="00360045"/>
    <w:rsid w:val="0036145C"/>
    <w:rsid w:val="00363378"/>
    <w:rsid w:val="00363FD0"/>
    <w:rsid w:val="00372CA9"/>
    <w:rsid w:val="003749CF"/>
    <w:rsid w:val="00374BF8"/>
    <w:rsid w:val="00377D05"/>
    <w:rsid w:val="00380583"/>
    <w:rsid w:val="00380995"/>
    <w:rsid w:val="003820B1"/>
    <w:rsid w:val="0038316E"/>
    <w:rsid w:val="003905A6"/>
    <w:rsid w:val="003977AA"/>
    <w:rsid w:val="003A36E0"/>
    <w:rsid w:val="003A4CF8"/>
    <w:rsid w:val="003A5C63"/>
    <w:rsid w:val="003B07C1"/>
    <w:rsid w:val="003B1195"/>
    <w:rsid w:val="003B13A2"/>
    <w:rsid w:val="003B32F9"/>
    <w:rsid w:val="003B459C"/>
    <w:rsid w:val="003B5DD2"/>
    <w:rsid w:val="003B7C67"/>
    <w:rsid w:val="003C0A21"/>
    <w:rsid w:val="003C11A2"/>
    <w:rsid w:val="003C1F99"/>
    <w:rsid w:val="003C2669"/>
    <w:rsid w:val="003C3AA8"/>
    <w:rsid w:val="003D6C7B"/>
    <w:rsid w:val="003E149B"/>
    <w:rsid w:val="003E2484"/>
    <w:rsid w:val="003E2A5E"/>
    <w:rsid w:val="003E2DE2"/>
    <w:rsid w:val="003E5AC3"/>
    <w:rsid w:val="003E6B9A"/>
    <w:rsid w:val="003F0177"/>
    <w:rsid w:val="003F119C"/>
    <w:rsid w:val="003F28FD"/>
    <w:rsid w:val="003F34B9"/>
    <w:rsid w:val="003F64FC"/>
    <w:rsid w:val="004010DF"/>
    <w:rsid w:val="0040203D"/>
    <w:rsid w:val="004062FF"/>
    <w:rsid w:val="004077B1"/>
    <w:rsid w:val="004114AC"/>
    <w:rsid w:val="0041462D"/>
    <w:rsid w:val="004170E1"/>
    <w:rsid w:val="00417A2C"/>
    <w:rsid w:val="00417B06"/>
    <w:rsid w:val="00422B4B"/>
    <w:rsid w:val="004325B7"/>
    <w:rsid w:val="004330F2"/>
    <w:rsid w:val="00437097"/>
    <w:rsid w:val="004373E1"/>
    <w:rsid w:val="00441412"/>
    <w:rsid w:val="00441D14"/>
    <w:rsid w:val="00450E56"/>
    <w:rsid w:val="00454EB6"/>
    <w:rsid w:val="00455A03"/>
    <w:rsid w:val="004615E7"/>
    <w:rsid w:val="00464EE4"/>
    <w:rsid w:val="004672AE"/>
    <w:rsid w:val="004676AC"/>
    <w:rsid w:val="004711A5"/>
    <w:rsid w:val="0047162F"/>
    <w:rsid w:val="00474384"/>
    <w:rsid w:val="0047590A"/>
    <w:rsid w:val="0048189C"/>
    <w:rsid w:val="00483751"/>
    <w:rsid w:val="004858D9"/>
    <w:rsid w:val="00491B14"/>
    <w:rsid w:val="00494BDF"/>
    <w:rsid w:val="004A0082"/>
    <w:rsid w:val="004A0F8A"/>
    <w:rsid w:val="004B045B"/>
    <w:rsid w:val="004B0DA9"/>
    <w:rsid w:val="004B44C6"/>
    <w:rsid w:val="004B47CA"/>
    <w:rsid w:val="004B4933"/>
    <w:rsid w:val="004B799A"/>
    <w:rsid w:val="004C3BD7"/>
    <w:rsid w:val="004C49CC"/>
    <w:rsid w:val="004C4CDE"/>
    <w:rsid w:val="004C7C01"/>
    <w:rsid w:val="004D33AC"/>
    <w:rsid w:val="004E0F2F"/>
    <w:rsid w:val="004E25FB"/>
    <w:rsid w:val="004E489A"/>
    <w:rsid w:val="004E495E"/>
    <w:rsid w:val="004E5C03"/>
    <w:rsid w:val="004E65F5"/>
    <w:rsid w:val="004E7D10"/>
    <w:rsid w:val="004F1A80"/>
    <w:rsid w:val="004F2DE8"/>
    <w:rsid w:val="004F3491"/>
    <w:rsid w:val="004F4EE2"/>
    <w:rsid w:val="004F5906"/>
    <w:rsid w:val="005059EF"/>
    <w:rsid w:val="005066A4"/>
    <w:rsid w:val="005079E6"/>
    <w:rsid w:val="00510C2F"/>
    <w:rsid w:val="00510D56"/>
    <w:rsid w:val="00512DA6"/>
    <w:rsid w:val="00513923"/>
    <w:rsid w:val="00515857"/>
    <w:rsid w:val="005176A2"/>
    <w:rsid w:val="00522E5C"/>
    <w:rsid w:val="00526856"/>
    <w:rsid w:val="00526E9C"/>
    <w:rsid w:val="00530AA5"/>
    <w:rsid w:val="00532144"/>
    <w:rsid w:val="00533C3E"/>
    <w:rsid w:val="005440F8"/>
    <w:rsid w:val="005457EE"/>
    <w:rsid w:val="00546C8A"/>
    <w:rsid w:val="005478CE"/>
    <w:rsid w:val="00550B99"/>
    <w:rsid w:val="005521BA"/>
    <w:rsid w:val="0055254A"/>
    <w:rsid w:val="00554987"/>
    <w:rsid w:val="00554D56"/>
    <w:rsid w:val="005554CB"/>
    <w:rsid w:val="005563DD"/>
    <w:rsid w:val="005630D6"/>
    <w:rsid w:val="00570F23"/>
    <w:rsid w:val="00571756"/>
    <w:rsid w:val="00572B4E"/>
    <w:rsid w:val="0057317E"/>
    <w:rsid w:val="00575904"/>
    <w:rsid w:val="005777F2"/>
    <w:rsid w:val="005812CC"/>
    <w:rsid w:val="00584D52"/>
    <w:rsid w:val="005857F3"/>
    <w:rsid w:val="00590332"/>
    <w:rsid w:val="00590EEC"/>
    <w:rsid w:val="00591DC3"/>
    <w:rsid w:val="0059240F"/>
    <w:rsid w:val="00593BFC"/>
    <w:rsid w:val="005945D2"/>
    <w:rsid w:val="00594810"/>
    <w:rsid w:val="00595C96"/>
    <w:rsid w:val="00596B28"/>
    <w:rsid w:val="005971B4"/>
    <w:rsid w:val="005A0608"/>
    <w:rsid w:val="005A186F"/>
    <w:rsid w:val="005A3CFB"/>
    <w:rsid w:val="005A6B06"/>
    <w:rsid w:val="005B33E1"/>
    <w:rsid w:val="005B38FF"/>
    <w:rsid w:val="005B50F2"/>
    <w:rsid w:val="005B61F0"/>
    <w:rsid w:val="005B64C3"/>
    <w:rsid w:val="005B68D4"/>
    <w:rsid w:val="005B71E4"/>
    <w:rsid w:val="005C1ED8"/>
    <w:rsid w:val="005C20D8"/>
    <w:rsid w:val="005C2538"/>
    <w:rsid w:val="005C2AEA"/>
    <w:rsid w:val="005C30C9"/>
    <w:rsid w:val="005C415F"/>
    <w:rsid w:val="005C4E04"/>
    <w:rsid w:val="005C5E3B"/>
    <w:rsid w:val="005C7CEF"/>
    <w:rsid w:val="005D1288"/>
    <w:rsid w:val="005D1C26"/>
    <w:rsid w:val="005D45A0"/>
    <w:rsid w:val="005D575E"/>
    <w:rsid w:val="005D7821"/>
    <w:rsid w:val="005E02EB"/>
    <w:rsid w:val="005E0FFD"/>
    <w:rsid w:val="005E443E"/>
    <w:rsid w:val="005E60EB"/>
    <w:rsid w:val="005F3021"/>
    <w:rsid w:val="005F3309"/>
    <w:rsid w:val="005F3742"/>
    <w:rsid w:val="00607897"/>
    <w:rsid w:val="00610C32"/>
    <w:rsid w:val="006132BE"/>
    <w:rsid w:val="0061531D"/>
    <w:rsid w:val="00615CE4"/>
    <w:rsid w:val="0062360C"/>
    <w:rsid w:val="00630C62"/>
    <w:rsid w:val="00632B99"/>
    <w:rsid w:val="006333BD"/>
    <w:rsid w:val="00636A94"/>
    <w:rsid w:val="00637684"/>
    <w:rsid w:val="00637895"/>
    <w:rsid w:val="00640D8C"/>
    <w:rsid w:val="0064486F"/>
    <w:rsid w:val="00645E39"/>
    <w:rsid w:val="00646515"/>
    <w:rsid w:val="0064781F"/>
    <w:rsid w:val="006534F5"/>
    <w:rsid w:val="00653C47"/>
    <w:rsid w:val="00654A73"/>
    <w:rsid w:val="00655919"/>
    <w:rsid w:val="00655C29"/>
    <w:rsid w:val="0065682F"/>
    <w:rsid w:val="00665D66"/>
    <w:rsid w:val="006670E6"/>
    <w:rsid w:val="00667CA9"/>
    <w:rsid w:val="00667EEF"/>
    <w:rsid w:val="00672AE0"/>
    <w:rsid w:val="00675B25"/>
    <w:rsid w:val="006763B5"/>
    <w:rsid w:val="00676667"/>
    <w:rsid w:val="00677116"/>
    <w:rsid w:val="00680686"/>
    <w:rsid w:val="006835B4"/>
    <w:rsid w:val="00683AC5"/>
    <w:rsid w:val="00684A3C"/>
    <w:rsid w:val="00685292"/>
    <w:rsid w:val="0069147B"/>
    <w:rsid w:val="0069227D"/>
    <w:rsid w:val="006951F0"/>
    <w:rsid w:val="00696D6F"/>
    <w:rsid w:val="006978D6"/>
    <w:rsid w:val="006A02FA"/>
    <w:rsid w:val="006A0EEE"/>
    <w:rsid w:val="006A3350"/>
    <w:rsid w:val="006A3FDF"/>
    <w:rsid w:val="006A4273"/>
    <w:rsid w:val="006A48DE"/>
    <w:rsid w:val="006A6057"/>
    <w:rsid w:val="006B09F6"/>
    <w:rsid w:val="006B27D9"/>
    <w:rsid w:val="006B40AE"/>
    <w:rsid w:val="006C3F13"/>
    <w:rsid w:val="006C607A"/>
    <w:rsid w:val="006C6554"/>
    <w:rsid w:val="006C70E0"/>
    <w:rsid w:val="006C7B31"/>
    <w:rsid w:val="006D01D6"/>
    <w:rsid w:val="006D230A"/>
    <w:rsid w:val="006D2CFD"/>
    <w:rsid w:val="006D393E"/>
    <w:rsid w:val="006D4A11"/>
    <w:rsid w:val="006D5582"/>
    <w:rsid w:val="006D5C56"/>
    <w:rsid w:val="006D65FD"/>
    <w:rsid w:val="006E1FEB"/>
    <w:rsid w:val="006E38EE"/>
    <w:rsid w:val="006E4497"/>
    <w:rsid w:val="006E4579"/>
    <w:rsid w:val="006E46B2"/>
    <w:rsid w:val="006E4F1B"/>
    <w:rsid w:val="006E6B99"/>
    <w:rsid w:val="006F16F6"/>
    <w:rsid w:val="006F22A0"/>
    <w:rsid w:val="006F3C4A"/>
    <w:rsid w:val="006F4157"/>
    <w:rsid w:val="007000EA"/>
    <w:rsid w:val="00700663"/>
    <w:rsid w:val="00704E03"/>
    <w:rsid w:val="00705055"/>
    <w:rsid w:val="00705AB0"/>
    <w:rsid w:val="00716197"/>
    <w:rsid w:val="00717028"/>
    <w:rsid w:val="00720258"/>
    <w:rsid w:val="007229FA"/>
    <w:rsid w:val="00724CFF"/>
    <w:rsid w:val="00724D2D"/>
    <w:rsid w:val="00726D1D"/>
    <w:rsid w:val="00734278"/>
    <w:rsid w:val="00737209"/>
    <w:rsid w:val="0074122A"/>
    <w:rsid w:val="00743B82"/>
    <w:rsid w:val="0074412D"/>
    <w:rsid w:val="007460D6"/>
    <w:rsid w:val="0075062D"/>
    <w:rsid w:val="0075247A"/>
    <w:rsid w:val="007575A3"/>
    <w:rsid w:val="0076105C"/>
    <w:rsid w:val="00761073"/>
    <w:rsid w:val="00762E44"/>
    <w:rsid w:val="0076305D"/>
    <w:rsid w:val="00763992"/>
    <w:rsid w:val="00765106"/>
    <w:rsid w:val="00765486"/>
    <w:rsid w:val="0076744A"/>
    <w:rsid w:val="007772D1"/>
    <w:rsid w:val="0078051F"/>
    <w:rsid w:val="00781889"/>
    <w:rsid w:val="007839AA"/>
    <w:rsid w:val="007849C1"/>
    <w:rsid w:val="007916C9"/>
    <w:rsid w:val="007945D8"/>
    <w:rsid w:val="00797588"/>
    <w:rsid w:val="00797E48"/>
    <w:rsid w:val="007A2D5E"/>
    <w:rsid w:val="007A6F32"/>
    <w:rsid w:val="007B12E0"/>
    <w:rsid w:val="007B48E3"/>
    <w:rsid w:val="007B5602"/>
    <w:rsid w:val="007B630A"/>
    <w:rsid w:val="007B6948"/>
    <w:rsid w:val="007B6B8A"/>
    <w:rsid w:val="007B75F9"/>
    <w:rsid w:val="007C0F91"/>
    <w:rsid w:val="007C2145"/>
    <w:rsid w:val="007C2A2D"/>
    <w:rsid w:val="007C311F"/>
    <w:rsid w:val="007C69B7"/>
    <w:rsid w:val="007E0966"/>
    <w:rsid w:val="007E379F"/>
    <w:rsid w:val="007F062D"/>
    <w:rsid w:val="007F084E"/>
    <w:rsid w:val="007F0900"/>
    <w:rsid w:val="007F48BC"/>
    <w:rsid w:val="007F4C23"/>
    <w:rsid w:val="007F4E62"/>
    <w:rsid w:val="007F5694"/>
    <w:rsid w:val="007F7F17"/>
    <w:rsid w:val="0080014E"/>
    <w:rsid w:val="00805AC4"/>
    <w:rsid w:val="00811184"/>
    <w:rsid w:val="00814838"/>
    <w:rsid w:val="0081630E"/>
    <w:rsid w:val="00817390"/>
    <w:rsid w:val="00822447"/>
    <w:rsid w:val="0082323D"/>
    <w:rsid w:val="008345E0"/>
    <w:rsid w:val="00835A24"/>
    <w:rsid w:val="0084573E"/>
    <w:rsid w:val="00846E1A"/>
    <w:rsid w:val="008472C9"/>
    <w:rsid w:val="00847433"/>
    <w:rsid w:val="00850047"/>
    <w:rsid w:val="00853A63"/>
    <w:rsid w:val="00860207"/>
    <w:rsid w:val="00861473"/>
    <w:rsid w:val="0086203D"/>
    <w:rsid w:val="008627EA"/>
    <w:rsid w:val="00863310"/>
    <w:rsid w:val="0086584E"/>
    <w:rsid w:val="0087090D"/>
    <w:rsid w:val="00871C8F"/>
    <w:rsid w:val="00872B26"/>
    <w:rsid w:val="00874644"/>
    <w:rsid w:val="00874975"/>
    <w:rsid w:val="0088656C"/>
    <w:rsid w:val="0089013E"/>
    <w:rsid w:val="00891A3E"/>
    <w:rsid w:val="008951FD"/>
    <w:rsid w:val="008959C2"/>
    <w:rsid w:val="008A59E5"/>
    <w:rsid w:val="008A5F35"/>
    <w:rsid w:val="008A6C32"/>
    <w:rsid w:val="008B1255"/>
    <w:rsid w:val="008B2AE8"/>
    <w:rsid w:val="008B3D18"/>
    <w:rsid w:val="008B4E39"/>
    <w:rsid w:val="008D07E2"/>
    <w:rsid w:val="008D2C9C"/>
    <w:rsid w:val="008D38BC"/>
    <w:rsid w:val="008D3E66"/>
    <w:rsid w:val="008D6DB3"/>
    <w:rsid w:val="008D7204"/>
    <w:rsid w:val="008E1908"/>
    <w:rsid w:val="008E206B"/>
    <w:rsid w:val="008E2232"/>
    <w:rsid w:val="008E79B2"/>
    <w:rsid w:val="008F20F9"/>
    <w:rsid w:val="008F5663"/>
    <w:rsid w:val="008F7474"/>
    <w:rsid w:val="00903CCF"/>
    <w:rsid w:val="00907F9E"/>
    <w:rsid w:val="0091256F"/>
    <w:rsid w:val="00912B14"/>
    <w:rsid w:val="00913399"/>
    <w:rsid w:val="009134CC"/>
    <w:rsid w:val="00914434"/>
    <w:rsid w:val="00916727"/>
    <w:rsid w:val="0091778A"/>
    <w:rsid w:val="009209C1"/>
    <w:rsid w:val="00922EBF"/>
    <w:rsid w:val="00924F78"/>
    <w:rsid w:val="00933267"/>
    <w:rsid w:val="00935E0F"/>
    <w:rsid w:val="00943128"/>
    <w:rsid w:val="0094405C"/>
    <w:rsid w:val="00946231"/>
    <w:rsid w:val="00947F48"/>
    <w:rsid w:val="00951112"/>
    <w:rsid w:val="00951DDC"/>
    <w:rsid w:val="00957461"/>
    <w:rsid w:val="009577E1"/>
    <w:rsid w:val="00961A67"/>
    <w:rsid w:val="009629A1"/>
    <w:rsid w:val="00962A40"/>
    <w:rsid w:val="00981AA0"/>
    <w:rsid w:val="00981C11"/>
    <w:rsid w:val="00983BD6"/>
    <w:rsid w:val="00983CD3"/>
    <w:rsid w:val="009A1DA4"/>
    <w:rsid w:val="009A2434"/>
    <w:rsid w:val="009A50DB"/>
    <w:rsid w:val="009A6CA2"/>
    <w:rsid w:val="009A7AD1"/>
    <w:rsid w:val="009B3105"/>
    <w:rsid w:val="009B4BA3"/>
    <w:rsid w:val="009B567E"/>
    <w:rsid w:val="009B5D21"/>
    <w:rsid w:val="009B75FE"/>
    <w:rsid w:val="009B7EF1"/>
    <w:rsid w:val="009C13DC"/>
    <w:rsid w:val="009C3E1E"/>
    <w:rsid w:val="009C5136"/>
    <w:rsid w:val="009D1948"/>
    <w:rsid w:val="009E49E5"/>
    <w:rsid w:val="009E55BF"/>
    <w:rsid w:val="009E598B"/>
    <w:rsid w:val="009E6D1A"/>
    <w:rsid w:val="009E7F30"/>
    <w:rsid w:val="009F375F"/>
    <w:rsid w:val="009F3ECD"/>
    <w:rsid w:val="009F47A5"/>
    <w:rsid w:val="009F52D3"/>
    <w:rsid w:val="00A00530"/>
    <w:rsid w:val="00A034EE"/>
    <w:rsid w:val="00A03DF6"/>
    <w:rsid w:val="00A04F86"/>
    <w:rsid w:val="00A075A8"/>
    <w:rsid w:val="00A10BEF"/>
    <w:rsid w:val="00A10C4E"/>
    <w:rsid w:val="00A12896"/>
    <w:rsid w:val="00A14E77"/>
    <w:rsid w:val="00A1682B"/>
    <w:rsid w:val="00A17DBC"/>
    <w:rsid w:val="00A206BF"/>
    <w:rsid w:val="00A20806"/>
    <w:rsid w:val="00A20C86"/>
    <w:rsid w:val="00A22F63"/>
    <w:rsid w:val="00A23F8B"/>
    <w:rsid w:val="00A24A23"/>
    <w:rsid w:val="00A25991"/>
    <w:rsid w:val="00A25CD8"/>
    <w:rsid w:val="00A3299A"/>
    <w:rsid w:val="00A368AB"/>
    <w:rsid w:val="00A41564"/>
    <w:rsid w:val="00A41C37"/>
    <w:rsid w:val="00A42C74"/>
    <w:rsid w:val="00A463A1"/>
    <w:rsid w:val="00A464D1"/>
    <w:rsid w:val="00A4793C"/>
    <w:rsid w:val="00A52E7F"/>
    <w:rsid w:val="00A54727"/>
    <w:rsid w:val="00A56B17"/>
    <w:rsid w:val="00A57BDC"/>
    <w:rsid w:val="00A627B3"/>
    <w:rsid w:val="00A72E3E"/>
    <w:rsid w:val="00A73C18"/>
    <w:rsid w:val="00A75E63"/>
    <w:rsid w:val="00A824D4"/>
    <w:rsid w:val="00A83DA9"/>
    <w:rsid w:val="00A900A9"/>
    <w:rsid w:val="00A92295"/>
    <w:rsid w:val="00A9335F"/>
    <w:rsid w:val="00A9457E"/>
    <w:rsid w:val="00A94A0D"/>
    <w:rsid w:val="00A96BEA"/>
    <w:rsid w:val="00AA0D15"/>
    <w:rsid w:val="00AA2DDA"/>
    <w:rsid w:val="00AA5608"/>
    <w:rsid w:val="00AA59CB"/>
    <w:rsid w:val="00AA72D8"/>
    <w:rsid w:val="00AA758E"/>
    <w:rsid w:val="00AB0348"/>
    <w:rsid w:val="00AB1ECC"/>
    <w:rsid w:val="00AB2503"/>
    <w:rsid w:val="00AB2A30"/>
    <w:rsid w:val="00AB7DC2"/>
    <w:rsid w:val="00AC15F3"/>
    <w:rsid w:val="00AC1BE9"/>
    <w:rsid w:val="00AC3418"/>
    <w:rsid w:val="00AC38A5"/>
    <w:rsid w:val="00AC4FD2"/>
    <w:rsid w:val="00AC6EA0"/>
    <w:rsid w:val="00AC6EE7"/>
    <w:rsid w:val="00AD094D"/>
    <w:rsid w:val="00AD2E6E"/>
    <w:rsid w:val="00AD363F"/>
    <w:rsid w:val="00AD3EEF"/>
    <w:rsid w:val="00AD70E9"/>
    <w:rsid w:val="00AE0080"/>
    <w:rsid w:val="00AE01F2"/>
    <w:rsid w:val="00AE49A0"/>
    <w:rsid w:val="00AE5F6A"/>
    <w:rsid w:val="00AF294A"/>
    <w:rsid w:val="00AF41A8"/>
    <w:rsid w:val="00B017EC"/>
    <w:rsid w:val="00B02744"/>
    <w:rsid w:val="00B033D2"/>
    <w:rsid w:val="00B0526E"/>
    <w:rsid w:val="00B0643F"/>
    <w:rsid w:val="00B06D3B"/>
    <w:rsid w:val="00B07E80"/>
    <w:rsid w:val="00B102A0"/>
    <w:rsid w:val="00B133AF"/>
    <w:rsid w:val="00B17769"/>
    <w:rsid w:val="00B21C59"/>
    <w:rsid w:val="00B21D85"/>
    <w:rsid w:val="00B228B1"/>
    <w:rsid w:val="00B230C8"/>
    <w:rsid w:val="00B31CFE"/>
    <w:rsid w:val="00B32F88"/>
    <w:rsid w:val="00B41981"/>
    <w:rsid w:val="00B43EB9"/>
    <w:rsid w:val="00B4582F"/>
    <w:rsid w:val="00B52B90"/>
    <w:rsid w:val="00B52C62"/>
    <w:rsid w:val="00B53689"/>
    <w:rsid w:val="00B5555D"/>
    <w:rsid w:val="00B60172"/>
    <w:rsid w:val="00B63D40"/>
    <w:rsid w:val="00B65100"/>
    <w:rsid w:val="00B6545E"/>
    <w:rsid w:val="00B66DEC"/>
    <w:rsid w:val="00B67928"/>
    <w:rsid w:val="00B7015F"/>
    <w:rsid w:val="00B70DC8"/>
    <w:rsid w:val="00B73309"/>
    <w:rsid w:val="00B75512"/>
    <w:rsid w:val="00B776E1"/>
    <w:rsid w:val="00B879C5"/>
    <w:rsid w:val="00B9327D"/>
    <w:rsid w:val="00B93483"/>
    <w:rsid w:val="00BA00A9"/>
    <w:rsid w:val="00BA1376"/>
    <w:rsid w:val="00BA4DD4"/>
    <w:rsid w:val="00BA6788"/>
    <w:rsid w:val="00BB1380"/>
    <w:rsid w:val="00BB53BA"/>
    <w:rsid w:val="00BB6FC1"/>
    <w:rsid w:val="00BB7A3B"/>
    <w:rsid w:val="00BC1426"/>
    <w:rsid w:val="00BC46C1"/>
    <w:rsid w:val="00BC7413"/>
    <w:rsid w:val="00BD06B2"/>
    <w:rsid w:val="00BD4879"/>
    <w:rsid w:val="00BD4C6B"/>
    <w:rsid w:val="00BD507A"/>
    <w:rsid w:val="00BD667F"/>
    <w:rsid w:val="00BE3D67"/>
    <w:rsid w:val="00BF4A46"/>
    <w:rsid w:val="00BF787E"/>
    <w:rsid w:val="00C005D7"/>
    <w:rsid w:val="00C00620"/>
    <w:rsid w:val="00C02E9C"/>
    <w:rsid w:val="00C03199"/>
    <w:rsid w:val="00C04239"/>
    <w:rsid w:val="00C05A63"/>
    <w:rsid w:val="00C07316"/>
    <w:rsid w:val="00C12196"/>
    <w:rsid w:val="00C14D9B"/>
    <w:rsid w:val="00C15F04"/>
    <w:rsid w:val="00C16191"/>
    <w:rsid w:val="00C16C62"/>
    <w:rsid w:val="00C22C05"/>
    <w:rsid w:val="00C27C2E"/>
    <w:rsid w:val="00C36BB6"/>
    <w:rsid w:val="00C37513"/>
    <w:rsid w:val="00C375DB"/>
    <w:rsid w:val="00C40B46"/>
    <w:rsid w:val="00C41532"/>
    <w:rsid w:val="00C42A0A"/>
    <w:rsid w:val="00C4385D"/>
    <w:rsid w:val="00C45D33"/>
    <w:rsid w:val="00C4684D"/>
    <w:rsid w:val="00C523FD"/>
    <w:rsid w:val="00C55AC4"/>
    <w:rsid w:val="00C55AF9"/>
    <w:rsid w:val="00C56877"/>
    <w:rsid w:val="00C5691A"/>
    <w:rsid w:val="00C577AB"/>
    <w:rsid w:val="00C6055B"/>
    <w:rsid w:val="00C618A2"/>
    <w:rsid w:val="00C63561"/>
    <w:rsid w:val="00C65683"/>
    <w:rsid w:val="00C665AD"/>
    <w:rsid w:val="00C67169"/>
    <w:rsid w:val="00C67C7C"/>
    <w:rsid w:val="00C73DCB"/>
    <w:rsid w:val="00C75D5D"/>
    <w:rsid w:val="00C76950"/>
    <w:rsid w:val="00C779FD"/>
    <w:rsid w:val="00C82EF3"/>
    <w:rsid w:val="00C83358"/>
    <w:rsid w:val="00C84DAF"/>
    <w:rsid w:val="00C84FD1"/>
    <w:rsid w:val="00C9129F"/>
    <w:rsid w:val="00C92AAC"/>
    <w:rsid w:val="00C94DB4"/>
    <w:rsid w:val="00C965C6"/>
    <w:rsid w:val="00CA1397"/>
    <w:rsid w:val="00CA19EC"/>
    <w:rsid w:val="00CA7573"/>
    <w:rsid w:val="00CB0886"/>
    <w:rsid w:val="00CB176D"/>
    <w:rsid w:val="00CB4EB0"/>
    <w:rsid w:val="00CB6240"/>
    <w:rsid w:val="00CB66F6"/>
    <w:rsid w:val="00CB7839"/>
    <w:rsid w:val="00CC12A8"/>
    <w:rsid w:val="00CC14F7"/>
    <w:rsid w:val="00CC1C89"/>
    <w:rsid w:val="00CC2CCA"/>
    <w:rsid w:val="00CC312A"/>
    <w:rsid w:val="00CC31E9"/>
    <w:rsid w:val="00CD0015"/>
    <w:rsid w:val="00CE08E2"/>
    <w:rsid w:val="00CE16E6"/>
    <w:rsid w:val="00CE31C3"/>
    <w:rsid w:val="00CF0E6A"/>
    <w:rsid w:val="00CF0FE1"/>
    <w:rsid w:val="00CF4D33"/>
    <w:rsid w:val="00CF505A"/>
    <w:rsid w:val="00CF5B45"/>
    <w:rsid w:val="00CF789F"/>
    <w:rsid w:val="00D019D0"/>
    <w:rsid w:val="00D030B7"/>
    <w:rsid w:val="00D046EA"/>
    <w:rsid w:val="00D06E14"/>
    <w:rsid w:val="00D078A7"/>
    <w:rsid w:val="00D12977"/>
    <w:rsid w:val="00D17480"/>
    <w:rsid w:val="00D17D05"/>
    <w:rsid w:val="00D20129"/>
    <w:rsid w:val="00D2191B"/>
    <w:rsid w:val="00D22DD6"/>
    <w:rsid w:val="00D25FCF"/>
    <w:rsid w:val="00D261A7"/>
    <w:rsid w:val="00D26B85"/>
    <w:rsid w:val="00D32445"/>
    <w:rsid w:val="00D325E3"/>
    <w:rsid w:val="00D3611C"/>
    <w:rsid w:val="00D36A8B"/>
    <w:rsid w:val="00D37A51"/>
    <w:rsid w:val="00D40902"/>
    <w:rsid w:val="00D41EAB"/>
    <w:rsid w:val="00D4331A"/>
    <w:rsid w:val="00D434FB"/>
    <w:rsid w:val="00D464CA"/>
    <w:rsid w:val="00D46715"/>
    <w:rsid w:val="00D478E1"/>
    <w:rsid w:val="00D500D1"/>
    <w:rsid w:val="00D516D8"/>
    <w:rsid w:val="00D52E4D"/>
    <w:rsid w:val="00D53AFD"/>
    <w:rsid w:val="00D56527"/>
    <w:rsid w:val="00D60418"/>
    <w:rsid w:val="00D6110B"/>
    <w:rsid w:val="00D6194A"/>
    <w:rsid w:val="00D63F7E"/>
    <w:rsid w:val="00D64284"/>
    <w:rsid w:val="00D65738"/>
    <w:rsid w:val="00D7014B"/>
    <w:rsid w:val="00D7020D"/>
    <w:rsid w:val="00D705EA"/>
    <w:rsid w:val="00D721D2"/>
    <w:rsid w:val="00D7271C"/>
    <w:rsid w:val="00D728C4"/>
    <w:rsid w:val="00D76781"/>
    <w:rsid w:val="00D76B5C"/>
    <w:rsid w:val="00D83220"/>
    <w:rsid w:val="00D857E4"/>
    <w:rsid w:val="00D9198D"/>
    <w:rsid w:val="00D920B8"/>
    <w:rsid w:val="00D9264C"/>
    <w:rsid w:val="00D95258"/>
    <w:rsid w:val="00D95338"/>
    <w:rsid w:val="00D9597B"/>
    <w:rsid w:val="00D961A6"/>
    <w:rsid w:val="00D9630F"/>
    <w:rsid w:val="00D97893"/>
    <w:rsid w:val="00DA0241"/>
    <w:rsid w:val="00DA50E4"/>
    <w:rsid w:val="00DA75D5"/>
    <w:rsid w:val="00DA7CF7"/>
    <w:rsid w:val="00DB0160"/>
    <w:rsid w:val="00DB06C1"/>
    <w:rsid w:val="00DB3698"/>
    <w:rsid w:val="00DB3E1F"/>
    <w:rsid w:val="00DB576E"/>
    <w:rsid w:val="00DB6270"/>
    <w:rsid w:val="00DB6F6E"/>
    <w:rsid w:val="00DC39DF"/>
    <w:rsid w:val="00DE129A"/>
    <w:rsid w:val="00DE3DA3"/>
    <w:rsid w:val="00DE56F9"/>
    <w:rsid w:val="00DE60CF"/>
    <w:rsid w:val="00DE6668"/>
    <w:rsid w:val="00DF2238"/>
    <w:rsid w:val="00DF5C03"/>
    <w:rsid w:val="00DF6C26"/>
    <w:rsid w:val="00E02641"/>
    <w:rsid w:val="00E03DB9"/>
    <w:rsid w:val="00E10F57"/>
    <w:rsid w:val="00E11048"/>
    <w:rsid w:val="00E11AC9"/>
    <w:rsid w:val="00E1369D"/>
    <w:rsid w:val="00E22E78"/>
    <w:rsid w:val="00E23017"/>
    <w:rsid w:val="00E266DB"/>
    <w:rsid w:val="00E26B4F"/>
    <w:rsid w:val="00E305CC"/>
    <w:rsid w:val="00E31178"/>
    <w:rsid w:val="00E31BED"/>
    <w:rsid w:val="00E373BA"/>
    <w:rsid w:val="00E4295B"/>
    <w:rsid w:val="00E42DF7"/>
    <w:rsid w:val="00E44725"/>
    <w:rsid w:val="00E453FB"/>
    <w:rsid w:val="00E478D7"/>
    <w:rsid w:val="00E5145A"/>
    <w:rsid w:val="00E57E6E"/>
    <w:rsid w:val="00E63368"/>
    <w:rsid w:val="00E63856"/>
    <w:rsid w:val="00E6590A"/>
    <w:rsid w:val="00E76EA8"/>
    <w:rsid w:val="00E778F9"/>
    <w:rsid w:val="00E80C1A"/>
    <w:rsid w:val="00E82B57"/>
    <w:rsid w:val="00E8332B"/>
    <w:rsid w:val="00E8416A"/>
    <w:rsid w:val="00E86D69"/>
    <w:rsid w:val="00E90755"/>
    <w:rsid w:val="00E9310D"/>
    <w:rsid w:val="00E937D4"/>
    <w:rsid w:val="00E947BF"/>
    <w:rsid w:val="00E94D53"/>
    <w:rsid w:val="00E950DF"/>
    <w:rsid w:val="00E961E5"/>
    <w:rsid w:val="00E97CB2"/>
    <w:rsid w:val="00EA1FC9"/>
    <w:rsid w:val="00EA5094"/>
    <w:rsid w:val="00EA66AF"/>
    <w:rsid w:val="00EA7394"/>
    <w:rsid w:val="00EA78A4"/>
    <w:rsid w:val="00EB1E51"/>
    <w:rsid w:val="00EB6A34"/>
    <w:rsid w:val="00EC08FB"/>
    <w:rsid w:val="00EC24B4"/>
    <w:rsid w:val="00EC45C3"/>
    <w:rsid w:val="00EC6147"/>
    <w:rsid w:val="00ED1172"/>
    <w:rsid w:val="00ED7547"/>
    <w:rsid w:val="00ED7695"/>
    <w:rsid w:val="00EE32FC"/>
    <w:rsid w:val="00EE7F71"/>
    <w:rsid w:val="00EF0081"/>
    <w:rsid w:val="00EF5BDB"/>
    <w:rsid w:val="00EF7956"/>
    <w:rsid w:val="00EF7BB4"/>
    <w:rsid w:val="00F00260"/>
    <w:rsid w:val="00F03F62"/>
    <w:rsid w:val="00F04EEB"/>
    <w:rsid w:val="00F11E7C"/>
    <w:rsid w:val="00F13B55"/>
    <w:rsid w:val="00F13C5C"/>
    <w:rsid w:val="00F15F01"/>
    <w:rsid w:val="00F23056"/>
    <w:rsid w:val="00F24ED9"/>
    <w:rsid w:val="00F25E76"/>
    <w:rsid w:val="00F26BB6"/>
    <w:rsid w:val="00F27052"/>
    <w:rsid w:val="00F2716C"/>
    <w:rsid w:val="00F30ED4"/>
    <w:rsid w:val="00F31209"/>
    <w:rsid w:val="00F334A0"/>
    <w:rsid w:val="00F36E1C"/>
    <w:rsid w:val="00F3703F"/>
    <w:rsid w:val="00F4022A"/>
    <w:rsid w:val="00F44D79"/>
    <w:rsid w:val="00F4500B"/>
    <w:rsid w:val="00F45017"/>
    <w:rsid w:val="00F45385"/>
    <w:rsid w:val="00F5037B"/>
    <w:rsid w:val="00F50CE4"/>
    <w:rsid w:val="00F50E1E"/>
    <w:rsid w:val="00F5119B"/>
    <w:rsid w:val="00F5451E"/>
    <w:rsid w:val="00F551E4"/>
    <w:rsid w:val="00F6234A"/>
    <w:rsid w:val="00F64251"/>
    <w:rsid w:val="00F650D7"/>
    <w:rsid w:val="00F6524D"/>
    <w:rsid w:val="00F713C1"/>
    <w:rsid w:val="00F7171B"/>
    <w:rsid w:val="00F72367"/>
    <w:rsid w:val="00F73906"/>
    <w:rsid w:val="00F75B09"/>
    <w:rsid w:val="00F82228"/>
    <w:rsid w:val="00F82AA7"/>
    <w:rsid w:val="00F85CE4"/>
    <w:rsid w:val="00F91FE9"/>
    <w:rsid w:val="00F941A1"/>
    <w:rsid w:val="00F967BF"/>
    <w:rsid w:val="00F967FF"/>
    <w:rsid w:val="00F97A13"/>
    <w:rsid w:val="00FA1100"/>
    <w:rsid w:val="00FA2C89"/>
    <w:rsid w:val="00FA7EBB"/>
    <w:rsid w:val="00FB0F49"/>
    <w:rsid w:val="00FB106F"/>
    <w:rsid w:val="00FB29C2"/>
    <w:rsid w:val="00FB6237"/>
    <w:rsid w:val="00FC18E3"/>
    <w:rsid w:val="00FC362B"/>
    <w:rsid w:val="00FC48A2"/>
    <w:rsid w:val="00FC756D"/>
    <w:rsid w:val="00FD06D4"/>
    <w:rsid w:val="00FD2E79"/>
    <w:rsid w:val="00FD618C"/>
    <w:rsid w:val="00FE0519"/>
    <w:rsid w:val="00FE0704"/>
    <w:rsid w:val="00FE0C7C"/>
    <w:rsid w:val="00FE49BE"/>
    <w:rsid w:val="00FE7055"/>
    <w:rsid w:val="00FE72FA"/>
    <w:rsid w:val="00FF0870"/>
    <w:rsid w:val="00FF100B"/>
    <w:rsid w:val="00FF3E51"/>
    <w:rsid w:val="00FF4115"/>
    <w:rsid w:val="00FF7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F9C01F"/>
  <w15:docId w15:val="{BC9632BE-B1F0-489D-ACC5-98B1B76E0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0A9"/>
  </w:style>
  <w:style w:type="paragraph" w:styleId="Heading1">
    <w:name w:val="heading 1"/>
    <w:basedOn w:val="Normal"/>
    <w:next w:val="Normal"/>
    <w:link w:val="Heading1Char"/>
    <w:uiPriority w:val="9"/>
    <w:qFormat/>
    <w:rsid w:val="00A900A9"/>
    <w:pPr>
      <w:pBdr>
        <w:top w:val="single" w:sz="24" w:space="0" w:color="665190" w:themeColor="accent1"/>
        <w:left w:val="single" w:sz="24" w:space="0" w:color="665190" w:themeColor="accent1"/>
        <w:bottom w:val="single" w:sz="24" w:space="0" w:color="665190" w:themeColor="accent1"/>
        <w:right w:val="single" w:sz="24" w:space="0" w:color="665190" w:themeColor="accent1"/>
      </w:pBdr>
      <w:shd w:val="clear" w:color="auto" w:fill="665190"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A900A9"/>
    <w:pPr>
      <w:pBdr>
        <w:top w:val="single" w:sz="24" w:space="0" w:color="DFDAEA" w:themeColor="accent1" w:themeTint="33"/>
        <w:left w:val="single" w:sz="24" w:space="0" w:color="DFDAEA" w:themeColor="accent1" w:themeTint="33"/>
        <w:bottom w:val="single" w:sz="24" w:space="0" w:color="DFDAEA" w:themeColor="accent1" w:themeTint="33"/>
        <w:right w:val="single" w:sz="24" w:space="0" w:color="DFDAEA" w:themeColor="accent1" w:themeTint="33"/>
      </w:pBdr>
      <w:shd w:val="clear" w:color="auto" w:fill="DFDAEA"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A900A9"/>
    <w:pPr>
      <w:pBdr>
        <w:top w:val="single" w:sz="6" w:space="2" w:color="665190" w:themeColor="accent1"/>
      </w:pBdr>
      <w:spacing w:before="300" w:after="0"/>
      <w:outlineLvl w:val="2"/>
    </w:pPr>
    <w:rPr>
      <w:caps/>
      <w:color w:val="322847" w:themeColor="accent1" w:themeShade="7F"/>
      <w:spacing w:val="15"/>
    </w:rPr>
  </w:style>
  <w:style w:type="paragraph" w:styleId="Heading4">
    <w:name w:val="heading 4"/>
    <w:basedOn w:val="Normal"/>
    <w:next w:val="Normal"/>
    <w:link w:val="Heading4Char"/>
    <w:uiPriority w:val="9"/>
    <w:semiHidden/>
    <w:unhideWhenUsed/>
    <w:qFormat/>
    <w:rsid w:val="00A900A9"/>
    <w:pPr>
      <w:pBdr>
        <w:top w:val="dotted" w:sz="6" w:space="2" w:color="665190" w:themeColor="accent1"/>
      </w:pBdr>
      <w:spacing w:before="200" w:after="0"/>
      <w:outlineLvl w:val="3"/>
    </w:pPr>
    <w:rPr>
      <w:caps/>
      <w:color w:val="4C3C6B" w:themeColor="accent1" w:themeShade="BF"/>
      <w:spacing w:val="10"/>
    </w:rPr>
  </w:style>
  <w:style w:type="paragraph" w:styleId="Heading5">
    <w:name w:val="heading 5"/>
    <w:basedOn w:val="Normal"/>
    <w:next w:val="Normal"/>
    <w:link w:val="Heading5Char"/>
    <w:uiPriority w:val="9"/>
    <w:semiHidden/>
    <w:unhideWhenUsed/>
    <w:qFormat/>
    <w:rsid w:val="00A900A9"/>
    <w:pPr>
      <w:pBdr>
        <w:bottom w:val="single" w:sz="6" w:space="1" w:color="665190" w:themeColor="accent1"/>
      </w:pBdr>
      <w:spacing w:before="200" w:after="0"/>
      <w:outlineLvl w:val="4"/>
    </w:pPr>
    <w:rPr>
      <w:caps/>
      <w:color w:val="4C3C6B" w:themeColor="accent1" w:themeShade="BF"/>
      <w:spacing w:val="10"/>
    </w:rPr>
  </w:style>
  <w:style w:type="paragraph" w:styleId="Heading6">
    <w:name w:val="heading 6"/>
    <w:basedOn w:val="Normal"/>
    <w:next w:val="Normal"/>
    <w:link w:val="Heading6Char"/>
    <w:uiPriority w:val="9"/>
    <w:semiHidden/>
    <w:unhideWhenUsed/>
    <w:qFormat/>
    <w:rsid w:val="00A900A9"/>
    <w:pPr>
      <w:pBdr>
        <w:bottom w:val="dotted" w:sz="6" w:space="1" w:color="665190" w:themeColor="accent1"/>
      </w:pBdr>
      <w:spacing w:before="200" w:after="0"/>
      <w:outlineLvl w:val="5"/>
    </w:pPr>
    <w:rPr>
      <w:caps/>
      <w:color w:val="4C3C6B" w:themeColor="accent1" w:themeShade="BF"/>
      <w:spacing w:val="10"/>
    </w:rPr>
  </w:style>
  <w:style w:type="paragraph" w:styleId="Heading7">
    <w:name w:val="heading 7"/>
    <w:basedOn w:val="Normal"/>
    <w:next w:val="Normal"/>
    <w:link w:val="Heading7Char"/>
    <w:uiPriority w:val="9"/>
    <w:semiHidden/>
    <w:unhideWhenUsed/>
    <w:qFormat/>
    <w:rsid w:val="00A900A9"/>
    <w:pPr>
      <w:spacing w:before="200" w:after="0"/>
      <w:outlineLvl w:val="6"/>
    </w:pPr>
    <w:rPr>
      <w:caps/>
      <w:color w:val="4C3C6B" w:themeColor="accent1" w:themeShade="BF"/>
      <w:spacing w:val="10"/>
    </w:rPr>
  </w:style>
  <w:style w:type="paragraph" w:styleId="Heading8">
    <w:name w:val="heading 8"/>
    <w:basedOn w:val="Normal"/>
    <w:next w:val="Normal"/>
    <w:link w:val="Heading8Char"/>
    <w:uiPriority w:val="9"/>
    <w:semiHidden/>
    <w:unhideWhenUsed/>
    <w:qFormat/>
    <w:rsid w:val="00A900A9"/>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900A9"/>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2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2B90"/>
    <w:pPr>
      <w:tabs>
        <w:tab w:val="center" w:pos="4680"/>
        <w:tab w:val="right" w:pos="9360"/>
      </w:tabs>
    </w:pPr>
  </w:style>
  <w:style w:type="character" w:customStyle="1" w:styleId="HeaderChar">
    <w:name w:val="Header Char"/>
    <w:basedOn w:val="DefaultParagraphFont"/>
    <w:link w:val="Header"/>
    <w:uiPriority w:val="99"/>
    <w:rsid w:val="00B52B90"/>
  </w:style>
  <w:style w:type="paragraph" w:styleId="Footer">
    <w:name w:val="footer"/>
    <w:basedOn w:val="Normal"/>
    <w:link w:val="FooterChar"/>
    <w:uiPriority w:val="99"/>
    <w:unhideWhenUsed/>
    <w:rsid w:val="00B52B90"/>
    <w:pPr>
      <w:tabs>
        <w:tab w:val="center" w:pos="4680"/>
        <w:tab w:val="right" w:pos="9360"/>
      </w:tabs>
    </w:pPr>
  </w:style>
  <w:style w:type="character" w:customStyle="1" w:styleId="FooterChar">
    <w:name w:val="Footer Char"/>
    <w:basedOn w:val="DefaultParagraphFont"/>
    <w:link w:val="Footer"/>
    <w:uiPriority w:val="99"/>
    <w:rsid w:val="00B52B90"/>
  </w:style>
  <w:style w:type="paragraph" w:styleId="ListParagraph">
    <w:name w:val="List Paragraph"/>
    <w:basedOn w:val="Normal"/>
    <w:uiPriority w:val="34"/>
    <w:qFormat/>
    <w:rsid w:val="00B52B90"/>
    <w:pPr>
      <w:ind w:left="720"/>
      <w:contextualSpacing/>
    </w:pPr>
  </w:style>
  <w:style w:type="character" w:styleId="CommentReference">
    <w:name w:val="annotation reference"/>
    <w:basedOn w:val="DefaultParagraphFont"/>
    <w:uiPriority w:val="99"/>
    <w:unhideWhenUsed/>
    <w:rsid w:val="003C2669"/>
    <w:rPr>
      <w:sz w:val="16"/>
      <w:szCs w:val="16"/>
    </w:rPr>
  </w:style>
  <w:style w:type="paragraph" w:styleId="CommentText">
    <w:name w:val="annotation text"/>
    <w:basedOn w:val="Normal"/>
    <w:link w:val="CommentTextChar"/>
    <w:uiPriority w:val="99"/>
    <w:unhideWhenUsed/>
    <w:rsid w:val="003C2669"/>
  </w:style>
  <w:style w:type="character" w:customStyle="1" w:styleId="CommentTextChar">
    <w:name w:val="Comment Text Char"/>
    <w:basedOn w:val="DefaultParagraphFont"/>
    <w:link w:val="CommentText"/>
    <w:uiPriority w:val="99"/>
    <w:rsid w:val="003C2669"/>
    <w:rPr>
      <w:sz w:val="20"/>
      <w:szCs w:val="20"/>
    </w:rPr>
  </w:style>
  <w:style w:type="character" w:customStyle="1" w:styleId="Heading1Char">
    <w:name w:val="Heading 1 Char"/>
    <w:basedOn w:val="DefaultParagraphFont"/>
    <w:link w:val="Heading1"/>
    <w:uiPriority w:val="9"/>
    <w:rsid w:val="00A900A9"/>
    <w:rPr>
      <w:caps/>
      <w:color w:val="FFFFFF" w:themeColor="background1"/>
      <w:spacing w:val="15"/>
      <w:sz w:val="22"/>
      <w:szCs w:val="22"/>
      <w:shd w:val="clear" w:color="auto" w:fill="665190" w:themeFill="accent1"/>
    </w:rPr>
  </w:style>
  <w:style w:type="paragraph" w:styleId="CommentSubject">
    <w:name w:val="annotation subject"/>
    <w:basedOn w:val="CommentText"/>
    <w:next w:val="CommentText"/>
    <w:link w:val="CommentSubjectChar"/>
    <w:uiPriority w:val="99"/>
    <w:semiHidden/>
    <w:unhideWhenUsed/>
    <w:rsid w:val="00243B20"/>
    <w:rPr>
      <w:b/>
      <w:bCs/>
    </w:rPr>
  </w:style>
  <w:style w:type="character" w:customStyle="1" w:styleId="CommentSubjectChar">
    <w:name w:val="Comment Subject Char"/>
    <w:basedOn w:val="CommentTextChar"/>
    <w:link w:val="CommentSubject"/>
    <w:uiPriority w:val="99"/>
    <w:semiHidden/>
    <w:rsid w:val="00243B20"/>
    <w:rPr>
      <w:b/>
      <w:bCs/>
      <w:sz w:val="20"/>
      <w:szCs w:val="20"/>
    </w:rPr>
  </w:style>
  <w:style w:type="paragraph" w:styleId="Revision">
    <w:name w:val="Revision"/>
    <w:hidden/>
    <w:uiPriority w:val="99"/>
    <w:semiHidden/>
    <w:rsid w:val="00FA2C89"/>
    <w:pPr>
      <w:spacing w:after="0" w:line="240" w:lineRule="auto"/>
    </w:pPr>
  </w:style>
  <w:style w:type="character" w:customStyle="1" w:styleId="Heading4Char">
    <w:name w:val="Heading 4 Char"/>
    <w:basedOn w:val="DefaultParagraphFont"/>
    <w:link w:val="Heading4"/>
    <w:uiPriority w:val="9"/>
    <w:semiHidden/>
    <w:rsid w:val="00A900A9"/>
    <w:rPr>
      <w:caps/>
      <w:color w:val="4C3C6B" w:themeColor="accent1" w:themeShade="BF"/>
      <w:spacing w:val="10"/>
    </w:rPr>
  </w:style>
  <w:style w:type="character" w:customStyle="1" w:styleId="Heading3Char">
    <w:name w:val="Heading 3 Char"/>
    <w:basedOn w:val="DefaultParagraphFont"/>
    <w:link w:val="Heading3"/>
    <w:uiPriority w:val="9"/>
    <w:rsid w:val="00A900A9"/>
    <w:rPr>
      <w:caps/>
      <w:color w:val="322847" w:themeColor="accent1" w:themeShade="7F"/>
      <w:spacing w:val="15"/>
    </w:rPr>
  </w:style>
  <w:style w:type="character" w:customStyle="1" w:styleId="Heading2Char">
    <w:name w:val="Heading 2 Char"/>
    <w:basedOn w:val="DefaultParagraphFont"/>
    <w:link w:val="Heading2"/>
    <w:uiPriority w:val="9"/>
    <w:rsid w:val="00A900A9"/>
    <w:rPr>
      <w:caps/>
      <w:spacing w:val="15"/>
      <w:shd w:val="clear" w:color="auto" w:fill="DFDAEA" w:themeFill="accent1" w:themeFillTint="33"/>
    </w:rPr>
  </w:style>
  <w:style w:type="table" w:customStyle="1" w:styleId="TableGrid1">
    <w:name w:val="Table Grid1"/>
    <w:basedOn w:val="TableNormal"/>
    <w:next w:val="TableGrid"/>
    <w:uiPriority w:val="39"/>
    <w:rsid w:val="00300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3199"/>
    <w:rPr>
      <w:color w:val="665190" w:themeColor="hyperlink"/>
      <w:u w:val="single"/>
    </w:rPr>
  </w:style>
  <w:style w:type="character" w:customStyle="1" w:styleId="UnresolvedMention1">
    <w:name w:val="Unresolved Mention1"/>
    <w:basedOn w:val="DefaultParagraphFont"/>
    <w:uiPriority w:val="99"/>
    <w:semiHidden/>
    <w:unhideWhenUsed/>
    <w:rsid w:val="00C03199"/>
    <w:rPr>
      <w:color w:val="605E5C"/>
      <w:shd w:val="clear" w:color="auto" w:fill="E1DFDD"/>
    </w:rPr>
  </w:style>
  <w:style w:type="character" w:styleId="FollowedHyperlink">
    <w:name w:val="FollowedHyperlink"/>
    <w:basedOn w:val="DefaultParagraphFont"/>
    <w:uiPriority w:val="99"/>
    <w:semiHidden/>
    <w:unhideWhenUsed/>
    <w:rsid w:val="00CC312A"/>
    <w:rPr>
      <w:color w:val="665190" w:themeColor="followedHyperlink"/>
      <w:u w:val="single"/>
    </w:rPr>
  </w:style>
  <w:style w:type="character" w:customStyle="1" w:styleId="cf01">
    <w:name w:val="cf01"/>
    <w:basedOn w:val="DefaultParagraphFont"/>
    <w:rsid w:val="00CB0886"/>
    <w:rPr>
      <w:rFonts w:ascii="Segoe UI" w:hAnsi="Segoe UI" w:cs="Segoe UI" w:hint="default"/>
      <w:sz w:val="18"/>
      <w:szCs w:val="18"/>
    </w:rPr>
  </w:style>
  <w:style w:type="character" w:styleId="Strong">
    <w:name w:val="Strong"/>
    <w:uiPriority w:val="22"/>
    <w:qFormat/>
    <w:rsid w:val="00A900A9"/>
    <w:rPr>
      <w:b/>
      <w:bCs/>
    </w:rPr>
  </w:style>
  <w:style w:type="paragraph" w:styleId="BalloonText">
    <w:name w:val="Balloon Text"/>
    <w:basedOn w:val="Normal"/>
    <w:link w:val="BalloonTextChar"/>
    <w:uiPriority w:val="99"/>
    <w:semiHidden/>
    <w:unhideWhenUsed/>
    <w:rsid w:val="006B40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0AE"/>
    <w:rPr>
      <w:rFonts w:ascii="Segoe UI" w:hAnsi="Segoe UI" w:cs="Segoe UI"/>
      <w:sz w:val="18"/>
      <w:szCs w:val="18"/>
    </w:rPr>
  </w:style>
  <w:style w:type="character" w:styleId="Emphasis">
    <w:name w:val="Emphasis"/>
    <w:uiPriority w:val="20"/>
    <w:qFormat/>
    <w:rsid w:val="00A900A9"/>
    <w:rPr>
      <w:caps/>
      <w:color w:val="322847" w:themeColor="accent1" w:themeShade="7F"/>
      <w:spacing w:val="5"/>
    </w:rPr>
  </w:style>
  <w:style w:type="paragraph" w:styleId="NormalWeb">
    <w:name w:val="Normal (Web)"/>
    <w:basedOn w:val="Normal"/>
    <w:uiPriority w:val="99"/>
    <w:unhideWhenUsed/>
    <w:rsid w:val="000040B1"/>
    <w:pPr>
      <w:spacing w:beforeAutospacing="1" w:after="100" w:afterAutospacing="1"/>
    </w:pPr>
    <w:rPr>
      <w:rFonts w:ascii="Times New Roman" w:eastAsia="Times New Roman" w:hAnsi="Times New Roman" w:cs="Times New Roman"/>
      <w:sz w:val="24"/>
      <w:szCs w:val="24"/>
      <w:lang w:val="en-IE" w:eastAsia="en-IE"/>
    </w:rPr>
  </w:style>
  <w:style w:type="paragraph" w:styleId="Bibliography">
    <w:name w:val="Bibliography"/>
    <w:basedOn w:val="Normal"/>
    <w:next w:val="Normal"/>
    <w:uiPriority w:val="37"/>
    <w:unhideWhenUsed/>
    <w:rsid w:val="006D5C56"/>
    <w:pPr>
      <w:tabs>
        <w:tab w:val="left" w:pos="504"/>
      </w:tabs>
      <w:ind w:left="504" w:hanging="504"/>
    </w:pPr>
  </w:style>
  <w:style w:type="character" w:styleId="UnresolvedMention">
    <w:name w:val="Unresolved Mention"/>
    <w:basedOn w:val="DefaultParagraphFont"/>
    <w:uiPriority w:val="99"/>
    <w:semiHidden/>
    <w:unhideWhenUsed/>
    <w:rsid w:val="00846E1A"/>
    <w:rPr>
      <w:color w:val="605E5C"/>
      <w:shd w:val="clear" w:color="auto" w:fill="E1DFDD"/>
    </w:rPr>
  </w:style>
  <w:style w:type="character" w:customStyle="1" w:styleId="Heading5Char">
    <w:name w:val="Heading 5 Char"/>
    <w:basedOn w:val="DefaultParagraphFont"/>
    <w:link w:val="Heading5"/>
    <w:uiPriority w:val="9"/>
    <w:semiHidden/>
    <w:rsid w:val="00A900A9"/>
    <w:rPr>
      <w:caps/>
      <w:color w:val="4C3C6B" w:themeColor="accent1" w:themeShade="BF"/>
      <w:spacing w:val="10"/>
    </w:rPr>
  </w:style>
  <w:style w:type="character" w:customStyle="1" w:styleId="Heading6Char">
    <w:name w:val="Heading 6 Char"/>
    <w:basedOn w:val="DefaultParagraphFont"/>
    <w:link w:val="Heading6"/>
    <w:uiPriority w:val="9"/>
    <w:semiHidden/>
    <w:rsid w:val="00A900A9"/>
    <w:rPr>
      <w:caps/>
      <w:color w:val="4C3C6B" w:themeColor="accent1" w:themeShade="BF"/>
      <w:spacing w:val="10"/>
    </w:rPr>
  </w:style>
  <w:style w:type="character" w:customStyle="1" w:styleId="Heading7Char">
    <w:name w:val="Heading 7 Char"/>
    <w:basedOn w:val="DefaultParagraphFont"/>
    <w:link w:val="Heading7"/>
    <w:uiPriority w:val="9"/>
    <w:semiHidden/>
    <w:rsid w:val="00A900A9"/>
    <w:rPr>
      <w:caps/>
      <w:color w:val="4C3C6B" w:themeColor="accent1" w:themeShade="BF"/>
      <w:spacing w:val="10"/>
    </w:rPr>
  </w:style>
  <w:style w:type="character" w:customStyle="1" w:styleId="Heading8Char">
    <w:name w:val="Heading 8 Char"/>
    <w:basedOn w:val="DefaultParagraphFont"/>
    <w:link w:val="Heading8"/>
    <w:uiPriority w:val="9"/>
    <w:semiHidden/>
    <w:rsid w:val="00A900A9"/>
    <w:rPr>
      <w:caps/>
      <w:spacing w:val="10"/>
      <w:sz w:val="18"/>
      <w:szCs w:val="18"/>
    </w:rPr>
  </w:style>
  <w:style w:type="character" w:customStyle="1" w:styleId="Heading9Char">
    <w:name w:val="Heading 9 Char"/>
    <w:basedOn w:val="DefaultParagraphFont"/>
    <w:link w:val="Heading9"/>
    <w:uiPriority w:val="9"/>
    <w:semiHidden/>
    <w:rsid w:val="00A900A9"/>
    <w:rPr>
      <w:i/>
      <w:iCs/>
      <w:caps/>
      <w:spacing w:val="10"/>
      <w:sz w:val="18"/>
      <w:szCs w:val="18"/>
    </w:rPr>
  </w:style>
  <w:style w:type="paragraph" w:styleId="Caption">
    <w:name w:val="caption"/>
    <w:basedOn w:val="Normal"/>
    <w:next w:val="Normal"/>
    <w:uiPriority w:val="35"/>
    <w:semiHidden/>
    <w:unhideWhenUsed/>
    <w:qFormat/>
    <w:rsid w:val="00A900A9"/>
    <w:rPr>
      <w:b/>
      <w:bCs/>
      <w:color w:val="4C3C6B" w:themeColor="accent1" w:themeShade="BF"/>
      <w:sz w:val="16"/>
      <w:szCs w:val="16"/>
    </w:rPr>
  </w:style>
  <w:style w:type="paragraph" w:styleId="Title">
    <w:name w:val="Title"/>
    <w:basedOn w:val="Normal"/>
    <w:next w:val="Normal"/>
    <w:link w:val="TitleChar"/>
    <w:uiPriority w:val="10"/>
    <w:qFormat/>
    <w:rsid w:val="00A900A9"/>
    <w:pPr>
      <w:spacing w:before="0" w:after="0"/>
    </w:pPr>
    <w:rPr>
      <w:rFonts w:asciiTheme="majorHAnsi" w:eastAsiaTheme="majorEastAsia" w:hAnsiTheme="majorHAnsi" w:cstheme="majorBidi"/>
      <w:caps/>
      <w:color w:val="665190" w:themeColor="accent1"/>
      <w:spacing w:val="10"/>
      <w:sz w:val="52"/>
      <w:szCs w:val="52"/>
    </w:rPr>
  </w:style>
  <w:style w:type="character" w:customStyle="1" w:styleId="TitleChar">
    <w:name w:val="Title Char"/>
    <w:basedOn w:val="DefaultParagraphFont"/>
    <w:link w:val="Title"/>
    <w:uiPriority w:val="10"/>
    <w:rsid w:val="00A900A9"/>
    <w:rPr>
      <w:rFonts w:asciiTheme="majorHAnsi" w:eastAsiaTheme="majorEastAsia" w:hAnsiTheme="majorHAnsi" w:cstheme="majorBidi"/>
      <w:caps/>
      <w:color w:val="665190" w:themeColor="accent1"/>
      <w:spacing w:val="10"/>
      <w:sz w:val="52"/>
      <w:szCs w:val="52"/>
    </w:rPr>
  </w:style>
  <w:style w:type="paragraph" w:styleId="Subtitle">
    <w:name w:val="Subtitle"/>
    <w:basedOn w:val="Normal"/>
    <w:next w:val="Normal"/>
    <w:link w:val="SubtitleChar"/>
    <w:uiPriority w:val="11"/>
    <w:qFormat/>
    <w:rsid w:val="00A900A9"/>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A900A9"/>
    <w:rPr>
      <w:caps/>
      <w:color w:val="595959" w:themeColor="text1" w:themeTint="A6"/>
      <w:spacing w:val="10"/>
      <w:sz w:val="21"/>
      <w:szCs w:val="21"/>
    </w:rPr>
  </w:style>
  <w:style w:type="paragraph" w:styleId="NoSpacing">
    <w:name w:val="No Spacing"/>
    <w:uiPriority w:val="1"/>
    <w:qFormat/>
    <w:rsid w:val="00A900A9"/>
    <w:pPr>
      <w:spacing w:after="0" w:line="240" w:lineRule="auto"/>
    </w:pPr>
  </w:style>
  <w:style w:type="paragraph" w:styleId="Quote">
    <w:name w:val="Quote"/>
    <w:basedOn w:val="Normal"/>
    <w:next w:val="Normal"/>
    <w:link w:val="QuoteChar"/>
    <w:uiPriority w:val="29"/>
    <w:qFormat/>
    <w:rsid w:val="00A900A9"/>
    <w:rPr>
      <w:i/>
      <w:iCs/>
      <w:sz w:val="24"/>
      <w:szCs w:val="24"/>
    </w:rPr>
  </w:style>
  <w:style w:type="character" w:customStyle="1" w:styleId="QuoteChar">
    <w:name w:val="Quote Char"/>
    <w:basedOn w:val="DefaultParagraphFont"/>
    <w:link w:val="Quote"/>
    <w:uiPriority w:val="29"/>
    <w:rsid w:val="00A900A9"/>
    <w:rPr>
      <w:i/>
      <w:iCs/>
      <w:sz w:val="24"/>
      <w:szCs w:val="24"/>
    </w:rPr>
  </w:style>
  <w:style w:type="paragraph" w:styleId="IntenseQuote">
    <w:name w:val="Intense Quote"/>
    <w:basedOn w:val="Normal"/>
    <w:next w:val="Normal"/>
    <w:link w:val="IntenseQuoteChar"/>
    <w:uiPriority w:val="30"/>
    <w:qFormat/>
    <w:rsid w:val="00A900A9"/>
    <w:pPr>
      <w:spacing w:before="240" w:after="240" w:line="240" w:lineRule="auto"/>
      <w:ind w:left="1080" w:right="1080"/>
      <w:jc w:val="center"/>
    </w:pPr>
    <w:rPr>
      <w:color w:val="665190" w:themeColor="accent1"/>
      <w:sz w:val="24"/>
      <w:szCs w:val="24"/>
    </w:rPr>
  </w:style>
  <w:style w:type="character" w:customStyle="1" w:styleId="IntenseQuoteChar">
    <w:name w:val="Intense Quote Char"/>
    <w:basedOn w:val="DefaultParagraphFont"/>
    <w:link w:val="IntenseQuote"/>
    <w:uiPriority w:val="30"/>
    <w:rsid w:val="00A900A9"/>
    <w:rPr>
      <w:color w:val="665190" w:themeColor="accent1"/>
      <w:sz w:val="24"/>
      <w:szCs w:val="24"/>
    </w:rPr>
  </w:style>
  <w:style w:type="character" w:styleId="SubtleEmphasis">
    <w:name w:val="Subtle Emphasis"/>
    <w:uiPriority w:val="19"/>
    <w:qFormat/>
    <w:rsid w:val="00A900A9"/>
    <w:rPr>
      <w:i/>
      <w:iCs/>
      <w:color w:val="322847" w:themeColor="accent1" w:themeShade="7F"/>
    </w:rPr>
  </w:style>
  <w:style w:type="character" w:styleId="IntenseEmphasis">
    <w:name w:val="Intense Emphasis"/>
    <w:uiPriority w:val="21"/>
    <w:qFormat/>
    <w:rsid w:val="00A900A9"/>
    <w:rPr>
      <w:b/>
      <w:bCs/>
      <w:caps/>
      <w:color w:val="322847" w:themeColor="accent1" w:themeShade="7F"/>
      <w:spacing w:val="10"/>
    </w:rPr>
  </w:style>
  <w:style w:type="character" w:styleId="SubtleReference">
    <w:name w:val="Subtle Reference"/>
    <w:uiPriority w:val="31"/>
    <w:qFormat/>
    <w:rsid w:val="00A900A9"/>
    <w:rPr>
      <w:b/>
      <w:bCs/>
      <w:color w:val="665190" w:themeColor="accent1"/>
    </w:rPr>
  </w:style>
  <w:style w:type="character" w:styleId="IntenseReference">
    <w:name w:val="Intense Reference"/>
    <w:uiPriority w:val="32"/>
    <w:qFormat/>
    <w:rsid w:val="00A900A9"/>
    <w:rPr>
      <w:b/>
      <w:bCs/>
      <w:i/>
      <w:iCs/>
      <w:caps/>
      <w:color w:val="665190" w:themeColor="accent1"/>
    </w:rPr>
  </w:style>
  <w:style w:type="character" w:styleId="BookTitle">
    <w:name w:val="Book Title"/>
    <w:uiPriority w:val="33"/>
    <w:qFormat/>
    <w:rsid w:val="00A900A9"/>
    <w:rPr>
      <w:b/>
      <w:bCs/>
      <w:i/>
      <w:iCs/>
      <w:spacing w:val="0"/>
    </w:rPr>
  </w:style>
  <w:style w:type="paragraph" w:styleId="TOCHeading">
    <w:name w:val="TOC Heading"/>
    <w:basedOn w:val="Heading1"/>
    <w:next w:val="Normal"/>
    <w:uiPriority w:val="39"/>
    <w:semiHidden/>
    <w:unhideWhenUsed/>
    <w:qFormat/>
    <w:rsid w:val="00A900A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001172">
      <w:bodyDiv w:val="1"/>
      <w:marLeft w:val="0"/>
      <w:marRight w:val="0"/>
      <w:marTop w:val="0"/>
      <w:marBottom w:val="0"/>
      <w:divBdr>
        <w:top w:val="none" w:sz="0" w:space="0" w:color="auto"/>
        <w:left w:val="none" w:sz="0" w:space="0" w:color="auto"/>
        <w:bottom w:val="none" w:sz="0" w:space="0" w:color="auto"/>
        <w:right w:val="none" w:sz="0" w:space="0" w:color="auto"/>
      </w:divBdr>
    </w:div>
    <w:div w:id="408844053">
      <w:bodyDiv w:val="1"/>
      <w:marLeft w:val="0"/>
      <w:marRight w:val="0"/>
      <w:marTop w:val="0"/>
      <w:marBottom w:val="0"/>
      <w:divBdr>
        <w:top w:val="none" w:sz="0" w:space="0" w:color="auto"/>
        <w:left w:val="none" w:sz="0" w:space="0" w:color="auto"/>
        <w:bottom w:val="none" w:sz="0" w:space="0" w:color="auto"/>
        <w:right w:val="none" w:sz="0" w:space="0" w:color="auto"/>
      </w:divBdr>
    </w:div>
    <w:div w:id="689182242">
      <w:bodyDiv w:val="1"/>
      <w:marLeft w:val="0"/>
      <w:marRight w:val="0"/>
      <w:marTop w:val="0"/>
      <w:marBottom w:val="0"/>
      <w:divBdr>
        <w:top w:val="none" w:sz="0" w:space="0" w:color="auto"/>
        <w:left w:val="none" w:sz="0" w:space="0" w:color="auto"/>
        <w:bottom w:val="none" w:sz="0" w:space="0" w:color="auto"/>
        <w:right w:val="none" w:sz="0" w:space="0" w:color="auto"/>
      </w:divBdr>
    </w:div>
    <w:div w:id="713118847">
      <w:bodyDiv w:val="1"/>
      <w:marLeft w:val="0"/>
      <w:marRight w:val="0"/>
      <w:marTop w:val="0"/>
      <w:marBottom w:val="0"/>
      <w:divBdr>
        <w:top w:val="none" w:sz="0" w:space="0" w:color="auto"/>
        <w:left w:val="none" w:sz="0" w:space="0" w:color="auto"/>
        <w:bottom w:val="none" w:sz="0" w:space="0" w:color="auto"/>
        <w:right w:val="none" w:sz="0" w:space="0" w:color="auto"/>
      </w:divBdr>
    </w:div>
    <w:div w:id="744570621">
      <w:bodyDiv w:val="1"/>
      <w:marLeft w:val="0"/>
      <w:marRight w:val="0"/>
      <w:marTop w:val="0"/>
      <w:marBottom w:val="0"/>
      <w:divBdr>
        <w:top w:val="none" w:sz="0" w:space="0" w:color="auto"/>
        <w:left w:val="none" w:sz="0" w:space="0" w:color="auto"/>
        <w:bottom w:val="none" w:sz="0" w:space="0" w:color="auto"/>
        <w:right w:val="none" w:sz="0" w:space="0" w:color="auto"/>
      </w:divBdr>
    </w:div>
    <w:div w:id="960302850">
      <w:bodyDiv w:val="1"/>
      <w:marLeft w:val="0"/>
      <w:marRight w:val="0"/>
      <w:marTop w:val="0"/>
      <w:marBottom w:val="0"/>
      <w:divBdr>
        <w:top w:val="none" w:sz="0" w:space="0" w:color="auto"/>
        <w:left w:val="none" w:sz="0" w:space="0" w:color="auto"/>
        <w:bottom w:val="none" w:sz="0" w:space="0" w:color="auto"/>
        <w:right w:val="none" w:sz="0" w:space="0" w:color="auto"/>
      </w:divBdr>
    </w:div>
    <w:div w:id="1037387256">
      <w:bodyDiv w:val="1"/>
      <w:marLeft w:val="0"/>
      <w:marRight w:val="0"/>
      <w:marTop w:val="0"/>
      <w:marBottom w:val="0"/>
      <w:divBdr>
        <w:top w:val="none" w:sz="0" w:space="0" w:color="auto"/>
        <w:left w:val="none" w:sz="0" w:space="0" w:color="auto"/>
        <w:bottom w:val="none" w:sz="0" w:space="0" w:color="auto"/>
        <w:right w:val="none" w:sz="0" w:space="0" w:color="auto"/>
      </w:divBdr>
    </w:div>
    <w:div w:id="1147168263">
      <w:bodyDiv w:val="1"/>
      <w:marLeft w:val="0"/>
      <w:marRight w:val="0"/>
      <w:marTop w:val="0"/>
      <w:marBottom w:val="0"/>
      <w:divBdr>
        <w:top w:val="none" w:sz="0" w:space="0" w:color="auto"/>
        <w:left w:val="none" w:sz="0" w:space="0" w:color="auto"/>
        <w:bottom w:val="none" w:sz="0" w:space="0" w:color="auto"/>
        <w:right w:val="none" w:sz="0" w:space="0" w:color="auto"/>
      </w:divBdr>
    </w:div>
    <w:div w:id="13768577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firwiki.net/wiki/index.php?title=Evidence_Strength_%26_Qualit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re-aim.org/learn/what-is-re-aim/" TargetMode="External"/><Relationship Id="rId4" Type="http://schemas.openxmlformats.org/officeDocument/2006/relationships/settings" Target="settings.xml"/><Relationship Id="rId9" Type="http://schemas.openxmlformats.org/officeDocument/2006/relationships/hyperlink" Target="https://pubmed.ncbi.nlm.nih.gov/3117101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FIRguide.org" TargetMode="External"/></Relationships>
</file>

<file path=word/theme/theme1.xml><?xml version="1.0" encoding="utf-8"?>
<a:theme xmlns:a="http://schemas.openxmlformats.org/drawingml/2006/main" name="Office Theme">
  <a:themeElements>
    <a:clrScheme name="Custom 9">
      <a:dk1>
        <a:sysClr val="windowText" lastClr="000000"/>
      </a:dk1>
      <a:lt1>
        <a:sysClr val="window" lastClr="FFFFFF"/>
      </a:lt1>
      <a:dk2>
        <a:srgbClr val="0E2841"/>
      </a:dk2>
      <a:lt2>
        <a:srgbClr val="E8E8E8"/>
      </a:lt2>
      <a:accent1>
        <a:srgbClr val="665190"/>
      </a:accent1>
      <a:accent2>
        <a:srgbClr val="FACE00"/>
      </a:accent2>
      <a:accent3>
        <a:srgbClr val="42807B"/>
      </a:accent3>
      <a:accent4>
        <a:srgbClr val="E41B3C"/>
      </a:accent4>
      <a:accent5>
        <a:srgbClr val="FB6D25"/>
      </a:accent5>
      <a:accent6>
        <a:srgbClr val="2378C3"/>
      </a:accent6>
      <a:hlink>
        <a:srgbClr val="665190"/>
      </a:hlink>
      <a:folHlink>
        <a:srgbClr val="66519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87BDD-58D3-084E-85F2-006AA9D9EBD5}">
  <ds:schemaRefs>
    <ds:schemaRef ds:uri="http://schemas.openxmlformats.org/officeDocument/2006/bibliography"/>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49</TotalTime>
  <Pages>26</Pages>
  <Words>20672</Words>
  <Characters>117837</Characters>
  <Application>Microsoft Office Word</Application>
  <DocSecurity>0</DocSecurity>
  <Lines>981</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Reardon, Caitlin M.</dc:creator>
  <cp:keywords/>
  <dc:description/>
  <cp:lastModifiedBy>Reardon, Caitlin M.</cp:lastModifiedBy>
  <cp:revision>7</cp:revision>
  <cp:lastPrinted>2023-06-16T13:51:00Z</cp:lastPrinted>
  <dcterms:created xsi:type="dcterms:W3CDTF">2025-11-17T15:52:00Z</dcterms:created>
  <dcterms:modified xsi:type="dcterms:W3CDTF">2025-11-18T15:12:00Z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id="owjhVhop"/&gt;&lt;style id="http://www.zotero.org/styles/ieee" locale="en-US" hasBibliography="1" bibliographyStyleHasBeenSet="1"/&gt;&lt;prefs&gt;&lt;pref name="fieldType" value="Field"/&gt;&lt;/prefs&gt;&lt;/data&gt;</vt:lpwstr>
  </property>
</Properties>
</file>