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submit, go to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https://www.regulations.gov/document/SBA-2026-0199-0001</w:t>
        </w:r>
      </w:hyperlink>
      <w:r w:rsidDel="00000000" w:rsidR="00000000" w:rsidRPr="00000000">
        <w:rPr>
          <w:color w:val="222222"/>
          <w:sz w:val="24"/>
          <w:szCs w:val="24"/>
          <w:rtl w:val="0"/>
        </w:rPr>
        <w:t xml:space="preserve"> and click the blue “Comment” button.</w:t>
      </w:r>
    </w:p>
    <w:p w:rsidR="00000000" w:rsidDel="00000000" w:rsidP="00000000" w:rsidRDefault="00000000" w:rsidRPr="00000000" w14:paraId="00000002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right="600" w:firstLine="0"/>
        <w:rPr>
          <w:color w:val="222222"/>
          <w:sz w:val="24"/>
          <w:szCs w:val="24"/>
          <w:highlight w:val="yellow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Subject: SBA Proposed Small Business Size Standards —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[Your NAICS Code / Industry]</w:t>
      </w:r>
    </w:p>
    <w:p w:rsidR="00000000" w:rsidDel="00000000" w:rsidP="00000000" w:rsidRDefault="00000000" w:rsidRPr="00000000" w14:paraId="00000004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I am the owner/leader of a women-owned business in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[industry]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operating under NAICS code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[code]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My company has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[number]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employees and serves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[federal agencies/customers, if applicable]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Under SBA’s proposal, the size standard for my industry would change from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[current standard]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to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[proposed standard]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and/or the measurement would change from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[receipts]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to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[employee count]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This change could allow companies with substantially greater revenue, workforce capacity, past performance, and resources to compete for the same small-business and WOSB opportunities.</w:t>
      </w:r>
    </w:p>
    <w:p w:rsidR="00000000" w:rsidDel="00000000" w:rsidP="00000000" w:rsidRDefault="00000000" w:rsidRPr="00000000" w14:paraId="00000008">
      <w:pPr>
        <w:ind w:left="60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In my industry, the practical barriers to entry include 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[past performance, contract vehicles, capital, bonding, security clearance, workforce, compliance, pricing, or other relevant barriers]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A larger pool of newly eligible firms could make it more difficult for genuinely small and emerging women-owned businesses to win prime contracts, participate meaningfully in teams, or receive subcontracting work.</w:t>
      </w:r>
    </w:p>
    <w:p w:rsidR="00000000" w:rsidDel="00000000" w:rsidP="00000000" w:rsidRDefault="00000000" w:rsidRPr="00000000" w14:paraId="0000000A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I encourage SBA to evaluate this proposal using detailed NAICS-level and federal-market evidence; assess the impact on WOSB participation, first-time winners, small-business subcontracting, and award concentration; and ensure the process preserves meaningful opportunity for genuinely small businesses.</w:t>
      </w:r>
    </w:p>
    <w:p w:rsidR="00000000" w:rsidDel="00000000" w:rsidP="00000000" w:rsidRDefault="00000000" w:rsidRPr="00000000" w14:paraId="0000000C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right="60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Sincerely,</w:t>
      </w:r>
    </w:p>
    <w:p w:rsidR="00000000" w:rsidDel="00000000" w:rsidP="00000000" w:rsidRDefault="00000000" w:rsidRPr="00000000" w14:paraId="0000000E">
      <w:pPr>
        <w:ind w:left="0" w:right="600" w:firstLine="0"/>
        <w:rPr>
          <w:color w:val="222222"/>
          <w:sz w:val="24"/>
          <w:szCs w:val="24"/>
          <w:highlight w:val="yellow"/>
        </w:rPr>
      </w:pP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[Name]﻿</w:t>
      </w:r>
    </w:p>
    <w:p w:rsidR="00000000" w:rsidDel="00000000" w:rsidP="00000000" w:rsidRDefault="00000000" w:rsidRPr="00000000" w14:paraId="0000000F">
      <w:pPr>
        <w:ind w:left="0" w:right="600" w:firstLine="0"/>
        <w:rPr>
          <w:color w:val="222222"/>
          <w:sz w:val="24"/>
          <w:szCs w:val="24"/>
          <w:highlight w:val="yellow"/>
        </w:rPr>
      </w:pP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﻿[Title and Company]﻿</w:t>
      </w:r>
    </w:p>
    <w:p w:rsidR="00000000" w:rsidDel="00000000" w:rsidP="00000000" w:rsidRDefault="00000000" w:rsidRPr="00000000" w14:paraId="00000010">
      <w:pPr>
        <w:ind w:left="0" w:right="600" w:firstLine="0"/>
        <w:rPr>
          <w:color w:val="222222"/>
          <w:sz w:val="24"/>
          <w:szCs w:val="24"/>
          <w:highlight w:val="yellow"/>
        </w:rPr>
      </w:pP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﻿[City, State]﻿</w:t>
      </w:r>
    </w:p>
    <w:p w:rsidR="00000000" w:rsidDel="00000000" w:rsidP="00000000" w:rsidRDefault="00000000" w:rsidRPr="00000000" w14:paraId="00000011">
      <w:pPr>
        <w:ind w:left="0" w:right="600" w:firstLine="0"/>
        <w:rPr>
          <w:color w:val="222222"/>
          <w:sz w:val="24"/>
          <w:szCs w:val="24"/>
          <w:highlight w:val="yellow"/>
        </w:rPr>
      </w:pP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t xml:space="preserve">﻿[NAICS Code, if applicable]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egulations.gov/document/SBA-2026-0199-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