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8D63" w14:textId="77777777" w:rsidR="00271E48" w:rsidRDefault="00271E48" w:rsidP="00CA0BDB">
      <w:pPr>
        <w:pStyle w:val="Heading1"/>
      </w:pPr>
      <w:r>
        <w:rPr>
          <w:noProof/>
        </w:rPr>
        <w:drawing>
          <wp:inline distT="0" distB="0" distL="0" distR="0" wp14:anchorId="2F3CB572" wp14:editId="2882D7DB">
            <wp:extent cx="1362075" cy="600425"/>
            <wp:effectExtent l="0" t="0" r="0" b="9525"/>
            <wp:docPr id="199966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60604" name="Picture 19996606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482" cy="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A197" w14:textId="557FBFAA" w:rsidR="003B13E3" w:rsidRDefault="00271E48">
      <w:pPr>
        <w:pStyle w:val="Heading2"/>
      </w:pPr>
      <w:r>
        <w:t>J</w:t>
      </w:r>
      <w:r w:rsidR="00125482">
        <w:t>ob Title</w:t>
      </w:r>
    </w:p>
    <w:p w14:paraId="40F2D620" w14:textId="5D8B9020" w:rsidR="003B13E3" w:rsidRDefault="006D51C0">
      <w:r>
        <w:t>Development</w:t>
      </w:r>
      <w:r w:rsidR="005D225F">
        <w:t xml:space="preserve"> Manager</w:t>
      </w:r>
    </w:p>
    <w:p w14:paraId="3F0D7346" w14:textId="77777777" w:rsidR="003B13E3" w:rsidRDefault="00125482">
      <w:pPr>
        <w:pStyle w:val="Heading2"/>
      </w:pPr>
      <w:r>
        <w:t>Department</w:t>
      </w:r>
    </w:p>
    <w:p w14:paraId="020C229E" w14:textId="239FF739" w:rsidR="003B13E3" w:rsidRDefault="006D51C0">
      <w:r>
        <w:t xml:space="preserve">Community </w:t>
      </w:r>
      <w:r w:rsidR="00E72643">
        <w:t>Relations</w:t>
      </w:r>
    </w:p>
    <w:p w14:paraId="2698C73D" w14:textId="77777777" w:rsidR="003B13E3" w:rsidRDefault="00125482">
      <w:pPr>
        <w:pStyle w:val="Heading2"/>
      </w:pPr>
      <w:r>
        <w:t>Reports To</w:t>
      </w:r>
    </w:p>
    <w:p w14:paraId="24F6EE39" w14:textId="29272FEF" w:rsidR="00271E48" w:rsidRDefault="0047569A" w:rsidP="00271E48">
      <w:r>
        <w:t>Director of Development</w:t>
      </w:r>
    </w:p>
    <w:p w14:paraId="2BA336D7" w14:textId="5430B84B" w:rsidR="001C1A7C" w:rsidRDefault="001C1A7C" w:rsidP="001C1A7C">
      <w:pPr>
        <w:pStyle w:val="Heading2"/>
      </w:pPr>
      <w:r>
        <w:t>Direct Reports</w:t>
      </w:r>
    </w:p>
    <w:p w14:paraId="2F7B9100" w14:textId="3F83E10B" w:rsidR="001C1A7C" w:rsidRDefault="0047569A" w:rsidP="001C1A7C">
      <w:r>
        <w:t>n/a</w:t>
      </w:r>
    </w:p>
    <w:p w14:paraId="28190EE0" w14:textId="77777777" w:rsidR="00271E48" w:rsidRDefault="00125482" w:rsidP="004942EB">
      <w:pPr>
        <w:pStyle w:val="Heading2"/>
      </w:pPr>
      <w:r>
        <w:t>Position Overview</w:t>
      </w:r>
    </w:p>
    <w:p w14:paraId="0B860095" w14:textId="77777777" w:rsidR="00096504" w:rsidRDefault="00096504" w:rsidP="00096504">
      <w:r w:rsidRPr="00096504">
        <w:t>The Community Resource Center is seeking an enthusiastic, detail-oriented Development</w:t>
      </w:r>
      <w:r>
        <w:t xml:space="preserve"> </w:t>
      </w:r>
      <w:r w:rsidRPr="00096504">
        <w:t>Manager to help advance our mission through exceptional event execution and donor</w:t>
      </w:r>
      <w:r>
        <w:t xml:space="preserve"> </w:t>
      </w:r>
      <w:r w:rsidRPr="00096504">
        <w:t>stewardship.</w:t>
      </w:r>
      <w:r>
        <w:t xml:space="preserve"> </w:t>
      </w:r>
      <w:r w:rsidRPr="00096504">
        <w:t>This position will play a key role in CRC’s development strategy by managing our signature</w:t>
      </w:r>
      <w:r>
        <w:t xml:space="preserve"> </w:t>
      </w:r>
      <w:r w:rsidRPr="00096504">
        <w:t>fundraising events—Dishin’ Up Dignity and All in for Hygiene—as well as overseeing a portfolio of</w:t>
      </w:r>
      <w:r>
        <w:t xml:space="preserve"> </w:t>
      </w:r>
      <w:r w:rsidRPr="00096504">
        <w:t>individual and corporate donors.</w:t>
      </w:r>
      <w:r>
        <w:t xml:space="preserve"> </w:t>
      </w:r>
      <w:r w:rsidRPr="00096504">
        <w:t>The ideal candidate is passionate about community impact, thrives in fast-paced environments,</w:t>
      </w:r>
      <w:r>
        <w:t xml:space="preserve"> </w:t>
      </w:r>
      <w:r w:rsidRPr="00096504">
        <w:t>and brings a strong blend of organizational, communication, and relationship-building skills.</w:t>
      </w:r>
      <w:r>
        <w:t xml:space="preserve"> </w:t>
      </w:r>
    </w:p>
    <w:p w14:paraId="180491B9" w14:textId="0957E201" w:rsidR="003D12D4" w:rsidRDefault="003D12D4" w:rsidP="00096504">
      <w:pPr>
        <w:pStyle w:val="Heading2"/>
      </w:pPr>
      <w:r>
        <w:t>Key Responsibilities</w:t>
      </w:r>
    </w:p>
    <w:p w14:paraId="6966E61F" w14:textId="77777777" w:rsidR="00C50945" w:rsidRPr="00BA166C" w:rsidRDefault="00C50945" w:rsidP="00BA166C">
      <w:pPr>
        <w:ind w:left="360"/>
        <w:rPr>
          <w:b/>
          <w:bCs/>
        </w:rPr>
      </w:pPr>
      <w:r w:rsidRPr="00BA166C">
        <w:rPr>
          <w:b/>
          <w:bCs/>
        </w:rPr>
        <w:t>Event Management</w:t>
      </w:r>
    </w:p>
    <w:p w14:paraId="2B9724EF" w14:textId="4BE4EF59" w:rsidR="00C50945" w:rsidRPr="00C50945" w:rsidRDefault="00C50945" w:rsidP="00C50945">
      <w:pPr>
        <w:pStyle w:val="ListParagraph"/>
        <w:numPr>
          <w:ilvl w:val="0"/>
          <w:numId w:val="29"/>
        </w:numPr>
      </w:pPr>
      <w:r w:rsidRPr="00C50945">
        <w:t>Plan, execute, and evaluate all aspects of CRC’s fundraising events, including Dishin’ Up</w:t>
      </w:r>
    </w:p>
    <w:p w14:paraId="60709DFE" w14:textId="77777777" w:rsidR="00C50945" w:rsidRPr="00C50945" w:rsidRDefault="00C50945" w:rsidP="00C50945">
      <w:pPr>
        <w:pStyle w:val="ListParagraph"/>
        <w:numPr>
          <w:ilvl w:val="0"/>
          <w:numId w:val="29"/>
        </w:numPr>
      </w:pPr>
      <w:r w:rsidRPr="00C50945">
        <w:t>Dignity, All in for Hygiene, and other donor-facing gatherings.</w:t>
      </w:r>
    </w:p>
    <w:p w14:paraId="0E076A06" w14:textId="4BEE6A02" w:rsidR="00C50945" w:rsidRPr="00C50945" w:rsidRDefault="00C50945" w:rsidP="00C50945">
      <w:pPr>
        <w:pStyle w:val="ListParagraph"/>
        <w:numPr>
          <w:ilvl w:val="0"/>
          <w:numId w:val="29"/>
        </w:numPr>
      </w:pPr>
      <w:r w:rsidRPr="00C50945">
        <w:t>Manage event timelines, budgets, vendor relationships, volunteers, and logistics to ensure</w:t>
      </w:r>
      <w:r w:rsidR="005D5467">
        <w:t xml:space="preserve"> </w:t>
      </w:r>
      <w:r w:rsidRPr="00C50945">
        <w:t>high-quality, mission-driven experiences.</w:t>
      </w:r>
    </w:p>
    <w:p w14:paraId="0967909C" w14:textId="096ED70A" w:rsidR="00C50945" w:rsidRPr="00C50945" w:rsidRDefault="00C50945" w:rsidP="00C50945">
      <w:pPr>
        <w:pStyle w:val="ListParagraph"/>
        <w:numPr>
          <w:ilvl w:val="0"/>
          <w:numId w:val="29"/>
        </w:numPr>
      </w:pPr>
      <w:r w:rsidRPr="00C50945">
        <w:t>Collaborate with the Marketing Director to create promotional strategies and materials for</w:t>
      </w:r>
      <w:r w:rsidR="00BA166C">
        <w:t xml:space="preserve"> </w:t>
      </w:r>
      <w:r w:rsidRPr="00C50945">
        <w:t>events.</w:t>
      </w:r>
    </w:p>
    <w:p w14:paraId="18BA8382" w14:textId="6DDEB680" w:rsidR="00C50945" w:rsidRPr="00C50945" w:rsidRDefault="00C50945" w:rsidP="00C50945">
      <w:pPr>
        <w:pStyle w:val="ListParagraph"/>
        <w:numPr>
          <w:ilvl w:val="0"/>
          <w:numId w:val="29"/>
        </w:numPr>
      </w:pPr>
      <w:r w:rsidRPr="00C50945">
        <w:t>Coordinate with internal teams and external partners to ensure successful fundraising</w:t>
      </w:r>
      <w:r w:rsidR="005D5467">
        <w:t xml:space="preserve"> </w:t>
      </w:r>
      <w:r w:rsidRPr="00C50945">
        <w:t>outcomes and brand alignment.</w:t>
      </w:r>
    </w:p>
    <w:p w14:paraId="0EBD0481" w14:textId="77777777" w:rsidR="005D5467" w:rsidRDefault="00C50945" w:rsidP="00C50945">
      <w:pPr>
        <w:pStyle w:val="ListParagraph"/>
        <w:numPr>
          <w:ilvl w:val="0"/>
          <w:numId w:val="35"/>
        </w:numPr>
      </w:pPr>
      <w:r w:rsidRPr="00C50945">
        <w:t>Solicit and manage in-kind donations, sponsorships, and event-related fundraising</w:t>
      </w:r>
      <w:r w:rsidR="005D5467">
        <w:t xml:space="preserve"> </w:t>
      </w:r>
      <w:r w:rsidRPr="00C50945">
        <w:t>opportunities, as well as event host committees.</w:t>
      </w:r>
    </w:p>
    <w:p w14:paraId="07453E43" w14:textId="04627ED1" w:rsidR="00C50945" w:rsidRDefault="00C50945" w:rsidP="00C50945">
      <w:pPr>
        <w:pStyle w:val="ListParagraph"/>
        <w:numPr>
          <w:ilvl w:val="0"/>
          <w:numId w:val="35"/>
        </w:numPr>
      </w:pPr>
      <w:r w:rsidRPr="005D5467">
        <w:t>Maintain detailed records and evaluations of events for continuous improvement.</w:t>
      </w:r>
    </w:p>
    <w:p w14:paraId="4E153414" w14:textId="77777777" w:rsidR="00C139B3" w:rsidRDefault="00C139B3" w:rsidP="00F614E5">
      <w:pPr>
        <w:ind w:left="360"/>
        <w:rPr>
          <w:b/>
          <w:bCs/>
        </w:rPr>
      </w:pPr>
    </w:p>
    <w:p w14:paraId="3A79D28F" w14:textId="411141C7" w:rsidR="00F614E5" w:rsidRPr="00F614E5" w:rsidRDefault="00F614E5" w:rsidP="00F614E5">
      <w:pPr>
        <w:ind w:left="360"/>
        <w:rPr>
          <w:b/>
          <w:bCs/>
        </w:rPr>
      </w:pPr>
      <w:r w:rsidRPr="00F614E5">
        <w:rPr>
          <w:b/>
          <w:bCs/>
        </w:rPr>
        <w:lastRenderedPageBreak/>
        <w:t>Donor Relations</w:t>
      </w:r>
    </w:p>
    <w:p w14:paraId="13887330" w14:textId="25CA8E40" w:rsidR="00F614E5" w:rsidRPr="00F614E5" w:rsidRDefault="00F614E5" w:rsidP="00F614E5">
      <w:pPr>
        <w:pStyle w:val="ListParagraph"/>
        <w:numPr>
          <w:ilvl w:val="0"/>
          <w:numId w:val="35"/>
        </w:numPr>
      </w:pPr>
      <w:r w:rsidRPr="00F614E5">
        <w:t>Manage a portfolio of individual and corporate donors, building and deepening</w:t>
      </w:r>
      <w:r>
        <w:t xml:space="preserve"> </w:t>
      </w:r>
      <w:r w:rsidRPr="00F614E5">
        <w:t>relationships through regular communication and personalized engagement.</w:t>
      </w:r>
    </w:p>
    <w:p w14:paraId="48811CB1" w14:textId="06521287" w:rsidR="00F614E5" w:rsidRPr="00F614E5" w:rsidRDefault="00F614E5" w:rsidP="00F614E5">
      <w:pPr>
        <w:pStyle w:val="ListParagraph"/>
        <w:numPr>
          <w:ilvl w:val="0"/>
          <w:numId w:val="35"/>
        </w:numPr>
      </w:pPr>
      <w:r w:rsidRPr="00F614E5">
        <w:t xml:space="preserve">Support the cultivation, solicitation, and stewardship of gifts in partnership with the </w:t>
      </w:r>
      <w:r w:rsidR="000F19E8">
        <w:t>Director</w:t>
      </w:r>
      <w:r w:rsidRPr="00F614E5">
        <w:t xml:space="preserve"> of</w:t>
      </w:r>
      <w:r>
        <w:t xml:space="preserve"> </w:t>
      </w:r>
      <w:r w:rsidRPr="00F614E5">
        <w:t>Development and CEO.</w:t>
      </w:r>
    </w:p>
    <w:p w14:paraId="1C369655" w14:textId="34285962" w:rsidR="00F614E5" w:rsidRPr="00F614E5" w:rsidRDefault="00F614E5" w:rsidP="00F614E5">
      <w:pPr>
        <w:pStyle w:val="ListParagraph"/>
        <w:numPr>
          <w:ilvl w:val="0"/>
          <w:numId w:val="35"/>
        </w:numPr>
      </w:pPr>
      <w:r w:rsidRPr="00F614E5">
        <w:t>Track donor interactions, event participation, and giving history in CRM/database.</w:t>
      </w:r>
    </w:p>
    <w:p w14:paraId="1A636A46" w14:textId="3163C746" w:rsidR="00F614E5" w:rsidRPr="00F614E5" w:rsidRDefault="00F614E5" w:rsidP="00F614E5">
      <w:pPr>
        <w:pStyle w:val="ListParagraph"/>
        <w:numPr>
          <w:ilvl w:val="0"/>
          <w:numId w:val="35"/>
        </w:numPr>
      </w:pPr>
      <w:r w:rsidRPr="00F614E5">
        <w:t>Coordinate donor acknowledgments, recognition opportunities, and stewardship</w:t>
      </w:r>
      <w:r w:rsidR="00E9534B">
        <w:t xml:space="preserve"> </w:t>
      </w:r>
      <w:r w:rsidRPr="00F614E5">
        <w:t>touchpoints.</w:t>
      </w:r>
    </w:p>
    <w:p w14:paraId="17C0402E" w14:textId="4D08CCC4" w:rsidR="00F614E5" w:rsidRDefault="00F614E5" w:rsidP="00F614E5">
      <w:pPr>
        <w:pStyle w:val="ListParagraph"/>
        <w:numPr>
          <w:ilvl w:val="0"/>
          <w:numId w:val="35"/>
        </w:numPr>
      </w:pPr>
      <w:r w:rsidRPr="00F614E5">
        <w:t>Assist in the development of donor communications, including appeals, newsletters, and</w:t>
      </w:r>
      <w:r w:rsidR="00E9534B">
        <w:t xml:space="preserve"> </w:t>
      </w:r>
      <w:r w:rsidRPr="00F614E5">
        <w:t>impact reports.</w:t>
      </w:r>
    </w:p>
    <w:p w14:paraId="31054BBD" w14:textId="77777777" w:rsidR="00E9534B" w:rsidRPr="00E9534B" w:rsidRDefault="00E9534B" w:rsidP="00E9534B">
      <w:pPr>
        <w:ind w:left="360"/>
        <w:rPr>
          <w:b/>
          <w:bCs/>
        </w:rPr>
      </w:pPr>
      <w:r w:rsidRPr="00E9534B">
        <w:rPr>
          <w:b/>
          <w:bCs/>
        </w:rPr>
        <w:t>General Development Support</w:t>
      </w:r>
    </w:p>
    <w:p w14:paraId="6D2A2171" w14:textId="377177CD" w:rsidR="00E9534B" w:rsidRPr="00E9534B" w:rsidRDefault="00E9534B" w:rsidP="00E9534B">
      <w:pPr>
        <w:pStyle w:val="ListParagraph"/>
        <w:numPr>
          <w:ilvl w:val="0"/>
          <w:numId w:val="35"/>
        </w:numPr>
      </w:pPr>
      <w:r w:rsidRPr="00E9534B">
        <w:t>Assist in the implementation of the overall development strategy, including annual giving</w:t>
      </w:r>
      <w:r>
        <w:t xml:space="preserve"> </w:t>
      </w:r>
      <w:r w:rsidRPr="00E9534B">
        <w:t>campaigns and donor acquisition plans.</w:t>
      </w:r>
    </w:p>
    <w:p w14:paraId="52BF4F5E" w14:textId="589DA44B" w:rsidR="00E9534B" w:rsidRPr="00E9534B" w:rsidRDefault="00E9534B" w:rsidP="00E9534B">
      <w:pPr>
        <w:pStyle w:val="ListParagraph"/>
        <w:numPr>
          <w:ilvl w:val="0"/>
          <w:numId w:val="35"/>
        </w:numPr>
      </w:pPr>
      <w:r w:rsidRPr="00E9534B">
        <w:t>Work cross-functionally with programs and marketing teams to ensure alignment between</w:t>
      </w:r>
      <w:r>
        <w:t xml:space="preserve"> </w:t>
      </w:r>
      <w:r w:rsidRPr="00E9534B">
        <w:t>fundraising and organizational impact.</w:t>
      </w:r>
    </w:p>
    <w:p w14:paraId="1054A16B" w14:textId="57E91E9A" w:rsidR="00E9534B" w:rsidRPr="00E9534B" w:rsidRDefault="00E9534B" w:rsidP="00E9534B">
      <w:pPr>
        <w:pStyle w:val="ListParagraph"/>
        <w:numPr>
          <w:ilvl w:val="0"/>
          <w:numId w:val="35"/>
        </w:numPr>
      </w:pPr>
      <w:r w:rsidRPr="00E9534B">
        <w:t>Attend and staff CRC events as a representative of the development team.</w:t>
      </w:r>
    </w:p>
    <w:p w14:paraId="6E6D6100" w14:textId="5E43B577" w:rsidR="00E9534B" w:rsidRPr="005D5467" w:rsidRDefault="00E9534B" w:rsidP="00E9534B">
      <w:pPr>
        <w:pStyle w:val="ListParagraph"/>
        <w:numPr>
          <w:ilvl w:val="0"/>
          <w:numId w:val="35"/>
        </w:numPr>
      </w:pPr>
      <w:r w:rsidRPr="00E9534B">
        <w:t xml:space="preserve">Perform other duties as assigned by the CEO or </w:t>
      </w:r>
      <w:r w:rsidR="00B76050">
        <w:t>Director</w:t>
      </w:r>
      <w:r w:rsidRPr="00E9534B">
        <w:t xml:space="preserve"> of Development.</w:t>
      </w:r>
    </w:p>
    <w:p w14:paraId="65BDBDE2" w14:textId="0C612E98" w:rsidR="003B13E3" w:rsidRDefault="00125482" w:rsidP="00C50945">
      <w:pPr>
        <w:pStyle w:val="Heading2"/>
      </w:pPr>
      <w:r>
        <w:t>Qualifications</w:t>
      </w:r>
    </w:p>
    <w:p w14:paraId="128A905D" w14:textId="1546B3FB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Bachelor’s degree in a relevant field; advanced degree preferred or equivalent work </w:t>
      </w:r>
      <w:r w:rsidR="003440C5" w:rsidRPr="00B80289">
        <w:t>experience.</w:t>
      </w:r>
    </w:p>
    <w:p w14:paraId="68D0E8B2" w14:textId="3217CACF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Minimum of </w:t>
      </w:r>
      <w:r w:rsidR="00F81264">
        <w:t>1</w:t>
      </w:r>
      <w:r w:rsidRPr="00B80289">
        <w:t xml:space="preserve"> year of successful nonprofit fundraising experience, including major gift solicitation and event management </w:t>
      </w:r>
    </w:p>
    <w:p w14:paraId="317BD53F" w14:textId="2123DC30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Proven track record of developing and executing fundraising strategies that achieve annual team revenue goals of $</w:t>
      </w:r>
      <w:r w:rsidR="00581C28">
        <w:t>75</w:t>
      </w:r>
      <w:r w:rsidRPr="00B80289">
        <w:t xml:space="preserve">0,000 or </w:t>
      </w:r>
      <w:r w:rsidR="003440C5" w:rsidRPr="00B80289">
        <w:t>more.</w:t>
      </w:r>
    </w:p>
    <w:p w14:paraId="76B0B0E5" w14:textId="149F54DF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Strong interpersonal, communication, and presentation skills</w:t>
      </w:r>
    </w:p>
    <w:p w14:paraId="737F2751" w14:textId="69073AC2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Ability to work collaboratively with diverse stakeholders, including board members, staff, volunteers, and </w:t>
      </w:r>
      <w:r w:rsidR="003440C5" w:rsidRPr="00B80289">
        <w:t>donors.</w:t>
      </w:r>
    </w:p>
    <w:p w14:paraId="70143E71" w14:textId="0E868B21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Excellent organizational and project management skills with strong attention to detail</w:t>
      </w:r>
    </w:p>
    <w:p w14:paraId="1AC62C47" w14:textId="77777777" w:rsidR="00C34835" w:rsidRDefault="00B80289" w:rsidP="00B80289">
      <w:pPr>
        <w:pStyle w:val="ListParagraph"/>
        <w:numPr>
          <w:ilvl w:val="0"/>
          <w:numId w:val="29"/>
        </w:numPr>
      </w:pPr>
      <w:r w:rsidRPr="00B80289">
        <w:t>Proficiency in donor management systems and Microsoft Office Suite</w:t>
      </w:r>
    </w:p>
    <w:p w14:paraId="178BADD9" w14:textId="240ABE18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Demonstrated passion for CRC’s mission and empathy for individuals and families in </w:t>
      </w:r>
      <w:r w:rsidR="003440C5" w:rsidRPr="00B80289">
        <w:t>need.</w:t>
      </w:r>
    </w:p>
    <w:p w14:paraId="5D8AAD3C" w14:textId="77777777" w:rsidR="003B13E3" w:rsidRDefault="00125482">
      <w:pPr>
        <w:pStyle w:val="Heading2"/>
      </w:pPr>
      <w:r>
        <w:t>Work Environment</w:t>
      </w:r>
    </w:p>
    <w:p w14:paraId="2C24D1D5" w14:textId="7E4A73AC" w:rsidR="003B13E3" w:rsidRDefault="005D4CA9">
      <w:r>
        <w:t xml:space="preserve">Office based position. </w:t>
      </w:r>
    </w:p>
    <w:p w14:paraId="0ED54AC5" w14:textId="77777777" w:rsidR="00C139B3" w:rsidRDefault="00C139B3">
      <w:pPr>
        <w:pStyle w:val="Heading2"/>
      </w:pPr>
    </w:p>
    <w:p w14:paraId="4BFC359E" w14:textId="77777777" w:rsidR="00C139B3" w:rsidRPr="00C139B3" w:rsidRDefault="00C139B3" w:rsidP="00C139B3"/>
    <w:p w14:paraId="1B929599" w14:textId="3DFC304A" w:rsidR="003B13E3" w:rsidRDefault="00125482">
      <w:pPr>
        <w:pStyle w:val="Heading2"/>
      </w:pPr>
      <w:r>
        <w:lastRenderedPageBreak/>
        <w:t>Compensation and Benefits</w:t>
      </w:r>
    </w:p>
    <w:p w14:paraId="1D18A3E8" w14:textId="6A3EE424" w:rsidR="00F677DC" w:rsidRDefault="009429F8" w:rsidP="00F677DC">
      <w:pPr>
        <w:pStyle w:val="ListParagraph"/>
        <w:numPr>
          <w:ilvl w:val="0"/>
          <w:numId w:val="33"/>
        </w:numPr>
      </w:pPr>
      <w:r>
        <w:t>$</w:t>
      </w:r>
      <w:r w:rsidR="007F5185">
        <w:t>45</w:t>
      </w:r>
      <w:r>
        <w:t>k-$</w:t>
      </w:r>
      <w:r w:rsidR="007F5185">
        <w:t>55</w:t>
      </w:r>
      <w:r>
        <w:t>k</w:t>
      </w:r>
      <w:r w:rsidR="00847DA3">
        <w:t xml:space="preserve"> based on </w:t>
      </w:r>
      <w:r w:rsidR="003440C5">
        <w:t>experience.</w:t>
      </w:r>
      <w:r w:rsidR="00847DA3">
        <w:t xml:space="preserve"> </w:t>
      </w:r>
    </w:p>
    <w:p w14:paraId="037542FC" w14:textId="1EDFA410" w:rsidR="002A1DAE" w:rsidRDefault="00142767" w:rsidP="00F677DC">
      <w:pPr>
        <w:pStyle w:val="ListParagraph"/>
        <w:numPr>
          <w:ilvl w:val="0"/>
          <w:numId w:val="33"/>
        </w:numPr>
      </w:pPr>
      <w:r>
        <w:t xml:space="preserve">Health </w:t>
      </w:r>
      <w:r w:rsidR="000073ED">
        <w:t xml:space="preserve">insurance </w:t>
      </w:r>
      <w:r>
        <w:t xml:space="preserve">stipend. </w:t>
      </w:r>
    </w:p>
    <w:p w14:paraId="6181D16B" w14:textId="6F71FFF5" w:rsidR="003B13E3" w:rsidRDefault="00142767" w:rsidP="00F677DC">
      <w:pPr>
        <w:pStyle w:val="ListParagraph"/>
        <w:numPr>
          <w:ilvl w:val="0"/>
          <w:numId w:val="33"/>
        </w:numPr>
      </w:pPr>
      <w:r>
        <w:t>Paid vacation and sick days.</w:t>
      </w:r>
    </w:p>
    <w:p w14:paraId="4FCC52CE" w14:textId="77777777" w:rsidR="002A1DAE" w:rsidRPr="002A1DAE" w:rsidRDefault="002A1DAE" w:rsidP="002A1DAE">
      <w:pPr>
        <w:pStyle w:val="ListParagraph"/>
        <w:numPr>
          <w:ilvl w:val="0"/>
          <w:numId w:val="33"/>
        </w:numPr>
      </w:pPr>
      <w:r w:rsidRPr="002A1DAE">
        <w:t>Career growth opportunities </w:t>
      </w:r>
    </w:p>
    <w:p w14:paraId="79FF27D8" w14:textId="05E0A2D4" w:rsidR="002A1DAE" w:rsidRDefault="002A1DAE" w:rsidP="00F677DC">
      <w:pPr>
        <w:pStyle w:val="ListParagraph"/>
        <w:numPr>
          <w:ilvl w:val="0"/>
          <w:numId w:val="33"/>
        </w:numPr>
      </w:pPr>
      <w:r w:rsidRPr="002A1DAE">
        <w:t>Professional Development</w:t>
      </w:r>
    </w:p>
    <w:p w14:paraId="4C4BD09C" w14:textId="77777777" w:rsidR="003B13E3" w:rsidRDefault="00125482">
      <w:pPr>
        <w:pStyle w:val="Heading2"/>
      </w:pPr>
      <w:r>
        <w:t>Application Instructions</w:t>
      </w:r>
    </w:p>
    <w:p w14:paraId="138EC93D" w14:textId="224675D1" w:rsidR="003B13E3" w:rsidRDefault="0018468E" w:rsidP="0018468E">
      <w:r w:rsidRPr="0018468E">
        <w:t>Send a cover letter, resume, and two professional references to hello@crcmidtn.org</w:t>
      </w:r>
      <w:r w:rsidR="0035281D" w:rsidRPr="0018468E">
        <w:t xml:space="preserve">. </w:t>
      </w:r>
      <w:r w:rsidRPr="0018468E">
        <w:rPr>
          <w:u w:val="single"/>
        </w:rPr>
        <w:t>Applications without the requested information will not be considered</w:t>
      </w:r>
      <w:r w:rsidRPr="0018468E">
        <w:t>. Qualified candidates will be contacted for an interview. No calls, please.</w:t>
      </w:r>
    </w:p>
    <w:sectPr w:rsidR="003B13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44DDD"/>
    <w:multiLevelType w:val="hybridMultilevel"/>
    <w:tmpl w:val="470CF94A"/>
    <w:lvl w:ilvl="0" w:tplc="4622DC6A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847B0"/>
    <w:multiLevelType w:val="multilevel"/>
    <w:tmpl w:val="DA00D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46A9A"/>
    <w:multiLevelType w:val="multilevel"/>
    <w:tmpl w:val="C3A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2271F"/>
    <w:multiLevelType w:val="hybridMultilevel"/>
    <w:tmpl w:val="1E4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37A30"/>
    <w:multiLevelType w:val="hybridMultilevel"/>
    <w:tmpl w:val="3CF4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06564"/>
    <w:multiLevelType w:val="hybridMultilevel"/>
    <w:tmpl w:val="D916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D52A1"/>
    <w:multiLevelType w:val="hybridMultilevel"/>
    <w:tmpl w:val="84E6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107AA"/>
    <w:multiLevelType w:val="multilevel"/>
    <w:tmpl w:val="7772E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31479"/>
    <w:multiLevelType w:val="multilevel"/>
    <w:tmpl w:val="54CED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5450C"/>
    <w:multiLevelType w:val="hybridMultilevel"/>
    <w:tmpl w:val="4A1C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C65BE"/>
    <w:multiLevelType w:val="hybridMultilevel"/>
    <w:tmpl w:val="E68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B5989"/>
    <w:multiLevelType w:val="multilevel"/>
    <w:tmpl w:val="5658D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72D86"/>
    <w:multiLevelType w:val="multilevel"/>
    <w:tmpl w:val="73FE5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61E93"/>
    <w:multiLevelType w:val="multilevel"/>
    <w:tmpl w:val="624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00E5E"/>
    <w:multiLevelType w:val="multilevel"/>
    <w:tmpl w:val="CC101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55BFC"/>
    <w:multiLevelType w:val="multilevel"/>
    <w:tmpl w:val="4AAE4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E7827"/>
    <w:multiLevelType w:val="hybridMultilevel"/>
    <w:tmpl w:val="D940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2E4B"/>
    <w:multiLevelType w:val="multilevel"/>
    <w:tmpl w:val="64C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8531C"/>
    <w:multiLevelType w:val="hybridMultilevel"/>
    <w:tmpl w:val="B37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B09D1"/>
    <w:multiLevelType w:val="multilevel"/>
    <w:tmpl w:val="A686F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63D48"/>
    <w:multiLevelType w:val="multilevel"/>
    <w:tmpl w:val="556E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F070B3"/>
    <w:multiLevelType w:val="multilevel"/>
    <w:tmpl w:val="82D48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76704"/>
    <w:multiLevelType w:val="multilevel"/>
    <w:tmpl w:val="B39C1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E32673"/>
    <w:multiLevelType w:val="multilevel"/>
    <w:tmpl w:val="85B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041698"/>
    <w:multiLevelType w:val="multilevel"/>
    <w:tmpl w:val="FAD68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93B80"/>
    <w:multiLevelType w:val="hybridMultilevel"/>
    <w:tmpl w:val="A538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5275">
    <w:abstractNumId w:val="8"/>
  </w:num>
  <w:num w:numId="2" w16cid:durableId="228464965">
    <w:abstractNumId w:val="6"/>
  </w:num>
  <w:num w:numId="3" w16cid:durableId="611786459">
    <w:abstractNumId w:val="5"/>
  </w:num>
  <w:num w:numId="4" w16cid:durableId="158466622">
    <w:abstractNumId w:val="4"/>
  </w:num>
  <w:num w:numId="5" w16cid:durableId="1082067180">
    <w:abstractNumId w:val="7"/>
  </w:num>
  <w:num w:numId="6" w16cid:durableId="1673221298">
    <w:abstractNumId w:val="3"/>
  </w:num>
  <w:num w:numId="7" w16cid:durableId="862789477">
    <w:abstractNumId w:val="2"/>
  </w:num>
  <w:num w:numId="8" w16cid:durableId="409624057">
    <w:abstractNumId w:val="1"/>
  </w:num>
  <w:num w:numId="9" w16cid:durableId="1034041680">
    <w:abstractNumId w:val="0"/>
  </w:num>
  <w:num w:numId="10" w16cid:durableId="923150980">
    <w:abstractNumId w:val="20"/>
  </w:num>
  <w:num w:numId="11" w16cid:durableId="16734573">
    <w:abstractNumId w:val="23"/>
  </w:num>
  <w:num w:numId="12" w16cid:durableId="1387224121">
    <w:abstractNumId w:val="30"/>
  </w:num>
  <w:num w:numId="13" w16cid:durableId="57825602">
    <w:abstractNumId w:val="24"/>
  </w:num>
  <w:num w:numId="14" w16cid:durableId="1201169154">
    <w:abstractNumId w:val="10"/>
  </w:num>
  <w:num w:numId="15" w16cid:durableId="647704486">
    <w:abstractNumId w:val="33"/>
  </w:num>
  <w:num w:numId="16" w16cid:durableId="990132238">
    <w:abstractNumId w:val="21"/>
  </w:num>
  <w:num w:numId="17" w16cid:durableId="417485255">
    <w:abstractNumId w:val="17"/>
  </w:num>
  <w:num w:numId="18" w16cid:durableId="1644508482">
    <w:abstractNumId w:val="31"/>
  </w:num>
  <w:num w:numId="19" w16cid:durableId="1074358966">
    <w:abstractNumId w:val="28"/>
  </w:num>
  <w:num w:numId="20" w16cid:durableId="45375000">
    <w:abstractNumId w:val="16"/>
  </w:num>
  <w:num w:numId="21" w16cid:durableId="782531184">
    <w:abstractNumId w:val="27"/>
  </w:num>
  <w:num w:numId="22" w16cid:durableId="1509323828">
    <w:abstractNumId w:val="25"/>
  </w:num>
  <w:num w:numId="23" w16cid:durableId="1620184471">
    <w:abstractNumId w:val="34"/>
  </w:num>
  <w:num w:numId="24" w16cid:durableId="765812739">
    <w:abstractNumId w:val="13"/>
  </w:num>
  <w:num w:numId="25" w16cid:durableId="1797798139">
    <w:abstractNumId w:val="18"/>
  </w:num>
  <w:num w:numId="26" w16cid:durableId="262346614">
    <w:abstractNumId w:val="19"/>
  </w:num>
  <w:num w:numId="27" w16cid:durableId="275018023">
    <w:abstractNumId w:val="22"/>
  </w:num>
  <w:num w:numId="28" w16cid:durableId="530798367">
    <w:abstractNumId w:val="12"/>
  </w:num>
  <w:num w:numId="29" w16cid:durableId="290406864">
    <w:abstractNumId w:val="14"/>
  </w:num>
  <w:num w:numId="30" w16cid:durableId="1169254285">
    <w:abstractNumId w:val="26"/>
  </w:num>
  <w:num w:numId="31" w16cid:durableId="1401755073">
    <w:abstractNumId w:val="29"/>
  </w:num>
  <w:num w:numId="32" w16cid:durableId="784617257">
    <w:abstractNumId w:val="32"/>
  </w:num>
  <w:num w:numId="33" w16cid:durableId="2114470292">
    <w:abstractNumId w:val="15"/>
  </w:num>
  <w:num w:numId="34" w16cid:durableId="182088994">
    <w:abstractNumId w:val="11"/>
  </w:num>
  <w:num w:numId="35" w16cid:durableId="547453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ED"/>
    <w:rsid w:val="00034616"/>
    <w:rsid w:val="0006063C"/>
    <w:rsid w:val="000757DA"/>
    <w:rsid w:val="00096504"/>
    <w:rsid w:val="000F19E8"/>
    <w:rsid w:val="00116926"/>
    <w:rsid w:val="00125482"/>
    <w:rsid w:val="001422F8"/>
    <w:rsid w:val="00142767"/>
    <w:rsid w:val="0015074B"/>
    <w:rsid w:val="0018468E"/>
    <w:rsid w:val="001C1A7C"/>
    <w:rsid w:val="001E5532"/>
    <w:rsid w:val="00271E48"/>
    <w:rsid w:val="0029639D"/>
    <w:rsid w:val="002A1DAE"/>
    <w:rsid w:val="003072B7"/>
    <w:rsid w:val="00326F90"/>
    <w:rsid w:val="003440C5"/>
    <w:rsid w:val="0035281D"/>
    <w:rsid w:val="003B13E3"/>
    <w:rsid w:val="003C73AD"/>
    <w:rsid w:val="003D12D4"/>
    <w:rsid w:val="003E7C24"/>
    <w:rsid w:val="0047569A"/>
    <w:rsid w:val="004942EB"/>
    <w:rsid w:val="00550F29"/>
    <w:rsid w:val="00566DC8"/>
    <w:rsid w:val="00581C28"/>
    <w:rsid w:val="005D225F"/>
    <w:rsid w:val="005D4CA9"/>
    <w:rsid w:val="005D5467"/>
    <w:rsid w:val="00666EC6"/>
    <w:rsid w:val="006710C0"/>
    <w:rsid w:val="00692696"/>
    <w:rsid w:val="006D51C0"/>
    <w:rsid w:val="00705AFA"/>
    <w:rsid w:val="0079551F"/>
    <w:rsid w:val="007F5185"/>
    <w:rsid w:val="00804861"/>
    <w:rsid w:val="00833FC5"/>
    <w:rsid w:val="00847DA3"/>
    <w:rsid w:val="00854F91"/>
    <w:rsid w:val="0091149B"/>
    <w:rsid w:val="00924341"/>
    <w:rsid w:val="009429F8"/>
    <w:rsid w:val="009C1C8A"/>
    <w:rsid w:val="009C61F6"/>
    <w:rsid w:val="00A43617"/>
    <w:rsid w:val="00AA1D8D"/>
    <w:rsid w:val="00B47730"/>
    <w:rsid w:val="00B76050"/>
    <w:rsid w:val="00B80289"/>
    <w:rsid w:val="00BA166C"/>
    <w:rsid w:val="00BA31CA"/>
    <w:rsid w:val="00BD1433"/>
    <w:rsid w:val="00BD420B"/>
    <w:rsid w:val="00C139B3"/>
    <w:rsid w:val="00C34835"/>
    <w:rsid w:val="00C50945"/>
    <w:rsid w:val="00CA0BDB"/>
    <w:rsid w:val="00CB0664"/>
    <w:rsid w:val="00CB642B"/>
    <w:rsid w:val="00CF6493"/>
    <w:rsid w:val="00D71418"/>
    <w:rsid w:val="00D91F3F"/>
    <w:rsid w:val="00D93367"/>
    <w:rsid w:val="00E72643"/>
    <w:rsid w:val="00E91A6E"/>
    <w:rsid w:val="00E9534B"/>
    <w:rsid w:val="00F614E5"/>
    <w:rsid w:val="00F677DC"/>
    <w:rsid w:val="00F812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40B72"/>
  <w14:defaultImageDpi w14:val="300"/>
  <w15:docId w15:val="{5BE016A3-D3C2-416C-8433-CE7F301D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9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Zuazo</cp:lastModifiedBy>
  <cp:revision>19</cp:revision>
  <dcterms:created xsi:type="dcterms:W3CDTF">2026-03-30T13:49:00Z</dcterms:created>
  <dcterms:modified xsi:type="dcterms:W3CDTF">2026-03-30T20:43:00Z</dcterms:modified>
  <cp:category/>
</cp:coreProperties>
</file>