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5E55" w14:textId="6346A667" w:rsidR="00700B36" w:rsidRPr="005D4BCB" w:rsidRDefault="00700B36" w:rsidP="00700B36">
      <w:pPr>
        <w:jc w:val="center"/>
        <w:rPr>
          <w:rFonts w:ascii="Satoshi" w:hAnsi="Satoshi" w:cs="Tahoma"/>
          <w:b/>
          <w:bCs/>
          <w:color w:val="1C224B"/>
          <w:sz w:val="28"/>
          <w:szCs w:val="28"/>
        </w:rPr>
      </w:pPr>
    </w:p>
    <w:p w14:paraId="286A9FCD" w14:textId="77777777" w:rsidR="00C83FFE" w:rsidRPr="005D4BCB" w:rsidRDefault="00C83FFE" w:rsidP="00700B36">
      <w:pPr>
        <w:jc w:val="center"/>
        <w:rPr>
          <w:rFonts w:ascii="Satoshi" w:hAnsi="Satoshi" w:cs="Tahoma"/>
          <w:color w:val="1C224B"/>
          <w:sz w:val="28"/>
          <w:szCs w:val="28"/>
        </w:rPr>
      </w:pPr>
    </w:p>
    <w:p w14:paraId="6D858F8C" w14:textId="77777777" w:rsidR="00C83FFE" w:rsidRPr="005D4BCB" w:rsidRDefault="00C83FFE" w:rsidP="00700B36">
      <w:pPr>
        <w:jc w:val="center"/>
        <w:rPr>
          <w:rFonts w:ascii="Satoshi" w:hAnsi="Satoshi" w:cs="Tahoma"/>
          <w:color w:val="1C224B"/>
          <w:sz w:val="28"/>
          <w:szCs w:val="28"/>
        </w:rPr>
      </w:pPr>
    </w:p>
    <w:p w14:paraId="08749B7B" w14:textId="26F682A9" w:rsidR="00700B36" w:rsidRPr="005D4BCB" w:rsidRDefault="005D4BCB" w:rsidP="00700B36">
      <w:pPr>
        <w:jc w:val="center"/>
        <w:rPr>
          <w:rFonts w:ascii="Satoshi" w:hAnsi="Satoshi" w:cs="Tahoma"/>
          <w:b/>
          <w:bCs/>
          <w:color w:val="1C224B"/>
          <w:sz w:val="96"/>
          <w:szCs w:val="96"/>
        </w:rPr>
      </w:pPr>
      <w:r w:rsidRPr="005D4BCB">
        <w:rPr>
          <w:rFonts w:ascii="Satoshi" w:hAnsi="Satoshi" w:cs="Tahoma"/>
          <w:b/>
          <w:bCs/>
          <w:color w:val="1C224B"/>
          <w:sz w:val="96"/>
          <w:szCs w:val="96"/>
        </w:rPr>
        <w:t>Compliance Audit</w:t>
      </w:r>
    </w:p>
    <w:p w14:paraId="739341C1" w14:textId="6F9588FD" w:rsidR="00700B36" w:rsidRPr="005D4BCB" w:rsidRDefault="00700B36" w:rsidP="00700B36">
      <w:pPr>
        <w:jc w:val="center"/>
        <w:rPr>
          <w:rFonts w:ascii="Satoshi" w:hAnsi="Satoshi" w:cs="Tahoma"/>
          <w:color w:val="1C224B"/>
          <w:sz w:val="28"/>
          <w:szCs w:val="28"/>
        </w:rPr>
      </w:pPr>
    </w:p>
    <w:p w14:paraId="2532D7A1" w14:textId="77777777" w:rsidR="007271DC" w:rsidRPr="005D4BCB" w:rsidRDefault="007271DC" w:rsidP="007271DC">
      <w:pPr>
        <w:rPr>
          <w:rFonts w:ascii="Satoshi" w:hAnsi="Satoshi" w:cs="Tahoma"/>
          <w:color w:val="1C224B"/>
          <w:sz w:val="28"/>
          <w:szCs w:val="28"/>
        </w:rPr>
      </w:pPr>
    </w:p>
    <w:p w14:paraId="4B005C85" w14:textId="77777777" w:rsidR="005D4BCB" w:rsidRPr="005D4BCB" w:rsidRDefault="005D4BCB" w:rsidP="007271DC">
      <w:pPr>
        <w:rPr>
          <w:rFonts w:ascii="Satoshi" w:hAnsi="Satoshi" w:cs="Tahoma"/>
          <w:color w:val="1C224B"/>
          <w:sz w:val="28"/>
          <w:szCs w:val="28"/>
        </w:rPr>
      </w:pPr>
    </w:p>
    <w:p w14:paraId="2A870824" w14:textId="07A466AF" w:rsidR="007271DC" w:rsidRPr="005D4BCB" w:rsidRDefault="005D4BCB" w:rsidP="007271DC">
      <w:pPr>
        <w:jc w:val="center"/>
        <w:rPr>
          <w:rFonts w:ascii="Satoshi" w:hAnsi="Satoshi"/>
          <w:b/>
          <w:color w:val="1C224B"/>
          <w:sz w:val="32"/>
        </w:rPr>
      </w:pPr>
      <w:r w:rsidRPr="005D4BCB">
        <w:rPr>
          <w:rFonts w:ascii="Satoshi" w:hAnsi="Satoshi"/>
          <w:b/>
          <w:color w:val="1C224B"/>
          <w:sz w:val="32"/>
        </w:rPr>
        <w:t>Welcome</w:t>
      </w:r>
    </w:p>
    <w:p w14:paraId="19501FF4" w14:textId="77777777" w:rsidR="007271DC" w:rsidRPr="005D4BCB" w:rsidRDefault="007271DC" w:rsidP="007271DC">
      <w:pPr>
        <w:jc w:val="center"/>
        <w:rPr>
          <w:rFonts w:ascii="Satoshi" w:hAnsi="Satoshi"/>
          <w:color w:val="1C224B"/>
          <w:sz w:val="28"/>
        </w:rPr>
      </w:pPr>
      <w:r w:rsidRPr="005D4BCB">
        <w:rPr>
          <w:rFonts w:ascii="Satoshi" w:hAnsi="Satoshi"/>
          <w:color w:val="1C224B"/>
          <w:sz w:val="28"/>
        </w:rPr>
        <w:t>This template document shows all the areas and system checks that need to be carried out for the audit process. It also highlights the required record keeping for all transport companies to stay compliant.</w:t>
      </w:r>
    </w:p>
    <w:p w14:paraId="31E68312" w14:textId="77777777" w:rsidR="007271DC" w:rsidRPr="005D4BCB" w:rsidRDefault="007271DC" w:rsidP="007271DC">
      <w:pPr>
        <w:jc w:val="center"/>
        <w:rPr>
          <w:rFonts w:ascii="Satoshi" w:hAnsi="Satoshi"/>
          <w:color w:val="1C224B"/>
          <w:sz w:val="28"/>
        </w:rPr>
      </w:pPr>
      <w:r w:rsidRPr="005D4BCB">
        <w:rPr>
          <w:rFonts w:ascii="Satoshi" w:hAnsi="Satoshi"/>
          <w:color w:val="1C224B"/>
          <w:sz w:val="28"/>
        </w:rPr>
        <w:t>Please use this template in conjunction with the online course and complete it to carry out a compliance self-audit on your business.</w:t>
      </w:r>
    </w:p>
    <w:p w14:paraId="769AB7C9" w14:textId="21CF7702" w:rsidR="00C83FFE" w:rsidRPr="005D4BCB" w:rsidRDefault="00C83FFE" w:rsidP="00C83FFE">
      <w:pPr>
        <w:jc w:val="center"/>
        <w:rPr>
          <w:rFonts w:ascii="Satoshi" w:hAnsi="Satoshi" w:cs="Tahoma"/>
          <w:color w:val="1C224B"/>
          <w:sz w:val="28"/>
          <w:szCs w:val="28"/>
        </w:rPr>
      </w:pPr>
    </w:p>
    <w:p w14:paraId="2F1541A6" w14:textId="5D845771" w:rsidR="00C83FFE" w:rsidRPr="005D4BCB" w:rsidRDefault="00C83FFE" w:rsidP="00C83FFE">
      <w:pPr>
        <w:jc w:val="center"/>
        <w:rPr>
          <w:rFonts w:ascii="Satoshi" w:hAnsi="Satoshi" w:cs="Tahoma"/>
          <w:color w:val="1C224B"/>
          <w:sz w:val="28"/>
          <w:szCs w:val="28"/>
        </w:rPr>
      </w:pPr>
    </w:p>
    <w:p w14:paraId="391B7799" w14:textId="6DC7F17C" w:rsidR="00C83FFE" w:rsidRPr="005D4BCB" w:rsidRDefault="00C83FFE" w:rsidP="00C83FFE">
      <w:pPr>
        <w:jc w:val="center"/>
        <w:rPr>
          <w:rFonts w:ascii="Satoshi" w:hAnsi="Satoshi" w:cs="Tahoma"/>
          <w:color w:val="1C224B"/>
          <w:sz w:val="28"/>
          <w:szCs w:val="28"/>
        </w:rPr>
      </w:pPr>
    </w:p>
    <w:p w14:paraId="2A881823" w14:textId="733F228D" w:rsidR="00C83FFE" w:rsidRPr="005D4BCB" w:rsidRDefault="00C83FFE" w:rsidP="00C83FFE">
      <w:pPr>
        <w:jc w:val="center"/>
        <w:rPr>
          <w:rFonts w:ascii="Satoshi" w:hAnsi="Satoshi" w:cs="Tahoma"/>
          <w:color w:val="1C224B"/>
          <w:sz w:val="28"/>
          <w:szCs w:val="28"/>
        </w:rPr>
      </w:pPr>
    </w:p>
    <w:p w14:paraId="581D7355" w14:textId="77777777" w:rsidR="007271DC" w:rsidRPr="005D4BCB" w:rsidRDefault="007271DC" w:rsidP="00C83FFE">
      <w:pPr>
        <w:jc w:val="center"/>
        <w:rPr>
          <w:rFonts w:ascii="Satoshi" w:hAnsi="Satoshi" w:cs="Tahoma"/>
          <w:color w:val="1C224B"/>
          <w:sz w:val="28"/>
          <w:szCs w:val="28"/>
        </w:rPr>
      </w:pPr>
    </w:p>
    <w:p w14:paraId="524122A3" w14:textId="27DAA85C" w:rsidR="00C83FFE" w:rsidRPr="005D4BCB" w:rsidRDefault="00C83FFE" w:rsidP="00C83FFE">
      <w:pPr>
        <w:jc w:val="center"/>
        <w:rPr>
          <w:rFonts w:ascii="Satoshi" w:hAnsi="Satoshi" w:cs="Tahoma"/>
          <w:color w:val="1C224B"/>
          <w:sz w:val="28"/>
          <w:szCs w:val="28"/>
        </w:rPr>
      </w:pPr>
    </w:p>
    <w:p w14:paraId="21CB1295" w14:textId="77777777" w:rsidR="005D4BCB" w:rsidRPr="005D4BCB" w:rsidRDefault="005D4BCB" w:rsidP="00C83FFE">
      <w:pPr>
        <w:jc w:val="center"/>
        <w:rPr>
          <w:rFonts w:ascii="Satoshi" w:hAnsi="Satoshi" w:cs="Tahoma"/>
          <w:color w:val="1C224B"/>
          <w:sz w:val="28"/>
          <w:szCs w:val="28"/>
        </w:rPr>
      </w:pPr>
    </w:p>
    <w:p w14:paraId="0CF8F51B" w14:textId="77777777" w:rsidR="005D4BCB" w:rsidRPr="005D4BCB" w:rsidRDefault="005D4BCB" w:rsidP="00C83FFE">
      <w:pPr>
        <w:jc w:val="center"/>
        <w:rPr>
          <w:rFonts w:ascii="Satoshi" w:hAnsi="Satoshi" w:cs="Tahoma"/>
          <w:color w:val="1C224B"/>
          <w:sz w:val="28"/>
          <w:szCs w:val="28"/>
        </w:rPr>
      </w:pPr>
    </w:p>
    <w:p w14:paraId="328791B6" w14:textId="77777777" w:rsidR="005D4BCB" w:rsidRPr="005D4BCB" w:rsidRDefault="005D4BCB" w:rsidP="00C83FFE">
      <w:pPr>
        <w:jc w:val="center"/>
        <w:rPr>
          <w:rFonts w:ascii="Satoshi" w:hAnsi="Satoshi" w:cs="Tahoma"/>
          <w:color w:val="1C224B"/>
          <w:sz w:val="28"/>
          <w:szCs w:val="28"/>
        </w:rPr>
      </w:pPr>
    </w:p>
    <w:p w14:paraId="5E2A6CB1" w14:textId="77777777" w:rsidR="005D4BCB" w:rsidRPr="005D4BCB" w:rsidRDefault="005D4BCB" w:rsidP="00C83FFE">
      <w:pPr>
        <w:jc w:val="center"/>
        <w:rPr>
          <w:rFonts w:ascii="Satoshi" w:hAnsi="Satoshi" w:cs="Tahoma"/>
          <w:color w:val="1C224B"/>
          <w:sz w:val="28"/>
          <w:szCs w:val="28"/>
        </w:rPr>
      </w:pPr>
    </w:p>
    <w:p w14:paraId="296537D1" w14:textId="77777777" w:rsidR="005D4BCB" w:rsidRPr="005D4BCB" w:rsidRDefault="005D4BCB" w:rsidP="00C83FFE">
      <w:pPr>
        <w:jc w:val="center"/>
        <w:rPr>
          <w:rFonts w:ascii="Satoshi" w:hAnsi="Satoshi" w:cs="Tahoma"/>
          <w:color w:val="1C224B"/>
          <w:sz w:val="28"/>
          <w:szCs w:val="28"/>
        </w:rPr>
      </w:pPr>
    </w:p>
    <w:p w14:paraId="47C86B9F" w14:textId="77777777" w:rsidR="005D4BCB" w:rsidRPr="005D4BCB" w:rsidRDefault="005D4BCB" w:rsidP="00C83FFE">
      <w:pPr>
        <w:jc w:val="center"/>
        <w:rPr>
          <w:rFonts w:ascii="Satoshi" w:hAnsi="Satoshi" w:cs="Tahoma"/>
          <w:color w:val="1C224B"/>
          <w:sz w:val="28"/>
          <w:szCs w:val="28"/>
        </w:rPr>
      </w:pPr>
    </w:p>
    <w:p w14:paraId="0B11B6A6" w14:textId="1265B746" w:rsidR="00617841" w:rsidRPr="005D4BCB" w:rsidRDefault="009769FD" w:rsidP="005D4BCB">
      <w:pPr>
        <w:jc w:val="center"/>
        <w:rPr>
          <w:rFonts w:ascii="Satoshi" w:hAnsi="Satoshi" w:cs="Tahoma"/>
          <w:b/>
          <w:color w:val="1C224B"/>
          <w:sz w:val="24"/>
          <w:szCs w:val="24"/>
          <w:u w:val="single"/>
        </w:rPr>
      </w:pPr>
      <w:r w:rsidRPr="005D4BCB">
        <w:rPr>
          <w:rFonts w:ascii="Satoshi" w:hAnsi="Satoshi" w:cs="Tahoma"/>
          <w:b/>
          <w:color w:val="1C224B"/>
          <w:sz w:val="24"/>
          <w:szCs w:val="24"/>
          <w:u w:val="single"/>
        </w:rPr>
        <w:lastRenderedPageBreak/>
        <w:t>Contents</w:t>
      </w:r>
    </w:p>
    <w:p w14:paraId="6C1E95F7" w14:textId="77777777" w:rsidR="005D4BCB" w:rsidRPr="005D4BCB" w:rsidRDefault="005D4BCB" w:rsidP="005D4BCB">
      <w:pPr>
        <w:jc w:val="center"/>
        <w:rPr>
          <w:rFonts w:ascii="Satoshi" w:hAnsi="Satoshi" w:cs="Tahoma"/>
          <w:b/>
          <w:color w:val="1C224B"/>
          <w:sz w:val="24"/>
          <w:szCs w:val="24"/>
          <w:u w:val="single"/>
        </w:rPr>
      </w:pPr>
    </w:p>
    <w:p w14:paraId="2616116C" w14:textId="2A47443E" w:rsidR="009769FD" w:rsidRPr="005D4BCB" w:rsidRDefault="009769FD" w:rsidP="009769FD">
      <w:pPr>
        <w:rPr>
          <w:rFonts w:ascii="Satoshi" w:hAnsi="Satoshi" w:cs="Tahoma"/>
          <w:b/>
          <w:bCs/>
          <w:color w:val="1C224B"/>
          <w:sz w:val="24"/>
          <w:szCs w:val="24"/>
        </w:rPr>
      </w:pPr>
      <w:r w:rsidRPr="005D4BCB">
        <w:rPr>
          <w:rFonts w:ascii="Satoshi" w:hAnsi="Satoshi" w:cs="Tahoma"/>
          <w:b/>
          <w:bCs/>
          <w:color w:val="1C224B"/>
          <w:sz w:val="24"/>
          <w:szCs w:val="24"/>
        </w:rPr>
        <w:t>Section One – Operator Licence</w:t>
      </w:r>
    </w:p>
    <w:p w14:paraId="5233048E" w14:textId="77777777"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1.1 Correct legal entity</w:t>
      </w:r>
    </w:p>
    <w:p w14:paraId="0A428FBC" w14:textId="1328CC6F"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1.2 </w:t>
      </w:r>
      <w:r w:rsidR="00022423" w:rsidRPr="005D4BCB">
        <w:rPr>
          <w:rFonts w:ascii="Satoshi" w:hAnsi="Satoshi" w:cs="Arial"/>
          <w:color w:val="1C224B"/>
        </w:rPr>
        <w:t>Appropriate Licence</w:t>
      </w:r>
    </w:p>
    <w:p w14:paraId="3690D219" w14:textId="11C73E28"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1.3 </w:t>
      </w:r>
      <w:r w:rsidR="00022423" w:rsidRPr="005D4BCB">
        <w:rPr>
          <w:rFonts w:ascii="Satoshi" w:hAnsi="Satoshi" w:cs="Arial"/>
          <w:color w:val="1C224B"/>
        </w:rPr>
        <w:t>Operating Centres</w:t>
      </w:r>
    </w:p>
    <w:p w14:paraId="6CD8E8C3" w14:textId="7F1A10B9"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1.4 </w:t>
      </w:r>
      <w:r w:rsidR="00022423" w:rsidRPr="005D4BCB">
        <w:rPr>
          <w:rFonts w:ascii="Satoshi" w:hAnsi="Satoshi" w:cs="Arial"/>
          <w:color w:val="1C224B"/>
        </w:rPr>
        <w:t>Conditions or undertakings on the licence</w:t>
      </w:r>
    </w:p>
    <w:p w14:paraId="58667F51" w14:textId="48CF7B09"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1.5 </w:t>
      </w:r>
      <w:r w:rsidR="00022423" w:rsidRPr="005D4BCB">
        <w:rPr>
          <w:rFonts w:ascii="Satoshi" w:hAnsi="Satoshi" w:cs="Arial"/>
          <w:color w:val="1C224B"/>
        </w:rPr>
        <w:t>Notifiable Changes</w:t>
      </w:r>
    </w:p>
    <w:p w14:paraId="6F2F37A4" w14:textId="7BC61254"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1.6 </w:t>
      </w:r>
      <w:r w:rsidR="00022423" w:rsidRPr="005D4BCB">
        <w:rPr>
          <w:rFonts w:ascii="Satoshi" w:hAnsi="Satoshi" w:cs="Arial"/>
          <w:color w:val="1C224B"/>
        </w:rPr>
        <w:t>Authorised vehicles and trailers</w:t>
      </w:r>
    </w:p>
    <w:p w14:paraId="01767A08" w14:textId="63AE6CAB"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1.7 </w:t>
      </w:r>
      <w:r w:rsidR="00022423" w:rsidRPr="005D4BCB">
        <w:rPr>
          <w:rFonts w:ascii="Satoshi" w:hAnsi="Satoshi" w:cs="Arial"/>
          <w:color w:val="1C224B"/>
        </w:rPr>
        <w:t>Vehicles and Trailers Specified</w:t>
      </w:r>
    </w:p>
    <w:p w14:paraId="45624C91" w14:textId="04E10CB6" w:rsidR="002107F2" w:rsidRPr="005D4BCB" w:rsidRDefault="002107F2" w:rsidP="00E203F2">
      <w:pPr>
        <w:rPr>
          <w:rFonts w:ascii="Satoshi" w:hAnsi="Satoshi" w:cs="Tahoma"/>
          <w:color w:val="1C224B"/>
          <w:sz w:val="24"/>
          <w:szCs w:val="24"/>
        </w:rPr>
      </w:pPr>
    </w:p>
    <w:p w14:paraId="2C85684D" w14:textId="6A12A0A9" w:rsidR="002107F2" w:rsidRPr="005D4BCB" w:rsidRDefault="002107F2" w:rsidP="002107F2">
      <w:pPr>
        <w:rPr>
          <w:rFonts w:ascii="Satoshi" w:hAnsi="Satoshi" w:cs="Tahoma"/>
          <w:b/>
          <w:bCs/>
          <w:color w:val="1C224B"/>
          <w:sz w:val="24"/>
          <w:szCs w:val="24"/>
        </w:rPr>
      </w:pPr>
      <w:r w:rsidRPr="005D4BCB">
        <w:rPr>
          <w:rFonts w:ascii="Satoshi" w:hAnsi="Satoshi" w:cs="Tahoma"/>
          <w:b/>
          <w:bCs/>
          <w:color w:val="1C224B"/>
          <w:sz w:val="24"/>
          <w:szCs w:val="24"/>
        </w:rPr>
        <w:t xml:space="preserve">Section Two – Transport Manager or Responsible Person </w:t>
      </w:r>
    </w:p>
    <w:p w14:paraId="24D9C4CB" w14:textId="77777777"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2.1 Current knowledge and competence</w:t>
      </w:r>
    </w:p>
    <w:p w14:paraId="515F7517" w14:textId="77777777"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2.2 Continuous and effective management and control of the transport operation</w:t>
      </w:r>
    </w:p>
    <w:p w14:paraId="37D5DD85" w14:textId="34167647" w:rsidR="009769FD" w:rsidRPr="005D4BCB" w:rsidRDefault="009769FD" w:rsidP="009769FD">
      <w:pPr>
        <w:rPr>
          <w:rFonts w:ascii="Satoshi" w:hAnsi="Satoshi" w:cs="Tahoma"/>
          <w:b/>
          <w:bCs/>
          <w:color w:val="1C224B"/>
          <w:sz w:val="24"/>
          <w:szCs w:val="24"/>
        </w:rPr>
      </w:pPr>
    </w:p>
    <w:p w14:paraId="01ABF709" w14:textId="77777777" w:rsidR="00617841" w:rsidRPr="005D4BCB" w:rsidRDefault="00617841" w:rsidP="009769FD">
      <w:pPr>
        <w:rPr>
          <w:rFonts w:ascii="Satoshi" w:hAnsi="Satoshi" w:cs="Tahoma"/>
          <w:b/>
          <w:bCs/>
          <w:color w:val="1C224B"/>
          <w:sz w:val="24"/>
          <w:szCs w:val="24"/>
        </w:rPr>
      </w:pPr>
    </w:p>
    <w:p w14:paraId="152F07C2" w14:textId="77777777" w:rsidR="00617841" w:rsidRPr="005D4BCB" w:rsidRDefault="00617841" w:rsidP="009769FD">
      <w:pPr>
        <w:rPr>
          <w:rFonts w:ascii="Satoshi" w:hAnsi="Satoshi" w:cs="Tahoma"/>
          <w:b/>
          <w:bCs/>
          <w:color w:val="1C224B"/>
          <w:sz w:val="24"/>
          <w:szCs w:val="24"/>
        </w:rPr>
      </w:pPr>
    </w:p>
    <w:p w14:paraId="43DB0276" w14:textId="77777777" w:rsidR="00617841" w:rsidRPr="005D4BCB" w:rsidRDefault="00617841" w:rsidP="009769FD">
      <w:pPr>
        <w:rPr>
          <w:rFonts w:ascii="Satoshi" w:hAnsi="Satoshi" w:cs="Tahoma"/>
          <w:b/>
          <w:bCs/>
          <w:color w:val="1C224B"/>
          <w:sz w:val="24"/>
          <w:szCs w:val="24"/>
        </w:rPr>
      </w:pPr>
    </w:p>
    <w:p w14:paraId="74425B63" w14:textId="77777777" w:rsidR="00617841" w:rsidRPr="005D4BCB" w:rsidRDefault="00617841" w:rsidP="009769FD">
      <w:pPr>
        <w:rPr>
          <w:rFonts w:ascii="Satoshi" w:hAnsi="Satoshi" w:cs="Tahoma"/>
          <w:b/>
          <w:bCs/>
          <w:color w:val="1C224B"/>
          <w:sz w:val="24"/>
          <w:szCs w:val="24"/>
        </w:rPr>
      </w:pPr>
    </w:p>
    <w:p w14:paraId="3E53CA5B" w14:textId="77777777" w:rsidR="00617841" w:rsidRPr="005D4BCB" w:rsidRDefault="00617841" w:rsidP="009769FD">
      <w:pPr>
        <w:rPr>
          <w:rFonts w:ascii="Satoshi" w:hAnsi="Satoshi" w:cs="Tahoma"/>
          <w:b/>
          <w:bCs/>
          <w:color w:val="1C224B"/>
          <w:sz w:val="24"/>
          <w:szCs w:val="24"/>
        </w:rPr>
      </w:pPr>
    </w:p>
    <w:p w14:paraId="60DD74DC" w14:textId="77777777" w:rsidR="00617841" w:rsidRPr="005D4BCB" w:rsidRDefault="00617841" w:rsidP="009769FD">
      <w:pPr>
        <w:rPr>
          <w:rFonts w:ascii="Satoshi" w:hAnsi="Satoshi" w:cs="Tahoma"/>
          <w:b/>
          <w:bCs/>
          <w:color w:val="1C224B"/>
          <w:sz w:val="24"/>
          <w:szCs w:val="24"/>
        </w:rPr>
      </w:pPr>
    </w:p>
    <w:p w14:paraId="61C61B16" w14:textId="77777777" w:rsidR="00617841" w:rsidRPr="005D4BCB" w:rsidRDefault="00617841" w:rsidP="009769FD">
      <w:pPr>
        <w:rPr>
          <w:rFonts w:ascii="Satoshi" w:hAnsi="Satoshi" w:cs="Tahoma"/>
          <w:b/>
          <w:bCs/>
          <w:color w:val="1C224B"/>
          <w:sz w:val="24"/>
          <w:szCs w:val="24"/>
        </w:rPr>
      </w:pPr>
    </w:p>
    <w:p w14:paraId="02FF2A2A" w14:textId="77777777" w:rsidR="00617841" w:rsidRPr="005D4BCB" w:rsidRDefault="00617841" w:rsidP="009769FD">
      <w:pPr>
        <w:rPr>
          <w:rFonts w:ascii="Satoshi" w:hAnsi="Satoshi" w:cs="Tahoma"/>
          <w:b/>
          <w:bCs/>
          <w:color w:val="1C224B"/>
          <w:sz w:val="24"/>
          <w:szCs w:val="24"/>
        </w:rPr>
      </w:pPr>
    </w:p>
    <w:p w14:paraId="54F7DFA7" w14:textId="77777777" w:rsidR="00617841" w:rsidRPr="005D4BCB" w:rsidRDefault="00617841" w:rsidP="009769FD">
      <w:pPr>
        <w:rPr>
          <w:rFonts w:ascii="Satoshi" w:hAnsi="Satoshi" w:cs="Tahoma"/>
          <w:b/>
          <w:bCs/>
          <w:color w:val="1C224B"/>
          <w:sz w:val="24"/>
          <w:szCs w:val="24"/>
        </w:rPr>
      </w:pPr>
    </w:p>
    <w:p w14:paraId="1A30F419" w14:textId="77777777" w:rsidR="00617841" w:rsidRPr="005D4BCB" w:rsidRDefault="00617841" w:rsidP="009769FD">
      <w:pPr>
        <w:rPr>
          <w:rFonts w:ascii="Satoshi" w:hAnsi="Satoshi" w:cs="Tahoma"/>
          <w:b/>
          <w:bCs/>
          <w:color w:val="1C224B"/>
          <w:sz w:val="24"/>
          <w:szCs w:val="24"/>
        </w:rPr>
      </w:pPr>
    </w:p>
    <w:p w14:paraId="5CC44B72" w14:textId="4198B3A7" w:rsidR="002107F2" w:rsidRPr="005D4BCB" w:rsidRDefault="002107F2" w:rsidP="009769FD">
      <w:pPr>
        <w:rPr>
          <w:rFonts w:ascii="Satoshi" w:hAnsi="Satoshi" w:cs="Tahoma"/>
          <w:b/>
          <w:bCs/>
          <w:color w:val="1C224B"/>
          <w:sz w:val="24"/>
          <w:szCs w:val="24"/>
        </w:rPr>
      </w:pPr>
      <w:r w:rsidRPr="005D4BCB">
        <w:rPr>
          <w:rFonts w:ascii="Satoshi" w:hAnsi="Satoshi" w:cs="Tahoma"/>
          <w:b/>
          <w:bCs/>
          <w:color w:val="1C224B"/>
          <w:sz w:val="24"/>
          <w:szCs w:val="24"/>
        </w:rPr>
        <w:t xml:space="preserve">Section Three – Vehicle Standards </w:t>
      </w:r>
    </w:p>
    <w:p w14:paraId="14869995" w14:textId="32EF3239" w:rsidR="00654C84"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3.1 </w:t>
      </w:r>
      <w:r w:rsidR="00654C84" w:rsidRPr="005D4BCB">
        <w:rPr>
          <w:rFonts w:ascii="Satoshi" w:hAnsi="Satoshi" w:cs="Arial"/>
          <w:color w:val="1C224B"/>
        </w:rPr>
        <w:t>Maintenance facilities and technical staff (in-house maintenance)</w:t>
      </w:r>
    </w:p>
    <w:p w14:paraId="3863D574" w14:textId="1DAAD734"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3.2 </w:t>
      </w:r>
      <w:r w:rsidR="00654C84" w:rsidRPr="005D4BCB">
        <w:rPr>
          <w:rFonts w:ascii="Satoshi" w:hAnsi="Satoshi" w:cs="Arial"/>
          <w:color w:val="1C224B"/>
        </w:rPr>
        <w:t>Maintenance contracts</w:t>
      </w:r>
    </w:p>
    <w:p w14:paraId="6900A286" w14:textId="668DF829"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3.3 </w:t>
      </w:r>
      <w:r w:rsidR="00654C84" w:rsidRPr="005D4BCB">
        <w:rPr>
          <w:rFonts w:ascii="Satoshi" w:hAnsi="Satoshi" w:cs="Arial"/>
          <w:color w:val="1C224B"/>
        </w:rPr>
        <w:t xml:space="preserve">Forward Planning </w:t>
      </w:r>
    </w:p>
    <w:p w14:paraId="5867D149" w14:textId="00F0A785"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lastRenderedPageBreak/>
        <w:t xml:space="preserve">3.4 </w:t>
      </w:r>
      <w:r w:rsidR="00654C84" w:rsidRPr="005D4BCB">
        <w:rPr>
          <w:rFonts w:ascii="Satoshi" w:hAnsi="Satoshi" w:cs="Arial"/>
          <w:color w:val="1C224B"/>
        </w:rPr>
        <w:t xml:space="preserve">Inspection Frequency </w:t>
      </w:r>
    </w:p>
    <w:p w14:paraId="21D4B8DC" w14:textId="4D56A48C"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3.5 </w:t>
      </w:r>
      <w:r w:rsidR="00654C84" w:rsidRPr="005D4BCB">
        <w:rPr>
          <w:rFonts w:ascii="Satoshi" w:hAnsi="Satoshi" w:cs="Arial"/>
          <w:color w:val="1C224B"/>
        </w:rPr>
        <w:t>First-Use Inspections</w:t>
      </w:r>
    </w:p>
    <w:p w14:paraId="78C49381" w14:textId="539F168B"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3.6 </w:t>
      </w:r>
      <w:r w:rsidR="00654C84" w:rsidRPr="005D4BCB">
        <w:rPr>
          <w:rFonts w:ascii="Satoshi" w:hAnsi="Satoshi" w:cs="Arial"/>
          <w:color w:val="1C224B"/>
        </w:rPr>
        <w:t xml:space="preserve">Third-Party Trailers </w:t>
      </w:r>
    </w:p>
    <w:p w14:paraId="285BB5EC" w14:textId="7BB41FC2"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3.7 </w:t>
      </w:r>
      <w:r w:rsidR="00654C84" w:rsidRPr="005D4BCB">
        <w:rPr>
          <w:rFonts w:ascii="Satoshi" w:hAnsi="Satoshi" w:cs="Arial"/>
          <w:color w:val="1C224B"/>
        </w:rPr>
        <w:t>Vehicle off Road (VOR)</w:t>
      </w:r>
    </w:p>
    <w:p w14:paraId="615EF487" w14:textId="61E4F567"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3.8 </w:t>
      </w:r>
      <w:r w:rsidR="00654C84" w:rsidRPr="005D4BCB">
        <w:rPr>
          <w:rFonts w:ascii="Satoshi" w:hAnsi="Satoshi" w:cs="Arial"/>
          <w:color w:val="1C224B"/>
        </w:rPr>
        <w:t>Safety Inspection Documentation</w:t>
      </w:r>
    </w:p>
    <w:p w14:paraId="12D7B810" w14:textId="2F31701F"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3.9 </w:t>
      </w:r>
      <w:r w:rsidR="00654C84" w:rsidRPr="005D4BCB">
        <w:rPr>
          <w:rFonts w:ascii="Satoshi" w:hAnsi="Satoshi" w:cs="Arial"/>
          <w:color w:val="1C224B"/>
        </w:rPr>
        <w:t xml:space="preserve">Braking Performance Assessment </w:t>
      </w:r>
    </w:p>
    <w:p w14:paraId="78BCE931" w14:textId="695F8650"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3.10 </w:t>
      </w:r>
      <w:r w:rsidR="00654C84" w:rsidRPr="005D4BCB">
        <w:rPr>
          <w:rFonts w:ascii="Satoshi" w:hAnsi="Satoshi" w:cs="Arial"/>
          <w:color w:val="1C224B"/>
        </w:rPr>
        <w:t xml:space="preserve">Annual Test Inspections </w:t>
      </w:r>
    </w:p>
    <w:p w14:paraId="024B0387" w14:textId="5C35C95D" w:rsidR="00E203F2" w:rsidRPr="005D4BCB" w:rsidRDefault="00E203F2"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3.11 </w:t>
      </w:r>
      <w:r w:rsidR="009B54B5" w:rsidRPr="005D4BCB">
        <w:rPr>
          <w:rFonts w:ascii="Satoshi" w:hAnsi="Satoshi" w:cs="Arial"/>
          <w:color w:val="1C224B"/>
        </w:rPr>
        <w:t xml:space="preserve">Tachograph and Speed Limiter Equipment </w:t>
      </w:r>
    </w:p>
    <w:p w14:paraId="230B50D7" w14:textId="68A4B907" w:rsidR="009B54B5" w:rsidRPr="005D4BCB" w:rsidRDefault="009B54B5"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3.12 Sustainability and Environmental Management </w:t>
      </w:r>
    </w:p>
    <w:p w14:paraId="125B20DB" w14:textId="7EF0748B" w:rsidR="009B54B5" w:rsidRPr="005D4BCB" w:rsidRDefault="009B54B5"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3.13 Wheel and Tyre Management </w:t>
      </w:r>
    </w:p>
    <w:p w14:paraId="69B3E61D" w14:textId="43AAB926" w:rsidR="001025B0" w:rsidRPr="005D4BCB" w:rsidRDefault="001025B0"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3.14 Driver Walkaround Checks </w:t>
      </w:r>
    </w:p>
    <w:p w14:paraId="6E3F5FAA" w14:textId="6311222B" w:rsidR="001025B0" w:rsidRPr="005D4BCB" w:rsidRDefault="001025B0"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3.15 Driver Defect Reporting </w:t>
      </w:r>
    </w:p>
    <w:p w14:paraId="66F24787" w14:textId="355CDCB8" w:rsidR="001025B0" w:rsidRPr="005D4BCB" w:rsidRDefault="001025B0"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3.16 Vehicle Recalls </w:t>
      </w:r>
    </w:p>
    <w:p w14:paraId="468C5430" w14:textId="7B77B5D2" w:rsidR="001025B0" w:rsidRPr="005D4BCB" w:rsidRDefault="001025B0" w:rsidP="00E203F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3.17 Prohibitions and Safety-Critical Defects </w:t>
      </w:r>
    </w:p>
    <w:p w14:paraId="10671771" w14:textId="7D2CF00B" w:rsidR="004A7212" w:rsidRPr="005D4BCB" w:rsidRDefault="004A7212" w:rsidP="00E203F2">
      <w:pPr>
        <w:pStyle w:val="NormalWeb"/>
        <w:shd w:val="clear" w:color="auto" w:fill="FFFFFF"/>
        <w:spacing w:before="0" w:beforeAutospacing="0" w:after="165" w:afterAutospacing="0"/>
        <w:rPr>
          <w:rFonts w:ascii="Satoshi" w:hAnsi="Satoshi" w:cs="Arial"/>
          <w:color w:val="1C224B"/>
        </w:rPr>
      </w:pPr>
    </w:p>
    <w:p w14:paraId="3D3D5330" w14:textId="74AD2A8E" w:rsidR="004A7212" w:rsidRPr="005D4BCB" w:rsidRDefault="004A7212" w:rsidP="009769FD">
      <w:pPr>
        <w:rPr>
          <w:rFonts w:ascii="Satoshi" w:hAnsi="Satoshi" w:cs="Tahoma"/>
          <w:b/>
          <w:bCs/>
          <w:color w:val="1C224B"/>
          <w:sz w:val="24"/>
          <w:szCs w:val="24"/>
        </w:rPr>
      </w:pPr>
    </w:p>
    <w:p w14:paraId="32468CC9" w14:textId="33EE4F46" w:rsidR="004A7212" w:rsidRPr="005D4BCB" w:rsidRDefault="004A7212" w:rsidP="009769FD">
      <w:pPr>
        <w:rPr>
          <w:rFonts w:ascii="Satoshi" w:hAnsi="Satoshi" w:cs="Tahoma"/>
          <w:b/>
          <w:bCs/>
          <w:color w:val="1C224B"/>
          <w:sz w:val="24"/>
          <w:szCs w:val="24"/>
        </w:rPr>
      </w:pPr>
      <w:r w:rsidRPr="005D4BCB">
        <w:rPr>
          <w:rFonts w:ascii="Satoshi" w:hAnsi="Satoshi" w:cs="Tahoma"/>
          <w:b/>
          <w:bCs/>
          <w:color w:val="1C224B"/>
          <w:sz w:val="24"/>
          <w:szCs w:val="24"/>
        </w:rPr>
        <w:t>Section Four – Drivers’ Hours</w:t>
      </w:r>
    </w:p>
    <w:p w14:paraId="3C7EB941" w14:textId="2AF0E296"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4.1 </w:t>
      </w:r>
      <w:r w:rsidR="00781669" w:rsidRPr="005D4BCB">
        <w:rPr>
          <w:rFonts w:ascii="Satoshi" w:hAnsi="Satoshi" w:cs="Arial"/>
          <w:color w:val="1C224B"/>
        </w:rPr>
        <w:t>Tachograph – driver and company card management</w:t>
      </w:r>
    </w:p>
    <w:p w14:paraId="6495BDC4" w14:textId="718A31DB"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4.2 </w:t>
      </w:r>
      <w:r w:rsidR="00781669" w:rsidRPr="005D4BCB">
        <w:rPr>
          <w:rFonts w:ascii="Satoshi" w:hAnsi="Satoshi" w:cs="Arial"/>
          <w:color w:val="1C224B"/>
        </w:rPr>
        <w:t xml:space="preserve">Scheduling and Route Planning </w:t>
      </w:r>
    </w:p>
    <w:p w14:paraId="5F9DE929" w14:textId="2DC5F1A0"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4.3 </w:t>
      </w:r>
      <w:r w:rsidR="00781669" w:rsidRPr="005D4BCB">
        <w:rPr>
          <w:rFonts w:ascii="Satoshi" w:hAnsi="Satoshi" w:cs="Arial"/>
          <w:color w:val="1C224B"/>
        </w:rPr>
        <w:t xml:space="preserve">Downloading of Driver Cards and Vehicle Units </w:t>
      </w:r>
    </w:p>
    <w:p w14:paraId="4806A562" w14:textId="0A21DDC7"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4.4 </w:t>
      </w:r>
      <w:r w:rsidR="00781669" w:rsidRPr="005D4BCB">
        <w:rPr>
          <w:rFonts w:ascii="Satoshi" w:hAnsi="Satoshi" w:cs="Arial"/>
          <w:color w:val="1C224B"/>
        </w:rPr>
        <w:t xml:space="preserve">Return of Records </w:t>
      </w:r>
    </w:p>
    <w:p w14:paraId="42037220" w14:textId="05C77485"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4.5 </w:t>
      </w:r>
      <w:r w:rsidR="00781669" w:rsidRPr="005D4BCB">
        <w:rPr>
          <w:rFonts w:ascii="Satoshi" w:hAnsi="Satoshi" w:cs="Arial"/>
          <w:color w:val="1C224B"/>
        </w:rPr>
        <w:t xml:space="preserve">Working Time Directive and Monitoring of Non-EU/AETR Regulated Drivers </w:t>
      </w:r>
    </w:p>
    <w:p w14:paraId="193E0115" w14:textId="6E5297DD"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4.6 </w:t>
      </w:r>
      <w:r w:rsidR="00781669" w:rsidRPr="005D4BCB">
        <w:rPr>
          <w:rFonts w:ascii="Satoshi" w:hAnsi="Satoshi" w:cs="Arial"/>
          <w:color w:val="1C224B"/>
        </w:rPr>
        <w:t xml:space="preserve">Monitoring of EU and AETR Driver’s Hours Regulations </w:t>
      </w:r>
    </w:p>
    <w:p w14:paraId="7ABC32BB" w14:textId="32C37501"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4.7 </w:t>
      </w:r>
      <w:r w:rsidR="00781669" w:rsidRPr="005D4BCB">
        <w:rPr>
          <w:rFonts w:ascii="Satoshi" w:hAnsi="Satoshi" w:cs="Arial"/>
          <w:color w:val="1C224B"/>
        </w:rPr>
        <w:t>Tachograph Analysis</w:t>
      </w:r>
    </w:p>
    <w:p w14:paraId="20F3214D" w14:textId="1FD88644"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4.8 </w:t>
      </w:r>
      <w:r w:rsidR="00781669" w:rsidRPr="005D4BCB">
        <w:rPr>
          <w:rFonts w:ascii="Satoshi" w:hAnsi="Satoshi" w:cs="Arial"/>
          <w:color w:val="1C224B"/>
        </w:rPr>
        <w:t>Infringement Reporting</w:t>
      </w:r>
    </w:p>
    <w:p w14:paraId="2A515A12" w14:textId="4CFB9233"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4.9 </w:t>
      </w:r>
      <w:r w:rsidR="00781669" w:rsidRPr="005D4BCB">
        <w:rPr>
          <w:rFonts w:ascii="Satoshi" w:hAnsi="Satoshi" w:cs="Arial"/>
          <w:color w:val="1C224B"/>
        </w:rPr>
        <w:t xml:space="preserve">Speed Limit Compliance </w:t>
      </w:r>
    </w:p>
    <w:p w14:paraId="6A33F3D2" w14:textId="77777777" w:rsidR="00617841" w:rsidRPr="005D4BCB" w:rsidRDefault="004A7212" w:rsidP="00617841">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4.10 </w:t>
      </w:r>
      <w:r w:rsidR="00781669" w:rsidRPr="005D4BCB">
        <w:rPr>
          <w:rFonts w:ascii="Satoshi" w:hAnsi="Satoshi" w:cs="Arial"/>
          <w:color w:val="1C224B"/>
        </w:rPr>
        <w:t xml:space="preserve">Keeping of Records </w:t>
      </w:r>
    </w:p>
    <w:p w14:paraId="550674C4" w14:textId="2039F335" w:rsidR="004A7212" w:rsidRPr="005D4BCB" w:rsidRDefault="004A7212" w:rsidP="00617841">
      <w:pPr>
        <w:pStyle w:val="NormalWeb"/>
        <w:shd w:val="clear" w:color="auto" w:fill="FFFFFF"/>
        <w:spacing w:before="0" w:beforeAutospacing="0" w:after="165" w:afterAutospacing="0"/>
        <w:rPr>
          <w:rFonts w:ascii="Satoshi" w:hAnsi="Satoshi" w:cs="Arial"/>
          <w:color w:val="1C224B"/>
        </w:rPr>
      </w:pPr>
      <w:r w:rsidRPr="005D4BCB">
        <w:rPr>
          <w:rFonts w:ascii="Satoshi" w:hAnsi="Satoshi" w:cs="Tahoma"/>
          <w:b/>
          <w:bCs/>
          <w:color w:val="1C224B"/>
        </w:rPr>
        <w:t xml:space="preserve">Section Five – Operational Management </w:t>
      </w:r>
    </w:p>
    <w:p w14:paraId="34D76143" w14:textId="57CA0765"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5.1 </w:t>
      </w:r>
      <w:r w:rsidR="00781669" w:rsidRPr="005D4BCB">
        <w:rPr>
          <w:rFonts w:ascii="Satoshi" w:hAnsi="Satoshi" w:cs="Arial"/>
          <w:color w:val="1C224B"/>
        </w:rPr>
        <w:t xml:space="preserve">Reporting and monitoring of Key Performance Indicators Electronically </w:t>
      </w:r>
    </w:p>
    <w:p w14:paraId="45BB1929" w14:textId="46D04CC5"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5.2 </w:t>
      </w:r>
      <w:r w:rsidR="00781669" w:rsidRPr="005D4BCB">
        <w:rPr>
          <w:rFonts w:ascii="Satoshi" w:hAnsi="Satoshi" w:cs="Arial"/>
          <w:color w:val="1C224B"/>
        </w:rPr>
        <w:t>Reporting and monitoring of Key Performance Indicators Manually</w:t>
      </w:r>
    </w:p>
    <w:p w14:paraId="35C12139" w14:textId="3C6FA3A6"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lastRenderedPageBreak/>
        <w:t xml:space="preserve">5.3 </w:t>
      </w:r>
      <w:r w:rsidR="00781669" w:rsidRPr="005D4BCB">
        <w:rPr>
          <w:rFonts w:ascii="Satoshi" w:hAnsi="Satoshi" w:cs="Arial"/>
          <w:color w:val="1C224B"/>
        </w:rPr>
        <w:t xml:space="preserve">Key Performance </w:t>
      </w:r>
      <w:r w:rsidR="008C6D2E" w:rsidRPr="005D4BCB">
        <w:rPr>
          <w:rFonts w:ascii="Satoshi" w:hAnsi="Satoshi" w:cs="Arial"/>
          <w:color w:val="1C224B"/>
        </w:rPr>
        <w:t xml:space="preserve">Indicators at Periodic Audit </w:t>
      </w:r>
    </w:p>
    <w:p w14:paraId="4D244DB1" w14:textId="315E7FAD"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5.4 </w:t>
      </w:r>
      <w:r w:rsidR="008C6D2E" w:rsidRPr="005D4BCB">
        <w:rPr>
          <w:rFonts w:ascii="Satoshi" w:hAnsi="Satoshi" w:cs="Arial"/>
          <w:color w:val="1C224B"/>
        </w:rPr>
        <w:t xml:space="preserve">Notification of Incidents and Procedures for Public and Customer Feedback </w:t>
      </w:r>
    </w:p>
    <w:p w14:paraId="04C54BCE" w14:textId="6F79BE6E"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5.5 </w:t>
      </w:r>
      <w:r w:rsidR="008C6D2E" w:rsidRPr="005D4BCB">
        <w:rPr>
          <w:rFonts w:ascii="Satoshi" w:hAnsi="Satoshi" w:cs="Arial"/>
          <w:color w:val="1C224B"/>
        </w:rPr>
        <w:t xml:space="preserve">Insurance </w:t>
      </w:r>
    </w:p>
    <w:p w14:paraId="1FF9E2C6" w14:textId="72E8BB2E"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5.6 </w:t>
      </w:r>
      <w:r w:rsidR="008C6D2E" w:rsidRPr="005D4BCB">
        <w:rPr>
          <w:rFonts w:ascii="Satoshi" w:hAnsi="Satoshi" w:cs="Arial"/>
          <w:color w:val="1C224B"/>
        </w:rPr>
        <w:t xml:space="preserve">Vehicle Excise Duty </w:t>
      </w:r>
    </w:p>
    <w:p w14:paraId="507D7D9A" w14:textId="4172B495"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5.7 </w:t>
      </w:r>
      <w:r w:rsidR="008C6D2E" w:rsidRPr="005D4BCB">
        <w:rPr>
          <w:rFonts w:ascii="Satoshi" w:hAnsi="Satoshi" w:cs="Arial"/>
          <w:color w:val="1C224B"/>
        </w:rPr>
        <w:t xml:space="preserve">Vehicle Weight and Height Compliance </w:t>
      </w:r>
    </w:p>
    <w:p w14:paraId="79485535" w14:textId="085C749F"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5.8 </w:t>
      </w:r>
      <w:r w:rsidR="008C6D2E" w:rsidRPr="005D4BCB">
        <w:rPr>
          <w:rFonts w:ascii="Satoshi" w:hAnsi="Satoshi" w:cs="Arial"/>
          <w:color w:val="1C224B"/>
        </w:rPr>
        <w:t xml:space="preserve">Load Security Equipment </w:t>
      </w:r>
    </w:p>
    <w:p w14:paraId="66F9D168" w14:textId="66277E73" w:rsidR="004A7212" w:rsidRPr="005D4BCB" w:rsidRDefault="004A7212"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5.9 </w:t>
      </w:r>
      <w:r w:rsidR="008C6D2E" w:rsidRPr="005D4BCB">
        <w:rPr>
          <w:rFonts w:ascii="Satoshi" w:hAnsi="Satoshi" w:cs="Arial"/>
          <w:color w:val="1C224B"/>
        </w:rPr>
        <w:t xml:space="preserve">Specialist Equipment or Loads </w:t>
      </w:r>
    </w:p>
    <w:p w14:paraId="142AEEF3" w14:textId="6CA99E59" w:rsidR="008C6D2E" w:rsidRPr="005D4BCB" w:rsidRDefault="008C6D2E"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5.10 Management of Non-Operator Licence Vehicles and Equipment </w:t>
      </w:r>
    </w:p>
    <w:p w14:paraId="422CA741" w14:textId="32CA27BE" w:rsidR="008C6D2E" w:rsidRPr="005D4BCB" w:rsidRDefault="008C6D2E"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5.11 Agency Drivers </w:t>
      </w:r>
    </w:p>
    <w:p w14:paraId="10636092" w14:textId="7F883FAA" w:rsidR="008C6D2E" w:rsidRPr="005D4BCB" w:rsidRDefault="008C6D2E"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5.12 Sub-Contracted Hauliers </w:t>
      </w:r>
    </w:p>
    <w:p w14:paraId="28FF4BBA" w14:textId="42247768" w:rsidR="008C6D2E" w:rsidRPr="005D4BCB" w:rsidRDefault="008C6D2E"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5.13 Hiring Vehicles </w:t>
      </w:r>
    </w:p>
    <w:p w14:paraId="0C05B7A9" w14:textId="7AAF6D83" w:rsidR="008C6D2E" w:rsidRPr="005D4BCB" w:rsidRDefault="008C6D2E"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5.14 International Operations and Cabotage </w:t>
      </w:r>
    </w:p>
    <w:p w14:paraId="21590D46" w14:textId="705EEC3A" w:rsidR="00BE1D94" w:rsidRPr="005D4BCB" w:rsidRDefault="00BE1D94" w:rsidP="004A7212">
      <w:pPr>
        <w:pStyle w:val="NormalWeb"/>
        <w:shd w:val="clear" w:color="auto" w:fill="FFFFFF"/>
        <w:spacing w:before="0" w:beforeAutospacing="0" w:after="165" w:afterAutospacing="0"/>
        <w:rPr>
          <w:rFonts w:ascii="Satoshi" w:hAnsi="Satoshi" w:cs="Arial"/>
          <w:color w:val="1C224B"/>
        </w:rPr>
      </w:pPr>
    </w:p>
    <w:p w14:paraId="049956F3" w14:textId="5958C2F6" w:rsidR="00BE1D94" w:rsidRPr="005D4BCB" w:rsidRDefault="00BE1D94" w:rsidP="004A7212">
      <w:pPr>
        <w:pStyle w:val="NormalWeb"/>
        <w:shd w:val="clear" w:color="auto" w:fill="FFFFFF"/>
        <w:spacing w:before="0" w:beforeAutospacing="0" w:after="165" w:afterAutospacing="0"/>
        <w:rPr>
          <w:rFonts w:ascii="Satoshi" w:hAnsi="Satoshi" w:cs="Tahoma"/>
          <w:b/>
          <w:bCs/>
          <w:color w:val="1C224B"/>
        </w:rPr>
      </w:pPr>
      <w:r w:rsidRPr="005D4BCB">
        <w:rPr>
          <w:rFonts w:ascii="Satoshi" w:hAnsi="Satoshi" w:cs="Tahoma"/>
          <w:b/>
          <w:bCs/>
          <w:color w:val="1C224B"/>
        </w:rPr>
        <w:t xml:space="preserve">Section Six – Security Requirements </w:t>
      </w:r>
    </w:p>
    <w:p w14:paraId="3D3C4F07" w14:textId="6638B6E9" w:rsidR="00BE1D94" w:rsidRPr="005D4BCB" w:rsidRDefault="008C6D2E"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6.1 Security Requirements </w:t>
      </w:r>
    </w:p>
    <w:p w14:paraId="124D61E0" w14:textId="77777777" w:rsidR="00BE1D94" w:rsidRPr="005D4BCB" w:rsidRDefault="00BE1D94" w:rsidP="009769FD">
      <w:pPr>
        <w:rPr>
          <w:rFonts w:ascii="Satoshi" w:hAnsi="Satoshi" w:cs="Tahoma"/>
          <w:b/>
          <w:bCs/>
          <w:color w:val="1C224B"/>
          <w:sz w:val="24"/>
          <w:szCs w:val="24"/>
        </w:rPr>
      </w:pPr>
    </w:p>
    <w:p w14:paraId="19876C7C" w14:textId="357AA3E5" w:rsidR="004A7212" w:rsidRPr="005D4BCB" w:rsidRDefault="004A7212" w:rsidP="009769FD">
      <w:pPr>
        <w:rPr>
          <w:rFonts w:ascii="Satoshi" w:hAnsi="Satoshi" w:cs="Tahoma"/>
          <w:b/>
          <w:bCs/>
          <w:color w:val="1C224B"/>
          <w:sz w:val="24"/>
          <w:szCs w:val="24"/>
        </w:rPr>
      </w:pPr>
      <w:r w:rsidRPr="005D4BCB">
        <w:rPr>
          <w:rFonts w:ascii="Satoshi" w:hAnsi="Satoshi" w:cs="Tahoma"/>
          <w:b/>
          <w:bCs/>
          <w:color w:val="1C224B"/>
          <w:sz w:val="24"/>
          <w:szCs w:val="24"/>
        </w:rPr>
        <w:t>Section S</w:t>
      </w:r>
      <w:r w:rsidR="00BE1D94" w:rsidRPr="005D4BCB">
        <w:rPr>
          <w:rFonts w:ascii="Satoshi" w:hAnsi="Satoshi" w:cs="Tahoma"/>
          <w:b/>
          <w:bCs/>
          <w:color w:val="1C224B"/>
          <w:sz w:val="24"/>
          <w:szCs w:val="24"/>
        </w:rPr>
        <w:t>even</w:t>
      </w:r>
      <w:r w:rsidRPr="005D4BCB">
        <w:rPr>
          <w:rFonts w:ascii="Satoshi" w:hAnsi="Satoshi" w:cs="Tahoma"/>
          <w:b/>
          <w:bCs/>
          <w:color w:val="1C224B"/>
          <w:sz w:val="24"/>
          <w:szCs w:val="24"/>
        </w:rPr>
        <w:t xml:space="preserve"> – Driver Management </w:t>
      </w:r>
    </w:p>
    <w:p w14:paraId="116123AD" w14:textId="7F1FED93" w:rsidR="004A7212" w:rsidRPr="005D4BCB" w:rsidRDefault="008C6D2E"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7</w:t>
      </w:r>
      <w:r w:rsidR="004A7212" w:rsidRPr="005D4BCB">
        <w:rPr>
          <w:rFonts w:ascii="Satoshi" w:hAnsi="Satoshi" w:cs="Arial"/>
          <w:color w:val="1C224B"/>
        </w:rPr>
        <w:t>.1 Driver recruitment</w:t>
      </w:r>
    </w:p>
    <w:p w14:paraId="56A254DA" w14:textId="5F75E61B" w:rsidR="004A7212" w:rsidRPr="005D4BCB" w:rsidRDefault="008C6D2E"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7</w:t>
      </w:r>
      <w:r w:rsidR="004A7212" w:rsidRPr="005D4BCB">
        <w:rPr>
          <w:rFonts w:ascii="Satoshi" w:hAnsi="Satoshi" w:cs="Arial"/>
          <w:color w:val="1C224B"/>
        </w:rPr>
        <w:t>.2 Driving licence and Driver Certificate of Professional Competence (CPC) monitoring</w:t>
      </w:r>
    </w:p>
    <w:p w14:paraId="2C9E0118" w14:textId="15AA4D6C" w:rsidR="004A7212" w:rsidRPr="005D4BCB" w:rsidRDefault="008C6D2E"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7</w:t>
      </w:r>
      <w:r w:rsidR="004A7212" w:rsidRPr="005D4BCB">
        <w:rPr>
          <w:rFonts w:ascii="Satoshi" w:hAnsi="Satoshi" w:cs="Arial"/>
          <w:color w:val="1C224B"/>
        </w:rPr>
        <w:t>.3 Driver pay and incentives</w:t>
      </w:r>
    </w:p>
    <w:p w14:paraId="4168D591" w14:textId="39D496C8" w:rsidR="008C6D2E" w:rsidRPr="005D4BCB" w:rsidRDefault="008C6D2E" w:rsidP="004A7212">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7.4 Management of Driver Behaviour </w:t>
      </w:r>
    </w:p>
    <w:p w14:paraId="74EF8A94" w14:textId="41CD939D" w:rsidR="004A7212" w:rsidRPr="005D4BCB" w:rsidRDefault="004A7212" w:rsidP="009769FD">
      <w:pPr>
        <w:rPr>
          <w:rFonts w:ascii="Satoshi" w:hAnsi="Satoshi" w:cs="Tahoma"/>
          <w:b/>
          <w:bCs/>
          <w:color w:val="1C224B"/>
          <w:sz w:val="24"/>
          <w:szCs w:val="24"/>
        </w:rPr>
      </w:pPr>
    </w:p>
    <w:p w14:paraId="0A2D1DC0" w14:textId="77777777" w:rsidR="004A7212" w:rsidRPr="005D4BCB" w:rsidRDefault="004A7212" w:rsidP="009769FD">
      <w:pPr>
        <w:rPr>
          <w:rFonts w:ascii="Satoshi" w:hAnsi="Satoshi" w:cs="Tahoma"/>
          <w:b/>
          <w:bCs/>
          <w:color w:val="1C224B"/>
          <w:sz w:val="24"/>
          <w:szCs w:val="24"/>
        </w:rPr>
      </w:pPr>
    </w:p>
    <w:p w14:paraId="06A4CD93" w14:textId="555E43D6" w:rsidR="004A7212" w:rsidRPr="005D4BCB" w:rsidRDefault="004A7212" w:rsidP="009769FD">
      <w:pPr>
        <w:rPr>
          <w:rFonts w:ascii="Satoshi" w:hAnsi="Satoshi" w:cs="Tahoma"/>
          <w:b/>
          <w:bCs/>
          <w:color w:val="1C224B"/>
          <w:sz w:val="24"/>
          <w:szCs w:val="24"/>
        </w:rPr>
      </w:pPr>
      <w:r w:rsidRPr="005D4BCB">
        <w:rPr>
          <w:rFonts w:ascii="Satoshi" w:hAnsi="Satoshi" w:cs="Tahoma"/>
          <w:b/>
          <w:bCs/>
          <w:color w:val="1C224B"/>
          <w:sz w:val="24"/>
          <w:szCs w:val="24"/>
        </w:rPr>
        <w:t xml:space="preserve">Section </w:t>
      </w:r>
      <w:r w:rsidR="00BE1D94" w:rsidRPr="005D4BCB">
        <w:rPr>
          <w:rFonts w:ascii="Satoshi" w:hAnsi="Satoshi" w:cs="Tahoma"/>
          <w:b/>
          <w:bCs/>
          <w:color w:val="1C224B"/>
          <w:sz w:val="24"/>
          <w:szCs w:val="24"/>
        </w:rPr>
        <w:t>Eight</w:t>
      </w:r>
      <w:r w:rsidRPr="005D4BCB">
        <w:rPr>
          <w:rFonts w:ascii="Satoshi" w:hAnsi="Satoshi" w:cs="Tahoma"/>
          <w:b/>
          <w:bCs/>
          <w:color w:val="1C224B"/>
          <w:sz w:val="24"/>
          <w:szCs w:val="24"/>
        </w:rPr>
        <w:t xml:space="preserve"> – Training and Driver Behaviour</w:t>
      </w:r>
    </w:p>
    <w:p w14:paraId="699ACF12" w14:textId="742D9900" w:rsidR="00682613"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8</w:t>
      </w:r>
      <w:r w:rsidR="00682613" w:rsidRPr="005D4BCB">
        <w:rPr>
          <w:rFonts w:ascii="Satoshi" w:hAnsi="Satoshi" w:cs="Arial"/>
          <w:color w:val="1C224B"/>
        </w:rPr>
        <w:t>.1 Driver CPC training</w:t>
      </w:r>
    </w:p>
    <w:p w14:paraId="7306CEF6" w14:textId="593488D1" w:rsidR="00682613"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8</w:t>
      </w:r>
      <w:r w:rsidR="00682613" w:rsidRPr="005D4BCB">
        <w:rPr>
          <w:rFonts w:ascii="Satoshi" w:hAnsi="Satoshi" w:cs="Arial"/>
          <w:color w:val="1C224B"/>
        </w:rPr>
        <w:t>.2 Other relevant driver training and engagement</w:t>
      </w:r>
    </w:p>
    <w:p w14:paraId="69007671" w14:textId="172B2561" w:rsidR="00682613"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8</w:t>
      </w:r>
      <w:r w:rsidR="00682613" w:rsidRPr="005D4BCB">
        <w:rPr>
          <w:rFonts w:ascii="Satoshi" w:hAnsi="Satoshi" w:cs="Arial"/>
          <w:color w:val="1C224B"/>
        </w:rPr>
        <w:t>.</w:t>
      </w:r>
      <w:r w:rsidRPr="005D4BCB">
        <w:rPr>
          <w:rFonts w:ascii="Satoshi" w:hAnsi="Satoshi" w:cs="Arial"/>
          <w:color w:val="1C224B"/>
        </w:rPr>
        <w:t>3</w:t>
      </w:r>
      <w:r w:rsidR="00682613" w:rsidRPr="005D4BCB">
        <w:rPr>
          <w:rFonts w:ascii="Satoshi" w:hAnsi="Satoshi" w:cs="Arial"/>
          <w:color w:val="1C224B"/>
        </w:rPr>
        <w:t xml:space="preserve"> Other operational staff training</w:t>
      </w:r>
    </w:p>
    <w:p w14:paraId="2201AE96" w14:textId="5EBC67DB" w:rsidR="00682613" w:rsidRPr="005D4BCB" w:rsidRDefault="00682613" w:rsidP="009769FD">
      <w:pPr>
        <w:rPr>
          <w:rFonts w:ascii="Satoshi" w:hAnsi="Satoshi" w:cs="Tahoma"/>
          <w:b/>
          <w:bCs/>
          <w:color w:val="1C224B"/>
          <w:sz w:val="24"/>
          <w:szCs w:val="24"/>
        </w:rPr>
      </w:pPr>
    </w:p>
    <w:p w14:paraId="7CE92F92" w14:textId="4D857C4C" w:rsidR="00682613" w:rsidRPr="005D4BCB" w:rsidRDefault="00682613" w:rsidP="009769FD">
      <w:pPr>
        <w:rPr>
          <w:rFonts w:ascii="Satoshi" w:hAnsi="Satoshi" w:cs="Tahoma"/>
          <w:b/>
          <w:bCs/>
          <w:color w:val="1C224B"/>
          <w:sz w:val="24"/>
          <w:szCs w:val="24"/>
        </w:rPr>
      </w:pPr>
      <w:r w:rsidRPr="005D4BCB">
        <w:rPr>
          <w:rFonts w:ascii="Satoshi" w:hAnsi="Satoshi" w:cs="Tahoma"/>
          <w:b/>
          <w:bCs/>
          <w:color w:val="1C224B"/>
          <w:sz w:val="24"/>
          <w:szCs w:val="24"/>
        </w:rPr>
        <w:t xml:space="preserve">Section </w:t>
      </w:r>
      <w:r w:rsidR="00BE1D94" w:rsidRPr="005D4BCB">
        <w:rPr>
          <w:rFonts w:ascii="Satoshi" w:hAnsi="Satoshi" w:cs="Tahoma"/>
          <w:b/>
          <w:bCs/>
          <w:color w:val="1C224B"/>
          <w:sz w:val="24"/>
          <w:szCs w:val="24"/>
        </w:rPr>
        <w:t>Nine –</w:t>
      </w:r>
      <w:r w:rsidRPr="005D4BCB">
        <w:rPr>
          <w:rFonts w:ascii="Satoshi" w:hAnsi="Satoshi" w:cs="Tahoma"/>
          <w:b/>
          <w:bCs/>
          <w:color w:val="1C224B"/>
          <w:sz w:val="24"/>
          <w:szCs w:val="24"/>
        </w:rPr>
        <w:t>Policies</w:t>
      </w:r>
    </w:p>
    <w:p w14:paraId="43F0A651" w14:textId="6B4D57F6" w:rsidR="00682613"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lastRenderedPageBreak/>
        <w:t>9</w:t>
      </w:r>
      <w:r w:rsidR="00682613" w:rsidRPr="005D4BCB">
        <w:rPr>
          <w:rFonts w:ascii="Satoshi" w:hAnsi="Satoshi" w:cs="Arial"/>
          <w:color w:val="1C224B"/>
        </w:rPr>
        <w:t xml:space="preserve">.1 </w:t>
      </w:r>
      <w:r w:rsidRPr="005D4BCB">
        <w:rPr>
          <w:rFonts w:ascii="Satoshi" w:hAnsi="Satoshi" w:cs="Arial"/>
          <w:color w:val="1C224B"/>
        </w:rPr>
        <w:t xml:space="preserve">Road Traffic Legislation and the Highway Code </w:t>
      </w:r>
    </w:p>
    <w:p w14:paraId="0229542F" w14:textId="47DD3153" w:rsidR="00682613"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9</w:t>
      </w:r>
      <w:r w:rsidR="00682613" w:rsidRPr="005D4BCB">
        <w:rPr>
          <w:rFonts w:ascii="Satoshi" w:hAnsi="Satoshi" w:cs="Arial"/>
          <w:color w:val="1C224B"/>
        </w:rPr>
        <w:t xml:space="preserve">.2 </w:t>
      </w:r>
      <w:r w:rsidRPr="005D4BCB">
        <w:rPr>
          <w:rFonts w:ascii="Satoshi" w:hAnsi="Satoshi" w:cs="Arial"/>
          <w:color w:val="1C224B"/>
        </w:rPr>
        <w:t xml:space="preserve">Work-Related Road Safety </w:t>
      </w:r>
    </w:p>
    <w:p w14:paraId="0BBA1C17" w14:textId="7009193A" w:rsidR="009D1081"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9.3 Safe and Considerate Parking of Vehicles when away from Base </w:t>
      </w:r>
    </w:p>
    <w:p w14:paraId="2819AEBF" w14:textId="669E4B60" w:rsidR="009D1081"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9.4 Drink, Drugs and Driver Health Policy </w:t>
      </w:r>
    </w:p>
    <w:p w14:paraId="61BE853B" w14:textId="0B79849E" w:rsidR="009D1081"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9.5 Mobile Phone and the use of other in-cab technology </w:t>
      </w:r>
    </w:p>
    <w:p w14:paraId="4FE145D0" w14:textId="61BBC129" w:rsidR="009D1081"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9.6 Additional Safety Equipment </w:t>
      </w:r>
    </w:p>
    <w:p w14:paraId="7AEE356E" w14:textId="2968D78E" w:rsidR="009D1081"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9.7 Health and Safety and Staff Fatigue Policy </w:t>
      </w:r>
    </w:p>
    <w:p w14:paraId="36221D7B" w14:textId="57D1C3C6" w:rsidR="009D1081"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9.8 Working at Height and the prevention of Falls from Vehicles </w:t>
      </w:r>
    </w:p>
    <w:p w14:paraId="2550671C" w14:textId="42371478" w:rsidR="009D1081" w:rsidRPr="005D4BCB" w:rsidRDefault="009D1081" w:rsidP="00682613">
      <w:pPr>
        <w:pStyle w:val="NormalWeb"/>
        <w:shd w:val="clear" w:color="auto" w:fill="FFFFFF"/>
        <w:spacing w:before="0" w:beforeAutospacing="0" w:after="165" w:afterAutospacing="0"/>
        <w:rPr>
          <w:rFonts w:ascii="Satoshi" w:hAnsi="Satoshi" w:cs="Arial"/>
          <w:color w:val="1C224B"/>
        </w:rPr>
      </w:pPr>
      <w:r w:rsidRPr="005D4BCB">
        <w:rPr>
          <w:rFonts w:ascii="Satoshi" w:hAnsi="Satoshi" w:cs="Arial"/>
          <w:color w:val="1C224B"/>
        </w:rPr>
        <w:t xml:space="preserve">9.9 Whistleblowing Policy </w:t>
      </w:r>
    </w:p>
    <w:p w14:paraId="1D7FD516" w14:textId="76218EF4" w:rsidR="00682613" w:rsidRPr="005D4BCB" w:rsidRDefault="00682613" w:rsidP="009769FD">
      <w:pPr>
        <w:rPr>
          <w:rFonts w:ascii="Satoshi" w:hAnsi="Satoshi" w:cs="Tahoma"/>
          <w:b/>
          <w:bCs/>
          <w:color w:val="1C224B"/>
          <w:sz w:val="24"/>
          <w:szCs w:val="24"/>
        </w:rPr>
      </w:pPr>
    </w:p>
    <w:p w14:paraId="1C1F86EE" w14:textId="77777777" w:rsidR="009D1081" w:rsidRPr="005D4BCB" w:rsidRDefault="009D1081" w:rsidP="009769FD">
      <w:pPr>
        <w:rPr>
          <w:rFonts w:ascii="Satoshi" w:hAnsi="Satoshi" w:cs="Tahoma"/>
          <w:b/>
          <w:bCs/>
          <w:color w:val="1C224B"/>
          <w:sz w:val="24"/>
          <w:szCs w:val="24"/>
        </w:rPr>
      </w:pPr>
    </w:p>
    <w:p w14:paraId="00761B4F" w14:textId="00881648" w:rsidR="00BE1D94" w:rsidRPr="005D4BCB" w:rsidRDefault="00BE1D94" w:rsidP="009769FD">
      <w:pPr>
        <w:rPr>
          <w:rFonts w:ascii="Satoshi" w:hAnsi="Satoshi" w:cs="Tahoma"/>
          <w:b/>
          <w:bCs/>
          <w:color w:val="1C224B"/>
          <w:sz w:val="24"/>
          <w:szCs w:val="24"/>
        </w:rPr>
      </w:pPr>
      <w:r w:rsidRPr="005D4BCB">
        <w:rPr>
          <w:rFonts w:ascii="Satoshi" w:hAnsi="Satoshi" w:cs="Tahoma"/>
          <w:b/>
          <w:bCs/>
          <w:color w:val="1C224B"/>
          <w:sz w:val="24"/>
          <w:szCs w:val="24"/>
        </w:rPr>
        <w:t>Section Ten – ADR – Carriage of Dangerous Goods</w:t>
      </w:r>
    </w:p>
    <w:p w14:paraId="7FCB7602" w14:textId="742651DF" w:rsidR="009D1081" w:rsidRPr="005D4BCB" w:rsidRDefault="009D1081" w:rsidP="009769FD">
      <w:pPr>
        <w:rPr>
          <w:rFonts w:ascii="Satoshi" w:hAnsi="Satoshi" w:cs="Tahoma"/>
          <w:color w:val="1C224B"/>
          <w:sz w:val="24"/>
          <w:szCs w:val="24"/>
        </w:rPr>
      </w:pPr>
      <w:r w:rsidRPr="005D4BCB">
        <w:rPr>
          <w:rFonts w:ascii="Satoshi" w:hAnsi="Satoshi" w:cs="Tahoma"/>
          <w:color w:val="1C224B"/>
          <w:sz w:val="24"/>
          <w:szCs w:val="24"/>
        </w:rPr>
        <w:t>10.1 Danger</w:t>
      </w:r>
      <w:r w:rsidR="00617841" w:rsidRPr="005D4BCB">
        <w:rPr>
          <w:rFonts w:ascii="Satoshi" w:hAnsi="Satoshi" w:cs="Tahoma"/>
          <w:color w:val="1C224B"/>
          <w:sz w:val="24"/>
          <w:szCs w:val="24"/>
        </w:rPr>
        <w:t xml:space="preserve">ous Goods Safety Advisor </w:t>
      </w:r>
    </w:p>
    <w:p w14:paraId="7D1FBCDD" w14:textId="38CC722F" w:rsidR="00617841" w:rsidRPr="005D4BCB" w:rsidRDefault="00617841" w:rsidP="009769FD">
      <w:pPr>
        <w:rPr>
          <w:rFonts w:ascii="Satoshi" w:hAnsi="Satoshi" w:cs="Tahoma"/>
          <w:color w:val="1C224B"/>
          <w:sz w:val="24"/>
          <w:szCs w:val="24"/>
        </w:rPr>
      </w:pPr>
      <w:r w:rsidRPr="005D4BCB">
        <w:rPr>
          <w:rFonts w:ascii="Satoshi" w:hAnsi="Satoshi" w:cs="Tahoma"/>
          <w:color w:val="1C224B"/>
          <w:sz w:val="24"/>
          <w:szCs w:val="24"/>
        </w:rPr>
        <w:t xml:space="preserve">10.2 ADR Training </w:t>
      </w:r>
    </w:p>
    <w:p w14:paraId="16454BFE" w14:textId="30AE3E18" w:rsidR="00617841" w:rsidRPr="005D4BCB" w:rsidRDefault="00617841" w:rsidP="009769FD">
      <w:pPr>
        <w:rPr>
          <w:rFonts w:ascii="Satoshi" w:hAnsi="Satoshi" w:cs="Tahoma"/>
          <w:color w:val="1C224B"/>
          <w:sz w:val="24"/>
          <w:szCs w:val="24"/>
        </w:rPr>
      </w:pPr>
      <w:r w:rsidRPr="005D4BCB">
        <w:rPr>
          <w:rFonts w:ascii="Satoshi" w:hAnsi="Satoshi" w:cs="Tahoma"/>
          <w:color w:val="1C224B"/>
          <w:sz w:val="24"/>
          <w:szCs w:val="24"/>
        </w:rPr>
        <w:t xml:space="preserve">10.3 ADR Specific Vehicle and Trailer Requirements </w:t>
      </w:r>
    </w:p>
    <w:p w14:paraId="2790F6D6" w14:textId="5D7D961E" w:rsidR="00617841" w:rsidRPr="005D4BCB" w:rsidRDefault="00617841" w:rsidP="009769FD">
      <w:pPr>
        <w:rPr>
          <w:rFonts w:ascii="Satoshi" w:hAnsi="Satoshi" w:cs="Tahoma"/>
          <w:color w:val="1C224B"/>
          <w:sz w:val="24"/>
          <w:szCs w:val="24"/>
        </w:rPr>
      </w:pPr>
      <w:r w:rsidRPr="005D4BCB">
        <w:rPr>
          <w:rFonts w:ascii="Satoshi" w:hAnsi="Satoshi" w:cs="Tahoma"/>
          <w:color w:val="1C224B"/>
          <w:sz w:val="24"/>
          <w:szCs w:val="24"/>
        </w:rPr>
        <w:t xml:space="preserve">10.4 Safety Equipment and Personal Protective Equipment </w:t>
      </w:r>
    </w:p>
    <w:p w14:paraId="35F4D35E" w14:textId="23295AF4" w:rsidR="00617841" w:rsidRPr="005D4BCB" w:rsidRDefault="00617841" w:rsidP="009769FD">
      <w:pPr>
        <w:rPr>
          <w:rFonts w:ascii="Satoshi" w:hAnsi="Satoshi" w:cs="Tahoma"/>
          <w:color w:val="1C224B"/>
          <w:sz w:val="24"/>
          <w:szCs w:val="24"/>
        </w:rPr>
      </w:pPr>
      <w:r w:rsidRPr="005D4BCB">
        <w:rPr>
          <w:rFonts w:ascii="Satoshi" w:hAnsi="Satoshi" w:cs="Tahoma"/>
          <w:color w:val="1C224B"/>
          <w:sz w:val="24"/>
          <w:szCs w:val="24"/>
        </w:rPr>
        <w:t xml:space="preserve">10.5 Documentation, Placarding and Marking of Vehicles </w:t>
      </w:r>
    </w:p>
    <w:p w14:paraId="04930960" w14:textId="661DA8A3" w:rsidR="00617841" w:rsidRPr="005D4BCB" w:rsidRDefault="00617841" w:rsidP="009769FD">
      <w:pPr>
        <w:rPr>
          <w:rFonts w:ascii="Satoshi" w:hAnsi="Satoshi" w:cs="Tahoma"/>
          <w:color w:val="1C224B"/>
          <w:sz w:val="24"/>
          <w:szCs w:val="24"/>
        </w:rPr>
      </w:pPr>
      <w:r w:rsidRPr="005D4BCB">
        <w:rPr>
          <w:rFonts w:ascii="Satoshi" w:hAnsi="Satoshi" w:cs="Tahoma"/>
          <w:color w:val="1C224B"/>
          <w:sz w:val="24"/>
          <w:szCs w:val="24"/>
        </w:rPr>
        <w:t xml:space="preserve">10.6 Load Security and Integrity </w:t>
      </w:r>
    </w:p>
    <w:p w14:paraId="1ADB5DE4" w14:textId="6CADC426" w:rsidR="00617841" w:rsidRPr="005D4BCB" w:rsidRDefault="00617841" w:rsidP="009769FD">
      <w:pPr>
        <w:rPr>
          <w:rFonts w:ascii="Satoshi" w:hAnsi="Satoshi" w:cs="Tahoma"/>
          <w:color w:val="1C224B"/>
          <w:sz w:val="24"/>
          <w:szCs w:val="24"/>
        </w:rPr>
      </w:pPr>
    </w:p>
    <w:p w14:paraId="614ADB37" w14:textId="0FC8BF19" w:rsidR="00617841" w:rsidRPr="005D4BCB" w:rsidRDefault="00617841" w:rsidP="009769FD">
      <w:pPr>
        <w:rPr>
          <w:rFonts w:ascii="Satoshi" w:hAnsi="Satoshi" w:cs="Tahoma"/>
          <w:color w:val="1C224B"/>
          <w:sz w:val="24"/>
          <w:szCs w:val="24"/>
        </w:rPr>
      </w:pPr>
    </w:p>
    <w:p w14:paraId="2357EE10" w14:textId="7F549654" w:rsidR="00617841" w:rsidRPr="005D4BCB" w:rsidRDefault="00617841" w:rsidP="009769FD">
      <w:pPr>
        <w:rPr>
          <w:rFonts w:ascii="Satoshi" w:hAnsi="Satoshi" w:cs="Tahoma"/>
          <w:color w:val="1C224B"/>
          <w:sz w:val="24"/>
          <w:szCs w:val="24"/>
        </w:rPr>
      </w:pPr>
    </w:p>
    <w:p w14:paraId="6B180F65" w14:textId="151391B3" w:rsidR="00617841" w:rsidRPr="005D4BCB" w:rsidRDefault="00617841" w:rsidP="009769FD">
      <w:pPr>
        <w:rPr>
          <w:rFonts w:ascii="Satoshi" w:hAnsi="Satoshi" w:cs="Tahoma"/>
          <w:color w:val="1C224B"/>
          <w:sz w:val="24"/>
          <w:szCs w:val="24"/>
        </w:rPr>
      </w:pPr>
    </w:p>
    <w:p w14:paraId="2AC94B2F" w14:textId="075604AC" w:rsidR="00617841" w:rsidRPr="005D4BCB" w:rsidRDefault="00617841" w:rsidP="009769FD">
      <w:pPr>
        <w:rPr>
          <w:rFonts w:ascii="Satoshi" w:hAnsi="Satoshi" w:cs="Tahoma"/>
          <w:color w:val="1C224B"/>
          <w:sz w:val="24"/>
          <w:szCs w:val="24"/>
        </w:rPr>
      </w:pPr>
    </w:p>
    <w:p w14:paraId="09FDEF9D" w14:textId="6DDE0531" w:rsidR="00617841" w:rsidRPr="005D4BCB" w:rsidRDefault="00617841" w:rsidP="009769FD">
      <w:pPr>
        <w:rPr>
          <w:rFonts w:ascii="Satoshi" w:hAnsi="Satoshi" w:cs="Tahoma"/>
          <w:color w:val="1C224B"/>
          <w:sz w:val="24"/>
          <w:szCs w:val="24"/>
        </w:rPr>
      </w:pPr>
    </w:p>
    <w:p w14:paraId="797A1A9D" w14:textId="5C5BF5F0" w:rsidR="00617841" w:rsidRPr="005D4BCB" w:rsidRDefault="00617841" w:rsidP="009769FD">
      <w:pPr>
        <w:rPr>
          <w:rFonts w:ascii="Satoshi" w:hAnsi="Satoshi" w:cs="Tahoma"/>
          <w:color w:val="1C224B"/>
          <w:sz w:val="24"/>
          <w:szCs w:val="24"/>
        </w:rPr>
      </w:pPr>
    </w:p>
    <w:p w14:paraId="4EF6F099" w14:textId="7278F372" w:rsidR="00617841" w:rsidRPr="005D4BCB" w:rsidRDefault="00617841" w:rsidP="009769FD">
      <w:pPr>
        <w:rPr>
          <w:rFonts w:ascii="Satoshi" w:hAnsi="Satoshi" w:cs="Tahoma"/>
          <w:color w:val="1C224B"/>
          <w:sz w:val="24"/>
          <w:szCs w:val="24"/>
        </w:rPr>
      </w:pPr>
    </w:p>
    <w:p w14:paraId="252062C3" w14:textId="6679A08A" w:rsidR="00617841" w:rsidRPr="005D4BCB" w:rsidRDefault="00617841" w:rsidP="009769FD">
      <w:pPr>
        <w:rPr>
          <w:rFonts w:ascii="Satoshi" w:hAnsi="Satoshi" w:cs="Tahoma"/>
          <w:color w:val="1C224B"/>
          <w:sz w:val="24"/>
          <w:szCs w:val="24"/>
        </w:rPr>
      </w:pPr>
    </w:p>
    <w:p w14:paraId="6310B5D5" w14:textId="131C9535" w:rsidR="00617841" w:rsidRPr="005D4BCB" w:rsidRDefault="00617841" w:rsidP="009769FD">
      <w:pPr>
        <w:rPr>
          <w:rFonts w:ascii="Satoshi" w:hAnsi="Satoshi" w:cs="Tahoma"/>
          <w:color w:val="1C224B"/>
          <w:sz w:val="24"/>
          <w:szCs w:val="24"/>
        </w:rPr>
      </w:pPr>
    </w:p>
    <w:p w14:paraId="4A94CA26" w14:textId="781FFDF6" w:rsidR="00617841" w:rsidRPr="005D4BCB" w:rsidRDefault="00617841" w:rsidP="009769FD">
      <w:pPr>
        <w:rPr>
          <w:rFonts w:ascii="Satoshi" w:hAnsi="Satoshi" w:cs="Tahoma"/>
          <w:b/>
          <w:bCs/>
          <w:color w:val="1C224B"/>
          <w:sz w:val="24"/>
          <w:szCs w:val="24"/>
        </w:rPr>
      </w:pPr>
      <w:r w:rsidRPr="005D4BCB">
        <w:rPr>
          <w:rFonts w:ascii="Satoshi" w:hAnsi="Satoshi" w:cs="Tahoma"/>
          <w:b/>
          <w:bCs/>
          <w:color w:val="1C224B"/>
          <w:sz w:val="24"/>
          <w:szCs w:val="24"/>
        </w:rPr>
        <w:t xml:space="preserve">Audit Reference Section One </w:t>
      </w:r>
      <w:r w:rsidR="00C3645A" w:rsidRPr="005D4BCB">
        <w:rPr>
          <w:rFonts w:ascii="Satoshi" w:hAnsi="Satoshi" w:cs="Tahoma"/>
          <w:b/>
          <w:bCs/>
          <w:color w:val="1C224B"/>
          <w:sz w:val="24"/>
          <w:szCs w:val="24"/>
        </w:rPr>
        <w:t xml:space="preserve">– Operator Licence </w:t>
      </w:r>
    </w:p>
    <w:p w14:paraId="1D19416E" w14:textId="6CEFD068" w:rsidR="00617841" w:rsidRPr="005D4BCB" w:rsidRDefault="00617841" w:rsidP="009769FD">
      <w:pPr>
        <w:rPr>
          <w:rFonts w:ascii="Satoshi" w:hAnsi="Satoshi" w:cs="Tahoma"/>
          <w:color w:val="1C224B"/>
          <w:sz w:val="24"/>
          <w:szCs w:val="24"/>
        </w:rPr>
      </w:pPr>
    </w:p>
    <w:p w14:paraId="471B0F81" w14:textId="3DE1AD2E" w:rsidR="00617841" w:rsidRPr="005D4BCB" w:rsidRDefault="00617841" w:rsidP="009769FD">
      <w:pPr>
        <w:rPr>
          <w:rFonts w:ascii="Satoshi" w:hAnsi="Satoshi" w:cs="Tahoma"/>
          <w:color w:val="1C224B"/>
          <w:sz w:val="24"/>
          <w:szCs w:val="24"/>
        </w:rPr>
      </w:pPr>
      <w:r w:rsidRPr="005D4BCB">
        <w:rPr>
          <w:rFonts w:ascii="Satoshi" w:hAnsi="Satoshi" w:cs="Tahoma"/>
          <w:color w:val="1C224B"/>
          <w:sz w:val="24"/>
          <w:szCs w:val="24"/>
        </w:rPr>
        <w:t xml:space="preserve">Reference 1.1 </w:t>
      </w:r>
      <w:r w:rsidR="00EF1BE0" w:rsidRPr="005D4BCB">
        <w:rPr>
          <w:rFonts w:ascii="Satoshi" w:hAnsi="Satoshi" w:cs="Tahoma"/>
          <w:color w:val="1C224B"/>
          <w:sz w:val="24"/>
          <w:szCs w:val="24"/>
        </w:rPr>
        <w:t>- Correct</w:t>
      </w:r>
      <w:r w:rsidRPr="005D4BCB">
        <w:rPr>
          <w:rFonts w:ascii="Satoshi" w:hAnsi="Satoshi" w:cs="Tahoma"/>
          <w:color w:val="1C224B"/>
          <w:sz w:val="24"/>
          <w:szCs w:val="24"/>
        </w:rPr>
        <w:t xml:space="preserve"> Legal Entity </w:t>
      </w:r>
    </w:p>
    <w:p w14:paraId="15BD8F03" w14:textId="24241CA4" w:rsidR="000708DE" w:rsidRPr="005D4BCB" w:rsidRDefault="000708DE" w:rsidP="009769FD">
      <w:pPr>
        <w:rPr>
          <w:rFonts w:ascii="Satoshi" w:hAnsi="Satoshi" w:cs="Tahoma"/>
          <w:color w:val="1C224B"/>
          <w:sz w:val="24"/>
          <w:szCs w:val="24"/>
        </w:rPr>
      </w:pPr>
    </w:p>
    <w:p w14:paraId="186B7C0C" w14:textId="6E82A23C" w:rsidR="000708DE" w:rsidRPr="005D4BCB" w:rsidRDefault="000708DE" w:rsidP="009769FD">
      <w:pPr>
        <w:rPr>
          <w:rFonts w:ascii="Satoshi" w:hAnsi="Satoshi" w:cs="Tahoma"/>
          <w:color w:val="1C224B"/>
          <w:sz w:val="24"/>
          <w:szCs w:val="24"/>
        </w:rPr>
      </w:pPr>
    </w:p>
    <w:p w14:paraId="2496DBBF" w14:textId="4A790348" w:rsidR="000708DE" w:rsidRPr="005D4BCB" w:rsidRDefault="000708DE" w:rsidP="009769FD">
      <w:pPr>
        <w:rPr>
          <w:rFonts w:ascii="Satoshi" w:hAnsi="Satoshi" w:cs="Tahoma"/>
          <w:color w:val="1C224B"/>
          <w:sz w:val="24"/>
          <w:szCs w:val="24"/>
        </w:rPr>
      </w:pPr>
    </w:p>
    <w:p w14:paraId="1F7FB348" w14:textId="010D87A2" w:rsidR="000708DE" w:rsidRPr="005D4BCB" w:rsidRDefault="000708DE" w:rsidP="009769FD">
      <w:pPr>
        <w:rPr>
          <w:rFonts w:ascii="Satoshi" w:hAnsi="Satoshi" w:cs="Tahoma"/>
          <w:color w:val="1C224B"/>
          <w:sz w:val="24"/>
          <w:szCs w:val="24"/>
        </w:rPr>
      </w:pPr>
    </w:p>
    <w:p w14:paraId="7F190759" w14:textId="77777777" w:rsidR="000708DE" w:rsidRPr="005D4BCB" w:rsidRDefault="000708DE" w:rsidP="009769FD">
      <w:pPr>
        <w:rPr>
          <w:rFonts w:ascii="Satoshi" w:hAnsi="Satoshi" w:cs="Tahoma"/>
          <w:color w:val="1C224B"/>
          <w:sz w:val="24"/>
          <w:szCs w:val="24"/>
        </w:rPr>
      </w:pPr>
    </w:p>
    <w:p w14:paraId="01B3729A" w14:textId="7E3BD5B2" w:rsidR="00EF1BE0" w:rsidRPr="005D4BCB" w:rsidRDefault="00EF1BE0" w:rsidP="009769FD">
      <w:pPr>
        <w:rPr>
          <w:rFonts w:ascii="Satoshi" w:hAnsi="Satoshi" w:cs="Tahoma"/>
          <w:color w:val="1C224B"/>
          <w:sz w:val="24"/>
          <w:szCs w:val="24"/>
        </w:rPr>
      </w:pPr>
      <w:r w:rsidRPr="005D4BCB">
        <w:rPr>
          <w:rFonts w:ascii="Satoshi" w:hAnsi="Satoshi" w:cs="Tahoma"/>
          <w:color w:val="1C224B"/>
          <w:sz w:val="24"/>
          <w:szCs w:val="24"/>
        </w:rPr>
        <w:t xml:space="preserve">Reference 1.2 - Appropriate Licence </w:t>
      </w:r>
    </w:p>
    <w:p w14:paraId="5881F67D" w14:textId="0CD9F7C0" w:rsidR="000708DE" w:rsidRPr="005D4BCB" w:rsidRDefault="000708DE" w:rsidP="009769FD">
      <w:pPr>
        <w:rPr>
          <w:rFonts w:ascii="Satoshi" w:hAnsi="Satoshi" w:cs="Tahoma"/>
          <w:color w:val="1C224B"/>
          <w:sz w:val="24"/>
          <w:szCs w:val="24"/>
        </w:rPr>
      </w:pPr>
    </w:p>
    <w:p w14:paraId="2102282A" w14:textId="6ACB9B90" w:rsidR="000708DE" w:rsidRPr="005D4BCB" w:rsidRDefault="000708DE" w:rsidP="009769FD">
      <w:pPr>
        <w:rPr>
          <w:rFonts w:ascii="Satoshi" w:hAnsi="Satoshi" w:cs="Tahoma"/>
          <w:color w:val="1C224B"/>
          <w:sz w:val="24"/>
          <w:szCs w:val="24"/>
        </w:rPr>
      </w:pPr>
    </w:p>
    <w:p w14:paraId="201BC805" w14:textId="64D52016" w:rsidR="000708DE" w:rsidRPr="005D4BCB" w:rsidRDefault="000708DE" w:rsidP="009769FD">
      <w:pPr>
        <w:rPr>
          <w:rFonts w:ascii="Satoshi" w:hAnsi="Satoshi" w:cs="Tahoma"/>
          <w:color w:val="1C224B"/>
          <w:sz w:val="24"/>
          <w:szCs w:val="24"/>
        </w:rPr>
      </w:pPr>
    </w:p>
    <w:p w14:paraId="5F3CD5A4" w14:textId="3BDCD2C3" w:rsidR="000708DE" w:rsidRPr="005D4BCB" w:rsidRDefault="000708DE" w:rsidP="009769FD">
      <w:pPr>
        <w:rPr>
          <w:rFonts w:ascii="Satoshi" w:hAnsi="Satoshi" w:cs="Tahoma"/>
          <w:color w:val="1C224B"/>
          <w:sz w:val="24"/>
          <w:szCs w:val="24"/>
        </w:rPr>
      </w:pPr>
    </w:p>
    <w:p w14:paraId="218E690B" w14:textId="77777777" w:rsidR="000708DE" w:rsidRPr="005D4BCB" w:rsidRDefault="000708DE" w:rsidP="009769FD">
      <w:pPr>
        <w:rPr>
          <w:rFonts w:ascii="Satoshi" w:hAnsi="Satoshi" w:cs="Tahoma"/>
          <w:color w:val="1C224B"/>
          <w:sz w:val="24"/>
          <w:szCs w:val="24"/>
        </w:rPr>
      </w:pPr>
    </w:p>
    <w:p w14:paraId="70BD53E8" w14:textId="6F609B8B" w:rsidR="00EF1BE0" w:rsidRPr="005D4BCB" w:rsidRDefault="00EF1BE0" w:rsidP="009769FD">
      <w:pPr>
        <w:rPr>
          <w:rFonts w:ascii="Satoshi" w:hAnsi="Satoshi" w:cs="Tahoma"/>
          <w:color w:val="1C224B"/>
          <w:sz w:val="24"/>
          <w:szCs w:val="24"/>
        </w:rPr>
      </w:pPr>
      <w:r w:rsidRPr="005D4BCB">
        <w:rPr>
          <w:rFonts w:ascii="Satoshi" w:hAnsi="Satoshi" w:cs="Tahoma"/>
          <w:color w:val="1C224B"/>
          <w:sz w:val="24"/>
          <w:szCs w:val="24"/>
        </w:rPr>
        <w:t xml:space="preserve">Reference 1.3 </w:t>
      </w:r>
      <w:r w:rsidR="000708DE" w:rsidRPr="005D4BCB">
        <w:rPr>
          <w:rFonts w:ascii="Satoshi" w:hAnsi="Satoshi" w:cs="Tahoma"/>
          <w:color w:val="1C224B"/>
          <w:sz w:val="24"/>
          <w:szCs w:val="24"/>
        </w:rPr>
        <w:t>–</w:t>
      </w:r>
      <w:r w:rsidRPr="005D4BCB">
        <w:rPr>
          <w:rFonts w:ascii="Satoshi" w:hAnsi="Satoshi" w:cs="Tahoma"/>
          <w:color w:val="1C224B"/>
          <w:sz w:val="24"/>
          <w:szCs w:val="24"/>
        </w:rPr>
        <w:t xml:space="preserve"> </w:t>
      </w:r>
      <w:r w:rsidR="000708DE" w:rsidRPr="005D4BCB">
        <w:rPr>
          <w:rFonts w:ascii="Satoshi" w:hAnsi="Satoshi" w:cs="Tahoma"/>
          <w:color w:val="1C224B"/>
          <w:sz w:val="24"/>
          <w:szCs w:val="24"/>
        </w:rPr>
        <w:t xml:space="preserve">Operating Centre </w:t>
      </w:r>
    </w:p>
    <w:p w14:paraId="683C0773" w14:textId="61F6AC9A" w:rsidR="000708DE" w:rsidRPr="005D4BCB" w:rsidRDefault="000708DE" w:rsidP="009769FD">
      <w:pPr>
        <w:rPr>
          <w:rFonts w:ascii="Satoshi" w:hAnsi="Satoshi" w:cs="Tahoma"/>
          <w:color w:val="1C224B"/>
          <w:sz w:val="24"/>
          <w:szCs w:val="24"/>
        </w:rPr>
      </w:pPr>
    </w:p>
    <w:p w14:paraId="4F488A61" w14:textId="2CF17D70" w:rsidR="000708DE" w:rsidRPr="005D4BCB" w:rsidRDefault="000708DE" w:rsidP="009769FD">
      <w:pPr>
        <w:rPr>
          <w:rFonts w:ascii="Satoshi" w:hAnsi="Satoshi" w:cs="Tahoma"/>
          <w:color w:val="1C224B"/>
          <w:sz w:val="24"/>
          <w:szCs w:val="24"/>
        </w:rPr>
      </w:pPr>
    </w:p>
    <w:p w14:paraId="4765EF21" w14:textId="2C939CBB" w:rsidR="000708DE" w:rsidRPr="005D4BCB" w:rsidRDefault="000708DE" w:rsidP="009769FD">
      <w:pPr>
        <w:rPr>
          <w:rFonts w:ascii="Satoshi" w:hAnsi="Satoshi" w:cs="Tahoma"/>
          <w:color w:val="1C224B"/>
          <w:sz w:val="24"/>
          <w:szCs w:val="24"/>
        </w:rPr>
      </w:pPr>
    </w:p>
    <w:p w14:paraId="35F0804F" w14:textId="66773063" w:rsidR="000708DE" w:rsidRPr="005D4BCB" w:rsidRDefault="000708DE" w:rsidP="009769FD">
      <w:pPr>
        <w:rPr>
          <w:rFonts w:ascii="Satoshi" w:hAnsi="Satoshi" w:cs="Tahoma"/>
          <w:color w:val="1C224B"/>
          <w:sz w:val="24"/>
          <w:szCs w:val="24"/>
        </w:rPr>
      </w:pPr>
    </w:p>
    <w:p w14:paraId="05883011" w14:textId="77777777" w:rsidR="000708DE" w:rsidRPr="005D4BCB" w:rsidRDefault="000708DE" w:rsidP="009769FD">
      <w:pPr>
        <w:rPr>
          <w:rFonts w:ascii="Satoshi" w:hAnsi="Satoshi" w:cs="Tahoma"/>
          <w:color w:val="1C224B"/>
          <w:sz w:val="24"/>
          <w:szCs w:val="24"/>
        </w:rPr>
      </w:pPr>
    </w:p>
    <w:p w14:paraId="78773FC0" w14:textId="49DF99E1" w:rsidR="000708DE" w:rsidRPr="005D4BCB" w:rsidRDefault="000708DE" w:rsidP="009769FD">
      <w:pPr>
        <w:rPr>
          <w:rFonts w:ascii="Satoshi" w:hAnsi="Satoshi" w:cs="Tahoma"/>
          <w:color w:val="1C224B"/>
          <w:sz w:val="24"/>
          <w:szCs w:val="24"/>
        </w:rPr>
      </w:pPr>
      <w:r w:rsidRPr="005D4BCB">
        <w:rPr>
          <w:rFonts w:ascii="Satoshi" w:hAnsi="Satoshi" w:cs="Tahoma"/>
          <w:color w:val="1C224B"/>
          <w:sz w:val="24"/>
          <w:szCs w:val="24"/>
        </w:rPr>
        <w:t xml:space="preserve">Reference 1.4 – Conditions or Undertakings on the Licence </w:t>
      </w:r>
    </w:p>
    <w:p w14:paraId="221F3B7C" w14:textId="2339C95C" w:rsidR="000708DE" w:rsidRPr="005D4BCB" w:rsidRDefault="000708DE" w:rsidP="009769FD">
      <w:pPr>
        <w:rPr>
          <w:rFonts w:ascii="Satoshi" w:hAnsi="Satoshi" w:cs="Tahoma"/>
          <w:color w:val="1C224B"/>
          <w:sz w:val="24"/>
          <w:szCs w:val="24"/>
        </w:rPr>
      </w:pPr>
    </w:p>
    <w:p w14:paraId="7AEE8292" w14:textId="2B140510" w:rsidR="000708DE" w:rsidRPr="005D4BCB" w:rsidRDefault="000708DE" w:rsidP="009769FD">
      <w:pPr>
        <w:rPr>
          <w:rFonts w:ascii="Satoshi" w:hAnsi="Satoshi" w:cs="Tahoma"/>
          <w:color w:val="1C224B"/>
          <w:sz w:val="24"/>
          <w:szCs w:val="24"/>
        </w:rPr>
      </w:pPr>
    </w:p>
    <w:p w14:paraId="3A13118D" w14:textId="089526CB" w:rsidR="000708DE" w:rsidRPr="005D4BCB" w:rsidRDefault="000708DE" w:rsidP="009769FD">
      <w:pPr>
        <w:rPr>
          <w:rFonts w:ascii="Satoshi" w:hAnsi="Satoshi" w:cs="Tahoma"/>
          <w:color w:val="1C224B"/>
          <w:sz w:val="24"/>
          <w:szCs w:val="24"/>
        </w:rPr>
      </w:pPr>
    </w:p>
    <w:p w14:paraId="5CFDE1AE" w14:textId="12C7C94C" w:rsidR="000708DE" w:rsidRPr="005D4BCB" w:rsidRDefault="000708DE" w:rsidP="009769FD">
      <w:pPr>
        <w:rPr>
          <w:rFonts w:ascii="Satoshi" w:hAnsi="Satoshi" w:cs="Tahoma"/>
          <w:color w:val="1C224B"/>
          <w:sz w:val="24"/>
          <w:szCs w:val="24"/>
        </w:rPr>
      </w:pPr>
    </w:p>
    <w:p w14:paraId="15823078" w14:textId="4CF9408F" w:rsidR="000708DE" w:rsidRPr="005D4BCB" w:rsidRDefault="000708DE" w:rsidP="009769FD">
      <w:pPr>
        <w:rPr>
          <w:rFonts w:ascii="Satoshi" w:hAnsi="Satoshi" w:cs="Tahoma"/>
          <w:color w:val="1C224B"/>
          <w:sz w:val="24"/>
          <w:szCs w:val="24"/>
        </w:rPr>
      </w:pPr>
      <w:r w:rsidRPr="005D4BCB">
        <w:rPr>
          <w:rFonts w:ascii="Satoshi" w:hAnsi="Satoshi" w:cs="Tahoma"/>
          <w:color w:val="1C224B"/>
          <w:sz w:val="24"/>
          <w:szCs w:val="24"/>
        </w:rPr>
        <w:t xml:space="preserve">Reference 1.5 – Notifiable Changes </w:t>
      </w:r>
    </w:p>
    <w:p w14:paraId="112E8AF0" w14:textId="4194DCA0" w:rsidR="000708DE" w:rsidRPr="005D4BCB" w:rsidRDefault="000708DE" w:rsidP="009769FD">
      <w:pPr>
        <w:rPr>
          <w:rFonts w:ascii="Satoshi" w:hAnsi="Satoshi" w:cs="Tahoma"/>
          <w:color w:val="1C224B"/>
          <w:sz w:val="24"/>
          <w:szCs w:val="24"/>
        </w:rPr>
      </w:pPr>
    </w:p>
    <w:p w14:paraId="06E0ABE3" w14:textId="742EDB0F" w:rsidR="000708DE" w:rsidRPr="005D4BCB" w:rsidRDefault="000708DE" w:rsidP="009769FD">
      <w:pPr>
        <w:rPr>
          <w:rFonts w:ascii="Satoshi" w:hAnsi="Satoshi" w:cs="Tahoma"/>
          <w:color w:val="1C224B"/>
          <w:sz w:val="24"/>
          <w:szCs w:val="24"/>
        </w:rPr>
      </w:pPr>
    </w:p>
    <w:p w14:paraId="4496C61C" w14:textId="673AFD28" w:rsidR="000708DE" w:rsidRPr="005D4BCB" w:rsidRDefault="000708DE" w:rsidP="009769FD">
      <w:pPr>
        <w:rPr>
          <w:rFonts w:ascii="Satoshi" w:hAnsi="Satoshi" w:cs="Tahoma"/>
          <w:color w:val="1C224B"/>
          <w:sz w:val="24"/>
          <w:szCs w:val="24"/>
        </w:rPr>
      </w:pPr>
    </w:p>
    <w:p w14:paraId="5D0ED154" w14:textId="1C816FA4" w:rsidR="000708DE" w:rsidRPr="005D4BCB" w:rsidRDefault="000708DE" w:rsidP="009769FD">
      <w:pPr>
        <w:rPr>
          <w:rFonts w:ascii="Satoshi" w:hAnsi="Satoshi" w:cs="Tahoma"/>
          <w:color w:val="1C224B"/>
          <w:sz w:val="24"/>
          <w:szCs w:val="24"/>
        </w:rPr>
      </w:pPr>
    </w:p>
    <w:p w14:paraId="2CA49E2D" w14:textId="48F20D85" w:rsidR="000708DE" w:rsidRPr="005D4BCB" w:rsidRDefault="000708DE" w:rsidP="009769FD">
      <w:pPr>
        <w:rPr>
          <w:rFonts w:ascii="Satoshi" w:hAnsi="Satoshi" w:cs="Tahoma"/>
          <w:color w:val="1C224B"/>
          <w:sz w:val="24"/>
          <w:szCs w:val="24"/>
        </w:rPr>
      </w:pPr>
      <w:r w:rsidRPr="005D4BCB">
        <w:rPr>
          <w:rFonts w:ascii="Satoshi" w:hAnsi="Satoshi" w:cs="Tahoma"/>
          <w:color w:val="1C224B"/>
          <w:sz w:val="24"/>
          <w:szCs w:val="24"/>
        </w:rPr>
        <w:lastRenderedPageBreak/>
        <w:t xml:space="preserve">Reference 1.6 – Authorised Vehicles and Trailers </w:t>
      </w:r>
    </w:p>
    <w:p w14:paraId="08FD7C83" w14:textId="7F9E7538" w:rsidR="000708DE" w:rsidRPr="005D4BCB" w:rsidRDefault="000708DE" w:rsidP="009769FD">
      <w:pPr>
        <w:rPr>
          <w:rFonts w:ascii="Satoshi" w:hAnsi="Satoshi" w:cs="Tahoma"/>
          <w:color w:val="1C224B"/>
          <w:sz w:val="24"/>
          <w:szCs w:val="24"/>
        </w:rPr>
      </w:pPr>
    </w:p>
    <w:p w14:paraId="7D03D80E" w14:textId="178494E3" w:rsidR="000708DE" w:rsidRPr="005D4BCB" w:rsidRDefault="000708DE" w:rsidP="009769FD">
      <w:pPr>
        <w:rPr>
          <w:rFonts w:ascii="Satoshi" w:hAnsi="Satoshi" w:cs="Tahoma"/>
          <w:color w:val="1C224B"/>
          <w:sz w:val="24"/>
          <w:szCs w:val="24"/>
        </w:rPr>
      </w:pPr>
    </w:p>
    <w:p w14:paraId="54508F6C" w14:textId="319AFC99" w:rsidR="000708DE" w:rsidRPr="005D4BCB" w:rsidRDefault="000708DE" w:rsidP="009769FD">
      <w:pPr>
        <w:rPr>
          <w:rFonts w:ascii="Satoshi" w:hAnsi="Satoshi" w:cs="Tahoma"/>
          <w:color w:val="1C224B"/>
          <w:sz w:val="24"/>
          <w:szCs w:val="24"/>
        </w:rPr>
      </w:pPr>
    </w:p>
    <w:p w14:paraId="21D955AC" w14:textId="29B86407" w:rsidR="000708DE" w:rsidRPr="005D4BCB" w:rsidRDefault="000708DE" w:rsidP="009769FD">
      <w:pPr>
        <w:rPr>
          <w:rFonts w:ascii="Satoshi" w:hAnsi="Satoshi" w:cs="Tahoma"/>
          <w:color w:val="1C224B"/>
          <w:sz w:val="24"/>
          <w:szCs w:val="24"/>
        </w:rPr>
      </w:pPr>
    </w:p>
    <w:p w14:paraId="21E23165" w14:textId="2F3E61E8" w:rsidR="000708DE" w:rsidRPr="005D4BCB" w:rsidRDefault="000708DE" w:rsidP="009769FD">
      <w:pPr>
        <w:rPr>
          <w:rFonts w:ascii="Satoshi" w:hAnsi="Satoshi" w:cs="Tahoma"/>
          <w:color w:val="1C224B"/>
          <w:sz w:val="24"/>
          <w:szCs w:val="24"/>
        </w:rPr>
      </w:pPr>
      <w:r w:rsidRPr="005D4BCB">
        <w:rPr>
          <w:rFonts w:ascii="Satoshi" w:hAnsi="Satoshi" w:cs="Tahoma"/>
          <w:color w:val="1C224B"/>
          <w:sz w:val="24"/>
          <w:szCs w:val="24"/>
        </w:rPr>
        <w:t>Reference 1.7 – Vehicles and Trailers Specified</w:t>
      </w:r>
    </w:p>
    <w:p w14:paraId="073EC35F" w14:textId="0DD9CEEF" w:rsidR="000708DE" w:rsidRPr="005D4BCB" w:rsidRDefault="000708DE" w:rsidP="009769FD">
      <w:pPr>
        <w:rPr>
          <w:rFonts w:ascii="Satoshi" w:hAnsi="Satoshi" w:cs="Tahoma"/>
          <w:color w:val="1C224B"/>
          <w:sz w:val="24"/>
          <w:szCs w:val="24"/>
        </w:rPr>
      </w:pPr>
    </w:p>
    <w:p w14:paraId="77E45BDF" w14:textId="0EA56AEF" w:rsidR="000708DE" w:rsidRPr="005D4BCB" w:rsidRDefault="000708DE" w:rsidP="009769FD">
      <w:pPr>
        <w:rPr>
          <w:rFonts w:ascii="Satoshi" w:hAnsi="Satoshi" w:cs="Tahoma"/>
          <w:color w:val="1C224B"/>
          <w:sz w:val="24"/>
          <w:szCs w:val="24"/>
        </w:rPr>
      </w:pPr>
    </w:p>
    <w:p w14:paraId="7B03FC1B" w14:textId="62EB9B3B" w:rsidR="000708DE" w:rsidRPr="005D4BCB" w:rsidRDefault="000708DE" w:rsidP="009769FD">
      <w:pPr>
        <w:rPr>
          <w:rFonts w:ascii="Satoshi" w:hAnsi="Satoshi" w:cs="Tahoma"/>
          <w:color w:val="1C224B"/>
          <w:sz w:val="24"/>
          <w:szCs w:val="24"/>
        </w:rPr>
      </w:pPr>
    </w:p>
    <w:p w14:paraId="03AF175B" w14:textId="6F1FA744" w:rsidR="000708DE" w:rsidRPr="005D4BCB" w:rsidRDefault="000708DE" w:rsidP="009769FD">
      <w:pPr>
        <w:rPr>
          <w:rFonts w:ascii="Satoshi" w:hAnsi="Satoshi" w:cs="Tahoma"/>
          <w:color w:val="1C224B"/>
          <w:sz w:val="24"/>
          <w:szCs w:val="24"/>
        </w:rPr>
      </w:pPr>
    </w:p>
    <w:p w14:paraId="2C60D829" w14:textId="1A516B7F" w:rsidR="000708DE" w:rsidRPr="005D4BCB" w:rsidRDefault="000708DE" w:rsidP="009769FD">
      <w:pPr>
        <w:rPr>
          <w:rFonts w:ascii="Satoshi" w:hAnsi="Satoshi" w:cs="Tahoma"/>
          <w:color w:val="1C224B"/>
          <w:sz w:val="24"/>
          <w:szCs w:val="24"/>
        </w:rPr>
      </w:pPr>
    </w:p>
    <w:p w14:paraId="4095AF5E" w14:textId="497586E2" w:rsidR="000708DE" w:rsidRPr="005D4BCB" w:rsidRDefault="000708DE" w:rsidP="009769FD">
      <w:pPr>
        <w:rPr>
          <w:rFonts w:ascii="Satoshi" w:hAnsi="Satoshi" w:cs="Tahoma"/>
          <w:color w:val="1C224B"/>
          <w:sz w:val="24"/>
          <w:szCs w:val="24"/>
        </w:rPr>
      </w:pPr>
    </w:p>
    <w:p w14:paraId="3CC46EDC" w14:textId="56DDB0D5" w:rsidR="000708DE" w:rsidRPr="005D4BCB" w:rsidRDefault="000708DE" w:rsidP="009769FD">
      <w:pPr>
        <w:rPr>
          <w:rFonts w:ascii="Satoshi" w:hAnsi="Satoshi" w:cs="Tahoma"/>
          <w:color w:val="1C224B"/>
          <w:sz w:val="24"/>
          <w:szCs w:val="24"/>
        </w:rPr>
      </w:pPr>
    </w:p>
    <w:p w14:paraId="11D5BD17" w14:textId="4FC3C970" w:rsidR="000708DE" w:rsidRPr="005D4BCB" w:rsidRDefault="000708DE" w:rsidP="009769FD">
      <w:pPr>
        <w:rPr>
          <w:rFonts w:ascii="Satoshi" w:hAnsi="Satoshi" w:cs="Tahoma"/>
          <w:color w:val="1C224B"/>
          <w:sz w:val="24"/>
          <w:szCs w:val="24"/>
        </w:rPr>
      </w:pPr>
    </w:p>
    <w:p w14:paraId="25139C5D" w14:textId="7C626AFB" w:rsidR="000708DE" w:rsidRPr="005D4BCB" w:rsidRDefault="000708DE" w:rsidP="009769FD">
      <w:pPr>
        <w:rPr>
          <w:rFonts w:ascii="Satoshi" w:hAnsi="Satoshi" w:cs="Tahoma"/>
          <w:color w:val="1C224B"/>
          <w:sz w:val="24"/>
          <w:szCs w:val="24"/>
        </w:rPr>
      </w:pPr>
    </w:p>
    <w:p w14:paraId="66AF1F29" w14:textId="674B4B06" w:rsidR="000708DE" w:rsidRPr="005D4BCB" w:rsidRDefault="000708DE" w:rsidP="009769FD">
      <w:pPr>
        <w:rPr>
          <w:rFonts w:ascii="Satoshi" w:hAnsi="Satoshi" w:cs="Tahoma"/>
          <w:color w:val="1C224B"/>
          <w:sz w:val="24"/>
          <w:szCs w:val="24"/>
        </w:rPr>
      </w:pPr>
    </w:p>
    <w:p w14:paraId="4E8A0AEF" w14:textId="20D23FED" w:rsidR="000708DE" w:rsidRPr="005D4BCB" w:rsidRDefault="000708DE" w:rsidP="009769FD">
      <w:pPr>
        <w:rPr>
          <w:rFonts w:ascii="Satoshi" w:hAnsi="Satoshi" w:cs="Tahoma"/>
          <w:color w:val="1C224B"/>
          <w:sz w:val="24"/>
          <w:szCs w:val="24"/>
        </w:rPr>
      </w:pPr>
    </w:p>
    <w:p w14:paraId="3CEB3D6A" w14:textId="279FEEF1" w:rsidR="000708DE" w:rsidRPr="005D4BCB" w:rsidRDefault="000708DE" w:rsidP="009769FD">
      <w:pPr>
        <w:rPr>
          <w:rFonts w:ascii="Satoshi" w:hAnsi="Satoshi" w:cs="Tahoma"/>
          <w:color w:val="1C224B"/>
          <w:sz w:val="24"/>
          <w:szCs w:val="24"/>
        </w:rPr>
      </w:pPr>
    </w:p>
    <w:p w14:paraId="3D9E4873" w14:textId="7C4E46C1" w:rsidR="000708DE" w:rsidRPr="005D4BCB" w:rsidRDefault="000708DE" w:rsidP="009769FD">
      <w:pPr>
        <w:rPr>
          <w:rFonts w:ascii="Satoshi" w:hAnsi="Satoshi" w:cs="Tahoma"/>
          <w:color w:val="1C224B"/>
          <w:sz w:val="24"/>
          <w:szCs w:val="24"/>
        </w:rPr>
      </w:pPr>
    </w:p>
    <w:p w14:paraId="61FD584A" w14:textId="4F310A97" w:rsidR="000708DE" w:rsidRPr="005D4BCB" w:rsidRDefault="000708DE" w:rsidP="009769FD">
      <w:pPr>
        <w:rPr>
          <w:rFonts w:ascii="Satoshi" w:hAnsi="Satoshi" w:cs="Tahoma"/>
          <w:color w:val="1C224B"/>
          <w:sz w:val="24"/>
          <w:szCs w:val="24"/>
        </w:rPr>
      </w:pPr>
    </w:p>
    <w:p w14:paraId="2770186D" w14:textId="1265D1B6" w:rsidR="000708DE" w:rsidRPr="005D4BCB" w:rsidRDefault="000708DE" w:rsidP="009769FD">
      <w:pPr>
        <w:rPr>
          <w:rFonts w:ascii="Satoshi" w:hAnsi="Satoshi" w:cs="Tahoma"/>
          <w:color w:val="1C224B"/>
          <w:sz w:val="24"/>
          <w:szCs w:val="24"/>
        </w:rPr>
      </w:pPr>
    </w:p>
    <w:p w14:paraId="672AEADD" w14:textId="7480FF84" w:rsidR="000708DE" w:rsidRPr="005D4BCB" w:rsidRDefault="000708DE" w:rsidP="009769FD">
      <w:pPr>
        <w:rPr>
          <w:rFonts w:ascii="Satoshi" w:hAnsi="Satoshi" w:cs="Tahoma"/>
          <w:color w:val="1C224B"/>
          <w:sz w:val="24"/>
          <w:szCs w:val="24"/>
        </w:rPr>
      </w:pPr>
    </w:p>
    <w:p w14:paraId="13D765FD" w14:textId="49705847" w:rsidR="000708DE" w:rsidRPr="005D4BCB" w:rsidRDefault="000708DE" w:rsidP="009769FD">
      <w:pPr>
        <w:rPr>
          <w:rFonts w:ascii="Satoshi" w:hAnsi="Satoshi" w:cs="Tahoma"/>
          <w:color w:val="1C224B"/>
          <w:sz w:val="24"/>
          <w:szCs w:val="24"/>
        </w:rPr>
      </w:pPr>
    </w:p>
    <w:p w14:paraId="75F76C90" w14:textId="300CC92C" w:rsidR="000708DE" w:rsidRPr="005D4BCB" w:rsidRDefault="000708DE" w:rsidP="009769FD">
      <w:pPr>
        <w:rPr>
          <w:rFonts w:ascii="Satoshi" w:hAnsi="Satoshi" w:cs="Tahoma"/>
          <w:color w:val="1C224B"/>
          <w:sz w:val="24"/>
          <w:szCs w:val="24"/>
        </w:rPr>
      </w:pPr>
    </w:p>
    <w:p w14:paraId="758E765F" w14:textId="75600F19" w:rsidR="000708DE" w:rsidRPr="005D4BCB" w:rsidRDefault="000708DE" w:rsidP="009769FD">
      <w:pPr>
        <w:rPr>
          <w:rFonts w:ascii="Satoshi" w:hAnsi="Satoshi" w:cs="Tahoma"/>
          <w:color w:val="1C224B"/>
          <w:sz w:val="24"/>
          <w:szCs w:val="24"/>
        </w:rPr>
      </w:pPr>
    </w:p>
    <w:p w14:paraId="01302434" w14:textId="2EE98495" w:rsidR="000708DE" w:rsidRPr="005D4BCB" w:rsidRDefault="000708DE" w:rsidP="009769FD">
      <w:pPr>
        <w:rPr>
          <w:rFonts w:ascii="Satoshi" w:hAnsi="Satoshi" w:cs="Tahoma"/>
          <w:color w:val="1C224B"/>
          <w:sz w:val="24"/>
          <w:szCs w:val="24"/>
        </w:rPr>
      </w:pPr>
    </w:p>
    <w:p w14:paraId="4F90099E" w14:textId="63CDCE4C" w:rsidR="000708DE" w:rsidRPr="005D4BCB" w:rsidRDefault="000708DE" w:rsidP="009769FD">
      <w:pPr>
        <w:rPr>
          <w:rFonts w:ascii="Satoshi" w:hAnsi="Satoshi" w:cs="Tahoma"/>
          <w:color w:val="1C224B"/>
          <w:sz w:val="24"/>
          <w:szCs w:val="24"/>
        </w:rPr>
      </w:pPr>
    </w:p>
    <w:p w14:paraId="69701E50" w14:textId="0D47C1B3" w:rsidR="000708DE" w:rsidRPr="005D4BCB" w:rsidRDefault="000708DE" w:rsidP="009769FD">
      <w:pPr>
        <w:rPr>
          <w:rFonts w:ascii="Satoshi" w:hAnsi="Satoshi" w:cs="Tahoma"/>
          <w:color w:val="1C224B"/>
          <w:sz w:val="24"/>
          <w:szCs w:val="24"/>
        </w:rPr>
      </w:pPr>
    </w:p>
    <w:p w14:paraId="14DEB351" w14:textId="787546C6" w:rsidR="000708DE" w:rsidRPr="005D4BCB" w:rsidRDefault="000708DE" w:rsidP="009769FD">
      <w:pPr>
        <w:rPr>
          <w:rFonts w:ascii="Satoshi" w:hAnsi="Satoshi" w:cs="Tahoma"/>
          <w:b/>
          <w:bCs/>
          <w:color w:val="1C224B"/>
          <w:sz w:val="24"/>
          <w:szCs w:val="24"/>
        </w:rPr>
      </w:pPr>
      <w:r w:rsidRPr="005D4BCB">
        <w:rPr>
          <w:rFonts w:ascii="Satoshi" w:hAnsi="Satoshi" w:cs="Tahoma"/>
          <w:b/>
          <w:bCs/>
          <w:color w:val="1C224B"/>
          <w:sz w:val="24"/>
          <w:szCs w:val="24"/>
        </w:rPr>
        <w:t>Audit Reference Section Two</w:t>
      </w:r>
      <w:r w:rsidR="00C3645A" w:rsidRPr="005D4BCB">
        <w:rPr>
          <w:rFonts w:ascii="Satoshi" w:hAnsi="Satoshi" w:cs="Tahoma"/>
          <w:b/>
          <w:bCs/>
          <w:color w:val="1C224B"/>
          <w:sz w:val="24"/>
          <w:szCs w:val="24"/>
        </w:rPr>
        <w:t xml:space="preserve"> – Transport Manager or Responsible Person </w:t>
      </w:r>
    </w:p>
    <w:p w14:paraId="7DA17116" w14:textId="78E49876" w:rsidR="000708DE" w:rsidRPr="005D4BCB" w:rsidRDefault="000708DE" w:rsidP="009769FD">
      <w:pPr>
        <w:rPr>
          <w:rFonts w:ascii="Satoshi" w:hAnsi="Satoshi" w:cs="Tahoma"/>
          <w:color w:val="1C224B"/>
          <w:sz w:val="24"/>
          <w:szCs w:val="24"/>
        </w:rPr>
      </w:pPr>
    </w:p>
    <w:p w14:paraId="74B9CDDA" w14:textId="76698DEE" w:rsidR="000708DE" w:rsidRPr="005D4BCB" w:rsidRDefault="000708DE" w:rsidP="009769FD">
      <w:pPr>
        <w:rPr>
          <w:rFonts w:ascii="Satoshi" w:hAnsi="Satoshi" w:cs="Tahoma"/>
          <w:color w:val="1C224B"/>
          <w:sz w:val="24"/>
          <w:szCs w:val="24"/>
        </w:rPr>
      </w:pPr>
      <w:r w:rsidRPr="005D4BCB">
        <w:rPr>
          <w:rFonts w:ascii="Satoshi" w:hAnsi="Satoshi" w:cs="Tahoma"/>
          <w:color w:val="1C224B"/>
          <w:sz w:val="24"/>
          <w:szCs w:val="24"/>
        </w:rPr>
        <w:t xml:space="preserve">2.1 Current Knowledge and Competence </w:t>
      </w:r>
    </w:p>
    <w:p w14:paraId="4A76DD5E" w14:textId="4D174D5E" w:rsidR="000708DE" w:rsidRPr="005D4BCB" w:rsidRDefault="000708DE" w:rsidP="009769FD">
      <w:pPr>
        <w:rPr>
          <w:rFonts w:ascii="Satoshi" w:hAnsi="Satoshi" w:cs="Tahoma"/>
          <w:color w:val="1C224B"/>
          <w:sz w:val="24"/>
          <w:szCs w:val="24"/>
        </w:rPr>
      </w:pPr>
    </w:p>
    <w:p w14:paraId="11FFF069" w14:textId="22B696C8" w:rsidR="000708DE" w:rsidRPr="005D4BCB" w:rsidRDefault="000708DE" w:rsidP="009769FD">
      <w:pPr>
        <w:rPr>
          <w:rFonts w:ascii="Satoshi" w:hAnsi="Satoshi" w:cs="Tahoma"/>
          <w:color w:val="1C224B"/>
          <w:sz w:val="24"/>
          <w:szCs w:val="24"/>
        </w:rPr>
      </w:pPr>
    </w:p>
    <w:p w14:paraId="51C337B1" w14:textId="493C749D" w:rsidR="000708DE" w:rsidRPr="005D4BCB" w:rsidRDefault="000708DE" w:rsidP="009769FD">
      <w:pPr>
        <w:rPr>
          <w:rFonts w:ascii="Satoshi" w:hAnsi="Satoshi" w:cs="Tahoma"/>
          <w:color w:val="1C224B"/>
          <w:sz w:val="24"/>
          <w:szCs w:val="24"/>
        </w:rPr>
      </w:pPr>
    </w:p>
    <w:p w14:paraId="2F5299C8" w14:textId="0EE252F8" w:rsidR="000708DE" w:rsidRPr="005D4BCB" w:rsidRDefault="000708DE" w:rsidP="009769FD">
      <w:pPr>
        <w:rPr>
          <w:rFonts w:ascii="Satoshi" w:hAnsi="Satoshi" w:cs="Tahoma"/>
          <w:color w:val="1C224B"/>
          <w:sz w:val="24"/>
          <w:szCs w:val="24"/>
        </w:rPr>
      </w:pPr>
    </w:p>
    <w:p w14:paraId="1B95A83F" w14:textId="3E1E6647" w:rsidR="000708DE" w:rsidRPr="005D4BCB" w:rsidRDefault="000708DE" w:rsidP="009769FD">
      <w:pPr>
        <w:rPr>
          <w:rFonts w:ascii="Satoshi" w:hAnsi="Satoshi" w:cs="Tahoma"/>
          <w:color w:val="1C224B"/>
          <w:sz w:val="24"/>
          <w:szCs w:val="24"/>
        </w:rPr>
      </w:pPr>
      <w:r w:rsidRPr="005D4BCB">
        <w:rPr>
          <w:rFonts w:ascii="Satoshi" w:hAnsi="Satoshi" w:cs="Tahoma"/>
          <w:color w:val="1C224B"/>
          <w:sz w:val="24"/>
          <w:szCs w:val="24"/>
        </w:rPr>
        <w:t>2.2</w:t>
      </w:r>
      <w:r w:rsidR="00D73603" w:rsidRPr="005D4BCB">
        <w:rPr>
          <w:rFonts w:ascii="Satoshi" w:hAnsi="Satoshi" w:cs="Tahoma"/>
          <w:color w:val="1C224B"/>
          <w:sz w:val="24"/>
          <w:szCs w:val="24"/>
        </w:rPr>
        <w:t xml:space="preserve"> Continuous Control and effective Management of the Transport Operation</w:t>
      </w:r>
    </w:p>
    <w:p w14:paraId="2F46967F" w14:textId="420864C5" w:rsidR="00475814" w:rsidRPr="005D4BCB" w:rsidRDefault="00475814" w:rsidP="009769FD">
      <w:pPr>
        <w:rPr>
          <w:rFonts w:ascii="Satoshi" w:hAnsi="Satoshi" w:cs="Tahoma"/>
          <w:color w:val="1C224B"/>
          <w:sz w:val="24"/>
          <w:szCs w:val="24"/>
        </w:rPr>
      </w:pPr>
    </w:p>
    <w:p w14:paraId="570EC337" w14:textId="6C63F32A" w:rsidR="00475814" w:rsidRPr="005D4BCB" w:rsidRDefault="00475814" w:rsidP="009769FD">
      <w:pPr>
        <w:rPr>
          <w:rFonts w:ascii="Satoshi" w:hAnsi="Satoshi" w:cs="Tahoma"/>
          <w:color w:val="1C224B"/>
          <w:sz w:val="24"/>
          <w:szCs w:val="24"/>
        </w:rPr>
      </w:pPr>
    </w:p>
    <w:p w14:paraId="51747876" w14:textId="7C3E1769" w:rsidR="00475814" w:rsidRPr="005D4BCB" w:rsidRDefault="00475814" w:rsidP="009769FD">
      <w:pPr>
        <w:rPr>
          <w:rFonts w:ascii="Satoshi" w:hAnsi="Satoshi" w:cs="Tahoma"/>
          <w:color w:val="1C224B"/>
          <w:sz w:val="24"/>
          <w:szCs w:val="24"/>
        </w:rPr>
      </w:pPr>
    </w:p>
    <w:p w14:paraId="75152176" w14:textId="46B191B2" w:rsidR="00475814" w:rsidRPr="005D4BCB" w:rsidRDefault="00475814" w:rsidP="009769FD">
      <w:pPr>
        <w:rPr>
          <w:rFonts w:ascii="Satoshi" w:hAnsi="Satoshi" w:cs="Tahoma"/>
          <w:color w:val="1C224B"/>
          <w:sz w:val="24"/>
          <w:szCs w:val="24"/>
        </w:rPr>
      </w:pPr>
    </w:p>
    <w:p w14:paraId="252F2DCF" w14:textId="1DFD375E" w:rsidR="00475814" w:rsidRPr="005D4BCB" w:rsidRDefault="00475814" w:rsidP="009769FD">
      <w:pPr>
        <w:rPr>
          <w:rFonts w:ascii="Satoshi" w:hAnsi="Satoshi" w:cs="Tahoma"/>
          <w:color w:val="1C224B"/>
          <w:sz w:val="24"/>
          <w:szCs w:val="24"/>
        </w:rPr>
      </w:pPr>
    </w:p>
    <w:p w14:paraId="1641CA79" w14:textId="750135B5" w:rsidR="00475814" w:rsidRPr="005D4BCB" w:rsidRDefault="00475814" w:rsidP="009769FD">
      <w:pPr>
        <w:rPr>
          <w:rFonts w:ascii="Satoshi" w:hAnsi="Satoshi" w:cs="Tahoma"/>
          <w:color w:val="1C224B"/>
          <w:sz w:val="24"/>
          <w:szCs w:val="24"/>
        </w:rPr>
      </w:pPr>
    </w:p>
    <w:p w14:paraId="4A7651F8" w14:textId="3833829E" w:rsidR="00475814" w:rsidRPr="005D4BCB" w:rsidRDefault="00475814" w:rsidP="009769FD">
      <w:pPr>
        <w:rPr>
          <w:rFonts w:ascii="Satoshi" w:hAnsi="Satoshi" w:cs="Tahoma"/>
          <w:color w:val="1C224B"/>
          <w:sz w:val="24"/>
          <w:szCs w:val="24"/>
        </w:rPr>
      </w:pPr>
    </w:p>
    <w:p w14:paraId="2B26B3FA" w14:textId="06D349BA" w:rsidR="00475814" w:rsidRPr="005D4BCB" w:rsidRDefault="00475814" w:rsidP="009769FD">
      <w:pPr>
        <w:rPr>
          <w:rFonts w:ascii="Satoshi" w:hAnsi="Satoshi" w:cs="Tahoma"/>
          <w:color w:val="1C224B"/>
          <w:sz w:val="24"/>
          <w:szCs w:val="24"/>
        </w:rPr>
      </w:pPr>
    </w:p>
    <w:p w14:paraId="72C0181E" w14:textId="4E6A35E7" w:rsidR="00475814" w:rsidRPr="005D4BCB" w:rsidRDefault="00475814" w:rsidP="009769FD">
      <w:pPr>
        <w:rPr>
          <w:rFonts w:ascii="Satoshi" w:hAnsi="Satoshi" w:cs="Tahoma"/>
          <w:color w:val="1C224B"/>
          <w:sz w:val="24"/>
          <w:szCs w:val="24"/>
        </w:rPr>
      </w:pPr>
    </w:p>
    <w:p w14:paraId="5BA2B443" w14:textId="0BEA43E9" w:rsidR="00475814" w:rsidRPr="005D4BCB" w:rsidRDefault="00475814" w:rsidP="009769FD">
      <w:pPr>
        <w:rPr>
          <w:rFonts w:ascii="Satoshi" w:hAnsi="Satoshi" w:cs="Tahoma"/>
          <w:color w:val="1C224B"/>
          <w:sz w:val="24"/>
          <w:szCs w:val="24"/>
        </w:rPr>
      </w:pPr>
    </w:p>
    <w:p w14:paraId="353C05C1" w14:textId="5AB59B39" w:rsidR="00475814" w:rsidRPr="005D4BCB" w:rsidRDefault="00475814" w:rsidP="009769FD">
      <w:pPr>
        <w:rPr>
          <w:rFonts w:ascii="Satoshi" w:hAnsi="Satoshi" w:cs="Tahoma"/>
          <w:color w:val="1C224B"/>
          <w:sz w:val="24"/>
          <w:szCs w:val="24"/>
        </w:rPr>
      </w:pPr>
    </w:p>
    <w:p w14:paraId="0410B8F2" w14:textId="1093CA39" w:rsidR="00475814" w:rsidRPr="005D4BCB" w:rsidRDefault="00475814" w:rsidP="009769FD">
      <w:pPr>
        <w:rPr>
          <w:rFonts w:ascii="Satoshi" w:hAnsi="Satoshi" w:cs="Tahoma"/>
          <w:color w:val="1C224B"/>
          <w:sz w:val="24"/>
          <w:szCs w:val="24"/>
        </w:rPr>
      </w:pPr>
    </w:p>
    <w:p w14:paraId="10C1A9ED" w14:textId="70A0ABEE" w:rsidR="00475814" w:rsidRPr="005D4BCB" w:rsidRDefault="00475814" w:rsidP="009769FD">
      <w:pPr>
        <w:rPr>
          <w:rFonts w:ascii="Satoshi" w:hAnsi="Satoshi" w:cs="Tahoma"/>
          <w:color w:val="1C224B"/>
          <w:sz w:val="24"/>
          <w:szCs w:val="24"/>
        </w:rPr>
      </w:pPr>
    </w:p>
    <w:p w14:paraId="5EF0CA90" w14:textId="5697CEF4" w:rsidR="00475814" w:rsidRPr="005D4BCB" w:rsidRDefault="00475814" w:rsidP="009769FD">
      <w:pPr>
        <w:rPr>
          <w:rFonts w:ascii="Satoshi" w:hAnsi="Satoshi" w:cs="Tahoma"/>
          <w:color w:val="1C224B"/>
          <w:sz w:val="24"/>
          <w:szCs w:val="24"/>
        </w:rPr>
      </w:pPr>
    </w:p>
    <w:p w14:paraId="18EB3BE9" w14:textId="1366283F" w:rsidR="00475814" w:rsidRPr="005D4BCB" w:rsidRDefault="00475814" w:rsidP="009769FD">
      <w:pPr>
        <w:rPr>
          <w:rFonts w:ascii="Satoshi" w:hAnsi="Satoshi" w:cs="Tahoma"/>
          <w:color w:val="1C224B"/>
          <w:sz w:val="24"/>
          <w:szCs w:val="24"/>
        </w:rPr>
      </w:pPr>
    </w:p>
    <w:p w14:paraId="5122C11E" w14:textId="3D5779A2" w:rsidR="00475814" w:rsidRPr="005D4BCB" w:rsidRDefault="00475814" w:rsidP="009769FD">
      <w:pPr>
        <w:rPr>
          <w:rFonts w:ascii="Satoshi" w:hAnsi="Satoshi" w:cs="Tahoma"/>
          <w:color w:val="1C224B"/>
          <w:sz w:val="24"/>
          <w:szCs w:val="24"/>
        </w:rPr>
      </w:pPr>
    </w:p>
    <w:p w14:paraId="5FE21E9B" w14:textId="00BD0996" w:rsidR="00475814" w:rsidRPr="005D4BCB" w:rsidRDefault="00475814" w:rsidP="009769FD">
      <w:pPr>
        <w:rPr>
          <w:rFonts w:ascii="Satoshi" w:hAnsi="Satoshi" w:cs="Tahoma"/>
          <w:color w:val="1C224B"/>
          <w:sz w:val="24"/>
          <w:szCs w:val="24"/>
        </w:rPr>
      </w:pPr>
    </w:p>
    <w:p w14:paraId="6F257AD5" w14:textId="0BE63831" w:rsidR="00475814" w:rsidRPr="005D4BCB" w:rsidRDefault="00475814" w:rsidP="009769FD">
      <w:pPr>
        <w:rPr>
          <w:rFonts w:ascii="Satoshi" w:hAnsi="Satoshi" w:cs="Tahoma"/>
          <w:color w:val="1C224B"/>
          <w:sz w:val="24"/>
          <w:szCs w:val="24"/>
        </w:rPr>
      </w:pPr>
    </w:p>
    <w:p w14:paraId="1A0663BB" w14:textId="022CABB1" w:rsidR="00475814" w:rsidRPr="005D4BCB" w:rsidRDefault="00475814" w:rsidP="009769FD">
      <w:pPr>
        <w:rPr>
          <w:rFonts w:ascii="Satoshi" w:hAnsi="Satoshi" w:cs="Tahoma"/>
          <w:color w:val="1C224B"/>
          <w:sz w:val="24"/>
          <w:szCs w:val="24"/>
        </w:rPr>
      </w:pPr>
    </w:p>
    <w:p w14:paraId="06C365F8" w14:textId="112B8535" w:rsidR="00475814" w:rsidRPr="005D4BCB" w:rsidRDefault="00475814" w:rsidP="009769FD">
      <w:pPr>
        <w:rPr>
          <w:rFonts w:ascii="Satoshi" w:hAnsi="Satoshi" w:cs="Tahoma"/>
          <w:color w:val="1C224B"/>
          <w:sz w:val="24"/>
          <w:szCs w:val="24"/>
        </w:rPr>
      </w:pPr>
    </w:p>
    <w:p w14:paraId="4DA20FDF" w14:textId="5D47AF7F" w:rsidR="00475814" w:rsidRPr="005D4BCB" w:rsidRDefault="00475814" w:rsidP="009769FD">
      <w:pPr>
        <w:rPr>
          <w:rFonts w:ascii="Satoshi" w:hAnsi="Satoshi" w:cs="Tahoma"/>
          <w:color w:val="1C224B"/>
          <w:sz w:val="24"/>
          <w:szCs w:val="24"/>
        </w:rPr>
      </w:pPr>
    </w:p>
    <w:p w14:paraId="22247640" w14:textId="6BD94A4B" w:rsidR="00475814" w:rsidRPr="005D4BCB" w:rsidRDefault="00475814" w:rsidP="009769FD">
      <w:pPr>
        <w:rPr>
          <w:rFonts w:ascii="Satoshi" w:hAnsi="Satoshi" w:cs="Tahoma"/>
          <w:color w:val="1C224B"/>
          <w:sz w:val="24"/>
          <w:szCs w:val="24"/>
        </w:rPr>
      </w:pPr>
    </w:p>
    <w:p w14:paraId="0A03FF4F" w14:textId="5590A7B8" w:rsidR="00475814" w:rsidRPr="005D4BCB" w:rsidRDefault="00475814" w:rsidP="009769FD">
      <w:pPr>
        <w:rPr>
          <w:rFonts w:ascii="Satoshi" w:hAnsi="Satoshi" w:cs="Tahoma"/>
          <w:b/>
          <w:bCs/>
          <w:color w:val="1C224B"/>
          <w:sz w:val="24"/>
          <w:szCs w:val="24"/>
        </w:rPr>
      </w:pPr>
      <w:r w:rsidRPr="005D4BCB">
        <w:rPr>
          <w:rFonts w:ascii="Satoshi" w:hAnsi="Satoshi" w:cs="Tahoma"/>
          <w:b/>
          <w:bCs/>
          <w:color w:val="1C224B"/>
          <w:sz w:val="24"/>
          <w:szCs w:val="24"/>
        </w:rPr>
        <w:lastRenderedPageBreak/>
        <w:t xml:space="preserve">Audit Reference Section Three </w:t>
      </w:r>
      <w:r w:rsidR="00C3645A" w:rsidRPr="005D4BCB">
        <w:rPr>
          <w:rFonts w:ascii="Satoshi" w:hAnsi="Satoshi" w:cs="Tahoma"/>
          <w:b/>
          <w:bCs/>
          <w:color w:val="1C224B"/>
          <w:sz w:val="24"/>
          <w:szCs w:val="24"/>
        </w:rPr>
        <w:t xml:space="preserve">– Vehicle Standards </w:t>
      </w:r>
    </w:p>
    <w:p w14:paraId="625D9283" w14:textId="3ACA9DEE" w:rsidR="00475814" w:rsidRPr="005D4BCB" w:rsidRDefault="00475814" w:rsidP="009769FD">
      <w:pPr>
        <w:rPr>
          <w:rFonts w:ascii="Satoshi" w:hAnsi="Satoshi" w:cs="Tahoma"/>
          <w:b/>
          <w:bCs/>
          <w:color w:val="1C224B"/>
          <w:sz w:val="24"/>
          <w:szCs w:val="24"/>
        </w:rPr>
      </w:pPr>
    </w:p>
    <w:p w14:paraId="0A199459" w14:textId="6F5C3846" w:rsidR="00475814" w:rsidRPr="005D4BCB" w:rsidRDefault="00475814" w:rsidP="009769FD">
      <w:pPr>
        <w:rPr>
          <w:rFonts w:ascii="Satoshi" w:hAnsi="Satoshi" w:cs="Tahoma"/>
          <w:color w:val="1C224B"/>
          <w:sz w:val="24"/>
          <w:szCs w:val="24"/>
        </w:rPr>
      </w:pPr>
      <w:r w:rsidRPr="005D4BCB">
        <w:rPr>
          <w:rFonts w:ascii="Satoshi" w:hAnsi="Satoshi" w:cs="Tahoma"/>
          <w:color w:val="1C224B"/>
          <w:sz w:val="24"/>
          <w:szCs w:val="24"/>
        </w:rPr>
        <w:t>3.1 Maintenance Facilities and Technical Staff (In-House Maintenance)</w:t>
      </w:r>
    </w:p>
    <w:p w14:paraId="3FE7DB07" w14:textId="3CCA704A" w:rsidR="00475814" w:rsidRPr="005D4BCB" w:rsidRDefault="00475814" w:rsidP="009769FD">
      <w:pPr>
        <w:rPr>
          <w:rFonts w:ascii="Satoshi" w:hAnsi="Satoshi" w:cs="Tahoma"/>
          <w:color w:val="1C224B"/>
          <w:sz w:val="24"/>
          <w:szCs w:val="24"/>
        </w:rPr>
      </w:pPr>
    </w:p>
    <w:p w14:paraId="3D428B11" w14:textId="3CDDF041" w:rsidR="00475814" w:rsidRPr="005D4BCB" w:rsidRDefault="00475814" w:rsidP="009769FD">
      <w:pPr>
        <w:rPr>
          <w:rFonts w:ascii="Satoshi" w:hAnsi="Satoshi" w:cs="Tahoma"/>
          <w:color w:val="1C224B"/>
          <w:sz w:val="24"/>
          <w:szCs w:val="24"/>
        </w:rPr>
      </w:pPr>
    </w:p>
    <w:p w14:paraId="2956C8BA" w14:textId="015F5C9E" w:rsidR="00475814" w:rsidRPr="005D4BCB" w:rsidRDefault="00475814" w:rsidP="009769FD">
      <w:pPr>
        <w:rPr>
          <w:rFonts w:ascii="Satoshi" w:hAnsi="Satoshi" w:cs="Tahoma"/>
          <w:color w:val="1C224B"/>
          <w:sz w:val="24"/>
          <w:szCs w:val="24"/>
        </w:rPr>
      </w:pPr>
    </w:p>
    <w:p w14:paraId="4270D318" w14:textId="7D5F144F" w:rsidR="00475814" w:rsidRPr="005D4BCB" w:rsidRDefault="00475814" w:rsidP="009769FD">
      <w:pPr>
        <w:rPr>
          <w:rFonts w:ascii="Satoshi" w:hAnsi="Satoshi" w:cs="Tahoma"/>
          <w:color w:val="1C224B"/>
          <w:sz w:val="24"/>
          <w:szCs w:val="24"/>
        </w:rPr>
      </w:pPr>
    </w:p>
    <w:p w14:paraId="439B2923" w14:textId="33392535" w:rsidR="00475814" w:rsidRPr="005D4BCB" w:rsidRDefault="00475814" w:rsidP="009769FD">
      <w:pPr>
        <w:rPr>
          <w:rFonts w:ascii="Satoshi" w:hAnsi="Satoshi" w:cs="Tahoma"/>
          <w:color w:val="1C224B"/>
          <w:sz w:val="24"/>
          <w:szCs w:val="24"/>
        </w:rPr>
      </w:pPr>
      <w:r w:rsidRPr="005D4BCB">
        <w:rPr>
          <w:rFonts w:ascii="Satoshi" w:hAnsi="Satoshi" w:cs="Tahoma"/>
          <w:color w:val="1C224B"/>
          <w:sz w:val="24"/>
          <w:szCs w:val="24"/>
        </w:rPr>
        <w:t xml:space="preserve">3.2 Maintenance Contracts </w:t>
      </w:r>
    </w:p>
    <w:p w14:paraId="32552BC2" w14:textId="087C9296" w:rsidR="00475814" w:rsidRPr="005D4BCB" w:rsidRDefault="00475814" w:rsidP="009769FD">
      <w:pPr>
        <w:rPr>
          <w:rFonts w:ascii="Satoshi" w:hAnsi="Satoshi" w:cs="Tahoma"/>
          <w:color w:val="1C224B"/>
          <w:sz w:val="24"/>
          <w:szCs w:val="24"/>
        </w:rPr>
      </w:pPr>
    </w:p>
    <w:p w14:paraId="2E10478E" w14:textId="4195DBDE" w:rsidR="00475814" w:rsidRPr="005D4BCB" w:rsidRDefault="00475814" w:rsidP="009769FD">
      <w:pPr>
        <w:rPr>
          <w:rFonts w:ascii="Satoshi" w:hAnsi="Satoshi" w:cs="Tahoma"/>
          <w:color w:val="1C224B"/>
          <w:sz w:val="24"/>
          <w:szCs w:val="24"/>
        </w:rPr>
      </w:pPr>
    </w:p>
    <w:p w14:paraId="2D209FDA" w14:textId="57A13D9E" w:rsidR="00475814" w:rsidRPr="005D4BCB" w:rsidRDefault="00475814" w:rsidP="009769FD">
      <w:pPr>
        <w:rPr>
          <w:rFonts w:ascii="Satoshi" w:hAnsi="Satoshi" w:cs="Tahoma"/>
          <w:color w:val="1C224B"/>
          <w:sz w:val="24"/>
          <w:szCs w:val="24"/>
        </w:rPr>
      </w:pPr>
    </w:p>
    <w:p w14:paraId="5FC5C4EB" w14:textId="41204223" w:rsidR="00475814" w:rsidRPr="005D4BCB" w:rsidRDefault="00475814" w:rsidP="009769FD">
      <w:pPr>
        <w:rPr>
          <w:rFonts w:ascii="Satoshi" w:hAnsi="Satoshi" w:cs="Tahoma"/>
          <w:color w:val="1C224B"/>
          <w:sz w:val="24"/>
          <w:szCs w:val="24"/>
        </w:rPr>
      </w:pPr>
    </w:p>
    <w:p w14:paraId="0D961F98" w14:textId="4645DAC1" w:rsidR="00475814" w:rsidRPr="005D4BCB" w:rsidRDefault="00475814" w:rsidP="009769FD">
      <w:pPr>
        <w:rPr>
          <w:rFonts w:ascii="Satoshi" w:hAnsi="Satoshi" w:cs="Tahoma"/>
          <w:color w:val="1C224B"/>
          <w:sz w:val="24"/>
          <w:szCs w:val="24"/>
        </w:rPr>
      </w:pPr>
      <w:r w:rsidRPr="005D4BCB">
        <w:rPr>
          <w:rFonts w:ascii="Satoshi" w:hAnsi="Satoshi" w:cs="Tahoma"/>
          <w:color w:val="1C224B"/>
          <w:sz w:val="24"/>
          <w:szCs w:val="24"/>
        </w:rPr>
        <w:t xml:space="preserve">3.3 Forward Planning </w:t>
      </w:r>
    </w:p>
    <w:p w14:paraId="00E5F6AF" w14:textId="11353F84" w:rsidR="00475814" w:rsidRPr="005D4BCB" w:rsidRDefault="00475814" w:rsidP="009769FD">
      <w:pPr>
        <w:rPr>
          <w:rFonts w:ascii="Satoshi" w:hAnsi="Satoshi" w:cs="Tahoma"/>
          <w:color w:val="1C224B"/>
          <w:sz w:val="24"/>
          <w:szCs w:val="24"/>
        </w:rPr>
      </w:pPr>
    </w:p>
    <w:p w14:paraId="42D25750" w14:textId="1A6C6B6C" w:rsidR="00475814" w:rsidRPr="005D4BCB" w:rsidRDefault="00475814" w:rsidP="009769FD">
      <w:pPr>
        <w:rPr>
          <w:rFonts w:ascii="Satoshi" w:hAnsi="Satoshi" w:cs="Tahoma"/>
          <w:color w:val="1C224B"/>
          <w:sz w:val="24"/>
          <w:szCs w:val="24"/>
        </w:rPr>
      </w:pPr>
    </w:p>
    <w:p w14:paraId="4C61D7D0" w14:textId="60A12EA3" w:rsidR="00475814" w:rsidRPr="005D4BCB" w:rsidRDefault="00475814" w:rsidP="009769FD">
      <w:pPr>
        <w:rPr>
          <w:rFonts w:ascii="Satoshi" w:hAnsi="Satoshi" w:cs="Tahoma"/>
          <w:color w:val="1C224B"/>
          <w:sz w:val="24"/>
          <w:szCs w:val="24"/>
        </w:rPr>
      </w:pPr>
    </w:p>
    <w:p w14:paraId="22870885" w14:textId="315E9FF9" w:rsidR="00475814" w:rsidRPr="005D4BCB" w:rsidRDefault="00475814" w:rsidP="009769FD">
      <w:pPr>
        <w:rPr>
          <w:rFonts w:ascii="Satoshi" w:hAnsi="Satoshi" w:cs="Tahoma"/>
          <w:color w:val="1C224B"/>
          <w:sz w:val="24"/>
          <w:szCs w:val="24"/>
        </w:rPr>
      </w:pPr>
    </w:p>
    <w:p w14:paraId="162BDC24" w14:textId="121C0306" w:rsidR="00475814" w:rsidRPr="005D4BCB" w:rsidRDefault="00475814" w:rsidP="009769FD">
      <w:pPr>
        <w:rPr>
          <w:rFonts w:ascii="Satoshi" w:hAnsi="Satoshi" w:cs="Tahoma"/>
          <w:color w:val="1C224B"/>
          <w:sz w:val="24"/>
          <w:szCs w:val="24"/>
        </w:rPr>
      </w:pPr>
      <w:r w:rsidRPr="005D4BCB">
        <w:rPr>
          <w:rFonts w:ascii="Satoshi" w:hAnsi="Satoshi" w:cs="Tahoma"/>
          <w:color w:val="1C224B"/>
          <w:sz w:val="24"/>
          <w:szCs w:val="24"/>
        </w:rPr>
        <w:t xml:space="preserve">3.4 Inspection Frequency </w:t>
      </w:r>
    </w:p>
    <w:p w14:paraId="57ACB2D4" w14:textId="17554AF5" w:rsidR="00475814" w:rsidRPr="005D4BCB" w:rsidRDefault="00475814" w:rsidP="009769FD">
      <w:pPr>
        <w:rPr>
          <w:rFonts w:ascii="Satoshi" w:hAnsi="Satoshi" w:cs="Tahoma"/>
          <w:color w:val="1C224B"/>
          <w:sz w:val="24"/>
          <w:szCs w:val="24"/>
        </w:rPr>
      </w:pPr>
    </w:p>
    <w:p w14:paraId="3E29479C" w14:textId="50AD04C3" w:rsidR="00475814" w:rsidRPr="005D4BCB" w:rsidRDefault="00475814" w:rsidP="009769FD">
      <w:pPr>
        <w:rPr>
          <w:rFonts w:ascii="Satoshi" w:hAnsi="Satoshi" w:cs="Tahoma"/>
          <w:color w:val="1C224B"/>
          <w:sz w:val="24"/>
          <w:szCs w:val="24"/>
        </w:rPr>
      </w:pPr>
    </w:p>
    <w:p w14:paraId="189C858F" w14:textId="47BC74D3" w:rsidR="00475814" w:rsidRPr="005D4BCB" w:rsidRDefault="00475814" w:rsidP="009769FD">
      <w:pPr>
        <w:rPr>
          <w:rFonts w:ascii="Satoshi" w:hAnsi="Satoshi" w:cs="Tahoma"/>
          <w:color w:val="1C224B"/>
          <w:sz w:val="24"/>
          <w:szCs w:val="24"/>
        </w:rPr>
      </w:pPr>
    </w:p>
    <w:p w14:paraId="23DA8D22" w14:textId="126519F6" w:rsidR="00475814" w:rsidRPr="005D4BCB" w:rsidRDefault="00475814" w:rsidP="009769FD">
      <w:pPr>
        <w:rPr>
          <w:rFonts w:ascii="Satoshi" w:hAnsi="Satoshi" w:cs="Tahoma"/>
          <w:color w:val="1C224B"/>
          <w:sz w:val="24"/>
          <w:szCs w:val="24"/>
        </w:rPr>
      </w:pPr>
    </w:p>
    <w:p w14:paraId="4BA1A638" w14:textId="3D8DAFFE" w:rsidR="00475814" w:rsidRPr="005D4BCB" w:rsidRDefault="00475814" w:rsidP="009769FD">
      <w:pPr>
        <w:rPr>
          <w:rFonts w:ascii="Satoshi" w:hAnsi="Satoshi" w:cs="Tahoma"/>
          <w:color w:val="1C224B"/>
          <w:sz w:val="24"/>
          <w:szCs w:val="24"/>
        </w:rPr>
      </w:pPr>
      <w:r w:rsidRPr="005D4BCB">
        <w:rPr>
          <w:rFonts w:ascii="Satoshi" w:hAnsi="Satoshi" w:cs="Tahoma"/>
          <w:color w:val="1C224B"/>
          <w:sz w:val="24"/>
          <w:szCs w:val="24"/>
        </w:rPr>
        <w:t xml:space="preserve">3.5 First Use Inspections </w:t>
      </w:r>
    </w:p>
    <w:p w14:paraId="7FA57C23" w14:textId="0A9834E4" w:rsidR="00475814" w:rsidRPr="005D4BCB" w:rsidRDefault="00475814" w:rsidP="009769FD">
      <w:pPr>
        <w:rPr>
          <w:rFonts w:ascii="Satoshi" w:hAnsi="Satoshi" w:cs="Tahoma"/>
          <w:color w:val="1C224B"/>
          <w:sz w:val="24"/>
          <w:szCs w:val="24"/>
        </w:rPr>
      </w:pPr>
    </w:p>
    <w:p w14:paraId="0C31D125" w14:textId="6E312266" w:rsidR="00475814" w:rsidRPr="005D4BCB" w:rsidRDefault="00475814" w:rsidP="009769FD">
      <w:pPr>
        <w:rPr>
          <w:rFonts w:ascii="Satoshi" w:hAnsi="Satoshi" w:cs="Tahoma"/>
          <w:color w:val="1C224B"/>
          <w:sz w:val="24"/>
          <w:szCs w:val="24"/>
        </w:rPr>
      </w:pPr>
    </w:p>
    <w:p w14:paraId="6E019877" w14:textId="4E42FF59" w:rsidR="00475814" w:rsidRPr="005D4BCB" w:rsidRDefault="00475814" w:rsidP="009769FD">
      <w:pPr>
        <w:rPr>
          <w:rFonts w:ascii="Satoshi" w:hAnsi="Satoshi" w:cs="Tahoma"/>
          <w:color w:val="1C224B"/>
          <w:sz w:val="24"/>
          <w:szCs w:val="24"/>
        </w:rPr>
      </w:pPr>
    </w:p>
    <w:p w14:paraId="7B4AC562" w14:textId="7E832873" w:rsidR="00475814" w:rsidRPr="005D4BCB" w:rsidRDefault="00475814" w:rsidP="009769FD">
      <w:pPr>
        <w:rPr>
          <w:rFonts w:ascii="Satoshi" w:hAnsi="Satoshi" w:cs="Tahoma"/>
          <w:color w:val="1C224B"/>
          <w:sz w:val="24"/>
          <w:szCs w:val="24"/>
        </w:rPr>
      </w:pPr>
    </w:p>
    <w:p w14:paraId="08B3BAB1" w14:textId="330E1116" w:rsidR="00475814" w:rsidRPr="005D4BCB" w:rsidRDefault="00475814" w:rsidP="009769FD">
      <w:pPr>
        <w:rPr>
          <w:rFonts w:ascii="Satoshi" w:hAnsi="Satoshi" w:cs="Tahoma"/>
          <w:color w:val="1C224B"/>
          <w:sz w:val="24"/>
          <w:szCs w:val="24"/>
        </w:rPr>
      </w:pPr>
      <w:r w:rsidRPr="005D4BCB">
        <w:rPr>
          <w:rFonts w:ascii="Satoshi" w:hAnsi="Satoshi" w:cs="Tahoma"/>
          <w:color w:val="1C224B"/>
          <w:sz w:val="24"/>
          <w:szCs w:val="24"/>
        </w:rPr>
        <w:t xml:space="preserve">3.6 Third-Party Trailers </w:t>
      </w:r>
    </w:p>
    <w:p w14:paraId="3DB2578D" w14:textId="7DD59EE6" w:rsidR="00475814" w:rsidRPr="005D4BCB" w:rsidRDefault="00475814" w:rsidP="009769FD">
      <w:pPr>
        <w:rPr>
          <w:rFonts w:ascii="Satoshi" w:hAnsi="Satoshi" w:cs="Tahoma"/>
          <w:color w:val="1C224B"/>
          <w:sz w:val="24"/>
          <w:szCs w:val="24"/>
        </w:rPr>
      </w:pPr>
    </w:p>
    <w:p w14:paraId="073DE63A" w14:textId="6CB5FE88" w:rsidR="00475814" w:rsidRPr="005D4BCB" w:rsidRDefault="00475814" w:rsidP="009769FD">
      <w:pPr>
        <w:rPr>
          <w:rFonts w:ascii="Satoshi" w:hAnsi="Satoshi" w:cs="Tahoma"/>
          <w:color w:val="1C224B"/>
          <w:sz w:val="24"/>
          <w:szCs w:val="24"/>
        </w:rPr>
      </w:pPr>
    </w:p>
    <w:p w14:paraId="1CF2A1D7" w14:textId="23378774" w:rsidR="00475814" w:rsidRPr="005D4BCB" w:rsidRDefault="00475814" w:rsidP="009769FD">
      <w:pPr>
        <w:rPr>
          <w:rFonts w:ascii="Satoshi" w:hAnsi="Satoshi" w:cs="Tahoma"/>
          <w:color w:val="1C224B"/>
          <w:sz w:val="24"/>
          <w:szCs w:val="24"/>
        </w:rPr>
      </w:pPr>
    </w:p>
    <w:p w14:paraId="24543885" w14:textId="4E0915D1" w:rsidR="00475814" w:rsidRPr="005D4BCB" w:rsidRDefault="00475814" w:rsidP="009769FD">
      <w:pPr>
        <w:rPr>
          <w:rFonts w:ascii="Satoshi" w:hAnsi="Satoshi" w:cs="Tahoma"/>
          <w:color w:val="1C224B"/>
          <w:sz w:val="24"/>
          <w:szCs w:val="24"/>
        </w:rPr>
      </w:pPr>
    </w:p>
    <w:p w14:paraId="4D96C20D" w14:textId="44E9B119" w:rsidR="00475814" w:rsidRPr="005D4BCB" w:rsidRDefault="00475814" w:rsidP="009769FD">
      <w:pPr>
        <w:rPr>
          <w:rFonts w:ascii="Satoshi" w:hAnsi="Satoshi" w:cs="Tahoma"/>
          <w:color w:val="1C224B"/>
          <w:sz w:val="24"/>
          <w:szCs w:val="24"/>
        </w:rPr>
      </w:pPr>
      <w:r w:rsidRPr="005D4BCB">
        <w:rPr>
          <w:rFonts w:ascii="Satoshi" w:hAnsi="Satoshi" w:cs="Tahoma"/>
          <w:color w:val="1C224B"/>
          <w:sz w:val="24"/>
          <w:szCs w:val="24"/>
        </w:rPr>
        <w:t xml:space="preserve">3.7 Vehicle Off Road (VOR) </w:t>
      </w:r>
    </w:p>
    <w:p w14:paraId="543BF1AF" w14:textId="1AB3AC1B" w:rsidR="00475814" w:rsidRPr="005D4BCB" w:rsidRDefault="00475814" w:rsidP="009769FD">
      <w:pPr>
        <w:rPr>
          <w:rFonts w:ascii="Satoshi" w:hAnsi="Satoshi" w:cs="Tahoma"/>
          <w:color w:val="1C224B"/>
          <w:sz w:val="24"/>
          <w:szCs w:val="24"/>
        </w:rPr>
      </w:pPr>
    </w:p>
    <w:p w14:paraId="79DE4000" w14:textId="5E4A490B" w:rsidR="00475814" w:rsidRPr="005D4BCB" w:rsidRDefault="00475814" w:rsidP="009769FD">
      <w:pPr>
        <w:rPr>
          <w:rFonts w:ascii="Satoshi" w:hAnsi="Satoshi" w:cs="Tahoma"/>
          <w:color w:val="1C224B"/>
          <w:sz w:val="24"/>
          <w:szCs w:val="24"/>
        </w:rPr>
      </w:pPr>
    </w:p>
    <w:p w14:paraId="62E10D60" w14:textId="6ECB08AB" w:rsidR="00475814" w:rsidRPr="005D4BCB" w:rsidRDefault="00475814" w:rsidP="009769FD">
      <w:pPr>
        <w:rPr>
          <w:rFonts w:ascii="Satoshi" w:hAnsi="Satoshi" w:cs="Tahoma"/>
          <w:color w:val="1C224B"/>
          <w:sz w:val="24"/>
          <w:szCs w:val="24"/>
        </w:rPr>
      </w:pPr>
    </w:p>
    <w:p w14:paraId="7E187E6E" w14:textId="0CB73AF9" w:rsidR="00475814" w:rsidRPr="005D4BCB" w:rsidRDefault="00475814" w:rsidP="009769FD">
      <w:pPr>
        <w:rPr>
          <w:rFonts w:ascii="Satoshi" w:hAnsi="Satoshi" w:cs="Tahoma"/>
          <w:color w:val="1C224B"/>
          <w:sz w:val="24"/>
          <w:szCs w:val="24"/>
        </w:rPr>
      </w:pPr>
    </w:p>
    <w:p w14:paraId="6C5E236B" w14:textId="01D4B3C7" w:rsidR="00475814" w:rsidRPr="005D4BCB" w:rsidRDefault="00ED785B" w:rsidP="009769FD">
      <w:pPr>
        <w:rPr>
          <w:rFonts w:ascii="Satoshi" w:hAnsi="Satoshi" w:cs="Tahoma"/>
          <w:color w:val="1C224B"/>
          <w:sz w:val="24"/>
          <w:szCs w:val="24"/>
        </w:rPr>
      </w:pPr>
      <w:r w:rsidRPr="005D4BCB">
        <w:rPr>
          <w:rFonts w:ascii="Satoshi" w:hAnsi="Satoshi" w:cs="Tahoma"/>
          <w:color w:val="1C224B"/>
          <w:sz w:val="24"/>
          <w:szCs w:val="24"/>
        </w:rPr>
        <w:t xml:space="preserve">3.8 Safety Inspection Documentation </w:t>
      </w:r>
    </w:p>
    <w:p w14:paraId="58017DC8" w14:textId="4C434D1B" w:rsidR="00ED785B" w:rsidRPr="005D4BCB" w:rsidRDefault="00ED785B" w:rsidP="009769FD">
      <w:pPr>
        <w:rPr>
          <w:rFonts w:ascii="Satoshi" w:hAnsi="Satoshi" w:cs="Tahoma"/>
          <w:color w:val="1C224B"/>
          <w:sz w:val="24"/>
          <w:szCs w:val="24"/>
        </w:rPr>
      </w:pPr>
    </w:p>
    <w:p w14:paraId="4CF1E16B" w14:textId="7661B330" w:rsidR="00ED785B" w:rsidRPr="005D4BCB" w:rsidRDefault="00ED785B" w:rsidP="009769FD">
      <w:pPr>
        <w:rPr>
          <w:rFonts w:ascii="Satoshi" w:hAnsi="Satoshi" w:cs="Tahoma"/>
          <w:color w:val="1C224B"/>
          <w:sz w:val="24"/>
          <w:szCs w:val="24"/>
        </w:rPr>
      </w:pPr>
    </w:p>
    <w:p w14:paraId="1D24392B" w14:textId="11B1DC7F" w:rsidR="00ED785B" w:rsidRPr="005D4BCB" w:rsidRDefault="00ED785B" w:rsidP="009769FD">
      <w:pPr>
        <w:rPr>
          <w:rFonts w:ascii="Satoshi" w:hAnsi="Satoshi" w:cs="Tahoma"/>
          <w:color w:val="1C224B"/>
          <w:sz w:val="24"/>
          <w:szCs w:val="24"/>
        </w:rPr>
      </w:pPr>
    </w:p>
    <w:p w14:paraId="6F64BE9D" w14:textId="06F17C02" w:rsidR="00ED785B" w:rsidRPr="005D4BCB" w:rsidRDefault="00ED785B" w:rsidP="009769FD">
      <w:pPr>
        <w:rPr>
          <w:rFonts w:ascii="Satoshi" w:hAnsi="Satoshi" w:cs="Tahoma"/>
          <w:color w:val="1C224B"/>
          <w:sz w:val="24"/>
          <w:szCs w:val="24"/>
        </w:rPr>
      </w:pPr>
    </w:p>
    <w:p w14:paraId="792F0CA6" w14:textId="193C7155" w:rsidR="00ED785B" w:rsidRPr="005D4BCB" w:rsidRDefault="00ED785B" w:rsidP="009769FD">
      <w:pPr>
        <w:rPr>
          <w:rFonts w:ascii="Satoshi" w:hAnsi="Satoshi" w:cs="Tahoma"/>
          <w:color w:val="1C224B"/>
          <w:sz w:val="24"/>
          <w:szCs w:val="24"/>
        </w:rPr>
      </w:pPr>
      <w:r w:rsidRPr="005D4BCB">
        <w:rPr>
          <w:rFonts w:ascii="Satoshi" w:hAnsi="Satoshi" w:cs="Tahoma"/>
          <w:color w:val="1C224B"/>
          <w:sz w:val="24"/>
          <w:szCs w:val="24"/>
        </w:rPr>
        <w:t xml:space="preserve">3.9 Braking Performance </w:t>
      </w:r>
      <w:r w:rsidR="00C84CE9" w:rsidRPr="005D4BCB">
        <w:rPr>
          <w:rFonts w:ascii="Satoshi" w:hAnsi="Satoshi" w:cs="Tahoma"/>
          <w:color w:val="1C224B"/>
          <w:sz w:val="24"/>
          <w:szCs w:val="24"/>
        </w:rPr>
        <w:t xml:space="preserve">Assessment </w:t>
      </w:r>
    </w:p>
    <w:p w14:paraId="66399B1D" w14:textId="77777777" w:rsidR="00C3645A" w:rsidRPr="005D4BCB" w:rsidRDefault="00C3645A" w:rsidP="009769FD">
      <w:pPr>
        <w:rPr>
          <w:rFonts w:ascii="Satoshi" w:hAnsi="Satoshi" w:cs="Tahoma"/>
          <w:color w:val="1C224B"/>
          <w:sz w:val="24"/>
          <w:szCs w:val="24"/>
        </w:rPr>
      </w:pPr>
    </w:p>
    <w:p w14:paraId="6FD17621" w14:textId="77777777" w:rsidR="00C3645A" w:rsidRPr="005D4BCB" w:rsidRDefault="00C3645A" w:rsidP="009769FD">
      <w:pPr>
        <w:rPr>
          <w:rFonts w:ascii="Satoshi" w:hAnsi="Satoshi" w:cs="Tahoma"/>
          <w:color w:val="1C224B"/>
          <w:sz w:val="24"/>
          <w:szCs w:val="24"/>
        </w:rPr>
      </w:pPr>
    </w:p>
    <w:p w14:paraId="0F952D8A" w14:textId="77777777" w:rsidR="00C3645A" w:rsidRPr="005D4BCB" w:rsidRDefault="00C3645A" w:rsidP="009769FD">
      <w:pPr>
        <w:rPr>
          <w:rFonts w:ascii="Satoshi" w:hAnsi="Satoshi" w:cs="Tahoma"/>
          <w:color w:val="1C224B"/>
          <w:sz w:val="24"/>
          <w:szCs w:val="24"/>
        </w:rPr>
      </w:pPr>
    </w:p>
    <w:p w14:paraId="5E0C0CEF" w14:textId="77777777" w:rsidR="00C3645A" w:rsidRPr="005D4BCB" w:rsidRDefault="00C3645A" w:rsidP="009769FD">
      <w:pPr>
        <w:rPr>
          <w:rFonts w:ascii="Satoshi" w:hAnsi="Satoshi" w:cs="Tahoma"/>
          <w:color w:val="1C224B"/>
          <w:sz w:val="24"/>
          <w:szCs w:val="24"/>
        </w:rPr>
      </w:pPr>
    </w:p>
    <w:p w14:paraId="0E1DCAD5" w14:textId="0F591B92" w:rsidR="00C3645A" w:rsidRPr="005D4BCB" w:rsidRDefault="00C3645A" w:rsidP="009769FD">
      <w:pPr>
        <w:rPr>
          <w:rFonts w:ascii="Satoshi" w:hAnsi="Satoshi" w:cs="Tahoma"/>
          <w:color w:val="1C224B"/>
          <w:sz w:val="24"/>
          <w:szCs w:val="24"/>
        </w:rPr>
      </w:pPr>
      <w:r w:rsidRPr="005D4BCB">
        <w:rPr>
          <w:rFonts w:ascii="Satoshi" w:hAnsi="Satoshi" w:cs="Tahoma"/>
          <w:color w:val="1C224B"/>
          <w:sz w:val="24"/>
          <w:szCs w:val="24"/>
        </w:rPr>
        <w:t>3.10 Annual test inspections</w:t>
      </w:r>
    </w:p>
    <w:p w14:paraId="68837558" w14:textId="1639B1D9" w:rsidR="00C3645A" w:rsidRPr="005D4BCB" w:rsidRDefault="00C3645A" w:rsidP="009769FD">
      <w:pPr>
        <w:rPr>
          <w:rFonts w:ascii="Satoshi" w:hAnsi="Satoshi" w:cs="Tahoma"/>
          <w:color w:val="1C224B"/>
          <w:sz w:val="24"/>
          <w:szCs w:val="24"/>
        </w:rPr>
      </w:pPr>
    </w:p>
    <w:p w14:paraId="3E68957E" w14:textId="4D3BDD70" w:rsidR="00C3645A" w:rsidRPr="005D4BCB" w:rsidRDefault="00C3645A" w:rsidP="009769FD">
      <w:pPr>
        <w:rPr>
          <w:rFonts w:ascii="Satoshi" w:hAnsi="Satoshi" w:cs="Tahoma"/>
          <w:color w:val="1C224B"/>
          <w:sz w:val="24"/>
          <w:szCs w:val="24"/>
        </w:rPr>
      </w:pPr>
    </w:p>
    <w:p w14:paraId="0CAAE34A" w14:textId="12DE39F2" w:rsidR="00C3645A" w:rsidRPr="005D4BCB" w:rsidRDefault="00C3645A" w:rsidP="009769FD">
      <w:pPr>
        <w:rPr>
          <w:rFonts w:ascii="Satoshi" w:hAnsi="Satoshi" w:cs="Tahoma"/>
          <w:color w:val="1C224B"/>
          <w:sz w:val="24"/>
          <w:szCs w:val="24"/>
        </w:rPr>
      </w:pPr>
    </w:p>
    <w:p w14:paraId="7261A4E5" w14:textId="26FFD6EF" w:rsidR="00C3645A" w:rsidRPr="005D4BCB" w:rsidRDefault="00C3645A" w:rsidP="009769FD">
      <w:pPr>
        <w:rPr>
          <w:rFonts w:ascii="Satoshi" w:hAnsi="Satoshi" w:cs="Tahoma"/>
          <w:color w:val="1C224B"/>
          <w:sz w:val="24"/>
          <w:szCs w:val="24"/>
        </w:rPr>
      </w:pPr>
    </w:p>
    <w:p w14:paraId="3FE55E79" w14:textId="6C88BD4D" w:rsidR="00C3645A" w:rsidRPr="005D4BCB" w:rsidRDefault="00C3645A" w:rsidP="009769FD">
      <w:pPr>
        <w:rPr>
          <w:rFonts w:ascii="Satoshi" w:hAnsi="Satoshi" w:cs="Tahoma"/>
          <w:color w:val="1C224B"/>
          <w:sz w:val="24"/>
          <w:szCs w:val="24"/>
        </w:rPr>
      </w:pPr>
      <w:r w:rsidRPr="005D4BCB">
        <w:rPr>
          <w:rFonts w:ascii="Satoshi" w:hAnsi="Satoshi" w:cs="Tahoma"/>
          <w:color w:val="1C224B"/>
          <w:sz w:val="24"/>
          <w:szCs w:val="24"/>
        </w:rPr>
        <w:t>3.11 Tachograph and speed limiter equipment</w:t>
      </w:r>
    </w:p>
    <w:p w14:paraId="54D3271C" w14:textId="43904BFE" w:rsidR="00C3645A" w:rsidRPr="005D4BCB" w:rsidRDefault="00C3645A" w:rsidP="009769FD">
      <w:pPr>
        <w:rPr>
          <w:rFonts w:ascii="Satoshi" w:hAnsi="Satoshi" w:cs="Tahoma"/>
          <w:color w:val="1C224B"/>
          <w:sz w:val="24"/>
          <w:szCs w:val="24"/>
        </w:rPr>
      </w:pPr>
    </w:p>
    <w:p w14:paraId="11C01B8E" w14:textId="11EDC69E" w:rsidR="00C3645A" w:rsidRPr="005D4BCB" w:rsidRDefault="00C3645A" w:rsidP="009769FD">
      <w:pPr>
        <w:rPr>
          <w:rFonts w:ascii="Satoshi" w:hAnsi="Satoshi" w:cs="Tahoma"/>
          <w:color w:val="1C224B"/>
          <w:sz w:val="24"/>
          <w:szCs w:val="24"/>
        </w:rPr>
      </w:pPr>
    </w:p>
    <w:p w14:paraId="69E95F6E" w14:textId="38FEFC77" w:rsidR="00C3645A" w:rsidRPr="005D4BCB" w:rsidRDefault="00C3645A" w:rsidP="009769FD">
      <w:pPr>
        <w:rPr>
          <w:rFonts w:ascii="Satoshi" w:hAnsi="Satoshi" w:cs="Tahoma"/>
          <w:color w:val="1C224B"/>
          <w:sz w:val="24"/>
          <w:szCs w:val="24"/>
        </w:rPr>
      </w:pPr>
    </w:p>
    <w:p w14:paraId="29284496" w14:textId="08DC02CA" w:rsidR="00C3645A" w:rsidRPr="005D4BCB" w:rsidRDefault="00C3645A" w:rsidP="009769FD">
      <w:pPr>
        <w:rPr>
          <w:rFonts w:ascii="Satoshi" w:hAnsi="Satoshi" w:cs="Tahoma"/>
          <w:color w:val="1C224B"/>
          <w:sz w:val="24"/>
          <w:szCs w:val="24"/>
        </w:rPr>
      </w:pPr>
    </w:p>
    <w:p w14:paraId="7B63C01E" w14:textId="66AB2A82" w:rsidR="00C3645A" w:rsidRPr="005D4BCB" w:rsidRDefault="00C3645A" w:rsidP="009769FD">
      <w:pPr>
        <w:rPr>
          <w:rFonts w:ascii="Satoshi" w:hAnsi="Satoshi" w:cs="Tahoma"/>
          <w:color w:val="1C224B"/>
          <w:sz w:val="24"/>
          <w:szCs w:val="24"/>
        </w:rPr>
      </w:pPr>
      <w:r w:rsidRPr="005D4BCB">
        <w:rPr>
          <w:rFonts w:ascii="Satoshi" w:hAnsi="Satoshi" w:cs="Tahoma"/>
          <w:color w:val="1C224B"/>
          <w:sz w:val="24"/>
          <w:szCs w:val="24"/>
        </w:rPr>
        <w:t>3.12 Sustainability and environmental management</w:t>
      </w:r>
    </w:p>
    <w:p w14:paraId="4F8AAD52" w14:textId="1627F271" w:rsidR="00C3645A" w:rsidRPr="005D4BCB" w:rsidRDefault="00C3645A" w:rsidP="009769FD">
      <w:pPr>
        <w:rPr>
          <w:rFonts w:ascii="Satoshi" w:hAnsi="Satoshi" w:cs="Tahoma"/>
          <w:color w:val="1C224B"/>
          <w:sz w:val="24"/>
          <w:szCs w:val="24"/>
        </w:rPr>
      </w:pPr>
    </w:p>
    <w:p w14:paraId="158C8FC0" w14:textId="44CBEAF5" w:rsidR="00C3645A" w:rsidRPr="005D4BCB" w:rsidRDefault="00C3645A" w:rsidP="009769FD">
      <w:pPr>
        <w:rPr>
          <w:rFonts w:ascii="Satoshi" w:hAnsi="Satoshi" w:cs="Tahoma"/>
          <w:color w:val="1C224B"/>
          <w:sz w:val="24"/>
          <w:szCs w:val="24"/>
        </w:rPr>
      </w:pPr>
    </w:p>
    <w:p w14:paraId="5E0186C7" w14:textId="7B9C6EF5" w:rsidR="00C3645A" w:rsidRPr="005D4BCB" w:rsidRDefault="00C3645A" w:rsidP="009769FD">
      <w:pPr>
        <w:rPr>
          <w:rFonts w:ascii="Satoshi" w:hAnsi="Satoshi" w:cs="Tahoma"/>
          <w:color w:val="1C224B"/>
          <w:sz w:val="24"/>
          <w:szCs w:val="24"/>
        </w:rPr>
      </w:pPr>
    </w:p>
    <w:p w14:paraId="3B59B812" w14:textId="7BF7692C" w:rsidR="00C3645A" w:rsidRPr="005D4BCB" w:rsidRDefault="00C3645A" w:rsidP="009769FD">
      <w:pPr>
        <w:rPr>
          <w:rFonts w:ascii="Satoshi" w:hAnsi="Satoshi" w:cs="Tahoma"/>
          <w:color w:val="1C224B"/>
          <w:sz w:val="24"/>
          <w:szCs w:val="24"/>
        </w:rPr>
      </w:pPr>
    </w:p>
    <w:p w14:paraId="5D8AA6A2" w14:textId="4A327939" w:rsidR="00C3645A" w:rsidRPr="005D4BCB" w:rsidRDefault="00C3645A" w:rsidP="009769FD">
      <w:pPr>
        <w:rPr>
          <w:rFonts w:ascii="Satoshi" w:hAnsi="Satoshi" w:cs="Tahoma"/>
          <w:color w:val="1C224B"/>
          <w:sz w:val="24"/>
          <w:szCs w:val="24"/>
        </w:rPr>
      </w:pPr>
      <w:r w:rsidRPr="005D4BCB">
        <w:rPr>
          <w:rFonts w:ascii="Satoshi" w:hAnsi="Satoshi" w:cs="Tahoma"/>
          <w:color w:val="1C224B"/>
          <w:sz w:val="24"/>
          <w:szCs w:val="24"/>
        </w:rPr>
        <w:t>3.13 Wheel and tyre management</w:t>
      </w:r>
    </w:p>
    <w:p w14:paraId="0D615E58" w14:textId="6B6D1941" w:rsidR="00C3645A" w:rsidRPr="005D4BCB" w:rsidRDefault="00C3645A" w:rsidP="009769FD">
      <w:pPr>
        <w:rPr>
          <w:rFonts w:ascii="Satoshi" w:hAnsi="Satoshi" w:cs="Tahoma"/>
          <w:color w:val="1C224B"/>
          <w:sz w:val="24"/>
          <w:szCs w:val="24"/>
        </w:rPr>
      </w:pPr>
    </w:p>
    <w:p w14:paraId="536EB0CC" w14:textId="58816863" w:rsidR="00C3645A" w:rsidRPr="005D4BCB" w:rsidRDefault="00C3645A" w:rsidP="009769FD">
      <w:pPr>
        <w:rPr>
          <w:rFonts w:ascii="Satoshi" w:hAnsi="Satoshi" w:cs="Tahoma"/>
          <w:color w:val="1C224B"/>
          <w:sz w:val="24"/>
          <w:szCs w:val="24"/>
        </w:rPr>
      </w:pPr>
    </w:p>
    <w:p w14:paraId="778E757A" w14:textId="2F3DCF85" w:rsidR="00C3645A" w:rsidRPr="005D4BCB" w:rsidRDefault="00C3645A" w:rsidP="009769FD">
      <w:pPr>
        <w:rPr>
          <w:rFonts w:ascii="Satoshi" w:hAnsi="Satoshi" w:cs="Tahoma"/>
          <w:color w:val="1C224B"/>
          <w:sz w:val="24"/>
          <w:szCs w:val="24"/>
        </w:rPr>
      </w:pPr>
    </w:p>
    <w:p w14:paraId="714EE114" w14:textId="7A1DAC35" w:rsidR="00C3645A" w:rsidRPr="005D4BCB" w:rsidRDefault="00C3645A" w:rsidP="009769FD">
      <w:pPr>
        <w:rPr>
          <w:rFonts w:ascii="Satoshi" w:hAnsi="Satoshi" w:cs="Tahoma"/>
          <w:color w:val="1C224B"/>
          <w:sz w:val="24"/>
          <w:szCs w:val="24"/>
        </w:rPr>
      </w:pPr>
    </w:p>
    <w:p w14:paraId="5F64557A" w14:textId="04BAD86C" w:rsidR="00C3645A" w:rsidRPr="005D4BCB" w:rsidRDefault="00C3645A" w:rsidP="009769FD">
      <w:pPr>
        <w:rPr>
          <w:rFonts w:ascii="Satoshi" w:hAnsi="Satoshi" w:cs="Tahoma"/>
          <w:color w:val="1C224B"/>
          <w:sz w:val="24"/>
          <w:szCs w:val="24"/>
        </w:rPr>
      </w:pPr>
      <w:r w:rsidRPr="005D4BCB">
        <w:rPr>
          <w:rFonts w:ascii="Satoshi" w:hAnsi="Satoshi" w:cs="Tahoma"/>
          <w:color w:val="1C224B"/>
          <w:sz w:val="24"/>
          <w:szCs w:val="24"/>
        </w:rPr>
        <w:t>3.14 Driver Walkaround Checks</w:t>
      </w:r>
    </w:p>
    <w:p w14:paraId="0F0D4B81" w14:textId="0C16440C" w:rsidR="00C3645A" w:rsidRPr="005D4BCB" w:rsidRDefault="00C3645A" w:rsidP="009769FD">
      <w:pPr>
        <w:rPr>
          <w:rFonts w:ascii="Satoshi" w:hAnsi="Satoshi" w:cs="Tahoma"/>
          <w:color w:val="1C224B"/>
          <w:sz w:val="24"/>
          <w:szCs w:val="24"/>
        </w:rPr>
      </w:pPr>
    </w:p>
    <w:p w14:paraId="4D3D2BF8" w14:textId="3ECC97FE" w:rsidR="00C3645A" w:rsidRPr="005D4BCB" w:rsidRDefault="00C3645A" w:rsidP="009769FD">
      <w:pPr>
        <w:rPr>
          <w:rFonts w:ascii="Satoshi" w:hAnsi="Satoshi" w:cs="Tahoma"/>
          <w:color w:val="1C224B"/>
          <w:sz w:val="24"/>
          <w:szCs w:val="24"/>
        </w:rPr>
      </w:pPr>
    </w:p>
    <w:p w14:paraId="49EFCF61" w14:textId="0FF3897E" w:rsidR="00C3645A" w:rsidRPr="005D4BCB" w:rsidRDefault="00C3645A" w:rsidP="009769FD">
      <w:pPr>
        <w:rPr>
          <w:rFonts w:ascii="Satoshi" w:hAnsi="Satoshi" w:cs="Tahoma"/>
          <w:color w:val="1C224B"/>
          <w:sz w:val="24"/>
          <w:szCs w:val="24"/>
        </w:rPr>
      </w:pPr>
    </w:p>
    <w:p w14:paraId="0CEE64AB" w14:textId="3098A8F2" w:rsidR="00C3645A" w:rsidRPr="005D4BCB" w:rsidRDefault="00C3645A" w:rsidP="009769FD">
      <w:pPr>
        <w:rPr>
          <w:rFonts w:ascii="Satoshi" w:hAnsi="Satoshi" w:cs="Tahoma"/>
          <w:color w:val="1C224B"/>
          <w:sz w:val="24"/>
          <w:szCs w:val="24"/>
        </w:rPr>
      </w:pPr>
    </w:p>
    <w:p w14:paraId="6B9627EC" w14:textId="3E3B77BA" w:rsidR="00C3645A" w:rsidRPr="005D4BCB" w:rsidRDefault="00C3645A" w:rsidP="009769FD">
      <w:pPr>
        <w:rPr>
          <w:rFonts w:ascii="Satoshi" w:hAnsi="Satoshi" w:cs="Tahoma"/>
          <w:color w:val="1C224B"/>
          <w:sz w:val="24"/>
          <w:szCs w:val="24"/>
        </w:rPr>
      </w:pPr>
      <w:r w:rsidRPr="005D4BCB">
        <w:rPr>
          <w:rFonts w:ascii="Satoshi" w:hAnsi="Satoshi" w:cs="Tahoma"/>
          <w:color w:val="1C224B"/>
          <w:sz w:val="24"/>
          <w:szCs w:val="24"/>
        </w:rPr>
        <w:t>3.15 Driver defect reporting</w:t>
      </w:r>
    </w:p>
    <w:p w14:paraId="0A6CF310" w14:textId="10B57426" w:rsidR="00C3645A" w:rsidRPr="005D4BCB" w:rsidRDefault="00C3645A" w:rsidP="009769FD">
      <w:pPr>
        <w:rPr>
          <w:rFonts w:ascii="Satoshi" w:hAnsi="Satoshi" w:cs="Tahoma"/>
          <w:color w:val="1C224B"/>
          <w:sz w:val="24"/>
          <w:szCs w:val="24"/>
        </w:rPr>
      </w:pPr>
    </w:p>
    <w:p w14:paraId="1C358649" w14:textId="4C6D6600" w:rsidR="00C3645A" w:rsidRPr="005D4BCB" w:rsidRDefault="00C3645A" w:rsidP="009769FD">
      <w:pPr>
        <w:rPr>
          <w:rFonts w:ascii="Satoshi" w:hAnsi="Satoshi" w:cs="Tahoma"/>
          <w:color w:val="1C224B"/>
          <w:sz w:val="24"/>
          <w:szCs w:val="24"/>
        </w:rPr>
      </w:pPr>
    </w:p>
    <w:p w14:paraId="1BEEF2C8" w14:textId="38E4A1E6" w:rsidR="00C3645A" w:rsidRPr="005D4BCB" w:rsidRDefault="00C3645A" w:rsidP="009769FD">
      <w:pPr>
        <w:rPr>
          <w:rFonts w:ascii="Satoshi" w:hAnsi="Satoshi" w:cs="Tahoma"/>
          <w:color w:val="1C224B"/>
          <w:sz w:val="24"/>
          <w:szCs w:val="24"/>
        </w:rPr>
      </w:pPr>
    </w:p>
    <w:p w14:paraId="3623B3B8" w14:textId="12B27868" w:rsidR="00C3645A" w:rsidRPr="005D4BCB" w:rsidRDefault="00C3645A" w:rsidP="009769FD">
      <w:pPr>
        <w:rPr>
          <w:rFonts w:ascii="Satoshi" w:hAnsi="Satoshi" w:cs="Tahoma"/>
          <w:color w:val="1C224B"/>
          <w:sz w:val="24"/>
          <w:szCs w:val="24"/>
        </w:rPr>
      </w:pPr>
    </w:p>
    <w:p w14:paraId="63C1EA19" w14:textId="1AA20946" w:rsidR="00C3645A" w:rsidRPr="005D4BCB" w:rsidRDefault="00C3645A" w:rsidP="009769FD">
      <w:pPr>
        <w:rPr>
          <w:rFonts w:ascii="Satoshi" w:hAnsi="Satoshi" w:cs="Tahoma"/>
          <w:color w:val="1C224B"/>
          <w:sz w:val="24"/>
          <w:szCs w:val="24"/>
        </w:rPr>
      </w:pPr>
      <w:r w:rsidRPr="005D4BCB">
        <w:rPr>
          <w:rFonts w:ascii="Satoshi" w:hAnsi="Satoshi" w:cs="Tahoma"/>
          <w:color w:val="1C224B"/>
          <w:sz w:val="24"/>
          <w:szCs w:val="24"/>
        </w:rPr>
        <w:t>3.16 Vehicle recalls</w:t>
      </w:r>
    </w:p>
    <w:p w14:paraId="554A8DCE" w14:textId="282F0DB3" w:rsidR="00C3645A" w:rsidRPr="005D4BCB" w:rsidRDefault="00C3645A" w:rsidP="009769FD">
      <w:pPr>
        <w:rPr>
          <w:rFonts w:ascii="Satoshi" w:hAnsi="Satoshi" w:cs="Tahoma"/>
          <w:color w:val="1C224B"/>
          <w:sz w:val="24"/>
          <w:szCs w:val="24"/>
        </w:rPr>
      </w:pPr>
    </w:p>
    <w:p w14:paraId="302D5B27" w14:textId="570EB9D0" w:rsidR="00C3645A" w:rsidRPr="005D4BCB" w:rsidRDefault="00C3645A" w:rsidP="009769FD">
      <w:pPr>
        <w:rPr>
          <w:rFonts w:ascii="Satoshi" w:hAnsi="Satoshi" w:cs="Tahoma"/>
          <w:color w:val="1C224B"/>
          <w:sz w:val="24"/>
          <w:szCs w:val="24"/>
        </w:rPr>
      </w:pPr>
    </w:p>
    <w:p w14:paraId="6AFB47D0" w14:textId="44FEDBF1" w:rsidR="00C3645A" w:rsidRPr="005D4BCB" w:rsidRDefault="00C3645A" w:rsidP="009769FD">
      <w:pPr>
        <w:rPr>
          <w:rFonts w:ascii="Satoshi" w:hAnsi="Satoshi" w:cs="Tahoma"/>
          <w:color w:val="1C224B"/>
          <w:sz w:val="24"/>
          <w:szCs w:val="24"/>
        </w:rPr>
      </w:pPr>
    </w:p>
    <w:p w14:paraId="00487D41" w14:textId="77F9CBC6" w:rsidR="00C3645A" w:rsidRPr="005D4BCB" w:rsidRDefault="00C3645A" w:rsidP="009769FD">
      <w:pPr>
        <w:rPr>
          <w:rFonts w:ascii="Satoshi" w:hAnsi="Satoshi" w:cs="Tahoma"/>
          <w:color w:val="1C224B"/>
          <w:sz w:val="24"/>
          <w:szCs w:val="24"/>
        </w:rPr>
      </w:pPr>
    </w:p>
    <w:p w14:paraId="450B6EBB" w14:textId="4183C1E5" w:rsidR="00C3645A" w:rsidRPr="005D4BCB" w:rsidRDefault="00C3645A" w:rsidP="009769FD">
      <w:pPr>
        <w:rPr>
          <w:rFonts w:ascii="Satoshi" w:hAnsi="Satoshi" w:cs="Tahoma"/>
          <w:color w:val="1C224B"/>
          <w:sz w:val="24"/>
          <w:szCs w:val="24"/>
        </w:rPr>
      </w:pPr>
      <w:r w:rsidRPr="005D4BCB">
        <w:rPr>
          <w:rFonts w:ascii="Satoshi" w:hAnsi="Satoshi" w:cs="Tahoma"/>
          <w:color w:val="1C224B"/>
          <w:sz w:val="24"/>
          <w:szCs w:val="24"/>
        </w:rPr>
        <w:t>3.17 Prohibitions and safety-critical defects</w:t>
      </w:r>
    </w:p>
    <w:p w14:paraId="580721E9" w14:textId="24ACDF62" w:rsidR="00C3645A" w:rsidRPr="005D4BCB" w:rsidRDefault="00C3645A" w:rsidP="009769FD">
      <w:pPr>
        <w:rPr>
          <w:rFonts w:ascii="Satoshi" w:hAnsi="Satoshi" w:cs="Tahoma"/>
          <w:color w:val="1C224B"/>
          <w:sz w:val="24"/>
          <w:szCs w:val="24"/>
        </w:rPr>
      </w:pPr>
    </w:p>
    <w:p w14:paraId="1702701F" w14:textId="53940D9B" w:rsidR="00C3645A" w:rsidRPr="005D4BCB" w:rsidRDefault="00C3645A" w:rsidP="009769FD">
      <w:pPr>
        <w:rPr>
          <w:rFonts w:ascii="Satoshi" w:hAnsi="Satoshi" w:cs="Tahoma"/>
          <w:color w:val="1C224B"/>
          <w:sz w:val="24"/>
          <w:szCs w:val="24"/>
        </w:rPr>
      </w:pPr>
    </w:p>
    <w:p w14:paraId="71DAE3EC" w14:textId="7566D529" w:rsidR="00C3645A" w:rsidRPr="005D4BCB" w:rsidRDefault="00C3645A" w:rsidP="009769FD">
      <w:pPr>
        <w:rPr>
          <w:rFonts w:ascii="Satoshi" w:hAnsi="Satoshi" w:cs="Tahoma"/>
          <w:color w:val="1C224B"/>
          <w:sz w:val="24"/>
          <w:szCs w:val="24"/>
        </w:rPr>
      </w:pPr>
    </w:p>
    <w:p w14:paraId="050C6CA0" w14:textId="109636C4" w:rsidR="00C3645A" w:rsidRPr="005D4BCB" w:rsidRDefault="00C3645A" w:rsidP="009769FD">
      <w:pPr>
        <w:rPr>
          <w:rFonts w:ascii="Satoshi" w:hAnsi="Satoshi" w:cs="Tahoma"/>
          <w:b/>
          <w:bCs/>
          <w:color w:val="1C224B"/>
          <w:sz w:val="24"/>
          <w:szCs w:val="24"/>
        </w:rPr>
      </w:pPr>
      <w:r w:rsidRPr="005D4BCB">
        <w:rPr>
          <w:rFonts w:ascii="Satoshi" w:hAnsi="Satoshi" w:cs="Tahoma"/>
          <w:b/>
          <w:bCs/>
          <w:color w:val="1C224B"/>
          <w:sz w:val="24"/>
          <w:szCs w:val="24"/>
        </w:rPr>
        <w:t xml:space="preserve">Audit Reference Section Four – </w:t>
      </w:r>
      <w:r w:rsidR="00902972" w:rsidRPr="005D4BCB">
        <w:rPr>
          <w:rFonts w:ascii="Satoshi" w:hAnsi="Satoshi" w:cs="Tahoma"/>
          <w:b/>
          <w:bCs/>
          <w:color w:val="1C224B"/>
          <w:sz w:val="24"/>
          <w:szCs w:val="24"/>
        </w:rPr>
        <w:t>Drivers’</w:t>
      </w:r>
      <w:r w:rsidRPr="005D4BCB">
        <w:rPr>
          <w:rFonts w:ascii="Satoshi" w:hAnsi="Satoshi" w:cs="Tahoma"/>
          <w:b/>
          <w:bCs/>
          <w:color w:val="1C224B"/>
          <w:sz w:val="24"/>
          <w:szCs w:val="24"/>
        </w:rPr>
        <w:t xml:space="preserve"> Hours </w:t>
      </w:r>
    </w:p>
    <w:p w14:paraId="6141189E" w14:textId="6DBFC428" w:rsidR="00C3645A"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lastRenderedPageBreak/>
        <w:t>4.1 Tachograph – driver and company card management</w:t>
      </w:r>
    </w:p>
    <w:p w14:paraId="70D53341" w14:textId="3E1C4737" w:rsidR="00902972" w:rsidRPr="005D4BCB" w:rsidRDefault="00902972" w:rsidP="009769FD">
      <w:pPr>
        <w:rPr>
          <w:rFonts w:ascii="Satoshi" w:hAnsi="Satoshi" w:cs="Tahoma"/>
          <w:color w:val="1C224B"/>
          <w:sz w:val="24"/>
          <w:szCs w:val="24"/>
        </w:rPr>
      </w:pPr>
    </w:p>
    <w:p w14:paraId="5DE4D388" w14:textId="2E93FE58" w:rsidR="00902972" w:rsidRPr="005D4BCB" w:rsidRDefault="00902972" w:rsidP="009769FD">
      <w:pPr>
        <w:rPr>
          <w:rFonts w:ascii="Satoshi" w:hAnsi="Satoshi" w:cs="Tahoma"/>
          <w:color w:val="1C224B"/>
          <w:sz w:val="24"/>
          <w:szCs w:val="24"/>
        </w:rPr>
      </w:pPr>
    </w:p>
    <w:p w14:paraId="7E914C0F" w14:textId="271FD057" w:rsidR="00902972" w:rsidRPr="005D4BCB" w:rsidRDefault="00902972" w:rsidP="009769FD">
      <w:pPr>
        <w:rPr>
          <w:rFonts w:ascii="Satoshi" w:hAnsi="Satoshi" w:cs="Tahoma"/>
          <w:color w:val="1C224B"/>
          <w:sz w:val="24"/>
          <w:szCs w:val="24"/>
        </w:rPr>
      </w:pPr>
    </w:p>
    <w:p w14:paraId="0A885ADF" w14:textId="2C12D882" w:rsidR="00902972" w:rsidRPr="005D4BCB" w:rsidRDefault="00902972" w:rsidP="009769FD">
      <w:pPr>
        <w:rPr>
          <w:rFonts w:ascii="Satoshi" w:hAnsi="Satoshi" w:cs="Tahoma"/>
          <w:color w:val="1C224B"/>
          <w:sz w:val="24"/>
          <w:szCs w:val="24"/>
        </w:rPr>
      </w:pPr>
    </w:p>
    <w:p w14:paraId="6A08AF3E" w14:textId="3096BBDE"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4.2 Scheduling and route planning</w:t>
      </w:r>
    </w:p>
    <w:p w14:paraId="21B204CC" w14:textId="456ED515" w:rsidR="00902972" w:rsidRPr="005D4BCB" w:rsidRDefault="00902972" w:rsidP="009769FD">
      <w:pPr>
        <w:rPr>
          <w:rFonts w:ascii="Satoshi" w:hAnsi="Satoshi" w:cs="Tahoma"/>
          <w:color w:val="1C224B"/>
          <w:sz w:val="24"/>
          <w:szCs w:val="24"/>
        </w:rPr>
      </w:pPr>
    </w:p>
    <w:p w14:paraId="47F171B4" w14:textId="14A3CF86" w:rsidR="00902972" w:rsidRPr="005D4BCB" w:rsidRDefault="00902972" w:rsidP="009769FD">
      <w:pPr>
        <w:rPr>
          <w:rFonts w:ascii="Satoshi" w:hAnsi="Satoshi" w:cs="Tahoma"/>
          <w:color w:val="1C224B"/>
          <w:sz w:val="24"/>
          <w:szCs w:val="24"/>
        </w:rPr>
      </w:pPr>
    </w:p>
    <w:p w14:paraId="6B5D05F1" w14:textId="6AB9EC94" w:rsidR="00902972" w:rsidRPr="005D4BCB" w:rsidRDefault="00902972" w:rsidP="009769FD">
      <w:pPr>
        <w:rPr>
          <w:rFonts w:ascii="Satoshi" w:hAnsi="Satoshi" w:cs="Tahoma"/>
          <w:color w:val="1C224B"/>
          <w:sz w:val="24"/>
          <w:szCs w:val="24"/>
        </w:rPr>
      </w:pPr>
    </w:p>
    <w:p w14:paraId="79B5D7AF" w14:textId="50204052" w:rsidR="00902972" w:rsidRPr="005D4BCB" w:rsidRDefault="00902972" w:rsidP="009769FD">
      <w:pPr>
        <w:rPr>
          <w:rFonts w:ascii="Satoshi" w:hAnsi="Satoshi" w:cs="Tahoma"/>
          <w:color w:val="1C224B"/>
          <w:sz w:val="24"/>
          <w:szCs w:val="24"/>
        </w:rPr>
      </w:pPr>
    </w:p>
    <w:p w14:paraId="00506B6D" w14:textId="4A2AD1AF"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4.3 Downloading of driver cards and vehicle units</w:t>
      </w:r>
    </w:p>
    <w:p w14:paraId="67BB0655" w14:textId="0CEEC9F7" w:rsidR="00902972" w:rsidRPr="005D4BCB" w:rsidRDefault="00902972" w:rsidP="009769FD">
      <w:pPr>
        <w:rPr>
          <w:rFonts w:ascii="Satoshi" w:hAnsi="Satoshi" w:cs="Tahoma"/>
          <w:color w:val="1C224B"/>
          <w:sz w:val="24"/>
          <w:szCs w:val="24"/>
        </w:rPr>
      </w:pPr>
    </w:p>
    <w:p w14:paraId="3FC6CF77" w14:textId="4911CDB0" w:rsidR="00902972" w:rsidRPr="005D4BCB" w:rsidRDefault="00902972" w:rsidP="009769FD">
      <w:pPr>
        <w:rPr>
          <w:rFonts w:ascii="Satoshi" w:hAnsi="Satoshi" w:cs="Tahoma"/>
          <w:color w:val="1C224B"/>
          <w:sz w:val="24"/>
          <w:szCs w:val="24"/>
        </w:rPr>
      </w:pPr>
    </w:p>
    <w:p w14:paraId="4B0CC163" w14:textId="4363D4BF" w:rsidR="00902972" w:rsidRPr="005D4BCB" w:rsidRDefault="00902972" w:rsidP="009769FD">
      <w:pPr>
        <w:rPr>
          <w:rFonts w:ascii="Satoshi" w:hAnsi="Satoshi" w:cs="Tahoma"/>
          <w:color w:val="1C224B"/>
          <w:sz w:val="24"/>
          <w:szCs w:val="24"/>
        </w:rPr>
      </w:pPr>
    </w:p>
    <w:p w14:paraId="67E57ECC" w14:textId="6A3E4906" w:rsidR="00902972" w:rsidRPr="005D4BCB" w:rsidRDefault="00902972" w:rsidP="009769FD">
      <w:pPr>
        <w:rPr>
          <w:rFonts w:ascii="Satoshi" w:hAnsi="Satoshi" w:cs="Tahoma"/>
          <w:color w:val="1C224B"/>
          <w:sz w:val="24"/>
          <w:szCs w:val="24"/>
        </w:rPr>
      </w:pPr>
    </w:p>
    <w:p w14:paraId="7284611D" w14:textId="1517900C"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4.4 Return of Records</w:t>
      </w:r>
    </w:p>
    <w:p w14:paraId="43FDD8C0" w14:textId="7C712705" w:rsidR="00902972" w:rsidRPr="005D4BCB" w:rsidRDefault="00902972" w:rsidP="009769FD">
      <w:pPr>
        <w:rPr>
          <w:rFonts w:ascii="Satoshi" w:hAnsi="Satoshi" w:cs="Tahoma"/>
          <w:color w:val="1C224B"/>
          <w:sz w:val="24"/>
          <w:szCs w:val="24"/>
        </w:rPr>
      </w:pPr>
    </w:p>
    <w:p w14:paraId="1BF2F2E4" w14:textId="525CC2E9" w:rsidR="00902972" w:rsidRPr="005D4BCB" w:rsidRDefault="00902972" w:rsidP="009769FD">
      <w:pPr>
        <w:rPr>
          <w:rFonts w:ascii="Satoshi" w:hAnsi="Satoshi" w:cs="Tahoma"/>
          <w:color w:val="1C224B"/>
          <w:sz w:val="24"/>
          <w:szCs w:val="24"/>
        </w:rPr>
      </w:pPr>
    </w:p>
    <w:p w14:paraId="4BAE3352" w14:textId="74F39FFC" w:rsidR="00902972" w:rsidRPr="005D4BCB" w:rsidRDefault="00902972" w:rsidP="009769FD">
      <w:pPr>
        <w:rPr>
          <w:rFonts w:ascii="Satoshi" w:hAnsi="Satoshi" w:cs="Tahoma"/>
          <w:color w:val="1C224B"/>
          <w:sz w:val="24"/>
          <w:szCs w:val="24"/>
        </w:rPr>
      </w:pPr>
    </w:p>
    <w:p w14:paraId="414D8686" w14:textId="562EA5CF" w:rsidR="00902972" w:rsidRPr="005D4BCB" w:rsidRDefault="00902972" w:rsidP="009769FD">
      <w:pPr>
        <w:rPr>
          <w:rFonts w:ascii="Satoshi" w:hAnsi="Satoshi" w:cs="Tahoma"/>
          <w:color w:val="1C224B"/>
          <w:sz w:val="24"/>
          <w:szCs w:val="24"/>
        </w:rPr>
      </w:pPr>
    </w:p>
    <w:p w14:paraId="569BDBF3" w14:textId="1A62F089"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4.5 Working time directive and monitoring of non-EU/AETR regulated drivers</w:t>
      </w:r>
    </w:p>
    <w:p w14:paraId="60B27463" w14:textId="3927D1C8" w:rsidR="00902972" w:rsidRPr="005D4BCB" w:rsidRDefault="00902972" w:rsidP="009769FD">
      <w:pPr>
        <w:rPr>
          <w:rFonts w:ascii="Satoshi" w:hAnsi="Satoshi" w:cs="Tahoma"/>
          <w:color w:val="1C224B"/>
          <w:sz w:val="24"/>
          <w:szCs w:val="24"/>
        </w:rPr>
      </w:pPr>
    </w:p>
    <w:p w14:paraId="47A7BB00" w14:textId="08BDC492" w:rsidR="00902972" w:rsidRPr="005D4BCB" w:rsidRDefault="00902972" w:rsidP="009769FD">
      <w:pPr>
        <w:rPr>
          <w:rFonts w:ascii="Satoshi" w:hAnsi="Satoshi" w:cs="Tahoma"/>
          <w:color w:val="1C224B"/>
          <w:sz w:val="24"/>
          <w:szCs w:val="24"/>
        </w:rPr>
      </w:pPr>
    </w:p>
    <w:p w14:paraId="732AD925" w14:textId="4DD964EA" w:rsidR="00902972" w:rsidRPr="005D4BCB" w:rsidRDefault="00902972" w:rsidP="009769FD">
      <w:pPr>
        <w:rPr>
          <w:rFonts w:ascii="Satoshi" w:hAnsi="Satoshi" w:cs="Tahoma"/>
          <w:color w:val="1C224B"/>
          <w:sz w:val="24"/>
          <w:szCs w:val="24"/>
        </w:rPr>
      </w:pPr>
    </w:p>
    <w:p w14:paraId="2801443E" w14:textId="53A3D331" w:rsidR="00902972" w:rsidRPr="005D4BCB" w:rsidRDefault="00902972" w:rsidP="009769FD">
      <w:pPr>
        <w:rPr>
          <w:rFonts w:ascii="Satoshi" w:hAnsi="Satoshi" w:cs="Tahoma"/>
          <w:color w:val="1C224B"/>
          <w:sz w:val="24"/>
          <w:szCs w:val="24"/>
        </w:rPr>
      </w:pPr>
    </w:p>
    <w:p w14:paraId="4EE9E261" w14:textId="4798666E"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4.6 Monitoring of EU and AETR drivers’ hours regulations</w:t>
      </w:r>
    </w:p>
    <w:p w14:paraId="3C9E58B6" w14:textId="21BE1449" w:rsidR="00902972" w:rsidRPr="005D4BCB" w:rsidRDefault="00902972" w:rsidP="009769FD">
      <w:pPr>
        <w:rPr>
          <w:rFonts w:ascii="Satoshi" w:hAnsi="Satoshi" w:cs="Tahoma"/>
          <w:color w:val="1C224B"/>
          <w:sz w:val="24"/>
          <w:szCs w:val="24"/>
        </w:rPr>
      </w:pPr>
    </w:p>
    <w:p w14:paraId="141D0A04" w14:textId="3915F898" w:rsidR="00902972" w:rsidRPr="005D4BCB" w:rsidRDefault="00902972" w:rsidP="009769FD">
      <w:pPr>
        <w:rPr>
          <w:rFonts w:ascii="Satoshi" w:hAnsi="Satoshi" w:cs="Tahoma"/>
          <w:color w:val="1C224B"/>
          <w:sz w:val="24"/>
          <w:szCs w:val="24"/>
        </w:rPr>
      </w:pPr>
    </w:p>
    <w:p w14:paraId="1AEEC174" w14:textId="548037A3" w:rsidR="00902972" w:rsidRPr="005D4BCB" w:rsidRDefault="00902972" w:rsidP="009769FD">
      <w:pPr>
        <w:rPr>
          <w:rFonts w:ascii="Satoshi" w:hAnsi="Satoshi" w:cs="Tahoma"/>
          <w:color w:val="1C224B"/>
          <w:sz w:val="24"/>
          <w:szCs w:val="24"/>
        </w:rPr>
      </w:pPr>
    </w:p>
    <w:p w14:paraId="55E34068" w14:textId="0A2AA79B" w:rsidR="00902972" w:rsidRPr="005D4BCB" w:rsidRDefault="00902972" w:rsidP="009769FD">
      <w:pPr>
        <w:rPr>
          <w:rFonts w:ascii="Satoshi" w:hAnsi="Satoshi" w:cs="Tahoma"/>
          <w:color w:val="1C224B"/>
          <w:sz w:val="24"/>
          <w:szCs w:val="24"/>
        </w:rPr>
      </w:pPr>
    </w:p>
    <w:p w14:paraId="216CA646" w14:textId="1A2D5838"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4.7 Tachograph analysis</w:t>
      </w:r>
    </w:p>
    <w:p w14:paraId="589E0E52" w14:textId="42983F8C" w:rsidR="00902972" w:rsidRPr="005D4BCB" w:rsidRDefault="00902972" w:rsidP="009769FD">
      <w:pPr>
        <w:rPr>
          <w:rFonts w:ascii="Satoshi" w:hAnsi="Satoshi" w:cs="Tahoma"/>
          <w:color w:val="1C224B"/>
          <w:sz w:val="24"/>
          <w:szCs w:val="24"/>
        </w:rPr>
      </w:pPr>
    </w:p>
    <w:p w14:paraId="65CABCF1" w14:textId="2DBF56A6" w:rsidR="00902972" w:rsidRPr="005D4BCB" w:rsidRDefault="00902972" w:rsidP="009769FD">
      <w:pPr>
        <w:rPr>
          <w:rFonts w:ascii="Satoshi" w:hAnsi="Satoshi" w:cs="Tahoma"/>
          <w:color w:val="1C224B"/>
          <w:sz w:val="24"/>
          <w:szCs w:val="24"/>
        </w:rPr>
      </w:pPr>
    </w:p>
    <w:p w14:paraId="206BE3C4" w14:textId="660D984A" w:rsidR="00902972" w:rsidRPr="005D4BCB" w:rsidRDefault="00902972" w:rsidP="009769FD">
      <w:pPr>
        <w:rPr>
          <w:rFonts w:ascii="Satoshi" w:hAnsi="Satoshi" w:cs="Tahoma"/>
          <w:color w:val="1C224B"/>
          <w:sz w:val="24"/>
          <w:szCs w:val="24"/>
        </w:rPr>
      </w:pPr>
    </w:p>
    <w:p w14:paraId="329830AA" w14:textId="138FC52C" w:rsidR="00902972" w:rsidRPr="005D4BCB" w:rsidRDefault="00902972" w:rsidP="009769FD">
      <w:pPr>
        <w:rPr>
          <w:rFonts w:ascii="Satoshi" w:hAnsi="Satoshi" w:cs="Tahoma"/>
          <w:color w:val="1C224B"/>
          <w:sz w:val="24"/>
          <w:szCs w:val="24"/>
        </w:rPr>
      </w:pPr>
    </w:p>
    <w:p w14:paraId="0D8BF38B" w14:textId="4879E2AF"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4.8 Infringement Reporting</w:t>
      </w:r>
    </w:p>
    <w:p w14:paraId="06FA356F" w14:textId="47E09F57" w:rsidR="00902972" w:rsidRPr="005D4BCB" w:rsidRDefault="00902972" w:rsidP="009769FD">
      <w:pPr>
        <w:rPr>
          <w:rFonts w:ascii="Satoshi" w:hAnsi="Satoshi" w:cs="Tahoma"/>
          <w:color w:val="1C224B"/>
          <w:sz w:val="24"/>
          <w:szCs w:val="24"/>
        </w:rPr>
      </w:pPr>
    </w:p>
    <w:p w14:paraId="0F4DB968" w14:textId="33CE745E" w:rsidR="00902972" w:rsidRPr="005D4BCB" w:rsidRDefault="00902972" w:rsidP="009769FD">
      <w:pPr>
        <w:rPr>
          <w:rFonts w:ascii="Satoshi" w:hAnsi="Satoshi" w:cs="Tahoma"/>
          <w:color w:val="1C224B"/>
          <w:sz w:val="24"/>
          <w:szCs w:val="24"/>
        </w:rPr>
      </w:pPr>
    </w:p>
    <w:p w14:paraId="12530CB9" w14:textId="171BCF21" w:rsidR="00902972" w:rsidRPr="005D4BCB" w:rsidRDefault="00902972" w:rsidP="009769FD">
      <w:pPr>
        <w:rPr>
          <w:rFonts w:ascii="Satoshi" w:hAnsi="Satoshi" w:cs="Tahoma"/>
          <w:color w:val="1C224B"/>
          <w:sz w:val="24"/>
          <w:szCs w:val="24"/>
        </w:rPr>
      </w:pPr>
    </w:p>
    <w:p w14:paraId="20E5E820" w14:textId="2F06E3E0" w:rsidR="00902972" w:rsidRPr="005D4BCB" w:rsidRDefault="00902972" w:rsidP="009769FD">
      <w:pPr>
        <w:rPr>
          <w:rFonts w:ascii="Satoshi" w:hAnsi="Satoshi" w:cs="Tahoma"/>
          <w:color w:val="1C224B"/>
          <w:sz w:val="24"/>
          <w:szCs w:val="24"/>
        </w:rPr>
      </w:pPr>
    </w:p>
    <w:p w14:paraId="3660D075" w14:textId="67E9BC25"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4.9 Speed limit compliance</w:t>
      </w:r>
    </w:p>
    <w:p w14:paraId="0CE3D519" w14:textId="1B72EB03" w:rsidR="00902972" w:rsidRPr="005D4BCB" w:rsidRDefault="00902972" w:rsidP="009769FD">
      <w:pPr>
        <w:rPr>
          <w:rFonts w:ascii="Satoshi" w:hAnsi="Satoshi" w:cs="Tahoma"/>
          <w:color w:val="1C224B"/>
          <w:sz w:val="24"/>
          <w:szCs w:val="24"/>
        </w:rPr>
      </w:pPr>
    </w:p>
    <w:p w14:paraId="22AE9E25" w14:textId="1FF5B2EE" w:rsidR="00902972" w:rsidRPr="005D4BCB" w:rsidRDefault="00902972" w:rsidP="009769FD">
      <w:pPr>
        <w:rPr>
          <w:rFonts w:ascii="Satoshi" w:hAnsi="Satoshi" w:cs="Tahoma"/>
          <w:color w:val="1C224B"/>
          <w:sz w:val="24"/>
          <w:szCs w:val="24"/>
        </w:rPr>
      </w:pPr>
    </w:p>
    <w:p w14:paraId="2FDE24DC" w14:textId="7838E1F0" w:rsidR="00902972" w:rsidRPr="005D4BCB" w:rsidRDefault="00902972" w:rsidP="009769FD">
      <w:pPr>
        <w:rPr>
          <w:rFonts w:ascii="Satoshi" w:hAnsi="Satoshi" w:cs="Tahoma"/>
          <w:color w:val="1C224B"/>
          <w:sz w:val="24"/>
          <w:szCs w:val="24"/>
        </w:rPr>
      </w:pPr>
    </w:p>
    <w:p w14:paraId="3940A21C" w14:textId="7F97D1A0" w:rsidR="00902972" w:rsidRPr="005D4BCB" w:rsidRDefault="00902972" w:rsidP="009769FD">
      <w:pPr>
        <w:rPr>
          <w:rFonts w:ascii="Satoshi" w:hAnsi="Satoshi" w:cs="Tahoma"/>
          <w:color w:val="1C224B"/>
          <w:sz w:val="24"/>
          <w:szCs w:val="24"/>
        </w:rPr>
      </w:pPr>
    </w:p>
    <w:p w14:paraId="7E51F5EF" w14:textId="2B280D87"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4.10 Keeping of records</w:t>
      </w:r>
    </w:p>
    <w:p w14:paraId="3A9BC378" w14:textId="04A69AC1" w:rsidR="00902972" w:rsidRPr="005D4BCB" w:rsidRDefault="00902972" w:rsidP="009769FD">
      <w:pPr>
        <w:rPr>
          <w:rFonts w:ascii="Satoshi" w:hAnsi="Satoshi" w:cs="Tahoma"/>
          <w:color w:val="1C224B"/>
          <w:sz w:val="24"/>
          <w:szCs w:val="24"/>
        </w:rPr>
      </w:pPr>
    </w:p>
    <w:p w14:paraId="068B8E85" w14:textId="32E744D5" w:rsidR="00902972" w:rsidRPr="005D4BCB" w:rsidRDefault="00902972" w:rsidP="009769FD">
      <w:pPr>
        <w:rPr>
          <w:rFonts w:ascii="Satoshi" w:hAnsi="Satoshi" w:cs="Tahoma"/>
          <w:color w:val="1C224B"/>
          <w:sz w:val="24"/>
          <w:szCs w:val="24"/>
        </w:rPr>
      </w:pPr>
    </w:p>
    <w:p w14:paraId="6D4861EA" w14:textId="0CE1333D" w:rsidR="00902972" w:rsidRPr="005D4BCB" w:rsidRDefault="00902972" w:rsidP="009769FD">
      <w:pPr>
        <w:rPr>
          <w:rFonts w:ascii="Satoshi" w:hAnsi="Satoshi" w:cs="Tahoma"/>
          <w:color w:val="1C224B"/>
          <w:sz w:val="24"/>
          <w:szCs w:val="24"/>
        </w:rPr>
      </w:pPr>
    </w:p>
    <w:p w14:paraId="36776DEC" w14:textId="1EC0CA82" w:rsidR="00902972" w:rsidRPr="005D4BCB" w:rsidRDefault="00902972" w:rsidP="009769FD">
      <w:pPr>
        <w:rPr>
          <w:rFonts w:ascii="Satoshi" w:hAnsi="Satoshi" w:cs="Tahoma"/>
          <w:color w:val="1C224B"/>
          <w:sz w:val="24"/>
          <w:szCs w:val="24"/>
        </w:rPr>
      </w:pPr>
    </w:p>
    <w:p w14:paraId="6525938C" w14:textId="77777777" w:rsidR="00902972" w:rsidRPr="005D4BCB" w:rsidRDefault="00902972" w:rsidP="009769FD">
      <w:pPr>
        <w:rPr>
          <w:rFonts w:ascii="Satoshi" w:hAnsi="Satoshi" w:cs="Tahoma"/>
          <w:color w:val="1C224B"/>
          <w:sz w:val="24"/>
          <w:szCs w:val="24"/>
        </w:rPr>
      </w:pPr>
    </w:p>
    <w:p w14:paraId="45BE8FC5" w14:textId="3A9E54BB" w:rsidR="00902972" w:rsidRPr="005D4BCB" w:rsidRDefault="00902972" w:rsidP="009769FD">
      <w:pPr>
        <w:rPr>
          <w:rFonts w:ascii="Satoshi" w:hAnsi="Satoshi" w:cs="Tahoma"/>
          <w:color w:val="1C224B"/>
          <w:sz w:val="24"/>
          <w:szCs w:val="24"/>
        </w:rPr>
      </w:pPr>
    </w:p>
    <w:p w14:paraId="67254D71" w14:textId="1D18DB25" w:rsidR="00902972" w:rsidRPr="005D4BCB" w:rsidRDefault="00902972" w:rsidP="009769FD">
      <w:pPr>
        <w:rPr>
          <w:rFonts w:ascii="Satoshi" w:hAnsi="Satoshi" w:cs="Tahoma"/>
          <w:color w:val="1C224B"/>
          <w:sz w:val="24"/>
          <w:szCs w:val="24"/>
        </w:rPr>
      </w:pPr>
    </w:p>
    <w:p w14:paraId="5D9BCDEA" w14:textId="3D37820B" w:rsidR="00902972" w:rsidRPr="005D4BCB" w:rsidRDefault="00902972" w:rsidP="009769FD">
      <w:pPr>
        <w:rPr>
          <w:rFonts w:ascii="Satoshi" w:hAnsi="Satoshi" w:cs="Tahoma"/>
          <w:color w:val="1C224B"/>
          <w:sz w:val="24"/>
          <w:szCs w:val="24"/>
        </w:rPr>
      </w:pPr>
    </w:p>
    <w:p w14:paraId="1584B963" w14:textId="1FC8D931" w:rsidR="00902972" w:rsidRPr="005D4BCB" w:rsidRDefault="00902972" w:rsidP="009769FD">
      <w:pPr>
        <w:rPr>
          <w:rFonts w:ascii="Satoshi" w:hAnsi="Satoshi" w:cs="Tahoma"/>
          <w:color w:val="1C224B"/>
          <w:sz w:val="24"/>
          <w:szCs w:val="24"/>
        </w:rPr>
      </w:pPr>
    </w:p>
    <w:p w14:paraId="7740F88D" w14:textId="77777777" w:rsidR="00902972" w:rsidRPr="005D4BCB" w:rsidRDefault="00902972" w:rsidP="009769FD">
      <w:pPr>
        <w:rPr>
          <w:rFonts w:ascii="Satoshi" w:hAnsi="Satoshi" w:cs="Tahoma"/>
          <w:color w:val="1C224B"/>
          <w:sz w:val="24"/>
          <w:szCs w:val="24"/>
        </w:rPr>
      </w:pPr>
    </w:p>
    <w:p w14:paraId="1FCF888D" w14:textId="77B64709" w:rsidR="00C3645A" w:rsidRPr="005D4BCB" w:rsidRDefault="00C3645A" w:rsidP="009769FD">
      <w:pPr>
        <w:rPr>
          <w:rFonts w:ascii="Satoshi" w:hAnsi="Satoshi" w:cs="Tahoma"/>
          <w:color w:val="1C224B"/>
          <w:sz w:val="24"/>
          <w:szCs w:val="24"/>
        </w:rPr>
      </w:pPr>
    </w:p>
    <w:p w14:paraId="26D01EDB" w14:textId="7D57E41C" w:rsidR="00C3645A" w:rsidRPr="005D4BCB" w:rsidRDefault="00902972" w:rsidP="009769FD">
      <w:pPr>
        <w:rPr>
          <w:rFonts w:ascii="Satoshi" w:hAnsi="Satoshi" w:cs="Tahoma"/>
          <w:b/>
          <w:bCs/>
          <w:color w:val="1C224B"/>
          <w:sz w:val="24"/>
          <w:szCs w:val="24"/>
        </w:rPr>
      </w:pPr>
      <w:r w:rsidRPr="005D4BCB">
        <w:rPr>
          <w:rFonts w:ascii="Satoshi" w:hAnsi="Satoshi" w:cs="Tahoma"/>
          <w:b/>
          <w:bCs/>
          <w:color w:val="1C224B"/>
          <w:sz w:val="24"/>
          <w:szCs w:val="24"/>
        </w:rPr>
        <w:t xml:space="preserve">Audit Reference Section Five – Operational Management </w:t>
      </w:r>
    </w:p>
    <w:p w14:paraId="2FD6F178" w14:textId="588CE450"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lastRenderedPageBreak/>
        <w:t>5.1 Insurance</w:t>
      </w:r>
    </w:p>
    <w:p w14:paraId="301FC4C1" w14:textId="4DCBE4F9" w:rsidR="00902972" w:rsidRPr="005D4BCB" w:rsidRDefault="00902972" w:rsidP="009769FD">
      <w:pPr>
        <w:rPr>
          <w:rFonts w:ascii="Satoshi" w:hAnsi="Satoshi" w:cs="Tahoma"/>
          <w:color w:val="1C224B"/>
          <w:sz w:val="24"/>
          <w:szCs w:val="24"/>
        </w:rPr>
      </w:pPr>
    </w:p>
    <w:p w14:paraId="221BFB87" w14:textId="268D2011" w:rsidR="00902972" w:rsidRPr="005D4BCB" w:rsidRDefault="00902972" w:rsidP="009769FD">
      <w:pPr>
        <w:rPr>
          <w:rFonts w:ascii="Satoshi" w:hAnsi="Satoshi" w:cs="Tahoma"/>
          <w:color w:val="1C224B"/>
          <w:sz w:val="24"/>
          <w:szCs w:val="24"/>
        </w:rPr>
      </w:pPr>
    </w:p>
    <w:p w14:paraId="0F140498" w14:textId="0E00FB96" w:rsidR="00902972" w:rsidRPr="005D4BCB" w:rsidRDefault="00902972" w:rsidP="009769FD">
      <w:pPr>
        <w:rPr>
          <w:rFonts w:ascii="Satoshi" w:hAnsi="Satoshi" w:cs="Tahoma"/>
          <w:color w:val="1C224B"/>
          <w:sz w:val="24"/>
          <w:szCs w:val="24"/>
        </w:rPr>
      </w:pPr>
    </w:p>
    <w:p w14:paraId="56C05E17" w14:textId="2CE685D4" w:rsidR="00902972" w:rsidRPr="005D4BCB" w:rsidRDefault="00902972" w:rsidP="009769FD">
      <w:pPr>
        <w:rPr>
          <w:rFonts w:ascii="Satoshi" w:hAnsi="Satoshi" w:cs="Tahoma"/>
          <w:color w:val="1C224B"/>
          <w:sz w:val="24"/>
          <w:szCs w:val="24"/>
        </w:rPr>
      </w:pPr>
    </w:p>
    <w:p w14:paraId="22A8D7F4" w14:textId="0004144D"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 xml:space="preserve">5.2 Vehicle Excise Duty </w:t>
      </w:r>
    </w:p>
    <w:p w14:paraId="378B6B7F" w14:textId="7AA7B057" w:rsidR="00902972" w:rsidRPr="005D4BCB" w:rsidRDefault="00902972" w:rsidP="009769FD">
      <w:pPr>
        <w:rPr>
          <w:rFonts w:ascii="Satoshi" w:hAnsi="Satoshi" w:cs="Tahoma"/>
          <w:color w:val="1C224B"/>
          <w:sz w:val="24"/>
          <w:szCs w:val="24"/>
        </w:rPr>
      </w:pPr>
    </w:p>
    <w:p w14:paraId="0E24F311" w14:textId="3A8D9796" w:rsidR="00902972" w:rsidRPr="005D4BCB" w:rsidRDefault="00902972" w:rsidP="009769FD">
      <w:pPr>
        <w:rPr>
          <w:rFonts w:ascii="Satoshi" w:hAnsi="Satoshi" w:cs="Tahoma"/>
          <w:color w:val="1C224B"/>
          <w:sz w:val="24"/>
          <w:szCs w:val="24"/>
        </w:rPr>
      </w:pPr>
    </w:p>
    <w:p w14:paraId="64FD291C" w14:textId="5F1F0C49" w:rsidR="00902972" w:rsidRPr="005D4BCB" w:rsidRDefault="00902972" w:rsidP="009769FD">
      <w:pPr>
        <w:rPr>
          <w:rFonts w:ascii="Satoshi" w:hAnsi="Satoshi" w:cs="Tahoma"/>
          <w:color w:val="1C224B"/>
          <w:sz w:val="24"/>
          <w:szCs w:val="24"/>
        </w:rPr>
      </w:pPr>
    </w:p>
    <w:p w14:paraId="452722B0" w14:textId="096A8F6F" w:rsidR="00902972" w:rsidRPr="005D4BCB" w:rsidRDefault="00902972" w:rsidP="009769FD">
      <w:pPr>
        <w:rPr>
          <w:rFonts w:ascii="Satoshi" w:hAnsi="Satoshi" w:cs="Tahoma"/>
          <w:color w:val="1C224B"/>
          <w:sz w:val="24"/>
          <w:szCs w:val="24"/>
        </w:rPr>
      </w:pPr>
    </w:p>
    <w:p w14:paraId="580D5277" w14:textId="5F9E3C9B"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 xml:space="preserve">5.3 Vehicle Weight and Height Compliance </w:t>
      </w:r>
    </w:p>
    <w:p w14:paraId="548800F7" w14:textId="0099EAD6" w:rsidR="00902972" w:rsidRPr="005D4BCB" w:rsidRDefault="00902972" w:rsidP="009769FD">
      <w:pPr>
        <w:rPr>
          <w:rFonts w:ascii="Satoshi" w:hAnsi="Satoshi" w:cs="Tahoma"/>
          <w:color w:val="1C224B"/>
          <w:sz w:val="24"/>
          <w:szCs w:val="24"/>
        </w:rPr>
      </w:pPr>
    </w:p>
    <w:p w14:paraId="2BD2C4D2" w14:textId="4FD58528" w:rsidR="00902972" w:rsidRPr="005D4BCB" w:rsidRDefault="00902972" w:rsidP="009769FD">
      <w:pPr>
        <w:rPr>
          <w:rFonts w:ascii="Satoshi" w:hAnsi="Satoshi" w:cs="Tahoma"/>
          <w:color w:val="1C224B"/>
          <w:sz w:val="24"/>
          <w:szCs w:val="24"/>
        </w:rPr>
      </w:pPr>
    </w:p>
    <w:p w14:paraId="4D621ED8" w14:textId="48461564" w:rsidR="00902972" w:rsidRPr="005D4BCB" w:rsidRDefault="00902972" w:rsidP="009769FD">
      <w:pPr>
        <w:rPr>
          <w:rFonts w:ascii="Satoshi" w:hAnsi="Satoshi" w:cs="Tahoma"/>
          <w:color w:val="1C224B"/>
          <w:sz w:val="24"/>
          <w:szCs w:val="24"/>
        </w:rPr>
      </w:pPr>
    </w:p>
    <w:p w14:paraId="43AF7DC3" w14:textId="3E7872EA" w:rsidR="00902972" w:rsidRPr="005D4BCB" w:rsidRDefault="00902972" w:rsidP="009769FD">
      <w:pPr>
        <w:rPr>
          <w:rFonts w:ascii="Satoshi" w:hAnsi="Satoshi" w:cs="Tahoma"/>
          <w:color w:val="1C224B"/>
          <w:sz w:val="24"/>
          <w:szCs w:val="24"/>
        </w:rPr>
      </w:pPr>
    </w:p>
    <w:p w14:paraId="2DDD4304" w14:textId="7AF9CADA"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 xml:space="preserve">5.4 Load Security and Equipment </w:t>
      </w:r>
    </w:p>
    <w:p w14:paraId="5BE813B1" w14:textId="714848EF" w:rsidR="00902972" w:rsidRPr="005D4BCB" w:rsidRDefault="00902972" w:rsidP="009769FD">
      <w:pPr>
        <w:rPr>
          <w:rFonts w:ascii="Satoshi" w:hAnsi="Satoshi" w:cs="Tahoma"/>
          <w:color w:val="1C224B"/>
          <w:sz w:val="24"/>
          <w:szCs w:val="24"/>
        </w:rPr>
      </w:pPr>
    </w:p>
    <w:p w14:paraId="7D22FEA5" w14:textId="428FE9AA" w:rsidR="00902972" w:rsidRPr="005D4BCB" w:rsidRDefault="00902972" w:rsidP="009769FD">
      <w:pPr>
        <w:rPr>
          <w:rFonts w:ascii="Satoshi" w:hAnsi="Satoshi" w:cs="Tahoma"/>
          <w:color w:val="1C224B"/>
          <w:sz w:val="24"/>
          <w:szCs w:val="24"/>
        </w:rPr>
      </w:pPr>
    </w:p>
    <w:p w14:paraId="260403FD" w14:textId="0319C39A" w:rsidR="00902972" w:rsidRPr="005D4BCB" w:rsidRDefault="00902972" w:rsidP="009769FD">
      <w:pPr>
        <w:rPr>
          <w:rFonts w:ascii="Satoshi" w:hAnsi="Satoshi" w:cs="Tahoma"/>
          <w:color w:val="1C224B"/>
          <w:sz w:val="24"/>
          <w:szCs w:val="24"/>
        </w:rPr>
      </w:pPr>
    </w:p>
    <w:p w14:paraId="0E719163" w14:textId="35E33D6A" w:rsidR="00902972" w:rsidRPr="005D4BCB" w:rsidRDefault="00902972" w:rsidP="009769FD">
      <w:pPr>
        <w:rPr>
          <w:rFonts w:ascii="Satoshi" w:hAnsi="Satoshi" w:cs="Tahoma"/>
          <w:color w:val="1C224B"/>
          <w:sz w:val="24"/>
          <w:szCs w:val="24"/>
        </w:rPr>
      </w:pPr>
    </w:p>
    <w:p w14:paraId="69B7C9B2" w14:textId="53EE11F0"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 xml:space="preserve">5.5 Specialist Equipment or Loads </w:t>
      </w:r>
    </w:p>
    <w:p w14:paraId="6F330810" w14:textId="13C952E3" w:rsidR="00902972" w:rsidRPr="005D4BCB" w:rsidRDefault="00902972" w:rsidP="009769FD">
      <w:pPr>
        <w:rPr>
          <w:rFonts w:ascii="Satoshi" w:hAnsi="Satoshi" w:cs="Tahoma"/>
          <w:color w:val="1C224B"/>
          <w:sz w:val="24"/>
          <w:szCs w:val="24"/>
        </w:rPr>
      </w:pPr>
    </w:p>
    <w:p w14:paraId="2D7D98B8" w14:textId="4658A4E8" w:rsidR="00902972" w:rsidRPr="005D4BCB" w:rsidRDefault="00902972" w:rsidP="009769FD">
      <w:pPr>
        <w:rPr>
          <w:rFonts w:ascii="Satoshi" w:hAnsi="Satoshi" w:cs="Tahoma"/>
          <w:color w:val="1C224B"/>
          <w:sz w:val="24"/>
          <w:szCs w:val="24"/>
        </w:rPr>
      </w:pPr>
    </w:p>
    <w:p w14:paraId="51BB3EDB" w14:textId="17674AF3" w:rsidR="00902972" w:rsidRPr="005D4BCB" w:rsidRDefault="00902972" w:rsidP="009769FD">
      <w:pPr>
        <w:rPr>
          <w:rFonts w:ascii="Satoshi" w:hAnsi="Satoshi" w:cs="Tahoma"/>
          <w:color w:val="1C224B"/>
          <w:sz w:val="24"/>
          <w:szCs w:val="24"/>
        </w:rPr>
      </w:pPr>
    </w:p>
    <w:p w14:paraId="70B31BA0" w14:textId="2237B0AE" w:rsidR="00902972" w:rsidRPr="005D4BCB" w:rsidRDefault="00902972" w:rsidP="009769FD">
      <w:pPr>
        <w:rPr>
          <w:rFonts w:ascii="Satoshi" w:hAnsi="Satoshi" w:cs="Tahoma"/>
          <w:color w:val="1C224B"/>
          <w:sz w:val="24"/>
          <w:szCs w:val="24"/>
        </w:rPr>
      </w:pPr>
    </w:p>
    <w:p w14:paraId="4D81B7E3" w14:textId="20726DB2"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 xml:space="preserve">5.6 Agency Drivers </w:t>
      </w:r>
    </w:p>
    <w:p w14:paraId="60E700EE" w14:textId="191B9E4E" w:rsidR="00902972" w:rsidRPr="005D4BCB" w:rsidRDefault="00902972" w:rsidP="009769FD">
      <w:pPr>
        <w:rPr>
          <w:rFonts w:ascii="Satoshi" w:hAnsi="Satoshi" w:cs="Tahoma"/>
          <w:color w:val="1C224B"/>
          <w:sz w:val="24"/>
          <w:szCs w:val="24"/>
        </w:rPr>
      </w:pPr>
    </w:p>
    <w:p w14:paraId="5394C2C4" w14:textId="0D00CE65" w:rsidR="00902972" w:rsidRPr="005D4BCB" w:rsidRDefault="00902972" w:rsidP="009769FD">
      <w:pPr>
        <w:rPr>
          <w:rFonts w:ascii="Satoshi" w:hAnsi="Satoshi" w:cs="Tahoma"/>
          <w:color w:val="1C224B"/>
          <w:sz w:val="24"/>
          <w:szCs w:val="24"/>
        </w:rPr>
      </w:pPr>
    </w:p>
    <w:p w14:paraId="72FAAF76" w14:textId="162A399B" w:rsidR="00902972" w:rsidRPr="005D4BCB" w:rsidRDefault="00902972" w:rsidP="009769FD">
      <w:pPr>
        <w:rPr>
          <w:rFonts w:ascii="Satoshi" w:hAnsi="Satoshi" w:cs="Tahoma"/>
          <w:color w:val="1C224B"/>
          <w:sz w:val="24"/>
          <w:szCs w:val="24"/>
        </w:rPr>
      </w:pPr>
    </w:p>
    <w:p w14:paraId="6CF0ACF9" w14:textId="6828B91A" w:rsidR="00902972" w:rsidRPr="005D4BCB" w:rsidRDefault="00902972" w:rsidP="009769FD">
      <w:pPr>
        <w:rPr>
          <w:rFonts w:ascii="Satoshi" w:hAnsi="Satoshi" w:cs="Tahoma"/>
          <w:color w:val="1C224B"/>
          <w:sz w:val="24"/>
          <w:szCs w:val="24"/>
        </w:rPr>
      </w:pPr>
    </w:p>
    <w:p w14:paraId="7D5202F8" w14:textId="0436F917" w:rsidR="00902972" w:rsidRPr="005D4BCB" w:rsidRDefault="00902972" w:rsidP="009769FD">
      <w:pPr>
        <w:rPr>
          <w:rFonts w:ascii="Satoshi" w:hAnsi="Satoshi" w:cs="Tahoma"/>
          <w:color w:val="1C224B"/>
          <w:sz w:val="24"/>
          <w:szCs w:val="24"/>
        </w:rPr>
      </w:pPr>
      <w:r w:rsidRPr="005D4BCB">
        <w:rPr>
          <w:rFonts w:ascii="Satoshi" w:hAnsi="Satoshi" w:cs="Tahoma"/>
          <w:color w:val="1C224B"/>
          <w:sz w:val="24"/>
          <w:szCs w:val="24"/>
        </w:rPr>
        <w:t xml:space="preserve">5.7 Sub-Contract Hauliers </w:t>
      </w:r>
    </w:p>
    <w:p w14:paraId="4BFE9EBB" w14:textId="021C3F53" w:rsidR="00410308" w:rsidRPr="005D4BCB" w:rsidRDefault="00410308" w:rsidP="009769FD">
      <w:pPr>
        <w:rPr>
          <w:rFonts w:ascii="Satoshi" w:hAnsi="Satoshi" w:cs="Tahoma"/>
          <w:color w:val="1C224B"/>
          <w:sz w:val="24"/>
          <w:szCs w:val="24"/>
        </w:rPr>
      </w:pPr>
    </w:p>
    <w:p w14:paraId="10B5FDB7" w14:textId="30D30F8E" w:rsidR="00410308" w:rsidRPr="005D4BCB" w:rsidRDefault="00410308" w:rsidP="009769FD">
      <w:pPr>
        <w:rPr>
          <w:rFonts w:ascii="Satoshi" w:hAnsi="Satoshi" w:cs="Tahoma"/>
          <w:color w:val="1C224B"/>
          <w:sz w:val="24"/>
          <w:szCs w:val="24"/>
        </w:rPr>
      </w:pPr>
    </w:p>
    <w:p w14:paraId="2C087C4D" w14:textId="5C9554E9" w:rsidR="00410308" w:rsidRPr="005D4BCB" w:rsidRDefault="00410308" w:rsidP="009769FD">
      <w:pPr>
        <w:rPr>
          <w:rFonts w:ascii="Satoshi" w:hAnsi="Satoshi" w:cs="Tahoma"/>
          <w:color w:val="1C224B"/>
          <w:sz w:val="24"/>
          <w:szCs w:val="24"/>
        </w:rPr>
      </w:pPr>
    </w:p>
    <w:p w14:paraId="67E75EA9" w14:textId="32276870" w:rsidR="00410308" w:rsidRPr="005D4BCB" w:rsidRDefault="00410308" w:rsidP="009769FD">
      <w:pPr>
        <w:rPr>
          <w:rFonts w:ascii="Satoshi" w:hAnsi="Satoshi" w:cs="Tahoma"/>
          <w:color w:val="1C224B"/>
          <w:sz w:val="24"/>
          <w:szCs w:val="24"/>
        </w:rPr>
      </w:pPr>
    </w:p>
    <w:p w14:paraId="2CDE71DF" w14:textId="40177DBE" w:rsidR="00410308" w:rsidRPr="005D4BCB" w:rsidRDefault="00410308" w:rsidP="009769FD">
      <w:pPr>
        <w:rPr>
          <w:rFonts w:ascii="Satoshi" w:hAnsi="Satoshi" w:cs="Tahoma"/>
          <w:color w:val="1C224B"/>
          <w:sz w:val="24"/>
          <w:szCs w:val="24"/>
        </w:rPr>
      </w:pPr>
      <w:r w:rsidRPr="005D4BCB">
        <w:rPr>
          <w:rFonts w:ascii="Satoshi" w:hAnsi="Satoshi" w:cs="Tahoma"/>
          <w:color w:val="1C224B"/>
          <w:sz w:val="24"/>
          <w:szCs w:val="24"/>
        </w:rPr>
        <w:t xml:space="preserve">5.8 Hiring Vehicles </w:t>
      </w:r>
    </w:p>
    <w:p w14:paraId="603FCB99" w14:textId="0A7283CD" w:rsidR="00410308" w:rsidRPr="005D4BCB" w:rsidRDefault="00410308" w:rsidP="009769FD">
      <w:pPr>
        <w:rPr>
          <w:rFonts w:ascii="Satoshi" w:hAnsi="Satoshi" w:cs="Tahoma"/>
          <w:color w:val="1C224B"/>
          <w:sz w:val="24"/>
          <w:szCs w:val="24"/>
        </w:rPr>
      </w:pPr>
    </w:p>
    <w:p w14:paraId="6637136E" w14:textId="69F1597F" w:rsidR="00410308" w:rsidRPr="005D4BCB" w:rsidRDefault="00410308" w:rsidP="009769FD">
      <w:pPr>
        <w:rPr>
          <w:rFonts w:ascii="Satoshi" w:hAnsi="Satoshi" w:cs="Tahoma"/>
          <w:color w:val="1C224B"/>
          <w:sz w:val="24"/>
          <w:szCs w:val="24"/>
        </w:rPr>
      </w:pPr>
    </w:p>
    <w:p w14:paraId="6B03449C" w14:textId="776C0EF4" w:rsidR="00410308" w:rsidRPr="005D4BCB" w:rsidRDefault="00410308" w:rsidP="009769FD">
      <w:pPr>
        <w:rPr>
          <w:rFonts w:ascii="Satoshi" w:hAnsi="Satoshi" w:cs="Tahoma"/>
          <w:color w:val="1C224B"/>
          <w:sz w:val="24"/>
          <w:szCs w:val="24"/>
        </w:rPr>
      </w:pPr>
    </w:p>
    <w:p w14:paraId="07869144" w14:textId="507FA376" w:rsidR="00410308" w:rsidRPr="005D4BCB" w:rsidRDefault="00410308" w:rsidP="009769FD">
      <w:pPr>
        <w:rPr>
          <w:rFonts w:ascii="Satoshi" w:hAnsi="Satoshi" w:cs="Tahoma"/>
          <w:color w:val="1C224B"/>
          <w:sz w:val="24"/>
          <w:szCs w:val="24"/>
        </w:rPr>
      </w:pPr>
    </w:p>
    <w:p w14:paraId="4BAEC3D4" w14:textId="7B631A81" w:rsidR="00410308" w:rsidRPr="005D4BCB" w:rsidRDefault="00410308" w:rsidP="009769FD">
      <w:pPr>
        <w:rPr>
          <w:rFonts w:ascii="Satoshi" w:hAnsi="Satoshi" w:cs="Tahoma"/>
          <w:color w:val="1C224B"/>
          <w:sz w:val="24"/>
          <w:szCs w:val="24"/>
        </w:rPr>
      </w:pPr>
      <w:r w:rsidRPr="005D4BCB">
        <w:rPr>
          <w:rFonts w:ascii="Satoshi" w:hAnsi="Satoshi" w:cs="Tahoma"/>
          <w:color w:val="1C224B"/>
          <w:sz w:val="24"/>
          <w:szCs w:val="24"/>
        </w:rPr>
        <w:t xml:space="preserve">5.9 International Operations and Cabotage </w:t>
      </w:r>
    </w:p>
    <w:p w14:paraId="23FCB8FB" w14:textId="3151413D" w:rsidR="00410308" w:rsidRPr="005D4BCB" w:rsidRDefault="00410308" w:rsidP="009769FD">
      <w:pPr>
        <w:rPr>
          <w:rFonts w:ascii="Satoshi" w:hAnsi="Satoshi" w:cs="Tahoma"/>
          <w:color w:val="1C224B"/>
          <w:sz w:val="24"/>
          <w:szCs w:val="24"/>
        </w:rPr>
      </w:pPr>
    </w:p>
    <w:p w14:paraId="154082A7" w14:textId="66E0EAB3" w:rsidR="00410308" w:rsidRPr="005D4BCB" w:rsidRDefault="00410308" w:rsidP="009769FD">
      <w:pPr>
        <w:rPr>
          <w:rFonts w:ascii="Satoshi" w:hAnsi="Satoshi" w:cs="Tahoma"/>
          <w:color w:val="1C224B"/>
          <w:sz w:val="24"/>
          <w:szCs w:val="24"/>
        </w:rPr>
      </w:pPr>
    </w:p>
    <w:p w14:paraId="5D98D168" w14:textId="4AA670B3" w:rsidR="00410308" w:rsidRPr="005D4BCB" w:rsidRDefault="00410308" w:rsidP="009769FD">
      <w:pPr>
        <w:rPr>
          <w:rFonts w:ascii="Satoshi" w:hAnsi="Satoshi" w:cs="Tahoma"/>
          <w:color w:val="1C224B"/>
          <w:sz w:val="24"/>
          <w:szCs w:val="24"/>
        </w:rPr>
      </w:pPr>
    </w:p>
    <w:p w14:paraId="6E3E6EC6" w14:textId="6C2C8369" w:rsidR="00410308" w:rsidRPr="005D4BCB" w:rsidRDefault="00410308" w:rsidP="009769FD">
      <w:pPr>
        <w:rPr>
          <w:rFonts w:ascii="Satoshi" w:hAnsi="Satoshi" w:cs="Tahoma"/>
          <w:color w:val="1C224B"/>
          <w:sz w:val="24"/>
          <w:szCs w:val="24"/>
        </w:rPr>
      </w:pPr>
    </w:p>
    <w:p w14:paraId="02BA3920" w14:textId="7673D022" w:rsidR="00410308" w:rsidRPr="005D4BCB" w:rsidRDefault="00410308" w:rsidP="009769FD">
      <w:pPr>
        <w:rPr>
          <w:rFonts w:ascii="Satoshi" w:hAnsi="Satoshi" w:cs="Tahoma"/>
          <w:b/>
          <w:bCs/>
          <w:color w:val="1C224B"/>
          <w:sz w:val="24"/>
          <w:szCs w:val="24"/>
        </w:rPr>
      </w:pPr>
      <w:r w:rsidRPr="005D4BCB">
        <w:rPr>
          <w:rFonts w:ascii="Satoshi" w:hAnsi="Satoshi" w:cs="Tahoma"/>
          <w:b/>
          <w:bCs/>
          <w:color w:val="1C224B"/>
          <w:sz w:val="24"/>
          <w:szCs w:val="24"/>
        </w:rPr>
        <w:t xml:space="preserve">Audit Reference Section Six – Security Requirements </w:t>
      </w:r>
    </w:p>
    <w:p w14:paraId="719C0A9B" w14:textId="7A40A297" w:rsidR="00410308" w:rsidRPr="005D4BCB" w:rsidRDefault="00410308" w:rsidP="009769FD">
      <w:pPr>
        <w:rPr>
          <w:rFonts w:ascii="Satoshi" w:hAnsi="Satoshi" w:cs="Tahoma"/>
          <w:color w:val="1C224B"/>
          <w:sz w:val="24"/>
          <w:szCs w:val="24"/>
        </w:rPr>
      </w:pPr>
      <w:r w:rsidRPr="005D4BCB">
        <w:rPr>
          <w:rFonts w:ascii="Satoshi" w:hAnsi="Satoshi" w:cs="Tahoma"/>
          <w:color w:val="1C224B"/>
          <w:sz w:val="24"/>
          <w:szCs w:val="24"/>
        </w:rPr>
        <w:t xml:space="preserve">6.1 Security Requirements </w:t>
      </w:r>
    </w:p>
    <w:p w14:paraId="1B1D9345" w14:textId="7664EC08" w:rsidR="00410308" w:rsidRPr="005D4BCB" w:rsidRDefault="00410308" w:rsidP="009769FD">
      <w:pPr>
        <w:rPr>
          <w:rFonts w:ascii="Satoshi" w:hAnsi="Satoshi" w:cs="Tahoma"/>
          <w:color w:val="1C224B"/>
          <w:sz w:val="24"/>
          <w:szCs w:val="24"/>
        </w:rPr>
      </w:pPr>
    </w:p>
    <w:p w14:paraId="18BFD436" w14:textId="123CE546" w:rsidR="00410308" w:rsidRPr="005D4BCB" w:rsidRDefault="00410308" w:rsidP="009769FD">
      <w:pPr>
        <w:rPr>
          <w:rFonts w:ascii="Satoshi" w:hAnsi="Satoshi" w:cs="Tahoma"/>
          <w:color w:val="1C224B"/>
          <w:sz w:val="24"/>
          <w:szCs w:val="24"/>
        </w:rPr>
      </w:pPr>
    </w:p>
    <w:p w14:paraId="4534771C" w14:textId="08CA4E5C" w:rsidR="00410308" w:rsidRPr="005D4BCB" w:rsidRDefault="00410308" w:rsidP="009769FD">
      <w:pPr>
        <w:rPr>
          <w:rFonts w:ascii="Satoshi" w:hAnsi="Satoshi" w:cs="Tahoma"/>
          <w:color w:val="1C224B"/>
          <w:sz w:val="24"/>
          <w:szCs w:val="24"/>
        </w:rPr>
      </w:pPr>
    </w:p>
    <w:p w14:paraId="542CC316" w14:textId="54450E83" w:rsidR="00410308" w:rsidRPr="005D4BCB" w:rsidRDefault="00410308" w:rsidP="009769FD">
      <w:pPr>
        <w:rPr>
          <w:rFonts w:ascii="Satoshi" w:hAnsi="Satoshi" w:cs="Tahoma"/>
          <w:color w:val="1C224B"/>
          <w:sz w:val="24"/>
          <w:szCs w:val="24"/>
        </w:rPr>
      </w:pPr>
    </w:p>
    <w:p w14:paraId="64049D43" w14:textId="77777777" w:rsidR="00410308" w:rsidRPr="005D4BCB" w:rsidRDefault="00410308" w:rsidP="00410308">
      <w:pPr>
        <w:rPr>
          <w:rFonts w:ascii="Satoshi" w:hAnsi="Satoshi" w:cs="Tahoma"/>
          <w:b/>
          <w:bCs/>
          <w:color w:val="1C224B"/>
          <w:sz w:val="24"/>
          <w:szCs w:val="24"/>
        </w:rPr>
      </w:pPr>
      <w:r w:rsidRPr="005D4BCB">
        <w:rPr>
          <w:rFonts w:ascii="Satoshi" w:hAnsi="Satoshi" w:cs="Tahoma"/>
          <w:b/>
          <w:bCs/>
          <w:color w:val="1C224B"/>
          <w:sz w:val="24"/>
          <w:szCs w:val="24"/>
        </w:rPr>
        <w:t xml:space="preserve">Audit Reference Section Seven – Driver Management </w:t>
      </w:r>
    </w:p>
    <w:p w14:paraId="6A136A6D" w14:textId="77777777" w:rsidR="00410308" w:rsidRPr="005D4BCB" w:rsidRDefault="00410308" w:rsidP="00410308">
      <w:pPr>
        <w:rPr>
          <w:rFonts w:ascii="Satoshi" w:hAnsi="Satoshi" w:cs="Tahoma"/>
          <w:color w:val="1C224B"/>
          <w:sz w:val="24"/>
          <w:szCs w:val="24"/>
        </w:rPr>
      </w:pPr>
      <w:r w:rsidRPr="005D4BCB">
        <w:rPr>
          <w:rFonts w:ascii="Satoshi" w:hAnsi="Satoshi" w:cs="Tahoma"/>
          <w:color w:val="1C224B"/>
          <w:sz w:val="24"/>
          <w:szCs w:val="24"/>
        </w:rPr>
        <w:t>7.1 Driver Recruitment</w:t>
      </w:r>
    </w:p>
    <w:p w14:paraId="041CC335" w14:textId="77777777" w:rsidR="00410308" w:rsidRPr="005D4BCB" w:rsidRDefault="00410308" w:rsidP="00410308">
      <w:pPr>
        <w:rPr>
          <w:rFonts w:ascii="Satoshi" w:hAnsi="Satoshi" w:cs="Tahoma"/>
          <w:color w:val="1C224B"/>
          <w:sz w:val="24"/>
          <w:szCs w:val="24"/>
        </w:rPr>
      </w:pPr>
    </w:p>
    <w:p w14:paraId="77B74DA4" w14:textId="77777777" w:rsidR="00410308" w:rsidRPr="005D4BCB" w:rsidRDefault="00410308" w:rsidP="00410308">
      <w:pPr>
        <w:rPr>
          <w:rFonts w:ascii="Satoshi" w:hAnsi="Satoshi" w:cs="Tahoma"/>
          <w:color w:val="1C224B"/>
          <w:sz w:val="24"/>
          <w:szCs w:val="24"/>
        </w:rPr>
      </w:pPr>
    </w:p>
    <w:p w14:paraId="52E03589" w14:textId="77777777" w:rsidR="00410308" w:rsidRPr="005D4BCB" w:rsidRDefault="00410308" w:rsidP="00410308">
      <w:pPr>
        <w:rPr>
          <w:rFonts w:ascii="Satoshi" w:hAnsi="Satoshi" w:cs="Tahoma"/>
          <w:color w:val="1C224B"/>
          <w:sz w:val="24"/>
          <w:szCs w:val="24"/>
        </w:rPr>
      </w:pPr>
    </w:p>
    <w:p w14:paraId="19AD831E" w14:textId="77777777" w:rsidR="00410308" w:rsidRPr="005D4BCB" w:rsidRDefault="00410308" w:rsidP="00410308">
      <w:pPr>
        <w:rPr>
          <w:rFonts w:ascii="Satoshi" w:hAnsi="Satoshi" w:cs="Tahoma"/>
          <w:color w:val="1C224B"/>
          <w:sz w:val="24"/>
          <w:szCs w:val="24"/>
        </w:rPr>
      </w:pPr>
      <w:r w:rsidRPr="005D4BCB">
        <w:rPr>
          <w:rFonts w:ascii="Satoshi" w:hAnsi="Satoshi" w:cs="Tahoma"/>
          <w:color w:val="1C224B"/>
          <w:sz w:val="24"/>
          <w:szCs w:val="24"/>
        </w:rPr>
        <w:t xml:space="preserve">7.2 Driving licence and driver certificate of professional competence (CPC) monitoring  </w:t>
      </w:r>
    </w:p>
    <w:p w14:paraId="7D2F3FC0" w14:textId="77777777" w:rsidR="00410308" w:rsidRPr="005D4BCB" w:rsidRDefault="00410308" w:rsidP="00410308">
      <w:pPr>
        <w:rPr>
          <w:rFonts w:ascii="Satoshi" w:hAnsi="Satoshi" w:cs="Tahoma"/>
          <w:color w:val="1C224B"/>
          <w:sz w:val="24"/>
          <w:szCs w:val="24"/>
        </w:rPr>
      </w:pPr>
    </w:p>
    <w:p w14:paraId="5A0C20D1" w14:textId="77777777" w:rsidR="00410308" w:rsidRPr="005D4BCB" w:rsidRDefault="00410308" w:rsidP="00410308">
      <w:pPr>
        <w:rPr>
          <w:rFonts w:ascii="Satoshi" w:hAnsi="Satoshi" w:cs="Tahoma"/>
          <w:color w:val="1C224B"/>
          <w:sz w:val="24"/>
          <w:szCs w:val="24"/>
        </w:rPr>
      </w:pPr>
    </w:p>
    <w:p w14:paraId="1101C144" w14:textId="77777777" w:rsidR="00410308" w:rsidRPr="005D4BCB" w:rsidRDefault="00410308" w:rsidP="00410308">
      <w:pPr>
        <w:rPr>
          <w:rFonts w:ascii="Satoshi" w:hAnsi="Satoshi" w:cs="Tahoma"/>
          <w:color w:val="1C224B"/>
          <w:sz w:val="24"/>
          <w:szCs w:val="24"/>
        </w:rPr>
      </w:pPr>
    </w:p>
    <w:p w14:paraId="7C3CBD56" w14:textId="77777777" w:rsidR="00410308" w:rsidRPr="005D4BCB" w:rsidRDefault="00410308" w:rsidP="00410308">
      <w:pPr>
        <w:rPr>
          <w:rFonts w:ascii="Satoshi" w:hAnsi="Satoshi" w:cs="Tahoma"/>
          <w:color w:val="1C224B"/>
          <w:sz w:val="24"/>
          <w:szCs w:val="24"/>
        </w:rPr>
      </w:pPr>
    </w:p>
    <w:p w14:paraId="6AAA8804" w14:textId="77777777" w:rsidR="00410308" w:rsidRPr="005D4BCB" w:rsidRDefault="00410308" w:rsidP="00410308">
      <w:pPr>
        <w:rPr>
          <w:rFonts w:ascii="Satoshi" w:hAnsi="Satoshi" w:cs="Tahoma"/>
          <w:color w:val="1C224B"/>
          <w:sz w:val="24"/>
          <w:szCs w:val="24"/>
        </w:rPr>
      </w:pPr>
      <w:r w:rsidRPr="005D4BCB">
        <w:rPr>
          <w:rFonts w:ascii="Satoshi" w:hAnsi="Satoshi" w:cs="Tahoma"/>
          <w:color w:val="1C224B"/>
          <w:sz w:val="24"/>
          <w:szCs w:val="24"/>
        </w:rPr>
        <w:t xml:space="preserve">7.3 Driver Pay and Incentives </w:t>
      </w:r>
    </w:p>
    <w:p w14:paraId="10A96C43" w14:textId="77777777" w:rsidR="00410308" w:rsidRPr="005D4BCB" w:rsidRDefault="00410308" w:rsidP="00410308">
      <w:pPr>
        <w:rPr>
          <w:rFonts w:ascii="Satoshi" w:hAnsi="Satoshi" w:cs="Tahoma"/>
          <w:color w:val="1C224B"/>
          <w:sz w:val="24"/>
          <w:szCs w:val="24"/>
        </w:rPr>
      </w:pPr>
    </w:p>
    <w:p w14:paraId="0EBD69EE" w14:textId="77777777" w:rsidR="00410308" w:rsidRPr="005D4BCB" w:rsidRDefault="00410308" w:rsidP="00410308">
      <w:pPr>
        <w:rPr>
          <w:rFonts w:ascii="Satoshi" w:hAnsi="Satoshi" w:cs="Tahoma"/>
          <w:color w:val="1C224B"/>
          <w:sz w:val="24"/>
          <w:szCs w:val="24"/>
        </w:rPr>
      </w:pPr>
    </w:p>
    <w:p w14:paraId="6C006982" w14:textId="77777777" w:rsidR="00410308" w:rsidRPr="005D4BCB" w:rsidRDefault="00410308" w:rsidP="00410308">
      <w:pPr>
        <w:rPr>
          <w:rFonts w:ascii="Satoshi" w:hAnsi="Satoshi" w:cs="Tahoma"/>
          <w:color w:val="1C224B"/>
          <w:sz w:val="24"/>
          <w:szCs w:val="24"/>
        </w:rPr>
      </w:pPr>
    </w:p>
    <w:p w14:paraId="38A1B21B" w14:textId="77777777" w:rsidR="00410308" w:rsidRPr="005D4BCB" w:rsidRDefault="00410308" w:rsidP="00410308">
      <w:pPr>
        <w:rPr>
          <w:rFonts w:ascii="Satoshi" w:hAnsi="Satoshi" w:cs="Tahoma"/>
          <w:color w:val="1C224B"/>
          <w:sz w:val="24"/>
          <w:szCs w:val="24"/>
        </w:rPr>
      </w:pPr>
    </w:p>
    <w:p w14:paraId="2739E817" w14:textId="77777777" w:rsidR="00410308" w:rsidRPr="005D4BCB" w:rsidRDefault="00410308" w:rsidP="00410308">
      <w:pPr>
        <w:rPr>
          <w:rFonts w:ascii="Satoshi" w:hAnsi="Satoshi" w:cs="Tahoma"/>
          <w:color w:val="1C224B"/>
          <w:sz w:val="24"/>
          <w:szCs w:val="24"/>
        </w:rPr>
      </w:pPr>
      <w:r w:rsidRPr="005D4BCB">
        <w:rPr>
          <w:rFonts w:ascii="Satoshi" w:hAnsi="Satoshi" w:cs="Tahoma"/>
          <w:color w:val="1C224B"/>
          <w:sz w:val="24"/>
          <w:szCs w:val="24"/>
        </w:rPr>
        <w:t xml:space="preserve">7.4 Management of Driver Behaviour </w:t>
      </w:r>
    </w:p>
    <w:p w14:paraId="7AB77101" w14:textId="77777777" w:rsidR="00410308" w:rsidRPr="005D4BCB" w:rsidRDefault="00410308" w:rsidP="00410308">
      <w:pPr>
        <w:rPr>
          <w:rFonts w:ascii="Satoshi" w:hAnsi="Satoshi" w:cs="Tahoma"/>
          <w:color w:val="1C224B"/>
          <w:sz w:val="24"/>
          <w:szCs w:val="24"/>
        </w:rPr>
      </w:pPr>
    </w:p>
    <w:p w14:paraId="78DCE09C" w14:textId="77777777" w:rsidR="00410308" w:rsidRPr="005D4BCB" w:rsidRDefault="00410308" w:rsidP="00410308">
      <w:pPr>
        <w:rPr>
          <w:rFonts w:ascii="Satoshi" w:hAnsi="Satoshi" w:cs="Tahoma"/>
          <w:color w:val="1C224B"/>
          <w:sz w:val="24"/>
          <w:szCs w:val="24"/>
        </w:rPr>
      </w:pPr>
    </w:p>
    <w:p w14:paraId="752BFAA3" w14:textId="77777777" w:rsidR="00410308" w:rsidRPr="005D4BCB" w:rsidRDefault="00410308" w:rsidP="00410308">
      <w:pPr>
        <w:rPr>
          <w:rFonts w:ascii="Satoshi" w:hAnsi="Satoshi" w:cs="Tahoma"/>
          <w:color w:val="1C224B"/>
          <w:sz w:val="24"/>
          <w:szCs w:val="24"/>
        </w:rPr>
      </w:pPr>
    </w:p>
    <w:p w14:paraId="03055D4F" w14:textId="77777777" w:rsidR="00410308" w:rsidRPr="005D4BCB" w:rsidRDefault="00410308" w:rsidP="00410308">
      <w:pPr>
        <w:rPr>
          <w:rFonts w:ascii="Satoshi" w:hAnsi="Satoshi" w:cs="Tahoma"/>
          <w:color w:val="1C224B"/>
          <w:sz w:val="24"/>
          <w:szCs w:val="24"/>
        </w:rPr>
      </w:pPr>
    </w:p>
    <w:p w14:paraId="4870476B" w14:textId="10688050" w:rsidR="00410308" w:rsidRPr="005D4BCB" w:rsidRDefault="00410308" w:rsidP="00410308">
      <w:pPr>
        <w:rPr>
          <w:rFonts w:ascii="Satoshi" w:hAnsi="Satoshi" w:cs="Tahoma"/>
          <w:b/>
          <w:bCs/>
          <w:color w:val="1C224B"/>
          <w:sz w:val="24"/>
          <w:szCs w:val="24"/>
        </w:rPr>
      </w:pPr>
      <w:r w:rsidRPr="005D4BCB">
        <w:rPr>
          <w:rFonts w:ascii="Satoshi" w:hAnsi="Satoshi" w:cs="Tahoma"/>
          <w:b/>
          <w:bCs/>
          <w:color w:val="1C224B"/>
          <w:sz w:val="24"/>
          <w:szCs w:val="24"/>
        </w:rPr>
        <w:t xml:space="preserve">Audit Reference Section Eight – Training and Driver Behaviour   </w:t>
      </w:r>
    </w:p>
    <w:p w14:paraId="784AAA87" w14:textId="32D391A3" w:rsidR="00410308" w:rsidRPr="005D4BCB" w:rsidRDefault="00410308" w:rsidP="009769FD">
      <w:pPr>
        <w:rPr>
          <w:rFonts w:ascii="Satoshi" w:hAnsi="Satoshi" w:cs="Tahoma"/>
          <w:color w:val="1C224B"/>
          <w:sz w:val="24"/>
          <w:szCs w:val="24"/>
        </w:rPr>
      </w:pPr>
      <w:r w:rsidRPr="005D4BCB">
        <w:rPr>
          <w:rFonts w:ascii="Satoshi" w:hAnsi="Satoshi" w:cs="Tahoma"/>
          <w:color w:val="1C224B"/>
          <w:sz w:val="24"/>
          <w:szCs w:val="24"/>
        </w:rPr>
        <w:t xml:space="preserve">8.1 Training </w:t>
      </w:r>
    </w:p>
    <w:p w14:paraId="7986EEBB" w14:textId="488177F1" w:rsidR="00410308" w:rsidRPr="005D4BCB" w:rsidRDefault="00410308" w:rsidP="009769FD">
      <w:pPr>
        <w:rPr>
          <w:rFonts w:ascii="Satoshi" w:hAnsi="Satoshi" w:cs="Tahoma"/>
          <w:color w:val="1C224B"/>
          <w:sz w:val="24"/>
          <w:szCs w:val="24"/>
        </w:rPr>
      </w:pPr>
    </w:p>
    <w:p w14:paraId="29E323B5" w14:textId="09DD915A" w:rsidR="00410308" w:rsidRPr="005D4BCB" w:rsidRDefault="00410308" w:rsidP="009769FD">
      <w:pPr>
        <w:rPr>
          <w:rFonts w:ascii="Satoshi" w:hAnsi="Satoshi" w:cs="Tahoma"/>
          <w:color w:val="1C224B"/>
          <w:sz w:val="24"/>
          <w:szCs w:val="24"/>
        </w:rPr>
      </w:pPr>
    </w:p>
    <w:p w14:paraId="141DDED3" w14:textId="58F9EFCF" w:rsidR="00410308" w:rsidRPr="005D4BCB" w:rsidRDefault="00410308" w:rsidP="009769FD">
      <w:pPr>
        <w:rPr>
          <w:rFonts w:ascii="Satoshi" w:hAnsi="Satoshi" w:cs="Tahoma"/>
          <w:color w:val="1C224B"/>
          <w:sz w:val="24"/>
          <w:szCs w:val="24"/>
        </w:rPr>
      </w:pPr>
    </w:p>
    <w:p w14:paraId="0771CA05" w14:textId="335FD1EC" w:rsidR="00410308" w:rsidRPr="005D4BCB" w:rsidRDefault="00410308" w:rsidP="009769FD">
      <w:pPr>
        <w:rPr>
          <w:rFonts w:ascii="Satoshi" w:hAnsi="Satoshi" w:cs="Tahoma"/>
          <w:color w:val="1C224B"/>
          <w:sz w:val="24"/>
          <w:szCs w:val="24"/>
        </w:rPr>
      </w:pPr>
    </w:p>
    <w:p w14:paraId="7E0515BC" w14:textId="7755200C" w:rsidR="00410308" w:rsidRPr="005D4BCB" w:rsidRDefault="00410308" w:rsidP="009769FD">
      <w:pPr>
        <w:rPr>
          <w:rFonts w:ascii="Satoshi" w:hAnsi="Satoshi" w:cs="Tahoma"/>
          <w:color w:val="1C224B"/>
          <w:sz w:val="24"/>
          <w:szCs w:val="24"/>
        </w:rPr>
      </w:pPr>
      <w:r w:rsidRPr="005D4BCB">
        <w:rPr>
          <w:rFonts w:ascii="Satoshi" w:hAnsi="Satoshi" w:cs="Tahoma"/>
          <w:color w:val="1C224B"/>
          <w:sz w:val="24"/>
          <w:szCs w:val="24"/>
        </w:rPr>
        <w:t>8.2 Other Relevant Driver Training and Engag</w:t>
      </w:r>
      <w:r w:rsidR="00EC679F" w:rsidRPr="005D4BCB">
        <w:rPr>
          <w:rFonts w:ascii="Satoshi" w:hAnsi="Satoshi" w:cs="Tahoma"/>
          <w:color w:val="1C224B"/>
          <w:sz w:val="24"/>
          <w:szCs w:val="24"/>
        </w:rPr>
        <w:t xml:space="preserve">ement </w:t>
      </w:r>
    </w:p>
    <w:p w14:paraId="17BB63A6" w14:textId="0AEA9161" w:rsidR="00EC679F" w:rsidRPr="005D4BCB" w:rsidRDefault="00EC679F" w:rsidP="009769FD">
      <w:pPr>
        <w:rPr>
          <w:rFonts w:ascii="Satoshi" w:hAnsi="Satoshi" w:cs="Tahoma"/>
          <w:color w:val="1C224B"/>
          <w:sz w:val="24"/>
          <w:szCs w:val="24"/>
        </w:rPr>
      </w:pPr>
    </w:p>
    <w:p w14:paraId="63D7E0F2" w14:textId="6BDD9248" w:rsidR="00EC679F" w:rsidRPr="005D4BCB" w:rsidRDefault="00EC679F" w:rsidP="009769FD">
      <w:pPr>
        <w:rPr>
          <w:rFonts w:ascii="Satoshi" w:hAnsi="Satoshi" w:cs="Tahoma"/>
          <w:color w:val="1C224B"/>
          <w:sz w:val="24"/>
          <w:szCs w:val="24"/>
        </w:rPr>
      </w:pPr>
    </w:p>
    <w:p w14:paraId="2E41C35A" w14:textId="2BF01C74" w:rsidR="00EC679F" w:rsidRPr="005D4BCB" w:rsidRDefault="00EC679F" w:rsidP="009769FD">
      <w:pPr>
        <w:rPr>
          <w:rFonts w:ascii="Satoshi" w:hAnsi="Satoshi" w:cs="Tahoma"/>
          <w:color w:val="1C224B"/>
          <w:sz w:val="24"/>
          <w:szCs w:val="24"/>
        </w:rPr>
      </w:pPr>
    </w:p>
    <w:p w14:paraId="35804FEE" w14:textId="1687235F" w:rsidR="00EC679F" w:rsidRPr="005D4BCB" w:rsidRDefault="00EC679F" w:rsidP="009769FD">
      <w:pPr>
        <w:rPr>
          <w:rFonts w:ascii="Satoshi" w:hAnsi="Satoshi" w:cs="Tahoma"/>
          <w:color w:val="1C224B"/>
          <w:sz w:val="24"/>
          <w:szCs w:val="24"/>
        </w:rPr>
      </w:pPr>
    </w:p>
    <w:p w14:paraId="5964B90B" w14:textId="43ED383E" w:rsidR="00EC679F" w:rsidRPr="005D4BCB" w:rsidRDefault="00EC679F" w:rsidP="009769FD">
      <w:pPr>
        <w:rPr>
          <w:rFonts w:ascii="Satoshi" w:hAnsi="Satoshi" w:cs="Tahoma"/>
          <w:color w:val="1C224B"/>
          <w:sz w:val="24"/>
          <w:szCs w:val="24"/>
        </w:rPr>
      </w:pPr>
      <w:r w:rsidRPr="005D4BCB">
        <w:rPr>
          <w:rFonts w:ascii="Satoshi" w:hAnsi="Satoshi" w:cs="Tahoma"/>
          <w:color w:val="1C224B"/>
          <w:sz w:val="24"/>
          <w:szCs w:val="24"/>
        </w:rPr>
        <w:t xml:space="preserve">8.3 Other Operational Staff Training </w:t>
      </w:r>
    </w:p>
    <w:p w14:paraId="7E936BF3" w14:textId="78A149C7" w:rsidR="00EC679F" w:rsidRPr="005D4BCB" w:rsidRDefault="00EC679F" w:rsidP="009769FD">
      <w:pPr>
        <w:rPr>
          <w:rFonts w:ascii="Satoshi" w:hAnsi="Satoshi" w:cs="Tahoma"/>
          <w:color w:val="1C224B"/>
          <w:sz w:val="24"/>
          <w:szCs w:val="24"/>
        </w:rPr>
      </w:pPr>
    </w:p>
    <w:p w14:paraId="5E9844E9" w14:textId="129894F6" w:rsidR="00EC679F" w:rsidRPr="005D4BCB" w:rsidRDefault="00EC679F" w:rsidP="009769FD">
      <w:pPr>
        <w:rPr>
          <w:rFonts w:ascii="Satoshi" w:hAnsi="Satoshi" w:cs="Tahoma"/>
          <w:color w:val="1C224B"/>
          <w:sz w:val="24"/>
          <w:szCs w:val="24"/>
        </w:rPr>
      </w:pPr>
    </w:p>
    <w:p w14:paraId="02974D94" w14:textId="0187E0B0" w:rsidR="00EC679F" w:rsidRPr="005D4BCB" w:rsidRDefault="00EC679F" w:rsidP="009769FD">
      <w:pPr>
        <w:rPr>
          <w:rFonts w:ascii="Satoshi" w:hAnsi="Satoshi" w:cs="Tahoma"/>
          <w:color w:val="1C224B"/>
          <w:sz w:val="24"/>
          <w:szCs w:val="24"/>
        </w:rPr>
      </w:pPr>
    </w:p>
    <w:p w14:paraId="54C38313" w14:textId="6B885725" w:rsidR="00EC679F" w:rsidRPr="005D4BCB" w:rsidRDefault="00EC679F" w:rsidP="009769FD">
      <w:pPr>
        <w:rPr>
          <w:rFonts w:ascii="Satoshi" w:hAnsi="Satoshi" w:cs="Tahoma"/>
          <w:color w:val="1C224B"/>
          <w:sz w:val="24"/>
          <w:szCs w:val="24"/>
        </w:rPr>
      </w:pPr>
    </w:p>
    <w:p w14:paraId="68841F13" w14:textId="124ABAE2" w:rsidR="00EC679F" w:rsidRPr="005D4BCB" w:rsidRDefault="00EC679F" w:rsidP="009769FD">
      <w:pPr>
        <w:rPr>
          <w:rFonts w:ascii="Satoshi" w:hAnsi="Satoshi" w:cs="Tahoma"/>
          <w:b/>
          <w:bCs/>
          <w:color w:val="1C224B"/>
          <w:sz w:val="24"/>
          <w:szCs w:val="24"/>
        </w:rPr>
      </w:pPr>
      <w:r w:rsidRPr="005D4BCB">
        <w:rPr>
          <w:rFonts w:ascii="Satoshi" w:hAnsi="Satoshi" w:cs="Tahoma"/>
          <w:b/>
          <w:bCs/>
          <w:color w:val="1C224B"/>
          <w:sz w:val="24"/>
          <w:szCs w:val="24"/>
        </w:rPr>
        <w:t xml:space="preserve">Audit Reference Section Nine – Policies </w:t>
      </w:r>
    </w:p>
    <w:p w14:paraId="57F0297F" w14:textId="276408BB" w:rsidR="00EC679F" w:rsidRPr="005D4BCB" w:rsidRDefault="00EC679F" w:rsidP="009769FD">
      <w:pPr>
        <w:rPr>
          <w:rFonts w:ascii="Satoshi" w:hAnsi="Satoshi" w:cs="Tahoma"/>
          <w:color w:val="1C224B"/>
          <w:sz w:val="24"/>
          <w:szCs w:val="24"/>
        </w:rPr>
      </w:pPr>
      <w:r w:rsidRPr="005D4BCB">
        <w:rPr>
          <w:rFonts w:ascii="Satoshi" w:hAnsi="Satoshi" w:cs="Tahoma"/>
          <w:color w:val="1C224B"/>
          <w:sz w:val="24"/>
          <w:szCs w:val="24"/>
        </w:rPr>
        <w:t>9.1 Road Traffic Legislation and the Highway Code</w:t>
      </w:r>
    </w:p>
    <w:p w14:paraId="43AFBAE3" w14:textId="47A15ED8" w:rsidR="00EC679F" w:rsidRPr="005D4BCB" w:rsidRDefault="00EC679F" w:rsidP="009769FD">
      <w:pPr>
        <w:rPr>
          <w:rFonts w:ascii="Satoshi" w:hAnsi="Satoshi" w:cs="Tahoma"/>
          <w:color w:val="1C224B"/>
          <w:sz w:val="24"/>
          <w:szCs w:val="24"/>
        </w:rPr>
      </w:pPr>
    </w:p>
    <w:p w14:paraId="14C07025" w14:textId="359AEF98" w:rsidR="00EC679F" w:rsidRPr="005D4BCB" w:rsidRDefault="00EC679F" w:rsidP="009769FD">
      <w:pPr>
        <w:rPr>
          <w:rFonts w:ascii="Satoshi" w:hAnsi="Satoshi" w:cs="Tahoma"/>
          <w:color w:val="1C224B"/>
          <w:sz w:val="24"/>
          <w:szCs w:val="24"/>
        </w:rPr>
      </w:pPr>
    </w:p>
    <w:p w14:paraId="13E65DE2" w14:textId="07AC5B68" w:rsidR="00EC679F" w:rsidRPr="005D4BCB" w:rsidRDefault="00EC679F" w:rsidP="009769FD">
      <w:pPr>
        <w:rPr>
          <w:rFonts w:ascii="Satoshi" w:hAnsi="Satoshi" w:cs="Tahoma"/>
          <w:color w:val="1C224B"/>
          <w:sz w:val="24"/>
          <w:szCs w:val="24"/>
        </w:rPr>
      </w:pPr>
    </w:p>
    <w:p w14:paraId="7A3B5003" w14:textId="3417E2BC" w:rsidR="00EC679F" w:rsidRPr="005D4BCB" w:rsidRDefault="00EC679F" w:rsidP="009769FD">
      <w:pPr>
        <w:rPr>
          <w:rFonts w:ascii="Satoshi" w:hAnsi="Satoshi" w:cs="Tahoma"/>
          <w:color w:val="1C224B"/>
          <w:sz w:val="24"/>
          <w:szCs w:val="24"/>
        </w:rPr>
      </w:pPr>
      <w:r w:rsidRPr="005D4BCB">
        <w:rPr>
          <w:rFonts w:ascii="Satoshi" w:hAnsi="Satoshi" w:cs="Tahoma"/>
          <w:color w:val="1C224B"/>
          <w:sz w:val="24"/>
          <w:szCs w:val="24"/>
        </w:rPr>
        <w:t xml:space="preserve">9.2 Safe and Considerate Parking of Vehicles when away from the base </w:t>
      </w:r>
    </w:p>
    <w:p w14:paraId="25A4B2AB" w14:textId="3A6704F1" w:rsidR="00EC679F" w:rsidRPr="005D4BCB" w:rsidRDefault="00EC679F" w:rsidP="009769FD">
      <w:pPr>
        <w:rPr>
          <w:rFonts w:ascii="Satoshi" w:hAnsi="Satoshi" w:cs="Tahoma"/>
          <w:color w:val="1C224B"/>
          <w:sz w:val="24"/>
          <w:szCs w:val="24"/>
        </w:rPr>
      </w:pPr>
    </w:p>
    <w:p w14:paraId="1D355B95" w14:textId="2307284A" w:rsidR="00EC679F" w:rsidRPr="005D4BCB" w:rsidRDefault="00EC679F" w:rsidP="009769FD">
      <w:pPr>
        <w:rPr>
          <w:rFonts w:ascii="Satoshi" w:hAnsi="Satoshi" w:cs="Tahoma"/>
          <w:color w:val="1C224B"/>
          <w:sz w:val="24"/>
          <w:szCs w:val="24"/>
        </w:rPr>
      </w:pPr>
    </w:p>
    <w:p w14:paraId="64A16B75" w14:textId="1FA459C6" w:rsidR="00EC679F" w:rsidRPr="005D4BCB" w:rsidRDefault="00EC679F" w:rsidP="009769FD">
      <w:pPr>
        <w:rPr>
          <w:rFonts w:ascii="Satoshi" w:hAnsi="Satoshi" w:cs="Tahoma"/>
          <w:color w:val="1C224B"/>
          <w:sz w:val="24"/>
          <w:szCs w:val="24"/>
        </w:rPr>
      </w:pPr>
    </w:p>
    <w:p w14:paraId="7F14B47A" w14:textId="585CAB53" w:rsidR="00EC679F" w:rsidRPr="005D4BCB" w:rsidRDefault="00EC679F" w:rsidP="009769FD">
      <w:pPr>
        <w:rPr>
          <w:rFonts w:ascii="Satoshi" w:hAnsi="Satoshi" w:cs="Tahoma"/>
          <w:color w:val="1C224B"/>
          <w:sz w:val="24"/>
          <w:szCs w:val="24"/>
        </w:rPr>
      </w:pPr>
    </w:p>
    <w:p w14:paraId="7625647E" w14:textId="682084A4" w:rsidR="00EC679F" w:rsidRPr="005D4BCB" w:rsidRDefault="00EC679F" w:rsidP="009769FD">
      <w:pPr>
        <w:rPr>
          <w:rFonts w:ascii="Satoshi" w:hAnsi="Satoshi" w:cs="Tahoma"/>
          <w:color w:val="1C224B"/>
          <w:sz w:val="24"/>
          <w:szCs w:val="24"/>
        </w:rPr>
      </w:pPr>
      <w:r w:rsidRPr="005D4BCB">
        <w:rPr>
          <w:rFonts w:ascii="Satoshi" w:hAnsi="Satoshi" w:cs="Tahoma"/>
          <w:color w:val="1C224B"/>
          <w:sz w:val="24"/>
          <w:szCs w:val="24"/>
        </w:rPr>
        <w:t>9.3 Drink, Drugs, and Driver Health Policy</w:t>
      </w:r>
    </w:p>
    <w:p w14:paraId="428D7918" w14:textId="486B6EAD" w:rsidR="00EC679F" w:rsidRPr="005D4BCB" w:rsidRDefault="00EC679F" w:rsidP="009769FD">
      <w:pPr>
        <w:rPr>
          <w:rFonts w:ascii="Satoshi" w:hAnsi="Satoshi" w:cs="Tahoma"/>
          <w:color w:val="1C224B"/>
          <w:sz w:val="24"/>
          <w:szCs w:val="24"/>
        </w:rPr>
      </w:pPr>
    </w:p>
    <w:p w14:paraId="5C81BE55" w14:textId="786FBAC3" w:rsidR="00EC679F" w:rsidRPr="005D4BCB" w:rsidRDefault="00EC679F" w:rsidP="009769FD">
      <w:pPr>
        <w:rPr>
          <w:rFonts w:ascii="Satoshi" w:hAnsi="Satoshi" w:cs="Tahoma"/>
          <w:color w:val="1C224B"/>
          <w:sz w:val="24"/>
          <w:szCs w:val="24"/>
        </w:rPr>
      </w:pPr>
    </w:p>
    <w:p w14:paraId="715CBCA7" w14:textId="0DBE4F94" w:rsidR="00EC679F" w:rsidRPr="005D4BCB" w:rsidRDefault="00EC679F" w:rsidP="009769FD">
      <w:pPr>
        <w:rPr>
          <w:rFonts w:ascii="Satoshi" w:hAnsi="Satoshi" w:cs="Tahoma"/>
          <w:color w:val="1C224B"/>
          <w:sz w:val="24"/>
          <w:szCs w:val="24"/>
        </w:rPr>
      </w:pPr>
    </w:p>
    <w:p w14:paraId="58FF8C73" w14:textId="5EBBEDA5" w:rsidR="00EC679F" w:rsidRPr="005D4BCB" w:rsidRDefault="00EC679F" w:rsidP="009769FD">
      <w:pPr>
        <w:rPr>
          <w:rFonts w:ascii="Satoshi" w:hAnsi="Satoshi" w:cs="Tahoma"/>
          <w:color w:val="1C224B"/>
          <w:sz w:val="24"/>
          <w:szCs w:val="24"/>
        </w:rPr>
      </w:pPr>
    </w:p>
    <w:p w14:paraId="6A98B2EC" w14:textId="0B2DCAA0" w:rsidR="00EC679F" w:rsidRPr="005D4BCB" w:rsidRDefault="00EC679F" w:rsidP="009769FD">
      <w:pPr>
        <w:rPr>
          <w:rFonts w:ascii="Satoshi" w:hAnsi="Satoshi" w:cs="Tahoma"/>
          <w:color w:val="1C224B"/>
          <w:sz w:val="24"/>
          <w:szCs w:val="24"/>
        </w:rPr>
      </w:pPr>
      <w:r w:rsidRPr="005D4BCB">
        <w:rPr>
          <w:rFonts w:ascii="Satoshi" w:hAnsi="Satoshi" w:cs="Tahoma"/>
          <w:color w:val="1C224B"/>
          <w:sz w:val="24"/>
          <w:szCs w:val="24"/>
        </w:rPr>
        <w:t xml:space="preserve">9.4 Mobile Phone and the use of other In-Cab Technology </w:t>
      </w:r>
    </w:p>
    <w:p w14:paraId="76C323C1" w14:textId="373F95D4" w:rsidR="00EC679F" w:rsidRPr="005D4BCB" w:rsidRDefault="00EC679F" w:rsidP="009769FD">
      <w:pPr>
        <w:rPr>
          <w:rFonts w:ascii="Satoshi" w:hAnsi="Satoshi" w:cs="Tahoma"/>
          <w:color w:val="1C224B"/>
          <w:sz w:val="24"/>
          <w:szCs w:val="24"/>
        </w:rPr>
      </w:pPr>
    </w:p>
    <w:p w14:paraId="1D63C374" w14:textId="174E0007" w:rsidR="00EC679F" w:rsidRPr="005D4BCB" w:rsidRDefault="00EC679F" w:rsidP="009769FD">
      <w:pPr>
        <w:rPr>
          <w:rFonts w:ascii="Satoshi" w:hAnsi="Satoshi" w:cs="Tahoma"/>
          <w:color w:val="1C224B"/>
          <w:sz w:val="24"/>
          <w:szCs w:val="24"/>
        </w:rPr>
      </w:pPr>
    </w:p>
    <w:p w14:paraId="2663B994" w14:textId="5AD31C9C" w:rsidR="00EC679F" w:rsidRPr="005D4BCB" w:rsidRDefault="00EC679F" w:rsidP="009769FD">
      <w:pPr>
        <w:rPr>
          <w:rFonts w:ascii="Satoshi" w:hAnsi="Satoshi" w:cs="Tahoma"/>
          <w:color w:val="1C224B"/>
          <w:sz w:val="24"/>
          <w:szCs w:val="24"/>
        </w:rPr>
      </w:pPr>
    </w:p>
    <w:p w14:paraId="6FFD6F33" w14:textId="689FF242" w:rsidR="00EC679F" w:rsidRPr="005D4BCB" w:rsidRDefault="00EC679F" w:rsidP="009769FD">
      <w:pPr>
        <w:rPr>
          <w:rFonts w:ascii="Satoshi" w:hAnsi="Satoshi" w:cs="Tahoma"/>
          <w:color w:val="1C224B"/>
          <w:sz w:val="24"/>
          <w:szCs w:val="24"/>
        </w:rPr>
      </w:pPr>
    </w:p>
    <w:p w14:paraId="5B1DBC32" w14:textId="3654A66B" w:rsidR="00EC679F" w:rsidRPr="005D4BCB" w:rsidRDefault="00EC679F" w:rsidP="009769FD">
      <w:pPr>
        <w:rPr>
          <w:rFonts w:ascii="Satoshi" w:hAnsi="Satoshi" w:cs="Tahoma"/>
          <w:color w:val="1C224B"/>
          <w:sz w:val="24"/>
          <w:szCs w:val="24"/>
        </w:rPr>
      </w:pPr>
      <w:r w:rsidRPr="005D4BCB">
        <w:rPr>
          <w:rFonts w:ascii="Satoshi" w:hAnsi="Satoshi" w:cs="Tahoma"/>
          <w:color w:val="1C224B"/>
          <w:sz w:val="24"/>
          <w:szCs w:val="24"/>
        </w:rPr>
        <w:t>9.5 Additional Safety Equipment</w:t>
      </w:r>
    </w:p>
    <w:p w14:paraId="688116B5" w14:textId="3B5114AA" w:rsidR="00EC679F" w:rsidRPr="005D4BCB" w:rsidRDefault="00EC679F" w:rsidP="009769FD">
      <w:pPr>
        <w:rPr>
          <w:rFonts w:ascii="Satoshi" w:hAnsi="Satoshi" w:cs="Tahoma"/>
          <w:color w:val="1C224B"/>
          <w:sz w:val="24"/>
          <w:szCs w:val="24"/>
        </w:rPr>
      </w:pPr>
    </w:p>
    <w:p w14:paraId="3092A1B7" w14:textId="0452A8CD" w:rsidR="00EC679F" w:rsidRPr="005D4BCB" w:rsidRDefault="00EC679F" w:rsidP="009769FD">
      <w:pPr>
        <w:rPr>
          <w:rFonts w:ascii="Satoshi" w:hAnsi="Satoshi" w:cs="Tahoma"/>
          <w:color w:val="1C224B"/>
          <w:sz w:val="24"/>
          <w:szCs w:val="24"/>
        </w:rPr>
      </w:pPr>
    </w:p>
    <w:p w14:paraId="7222603D" w14:textId="2BD304F7" w:rsidR="00EC679F" w:rsidRPr="005D4BCB" w:rsidRDefault="00EC679F" w:rsidP="009769FD">
      <w:pPr>
        <w:rPr>
          <w:rFonts w:ascii="Satoshi" w:hAnsi="Satoshi" w:cs="Tahoma"/>
          <w:color w:val="1C224B"/>
          <w:sz w:val="24"/>
          <w:szCs w:val="24"/>
        </w:rPr>
      </w:pPr>
    </w:p>
    <w:p w14:paraId="5972347F" w14:textId="0D54D1E5" w:rsidR="00EC679F" w:rsidRPr="005D4BCB" w:rsidRDefault="00EC679F" w:rsidP="009769FD">
      <w:pPr>
        <w:rPr>
          <w:rFonts w:ascii="Satoshi" w:hAnsi="Satoshi" w:cs="Tahoma"/>
          <w:color w:val="1C224B"/>
          <w:sz w:val="24"/>
          <w:szCs w:val="24"/>
        </w:rPr>
      </w:pPr>
    </w:p>
    <w:p w14:paraId="0A04E4EF" w14:textId="0032DB81" w:rsidR="00EC679F" w:rsidRPr="005D4BCB" w:rsidRDefault="00EC679F" w:rsidP="009769FD">
      <w:pPr>
        <w:rPr>
          <w:rFonts w:ascii="Satoshi" w:hAnsi="Satoshi" w:cs="Tahoma"/>
          <w:color w:val="1C224B"/>
          <w:sz w:val="24"/>
          <w:szCs w:val="24"/>
        </w:rPr>
      </w:pPr>
      <w:r w:rsidRPr="005D4BCB">
        <w:rPr>
          <w:rFonts w:ascii="Satoshi" w:hAnsi="Satoshi" w:cs="Tahoma"/>
          <w:color w:val="1C224B"/>
          <w:sz w:val="24"/>
          <w:szCs w:val="24"/>
        </w:rPr>
        <w:t xml:space="preserve">9.6 Health and Safety and Staff Fatigue Policy </w:t>
      </w:r>
    </w:p>
    <w:p w14:paraId="3A1B97B7" w14:textId="4F9815A2" w:rsidR="00EC679F" w:rsidRPr="005D4BCB" w:rsidRDefault="00EC679F" w:rsidP="009769FD">
      <w:pPr>
        <w:rPr>
          <w:rFonts w:ascii="Satoshi" w:hAnsi="Satoshi" w:cs="Tahoma"/>
          <w:color w:val="1C224B"/>
          <w:sz w:val="24"/>
          <w:szCs w:val="24"/>
        </w:rPr>
      </w:pPr>
    </w:p>
    <w:p w14:paraId="1882BB06" w14:textId="6A4DA07B" w:rsidR="00EC679F" w:rsidRPr="005D4BCB" w:rsidRDefault="00EC679F" w:rsidP="009769FD">
      <w:pPr>
        <w:rPr>
          <w:rFonts w:ascii="Satoshi" w:hAnsi="Satoshi" w:cs="Tahoma"/>
          <w:color w:val="1C224B"/>
          <w:sz w:val="24"/>
          <w:szCs w:val="24"/>
        </w:rPr>
      </w:pPr>
    </w:p>
    <w:p w14:paraId="3F127D94" w14:textId="43686A03" w:rsidR="00EC679F" w:rsidRPr="005D4BCB" w:rsidRDefault="00EC679F" w:rsidP="009769FD">
      <w:pPr>
        <w:rPr>
          <w:rFonts w:ascii="Satoshi" w:hAnsi="Satoshi" w:cs="Tahoma"/>
          <w:color w:val="1C224B"/>
          <w:sz w:val="24"/>
          <w:szCs w:val="24"/>
        </w:rPr>
      </w:pPr>
    </w:p>
    <w:p w14:paraId="17B7C75D" w14:textId="0067FF33" w:rsidR="00EC679F" w:rsidRPr="005D4BCB" w:rsidRDefault="00EC679F" w:rsidP="009769FD">
      <w:pPr>
        <w:rPr>
          <w:rFonts w:ascii="Satoshi" w:hAnsi="Satoshi" w:cs="Tahoma"/>
          <w:color w:val="1C224B"/>
          <w:sz w:val="24"/>
          <w:szCs w:val="24"/>
        </w:rPr>
      </w:pPr>
    </w:p>
    <w:p w14:paraId="30B5F4C9" w14:textId="34D6AFB1" w:rsidR="00EC679F" w:rsidRPr="005D4BCB" w:rsidRDefault="00EC679F" w:rsidP="009769FD">
      <w:pPr>
        <w:rPr>
          <w:rFonts w:ascii="Satoshi" w:hAnsi="Satoshi" w:cs="Tahoma"/>
          <w:color w:val="1C224B"/>
          <w:sz w:val="24"/>
          <w:szCs w:val="24"/>
        </w:rPr>
      </w:pPr>
      <w:r w:rsidRPr="005D4BCB">
        <w:rPr>
          <w:rFonts w:ascii="Satoshi" w:hAnsi="Satoshi" w:cs="Tahoma"/>
          <w:color w:val="1C224B"/>
          <w:sz w:val="24"/>
          <w:szCs w:val="24"/>
        </w:rPr>
        <w:t>9.7 Working at Height and Prevention of Falls from Vehicles</w:t>
      </w:r>
    </w:p>
    <w:p w14:paraId="2B1EE727" w14:textId="5B969271" w:rsidR="00EC679F" w:rsidRPr="005D4BCB" w:rsidRDefault="00EC679F" w:rsidP="009769FD">
      <w:pPr>
        <w:rPr>
          <w:rFonts w:ascii="Satoshi" w:hAnsi="Satoshi" w:cs="Tahoma"/>
          <w:color w:val="1C224B"/>
          <w:sz w:val="24"/>
          <w:szCs w:val="24"/>
        </w:rPr>
      </w:pPr>
    </w:p>
    <w:p w14:paraId="3A7CD9A2" w14:textId="62B5FADC" w:rsidR="00EC679F" w:rsidRPr="005D4BCB" w:rsidRDefault="00EC679F" w:rsidP="009769FD">
      <w:pPr>
        <w:rPr>
          <w:rFonts w:ascii="Satoshi" w:hAnsi="Satoshi" w:cs="Tahoma"/>
          <w:color w:val="1C224B"/>
          <w:sz w:val="24"/>
          <w:szCs w:val="24"/>
        </w:rPr>
      </w:pPr>
    </w:p>
    <w:p w14:paraId="7A65B00C" w14:textId="2A1FAC4E" w:rsidR="00EC679F" w:rsidRPr="005D4BCB" w:rsidRDefault="00EC679F" w:rsidP="009769FD">
      <w:pPr>
        <w:rPr>
          <w:rFonts w:ascii="Satoshi" w:hAnsi="Satoshi" w:cs="Tahoma"/>
          <w:color w:val="1C224B"/>
          <w:sz w:val="24"/>
          <w:szCs w:val="24"/>
        </w:rPr>
      </w:pPr>
    </w:p>
    <w:p w14:paraId="1C21EE33" w14:textId="5CBBE767" w:rsidR="00EC679F" w:rsidRPr="005D4BCB" w:rsidRDefault="00EC679F" w:rsidP="009769FD">
      <w:pPr>
        <w:rPr>
          <w:rFonts w:ascii="Satoshi" w:hAnsi="Satoshi" w:cs="Tahoma"/>
          <w:color w:val="1C224B"/>
          <w:sz w:val="24"/>
          <w:szCs w:val="24"/>
        </w:rPr>
      </w:pPr>
    </w:p>
    <w:p w14:paraId="2FA94232" w14:textId="192F96EF" w:rsidR="00EC679F" w:rsidRPr="005D4BCB" w:rsidRDefault="00EC679F" w:rsidP="009769FD">
      <w:pPr>
        <w:rPr>
          <w:rFonts w:ascii="Satoshi" w:hAnsi="Satoshi" w:cs="Tahoma"/>
          <w:color w:val="1C224B"/>
          <w:sz w:val="24"/>
          <w:szCs w:val="24"/>
        </w:rPr>
      </w:pPr>
      <w:r w:rsidRPr="005D4BCB">
        <w:rPr>
          <w:rFonts w:ascii="Satoshi" w:hAnsi="Satoshi" w:cs="Tahoma"/>
          <w:color w:val="1C224B"/>
          <w:sz w:val="24"/>
          <w:szCs w:val="24"/>
        </w:rPr>
        <w:t xml:space="preserve">9.8 </w:t>
      </w:r>
      <w:r w:rsidR="000B6B54" w:rsidRPr="005D4BCB">
        <w:rPr>
          <w:rFonts w:ascii="Satoshi" w:hAnsi="Satoshi" w:cs="Tahoma"/>
          <w:color w:val="1C224B"/>
          <w:sz w:val="24"/>
          <w:szCs w:val="24"/>
        </w:rPr>
        <w:t xml:space="preserve">Whistleblowing Policy </w:t>
      </w:r>
    </w:p>
    <w:p w14:paraId="51BE10FC" w14:textId="039E7C4D" w:rsidR="000B6B54" w:rsidRPr="005D4BCB" w:rsidRDefault="000B6B54" w:rsidP="009769FD">
      <w:pPr>
        <w:rPr>
          <w:rFonts w:ascii="Satoshi" w:hAnsi="Satoshi" w:cs="Tahoma"/>
          <w:color w:val="1C224B"/>
          <w:sz w:val="24"/>
          <w:szCs w:val="24"/>
        </w:rPr>
      </w:pPr>
    </w:p>
    <w:p w14:paraId="721346E6" w14:textId="6893D6D8" w:rsidR="000B6B54" w:rsidRPr="005D4BCB" w:rsidRDefault="000B6B54" w:rsidP="009769FD">
      <w:pPr>
        <w:rPr>
          <w:rFonts w:ascii="Satoshi" w:hAnsi="Satoshi" w:cs="Tahoma"/>
          <w:color w:val="1C224B"/>
          <w:sz w:val="24"/>
          <w:szCs w:val="24"/>
        </w:rPr>
      </w:pPr>
    </w:p>
    <w:p w14:paraId="0AA60EE3" w14:textId="1F95DBF4" w:rsidR="000B6B54" w:rsidRPr="005D4BCB" w:rsidRDefault="000B6B54" w:rsidP="009769FD">
      <w:pPr>
        <w:rPr>
          <w:rFonts w:ascii="Satoshi" w:hAnsi="Satoshi" w:cs="Tahoma"/>
          <w:color w:val="1C224B"/>
          <w:sz w:val="24"/>
          <w:szCs w:val="24"/>
        </w:rPr>
      </w:pPr>
    </w:p>
    <w:p w14:paraId="5323F00A" w14:textId="24BC85A7" w:rsidR="000B6B54" w:rsidRPr="005D4BCB" w:rsidRDefault="000B6B54" w:rsidP="009769FD">
      <w:pPr>
        <w:rPr>
          <w:rFonts w:ascii="Satoshi" w:hAnsi="Satoshi" w:cs="Tahoma"/>
          <w:color w:val="1C224B"/>
          <w:sz w:val="24"/>
          <w:szCs w:val="24"/>
        </w:rPr>
      </w:pPr>
    </w:p>
    <w:p w14:paraId="6F601F39" w14:textId="4927E818" w:rsidR="000B6B54" w:rsidRPr="005D4BCB" w:rsidRDefault="000B6B54" w:rsidP="009769FD">
      <w:pPr>
        <w:rPr>
          <w:rFonts w:ascii="Satoshi" w:hAnsi="Satoshi" w:cs="Tahoma"/>
          <w:b/>
          <w:bCs/>
          <w:color w:val="1C224B"/>
          <w:sz w:val="24"/>
          <w:szCs w:val="24"/>
        </w:rPr>
      </w:pPr>
      <w:r w:rsidRPr="005D4BCB">
        <w:rPr>
          <w:rFonts w:ascii="Satoshi" w:hAnsi="Satoshi" w:cs="Tahoma"/>
          <w:b/>
          <w:bCs/>
          <w:color w:val="1C224B"/>
          <w:sz w:val="24"/>
          <w:szCs w:val="24"/>
        </w:rPr>
        <w:t xml:space="preserve">Audit Reference Section Ten – ADR Carriage of Dangerous Goods </w:t>
      </w:r>
    </w:p>
    <w:p w14:paraId="1AFFAC79" w14:textId="40ACF8BA" w:rsidR="000B6B54" w:rsidRPr="005D4BCB" w:rsidRDefault="000B6B54" w:rsidP="009769FD">
      <w:pPr>
        <w:rPr>
          <w:rFonts w:ascii="Satoshi" w:hAnsi="Satoshi" w:cs="Tahoma"/>
          <w:color w:val="1C224B"/>
          <w:sz w:val="24"/>
          <w:szCs w:val="24"/>
        </w:rPr>
      </w:pPr>
      <w:r w:rsidRPr="005D4BCB">
        <w:rPr>
          <w:rFonts w:ascii="Satoshi" w:hAnsi="Satoshi" w:cs="Tahoma"/>
          <w:color w:val="1C224B"/>
          <w:sz w:val="24"/>
          <w:szCs w:val="24"/>
        </w:rPr>
        <w:t>10.1 Dangerous Goods Safety Advisor</w:t>
      </w:r>
    </w:p>
    <w:p w14:paraId="46CECFE9" w14:textId="070AFD68" w:rsidR="000B6B54" w:rsidRPr="005D4BCB" w:rsidRDefault="000B6B54" w:rsidP="009769FD">
      <w:pPr>
        <w:rPr>
          <w:rFonts w:ascii="Satoshi" w:hAnsi="Satoshi" w:cs="Tahoma"/>
          <w:color w:val="1C224B"/>
          <w:sz w:val="24"/>
          <w:szCs w:val="24"/>
        </w:rPr>
      </w:pPr>
    </w:p>
    <w:p w14:paraId="4BA83780" w14:textId="0F661699" w:rsidR="000B6B54" w:rsidRPr="005D4BCB" w:rsidRDefault="000B6B54" w:rsidP="009769FD">
      <w:pPr>
        <w:rPr>
          <w:rFonts w:ascii="Satoshi" w:hAnsi="Satoshi" w:cs="Tahoma"/>
          <w:color w:val="1C224B"/>
          <w:sz w:val="24"/>
          <w:szCs w:val="24"/>
        </w:rPr>
      </w:pPr>
    </w:p>
    <w:p w14:paraId="5A7DB10A" w14:textId="22FDB516" w:rsidR="000B6B54" w:rsidRPr="005D4BCB" w:rsidRDefault="000B6B54" w:rsidP="009769FD">
      <w:pPr>
        <w:rPr>
          <w:rFonts w:ascii="Satoshi" w:hAnsi="Satoshi" w:cs="Tahoma"/>
          <w:color w:val="1C224B"/>
          <w:sz w:val="24"/>
          <w:szCs w:val="24"/>
        </w:rPr>
      </w:pPr>
    </w:p>
    <w:p w14:paraId="7A18C868" w14:textId="51BDF0A1" w:rsidR="000B6B54" w:rsidRPr="005D4BCB" w:rsidRDefault="000B6B54" w:rsidP="009769FD">
      <w:pPr>
        <w:rPr>
          <w:rFonts w:ascii="Satoshi" w:hAnsi="Satoshi" w:cs="Tahoma"/>
          <w:color w:val="1C224B"/>
          <w:sz w:val="24"/>
          <w:szCs w:val="24"/>
        </w:rPr>
      </w:pPr>
      <w:r w:rsidRPr="005D4BCB">
        <w:rPr>
          <w:rFonts w:ascii="Satoshi" w:hAnsi="Satoshi" w:cs="Tahoma"/>
          <w:color w:val="1C224B"/>
          <w:sz w:val="24"/>
          <w:szCs w:val="24"/>
        </w:rPr>
        <w:t xml:space="preserve">10.2 ADR Training </w:t>
      </w:r>
    </w:p>
    <w:p w14:paraId="7EC527C7" w14:textId="6C93EE95" w:rsidR="000B6B54" w:rsidRPr="005D4BCB" w:rsidRDefault="000B6B54" w:rsidP="009769FD">
      <w:pPr>
        <w:rPr>
          <w:rFonts w:ascii="Satoshi" w:hAnsi="Satoshi" w:cs="Tahoma"/>
          <w:color w:val="1C224B"/>
          <w:sz w:val="24"/>
          <w:szCs w:val="24"/>
        </w:rPr>
      </w:pPr>
    </w:p>
    <w:p w14:paraId="0234BC8C" w14:textId="3C32086C" w:rsidR="000B6B54" w:rsidRPr="005D4BCB" w:rsidRDefault="000B6B54" w:rsidP="009769FD">
      <w:pPr>
        <w:rPr>
          <w:rFonts w:ascii="Satoshi" w:hAnsi="Satoshi" w:cs="Tahoma"/>
          <w:color w:val="1C224B"/>
          <w:sz w:val="24"/>
          <w:szCs w:val="24"/>
        </w:rPr>
      </w:pPr>
    </w:p>
    <w:p w14:paraId="6679EE9A" w14:textId="6EC372D8" w:rsidR="000B6B54" w:rsidRPr="005D4BCB" w:rsidRDefault="000B6B54" w:rsidP="009769FD">
      <w:pPr>
        <w:rPr>
          <w:rFonts w:ascii="Satoshi" w:hAnsi="Satoshi" w:cs="Tahoma"/>
          <w:color w:val="1C224B"/>
          <w:sz w:val="24"/>
          <w:szCs w:val="24"/>
        </w:rPr>
      </w:pPr>
    </w:p>
    <w:p w14:paraId="5B19ADB2" w14:textId="03296ECB" w:rsidR="000B6B54" w:rsidRPr="005D4BCB" w:rsidRDefault="000B6B54" w:rsidP="009769FD">
      <w:pPr>
        <w:rPr>
          <w:rFonts w:ascii="Satoshi" w:hAnsi="Satoshi" w:cs="Tahoma"/>
          <w:color w:val="1C224B"/>
          <w:sz w:val="24"/>
          <w:szCs w:val="24"/>
        </w:rPr>
      </w:pPr>
    </w:p>
    <w:p w14:paraId="678C0F27" w14:textId="0A5EF27E" w:rsidR="000B6B54" w:rsidRPr="005D4BCB" w:rsidRDefault="000B6B54" w:rsidP="009769FD">
      <w:pPr>
        <w:rPr>
          <w:rFonts w:ascii="Satoshi" w:hAnsi="Satoshi" w:cs="Tahoma"/>
          <w:color w:val="1C224B"/>
          <w:sz w:val="24"/>
          <w:szCs w:val="24"/>
        </w:rPr>
      </w:pPr>
      <w:r w:rsidRPr="005D4BCB">
        <w:rPr>
          <w:rFonts w:ascii="Satoshi" w:hAnsi="Satoshi" w:cs="Tahoma"/>
          <w:color w:val="1C224B"/>
          <w:sz w:val="24"/>
          <w:szCs w:val="24"/>
        </w:rPr>
        <w:t xml:space="preserve">10.3 ADR Specific Vehicle ad Trailer Requirements </w:t>
      </w:r>
    </w:p>
    <w:p w14:paraId="77898CBC" w14:textId="72E8F4A4" w:rsidR="000B6B54" w:rsidRPr="005D4BCB" w:rsidRDefault="000B6B54" w:rsidP="009769FD">
      <w:pPr>
        <w:rPr>
          <w:rFonts w:ascii="Satoshi" w:hAnsi="Satoshi" w:cs="Tahoma"/>
          <w:color w:val="1C224B"/>
          <w:sz w:val="24"/>
          <w:szCs w:val="24"/>
        </w:rPr>
      </w:pPr>
    </w:p>
    <w:p w14:paraId="6DFE2A97" w14:textId="4AB4DC2A" w:rsidR="000B6B54" w:rsidRPr="005D4BCB" w:rsidRDefault="000B6B54" w:rsidP="009769FD">
      <w:pPr>
        <w:rPr>
          <w:rFonts w:ascii="Satoshi" w:hAnsi="Satoshi" w:cs="Tahoma"/>
          <w:color w:val="1C224B"/>
          <w:sz w:val="24"/>
          <w:szCs w:val="24"/>
        </w:rPr>
      </w:pPr>
    </w:p>
    <w:p w14:paraId="176F1419" w14:textId="1B62B895" w:rsidR="000B6B54" w:rsidRPr="005D4BCB" w:rsidRDefault="000B6B54" w:rsidP="009769FD">
      <w:pPr>
        <w:rPr>
          <w:rFonts w:ascii="Satoshi" w:hAnsi="Satoshi" w:cs="Tahoma"/>
          <w:color w:val="1C224B"/>
          <w:sz w:val="24"/>
          <w:szCs w:val="24"/>
        </w:rPr>
      </w:pPr>
    </w:p>
    <w:p w14:paraId="354FFA21" w14:textId="583BA133" w:rsidR="000B6B54" w:rsidRPr="005D4BCB" w:rsidRDefault="000B6B54" w:rsidP="009769FD">
      <w:pPr>
        <w:rPr>
          <w:rFonts w:ascii="Satoshi" w:hAnsi="Satoshi" w:cs="Tahoma"/>
          <w:color w:val="1C224B"/>
          <w:sz w:val="24"/>
          <w:szCs w:val="24"/>
        </w:rPr>
      </w:pPr>
    </w:p>
    <w:p w14:paraId="02A3F9DF" w14:textId="0C01D83A" w:rsidR="000B6B54" w:rsidRPr="005D4BCB" w:rsidRDefault="000B6B54" w:rsidP="009769FD">
      <w:pPr>
        <w:rPr>
          <w:rFonts w:ascii="Satoshi" w:hAnsi="Satoshi" w:cs="Tahoma"/>
          <w:color w:val="1C224B"/>
          <w:sz w:val="24"/>
          <w:szCs w:val="24"/>
        </w:rPr>
      </w:pPr>
      <w:r w:rsidRPr="005D4BCB">
        <w:rPr>
          <w:rFonts w:ascii="Satoshi" w:hAnsi="Satoshi" w:cs="Tahoma"/>
          <w:color w:val="1C224B"/>
          <w:sz w:val="24"/>
          <w:szCs w:val="24"/>
        </w:rPr>
        <w:t>10.4 ADR Safety Equipment and Personal Protective Equipment (PPE)</w:t>
      </w:r>
    </w:p>
    <w:p w14:paraId="3DD0D5A7" w14:textId="0FA1446F" w:rsidR="000B6B54" w:rsidRPr="005D4BCB" w:rsidRDefault="000B6B54" w:rsidP="009769FD">
      <w:pPr>
        <w:rPr>
          <w:rFonts w:ascii="Satoshi" w:hAnsi="Satoshi" w:cs="Tahoma"/>
          <w:color w:val="1C224B"/>
          <w:sz w:val="24"/>
          <w:szCs w:val="24"/>
        </w:rPr>
      </w:pPr>
    </w:p>
    <w:p w14:paraId="38CB04DB" w14:textId="5F8617AE" w:rsidR="000B6B54" w:rsidRPr="005D4BCB" w:rsidRDefault="000B6B54" w:rsidP="009769FD">
      <w:pPr>
        <w:rPr>
          <w:rFonts w:ascii="Satoshi" w:hAnsi="Satoshi" w:cs="Tahoma"/>
          <w:color w:val="1C224B"/>
          <w:sz w:val="24"/>
          <w:szCs w:val="24"/>
        </w:rPr>
      </w:pPr>
    </w:p>
    <w:p w14:paraId="36474B0C" w14:textId="6816E738" w:rsidR="000B6B54" w:rsidRPr="005D4BCB" w:rsidRDefault="000B6B54" w:rsidP="009769FD">
      <w:pPr>
        <w:rPr>
          <w:rFonts w:ascii="Satoshi" w:hAnsi="Satoshi" w:cs="Tahoma"/>
          <w:color w:val="1C224B"/>
          <w:sz w:val="24"/>
          <w:szCs w:val="24"/>
        </w:rPr>
      </w:pPr>
    </w:p>
    <w:p w14:paraId="51B143B5" w14:textId="187F53F8" w:rsidR="000B6B54" w:rsidRPr="005D4BCB" w:rsidRDefault="000B6B54" w:rsidP="009769FD">
      <w:pPr>
        <w:rPr>
          <w:rFonts w:ascii="Satoshi" w:hAnsi="Satoshi" w:cs="Tahoma"/>
          <w:color w:val="1C224B"/>
          <w:sz w:val="24"/>
          <w:szCs w:val="24"/>
        </w:rPr>
      </w:pPr>
    </w:p>
    <w:p w14:paraId="67C50312" w14:textId="21BE0E39" w:rsidR="000B6B54" w:rsidRPr="005D4BCB" w:rsidRDefault="000B6B54" w:rsidP="009769FD">
      <w:pPr>
        <w:rPr>
          <w:rFonts w:ascii="Satoshi" w:hAnsi="Satoshi" w:cs="Tahoma"/>
          <w:color w:val="1C224B"/>
          <w:sz w:val="24"/>
          <w:szCs w:val="24"/>
        </w:rPr>
      </w:pPr>
      <w:r w:rsidRPr="005D4BCB">
        <w:rPr>
          <w:rFonts w:ascii="Satoshi" w:hAnsi="Satoshi" w:cs="Tahoma"/>
          <w:color w:val="1C224B"/>
          <w:sz w:val="24"/>
          <w:szCs w:val="24"/>
        </w:rPr>
        <w:t xml:space="preserve">10.5 Documentation, Placarding and Marking of Vehicles </w:t>
      </w:r>
    </w:p>
    <w:p w14:paraId="5671213C" w14:textId="4D14DCCD" w:rsidR="000B6B54" w:rsidRPr="005D4BCB" w:rsidRDefault="000B6B54" w:rsidP="009769FD">
      <w:pPr>
        <w:rPr>
          <w:rFonts w:ascii="Satoshi" w:hAnsi="Satoshi" w:cs="Tahoma"/>
          <w:color w:val="1C224B"/>
          <w:sz w:val="24"/>
          <w:szCs w:val="24"/>
        </w:rPr>
      </w:pPr>
    </w:p>
    <w:p w14:paraId="346794CB" w14:textId="04C3EDF1" w:rsidR="000B6B54" w:rsidRPr="005D4BCB" w:rsidRDefault="000B6B54" w:rsidP="009769FD">
      <w:pPr>
        <w:rPr>
          <w:rFonts w:ascii="Satoshi" w:hAnsi="Satoshi" w:cs="Tahoma"/>
          <w:color w:val="1C224B"/>
          <w:sz w:val="24"/>
          <w:szCs w:val="24"/>
        </w:rPr>
      </w:pPr>
    </w:p>
    <w:p w14:paraId="6B8BE0E2" w14:textId="703F2FFD" w:rsidR="000B6B54" w:rsidRPr="005D4BCB" w:rsidRDefault="000B6B54" w:rsidP="009769FD">
      <w:pPr>
        <w:rPr>
          <w:rFonts w:ascii="Satoshi" w:hAnsi="Satoshi" w:cs="Tahoma"/>
          <w:color w:val="1C224B"/>
          <w:sz w:val="24"/>
          <w:szCs w:val="24"/>
        </w:rPr>
      </w:pPr>
    </w:p>
    <w:p w14:paraId="432100B6" w14:textId="64250D13" w:rsidR="000B6B54" w:rsidRPr="005D4BCB" w:rsidRDefault="000B6B54" w:rsidP="009769FD">
      <w:pPr>
        <w:rPr>
          <w:rFonts w:ascii="Satoshi" w:hAnsi="Satoshi" w:cs="Tahoma"/>
          <w:color w:val="1C224B"/>
          <w:sz w:val="24"/>
          <w:szCs w:val="24"/>
        </w:rPr>
      </w:pPr>
    </w:p>
    <w:p w14:paraId="7C736C43" w14:textId="6F3DFA58" w:rsidR="000B6B54" w:rsidRPr="005D4BCB" w:rsidRDefault="000B6B54" w:rsidP="009769FD">
      <w:pPr>
        <w:rPr>
          <w:rFonts w:ascii="Satoshi" w:hAnsi="Satoshi" w:cs="Tahoma"/>
          <w:color w:val="1C224B"/>
          <w:sz w:val="24"/>
          <w:szCs w:val="24"/>
        </w:rPr>
      </w:pPr>
      <w:r w:rsidRPr="005D4BCB">
        <w:rPr>
          <w:rFonts w:ascii="Satoshi" w:hAnsi="Satoshi" w:cs="Tahoma"/>
          <w:color w:val="1C224B"/>
          <w:sz w:val="24"/>
          <w:szCs w:val="24"/>
        </w:rPr>
        <w:t xml:space="preserve">10.6 Load Security and Integrity </w:t>
      </w:r>
    </w:p>
    <w:p w14:paraId="1D67E4FA" w14:textId="35C814A0" w:rsidR="00EC679F" w:rsidRPr="005D4BCB" w:rsidRDefault="00EC679F" w:rsidP="009769FD">
      <w:pPr>
        <w:rPr>
          <w:rFonts w:ascii="Satoshi" w:hAnsi="Satoshi" w:cs="Tahoma"/>
          <w:color w:val="1C224B"/>
          <w:sz w:val="24"/>
          <w:szCs w:val="24"/>
        </w:rPr>
      </w:pPr>
    </w:p>
    <w:p w14:paraId="57CC14BE" w14:textId="4B4495F7" w:rsidR="00EC679F" w:rsidRPr="005D4BCB" w:rsidRDefault="00EC679F" w:rsidP="009769FD">
      <w:pPr>
        <w:rPr>
          <w:rFonts w:ascii="Satoshi" w:hAnsi="Satoshi" w:cs="Tahoma"/>
          <w:color w:val="1C224B"/>
          <w:sz w:val="24"/>
          <w:szCs w:val="24"/>
        </w:rPr>
      </w:pPr>
    </w:p>
    <w:p w14:paraId="2139EF83" w14:textId="46A632B5" w:rsidR="00EC679F" w:rsidRPr="005D4BCB" w:rsidRDefault="00EC679F" w:rsidP="009769FD">
      <w:pPr>
        <w:rPr>
          <w:rFonts w:ascii="Satoshi" w:hAnsi="Satoshi" w:cs="Tahoma"/>
          <w:color w:val="1C224B"/>
          <w:sz w:val="24"/>
          <w:szCs w:val="24"/>
        </w:rPr>
      </w:pPr>
    </w:p>
    <w:p w14:paraId="70F4137B" w14:textId="77777777" w:rsidR="00EC679F" w:rsidRPr="005D4BCB" w:rsidRDefault="00EC679F" w:rsidP="009769FD">
      <w:pPr>
        <w:rPr>
          <w:rFonts w:ascii="Satoshi" w:hAnsi="Satoshi" w:cs="Tahoma"/>
          <w:color w:val="1C224B"/>
          <w:sz w:val="24"/>
          <w:szCs w:val="24"/>
        </w:rPr>
      </w:pPr>
    </w:p>
    <w:p w14:paraId="4AF583B0" w14:textId="3588EE74" w:rsidR="00410308" w:rsidRPr="005D4BCB" w:rsidRDefault="00410308" w:rsidP="009769FD">
      <w:pPr>
        <w:rPr>
          <w:rFonts w:ascii="Satoshi" w:hAnsi="Satoshi" w:cs="Tahoma"/>
          <w:color w:val="1C224B"/>
          <w:sz w:val="24"/>
          <w:szCs w:val="24"/>
        </w:rPr>
      </w:pPr>
    </w:p>
    <w:p w14:paraId="2E95A6D0" w14:textId="37B9EC11" w:rsidR="00410308" w:rsidRPr="005D4BCB" w:rsidRDefault="00410308" w:rsidP="009769FD">
      <w:pPr>
        <w:rPr>
          <w:rFonts w:ascii="Satoshi" w:hAnsi="Satoshi" w:cs="Tahoma"/>
          <w:color w:val="1C224B"/>
          <w:sz w:val="24"/>
          <w:szCs w:val="24"/>
        </w:rPr>
      </w:pPr>
    </w:p>
    <w:p w14:paraId="72A229CE" w14:textId="522AB7AD" w:rsidR="000B6B54" w:rsidRPr="005D4BCB" w:rsidRDefault="000B6B54" w:rsidP="009769FD">
      <w:pPr>
        <w:rPr>
          <w:rFonts w:ascii="Satoshi" w:hAnsi="Satoshi" w:cs="Tahoma"/>
          <w:color w:val="1C224B"/>
          <w:sz w:val="24"/>
          <w:szCs w:val="24"/>
        </w:rPr>
      </w:pPr>
    </w:p>
    <w:p w14:paraId="4BD53ACB" w14:textId="4E3D5A82" w:rsidR="000B6B54" w:rsidRPr="005D4BCB" w:rsidRDefault="000B6B54" w:rsidP="009769FD">
      <w:pPr>
        <w:rPr>
          <w:rFonts w:ascii="Satoshi" w:hAnsi="Satoshi" w:cs="Tahoma"/>
          <w:color w:val="1C224B"/>
          <w:sz w:val="24"/>
          <w:szCs w:val="24"/>
        </w:rPr>
      </w:pPr>
    </w:p>
    <w:p w14:paraId="22C6021F" w14:textId="214C3163" w:rsidR="000B6B54" w:rsidRPr="005D4BCB" w:rsidRDefault="000B6B54" w:rsidP="009769FD">
      <w:pPr>
        <w:rPr>
          <w:rFonts w:ascii="Satoshi" w:hAnsi="Satoshi" w:cs="Tahoma"/>
          <w:color w:val="1C224B"/>
          <w:sz w:val="24"/>
          <w:szCs w:val="24"/>
        </w:rPr>
      </w:pPr>
    </w:p>
    <w:p w14:paraId="030F5971" w14:textId="7EE6F98C" w:rsidR="000B6B54" w:rsidRPr="005D4BCB" w:rsidRDefault="000B6B54" w:rsidP="009769FD">
      <w:pPr>
        <w:rPr>
          <w:rFonts w:ascii="Satoshi" w:hAnsi="Satoshi" w:cs="Tahoma"/>
          <w:color w:val="1C224B"/>
          <w:sz w:val="24"/>
          <w:szCs w:val="24"/>
        </w:rPr>
      </w:pPr>
    </w:p>
    <w:p w14:paraId="7E006439" w14:textId="7011D2EB" w:rsidR="000B6B54" w:rsidRPr="005D4BCB" w:rsidRDefault="000B6B54" w:rsidP="009769FD">
      <w:pPr>
        <w:rPr>
          <w:rFonts w:ascii="Satoshi" w:hAnsi="Satoshi" w:cs="Tahoma"/>
          <w:color w:val="1C224B"/>
          <w:sz w:val="24"/>
          <w:szCs w:val="24"/>
        </w:rPr>
      </w:pPr>
    </w:p>
    <w:p w14:paraId="76D57715" w14:textId="76464840" w:rsidR="000B6B54" w:rsidRPr="005D4BCB" w:rsidRDefault="000B6B54" w:rsidP="009769FD">
      <w:pPr>
        <w:rPr>
          <w:rFonts w:ascii="Satoshi" w:hAnsi="Satoshi" w:cs="Tahoma"/>
          <w:color w:val="1C224B"/>
          <w:sz w:val="24"/>
          <w:szCs w:val="24"/>
        </w:rPr>
      </w:pPr>
    </w:p>
    <w:p w14:paraId="014EC78C" w14:textId="464A08EC" w:rsidR="000B6B54" w:rsidRPr="005D4BCB" w:rsidRDefault="000B6B54" w:rsidP="009769FD">
      <w:pPr>
        <w:rPr>
          <w:rFonts w:ascii="Satoshi" w:hAnsi="Satoshi" w:cs="Tahoma"/>
          <w:color w:val="1C224B"/>
          <w:sz w:val="24"/>
          <w:szCs w:val="24"/>
        </w:rPr>
      </w:pPr>
    </w:p>
    <w:p w14:paraId="21450F05" w14:textId="715DE41E" w:rsidR="000B6B54" w:rsidRPr="005D4BCB" w:rsidRDefault="000B6B54" w:rsidP="009769FD">
      <w:pPr>
        <w:rPr>
          <w:rFonts w:ascii="Satoshi" w:hAnsi="Satoshi" w:cs="Tahoma"/>
          <w:color w:val="1C224B"/>
          <w:sz w:val="24"/>
          <w:szCs w:val="24"/>
        </w:rPr>
      </w:pPr>
    </w:p>
    <w:p w14:paraId="3A0540AB" w14:textId="768EBE01" w:rsidR="000B6B54" w:rsidRPr="005D4BCB" w:rsidRDefault="000B6B54" w:rsidP="009769FD">
      <w:pPr>
        <w:rPr>
          <w:rFonts w:ascii="Satoshi" w:hAnsi="Satoshi" w:cs="Tahoma"/>
          <w:color w:val="1C224B"/>
          <w:sz w:val="24"/>
          <w:szCs w:val="24"/>
        </w:rPr>
      </w:pPr>
    </w:p>
    <w:p w14:paraId="5D1C1D0E" w14:textId="1A93831F" w:rsidR="000B6B54" w:rsidRPr="005D4BCB" w:rsidRDefault="000B6B54" w:rsidP="009769FD">
      <w:pPr>
        <w:rPr>
          <w:rFonts w:ascii="Satoshi" w:hAnsi="Satoshi" w:cs="Tahoma"/>
          <w:color w:val="1C224B"/>
          <w:sz w:val="24"/>
          <w:szCs w:val="24"/>
        </w:rPr>
      </w:pPr>
    </w:p>
    <w:p w14:paraId="2819F85B" w14:textId="07598877" w:rsidR="000B6B54" w:rsidRPr="005D4BCB" w:rsidRDefault="000B6B54" w:rsidP="009769FD">
      <w:pPr>
        <w:rPr>
          <w:rFonts w:ascii="Satoshi" w:hAnsi="Satoshi" w:cs="Tahoma"/>
          <w:color w:val="1C224B"/>
          <w:sz w:val="24"/>
          <w:szCs w:val="24"/>
        </w:rPr>
      </w:pPr>
    </w:p>
    <w:p w14:paraId="7ED3C137" w14:textId="36123D0A" w:rsidR="000B6B54" w:rsidRPr="005D4BCB" w:rsidRDefault="000B6B54" w:rsidP="009769FD">
      <w:pPr>
        <w:rPr>
          <w:rFonts w:ascii="Satoshi" w:hAnsi="Satoshi" w:cs="Tahoma"/>
          <w:color w:val="1C224B"/>
          <w:sz w:val="24"/>
          <w:szCs w:val="24"/>
        </w:rPr>
      </w:pPr>
    </w:p>
    <w:p w14:paraId="74BC76A2" w14:textId="7D200D86" w:rsidR="000B6B54" w:rsidRPr="005D4BCB" w:rsidRDefault="000B6B54" w:rsidP="009769FD">
      <w:pPr>
        <w:rPr>
          <w:rFonts w:ascii="Satoshi" w:hAnsi="Satoshi" w:cs="Tahoma"/>
          <w:color w:val="1C224B"/>
          <w:sz w:val="24"/>
          <w:szCs w:val="24"/>
        </w:rPr>
      </w:pPr>
    </w:p>
    <w:p w14:paraId="51B3C471" w14:textId="7883F924" w:rsidR="000B6B54" w:rsidRPr="005D4BCB" w:rsidRDefault="000B6B54" w:rsidP="009769FD">
      <w:pPr>
        <w:rPr>
          <w:rFonts w:ascii="Satoshi" w:hAnsi="Satoshi" w:cs="Tahoma"/>
          <w:color w:val="1C224B"/>
          <w:sz w:val="24"/>
          <w:szCs w:val="24"/>
        </w:rPr>
      </w:pPr>
    </w:p>
    <w:p w14:paraId="79F9CEF7" w14:textId="7F85C15A" w:rsidR="000B6B54" w:rsidRPr="005D4BCB" w:rsidRDefault="000B6B54" w:rsidP="009769FD">
      <w:pPr>
        <w:rPr>
          <w:rFonts w:ascii="Satoshi" w:hAnsi="Satoshi" w:cs="Tahoma"/>
          <w:color w:val="1C224B"/>
          <w:sz w:val="24"/>
          <w:szCs w:val="24"/>
        </w:rPr>
      </w:pPr>
    </w:p>
    <w:p w14:paraId="4957A1FD" w14:textId="1037C30A" w:rsidR="000B6B54" w:rsidRPr="005D4BCB" w:rsidRDefault="00D3295E" w:rsidP="009769FD">
      <w:pPr>
        <w:rPr>
          <w:rFonts w:ascii="Satoshi" w:hAnsi="Satoshi" w:cs="Tahoma"/>
          <w:b/>
          <w:bCs/>
          <w:color w:val="1C224B"/>
          <w:sz w:val="24"/>
          <w:szCs w:val="24"/>
        </w:rPr>
      </w:pPr>
      <w:r w:rsidRPr="005D4BCB">
        <w:rPr>
          <w:rFonts w:ascii="Satoshi" w:hAnsi="Satoshi" w:cs="Tahoma"/>
          <w:b/>
          <w:bCs/>
          <w:color w:val="1C224B"/>
          <w:sz w:val="24"/>
          <w:szCs w:val="24"/>
        </w:rPr>
        <w:t>Summary of the Audit.</w:t>
      </w:r>
    </w:p>
    <w:p w14:paraId="4642108D" w14:textId="394C4202" w:rsidR="00D3295E" w:rsidRPr="005D4BCB" w:rsidRDefault="00D3295E" w:rsidP="009769FD">
      <w:pPr>
        <w:rPr>
          <w:rFonts w:ascii="Satoshi" w:hAnsi="Satoshi" w:cs="Tahoma"/>
          <w:color w:val="1C224B"/>
          <w:sz w:val="24"/>
          <w:szCs w:val="24"/>
        </w:rPr>
      </w:pPr>
      <w:r w:rsidRPr="005D4BCB">
        <w:rPr>
          <w:rFonts w:ascii="Satoshi" w:hAnsi="Satoshi" w:cs="Tahoma"/>
          <w:color w:val="1C224B"/>
          <w:sz w:val="24"/>
          <w:szCs w:val="24"/>
        </w:rPr>
        <w:t>Please make comments here</w:t>
      </w:r>
    </w:p>
    <w:p w14:paraId="3D8D201E" w14:textId="6A15ED1F" w:rsidR="00D3295E" w:rsidRPr="005D4BCB" w:rsidRDefault="00D3295E" w:rsidP="009769FD">
      <w:pPr>
        <w:rPr>
          <w:rFonts w:ascii="Satoshi" w:hAnsi="Satoshi" w:cs="Tahoma"/>
          <w:color w:val="1C224B"/>
          <w:sz w:val="24"/>
          <w:szCs w:val="24"/>
        </w:rPr>
      </w:pPr>
    </w:p>
    <w:p w14:paraId="6636B060" w14:textId="5B194537" w:rsidR="00D3295E" w:rsidRPr="005D4BCB" w:rsidRDefault="00D3295E" w:rsidP="009769FD">
      <w:pPr>
        <w:rPr>
          <w:rFonts w:ascii="Satoshi" w:hAnsi="Satoshi" w:cs="Tahoma"/>
          <w:color w:val="1C224B"/>
          <w:sz w:val="24"/>
          <w:szCs w:val="24"/>
        </w:rPr>
      </w:pPr>
    </w:p>
    <w:p w14:paraId="73812FDC" w14:textId="3E1605CE" w:rsidR="00D3295E" w:rsidRPr="005D4BCB" w:rsidRDefault="00D3295E" w:rsidP="009769FD">
      <w:pPr>
        <w:rPr>
          <w:rFonts w:ascii="Satoshi" w:hAnsi="Satoshi" w:cs="Tahoma"/>
          <w:color w:val="1C224B"/>
          <w:sz w:val="24"/>
          <w:szCs w:val="24"/>
        </w:rPr>
      </w:pPr>
    </w:p>
    <w:p w14:paraId="6DE9857A" w14:textId="32B28AC3" w:rsidR="00D3295E" w:rsidRPr="005D4BCB" w:rsidRDefault="00D3295E" w:rsidP="009769FD">
      <w:pPr>
        <w:rPr>
          <w:rFonts w:ascii="Satoshi" w:hAnsi="Satoshi" w:cs="Tahoma"/>
          <w:color w:val="1C224B"/>
          <w:sz w:val="24"/>
          <w:szCs w:val="24"/>
        </w:rPr>
      </w:pPr>
    </w:p>
    <w:p w14:paraId="068234FB" w14:textId="4C37485D" w:rsidR="00D3295E" w:rsidRPr="005D4BCB" w:rsidRDefault="00D3295E" w:rsidP="009769FD">
      <w:pPr>
        <w:rPr>
          <w:rFonts w:ascii="Satoshi" w:hAnsi="Satoshi" w:cs="Tahoma"/>
          <w:color w:val="1C224B"/>
          <w:sz w:val="24"/>
          <w:szCs w:val="24"/>
        </w:rPr>
      </w:pPr>
    </w:p>
    <w:p w14:paraId="7FE0070D" w14:textId="507B73CF" w:rsidR="00D3295E" w:rsidRPr="005D4BCB" w:rsidRDefault="00D3295E" w:rsidP="009769FD">
      <w:pPr>
        <w:rPr>
          <w:rFonts w:ascii="Satoshi" w:hAnsi="Satoshi" w:cs="Tahoma"/>
          <w:color w:val="1C224B"/>
          <w:sz w:val="24"/>
          <w:szCs w:val="24"/>
        </w:rPr>
      </w:pPr>
    </w:p>
    <w:p w14:paraId="2B16B03B" w14:textId="2887824B" w:rsidR="00D3295E" w:rsidRPr="005D4BCB" w:rsidRDefault="00D3295E" w:rsidP="009769FD">
      <w:pPr>
        <w:rPr>
          <w:rFonts w:ascii="Satoshi" w:hAnsi="Satoshi" w:cs="Tahoma"/>
          <w:b/>
          <w:bCs/>
          <w:color w:val="1C224B"/>
          <w:sz w:val="24"/>
          <w:szCs w:val="24"/>
        </w:rPr>
      </w:pPr>
      <w:r w:rsidRPr="005D4BCB">
        <w:rPr>
          <w:rFonts w:ascii="Satoshi" w:hAnsi="Satoshi" w:cs="Tahoma"/>
          <w:b/>
          <w:bCs/>
          <w:color w:val="1C224B"/>
          <w:sz w:val="24"/>
          <w:szCs w:val="24"/>
        </w:rPr>
        <w:t>Recommendations</w:t>
      </w:r>
      <w:r w:rsidR="00E05D36" w:rsidRPr="005D4BCB">
        <w:rPr>
          <w:rFonts w:ascii="Satoshi" w:hAnsi="Satoshi" w:cs="Tahoma"/>
          <w:b/>
          <w:bCs/>
          <w:color w:val="1C224B"/>
          <w:sz w:val="24"/>
          <w:szCs w:val="24"/>
        </w:rPr>
        <w:t xml:space="preserve"> of the Audit.</w:t>
      </w:r>
    </w:p>
    <w:p w14:paraId="21B8F879" w14:textId="7E1013D8" w:rsidR="00E05D36" w:rsidRPr="005D4BCB" w:rsidRDefault="00E05D36" w:rsidP="009769FD">
      <w:pPr>
        <w:rPr>
          <w:rFonts w:ascii="Satoshi" w:hAnsi="Satoshi" w:cs="Tahoma"/>
          <w:color w:val="1C224B"/>
          <w:sz w:val="24"/>
          <w:szCs w:val="24"/>
        </w:rPr>
      </w:pPr>
      <w:r w:rsidRPr="005D4BCB">
        <w:rPr>
          <w:rFonts w:ascii="Satoshi" w:hAnsi="Satoshi" w:cs="Tahoma"/>
          <w:color w:val="1C224B"/>
          <w:sz w:val="24"/>
          <w:szCs w:val="24"/>
        </w:rPr>
        <w:t xml:space="preserve">Please make comments here regarding any recommendations. </w:t>
      </w:r>
    </w:p>
    <w:sectPr w:rsidR="00E05D36" w:rsidRPr="005D4BC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37E4" w14:textId="77777777" w:rsidR="001A6BDF" w:rsidRDefault="001A6BDF" w:rsidP="00C83FFE">
      <w:pPr>
        <w:spacing w:after="0" w:line="240" w:lineRule="auto"/>
      </w:pPr>
      <w:r>
        <w:separator/>
      </w:r>
    </w:p>
  </w:endnote>
  <w:endnote w:type="continuationSeparator" w:id="0">
    <w:p w14:paraId="30C9A2E2" w14:textId="77777777" w:rsidR="001A6BDF" w:rsidRDefault="001A6BDF" w:rsidP="00C8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toshi">
    <w:panose1 w:val="00000000000000000000"/>
    <w:charset w:val="00"/>
    <w:family w:val="modern"/>
    <w:notTrueType/>
    <w:pitch w:val="variable"/>
    <w:sig w:usb0="8000004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B4EC" w14:textId="595A3D84" w:rsidR="005D4BCB" w:rsidRDefault="005D4BCB">
    <w:pPr>
      <w:pStyle w:val="Footer"/>
    </w:pPr>
    <w:r w:rsidRPr="005D4BCB">
      <w:t>NTP Smart Support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B50C" w14:textId="77777777" w:rsidR="001A6BDF" w:rsidRDefault="001A6BDF" w:rsidP="00C83FFE">
      <w:pPr>
        <w:spacing w:after="0" w:line="240" w:lineRule="auto"/>
      </w:pPr>
      <w:r>
        <w:separator/>
      </w:r>
    </w:p>
  </w:footnote>
  <w:footnote w:type="continuationSeparator" w:id="0">
    <w:p w14:paraId="5E7D1E3D" w14:textId="77777777" w:rsidR="001A6BDF" w:rsidRDefault="001A6BDF" w:rsidP="00C83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36B64"/>
    <w:multiLevelType w:val="multilevel"/>
    <w:tmpl w:val="F3385A4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97894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36"/>
    <w:rsid w:val="00022423"/>
    <w:rsid w:val="000708DE"/>
    <w:rsid w:val="000B6B54"/>
    <w:rsid w:val="001025B0"/>
    <w:rsid w:val="001A6BDF"/>
    <w:rsid w:val="002107F2"/>
    <w:rsid w:val="00215C61"/>
    <w:rsid w:val="002B7665"/>
    <w:rsid w:val="00410308"/>
    <w:rsid w:val="00475814"/>
    <w:rsid w:val="004A7212"/>
    <w:rsid w:val="004C2E8C"/>
    <w:rsid w:val="005D4BCB"/>
    <w:rsid w:val="00617841"/>
    <w:rsid w:val="00654C84"/>
    <w:rsid w:val="00682613"/>
    <w:rsid w:val="00700B36"/>
    <w:rsid w:val="007271DC"/>
    <w:rsid w:val="00781669"/>
    <w:rsid w:val="008C6D2E"/>
    <w:rsid w:val="00902972"/>
    <w:rsid w:val="00930D0E"/>
    <w:rsid w:val="00945876"/>
    <w:rsid w:val="009769FD"/>
    <w:rsid w:val="009B54B5"/>
    <w:rsid w:val="009D1081"/>
    <w:rsid w:val="00BE1D94"/>
    <w:rsid w:val="00C3645A"/>
    <w:rsid w:val="00C83FFE"/>
    <w:rsid w:val="00C84CE9"/>
    <w:rsid w:val="00CB7E0B"/>
    <w:rsid w:val="00D3295E"/>
    <w:rsid w:val="00D73603"/>
    <w:rsid w:val="00E05D36"/>
    <w:rsid w:val="00E203F2"/>
    <w:rsid w:val="00E82888"/>
    <w:rsid w:val="00EC679F"/>
    <w:rsid w:val="00ED785B"/>
    <w:rsid w:val="00EF1BE0"/>
    <w:rsid w:val="00F80700"/>
    <w:rsid w:val="00F939AD"/>
    <w:rsid w:val="00FA7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1DD02"/>
  <w15:chartTrackingRefBased/>
  <w15:docId w15:val="{2DD11FC1-0E8D-44DC-9102-80FE49A5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FFE"/>
  </w:style>
  <w:style w:type="paragraph" w:styleId="Footer">
    <w:name w:val="footer"/>
    <w:basedOn w:val="Normal"/>
    <w:link w:val="FooterChar"/>
    <w:uiPriority w:val="99"/>
    <w:unhideWhenUsed/>
    <w:rsid w:val="00C83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FFE"/>
  </w:style>
  <w:style w:type="paragraph" w:styleId="ListParagraph">
    <w:name w:val="List Paragraph"/>
    <w:basedOn w:val="Normal"/>
    <w:uiPriority w:val="34"/>
    <w:qFormat/>
    <w:rsid w:val="002107F2"/>
    <w:pPr>
      <w:ind w:left="720"/>
      <w:contextualSpacing/>
    </w:pPr>
  </w:style>
  <w:style w:type="paragraph" w:styleId="NormalWeb">
    <w:name w:val="Normal (Web)"/>
    <w:basedOn w:val="Normal"/>
    <w:uiPriority w:val="99"/>
    <w:unhideWhenUsed/>
    <w:rsid w:val="00E203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95471">
      <w:bodyDiv w:val="1"/>
      <w:marLeft w:val="0"/>
      <w:marRight w:val="0"/>
      <w:marTop w:val="0"/>
      <w:marBottom w:val="0"/>
      <w:divBdr>
        <w:top w:val="none" w:sz="0" w:space="0" w:color="auto"/>
        <w:left w:val="none" w:sz="0" w:space="0" w:color="auto"/>
        <w:bottom w:val="none" w:sz="0" w:space="0" w:color="auto"/>
        <w:right w:val="none" w:sz="0" w:space="0" w:color="auto"/>
      </w:divBdr>
    </w:div>
    <w:div w:id="544146375">
      <w:bodyDiv w:val="1"/>
      <w:marLeft w:val="0"/>
      <w:marRight w:val="0"/>
      <w:marTop w:val="0"/>
      <w:marBottom w:val="0"/>
      <w:divBdr>
        <w:top w:val="none" w:sz="0" w:space="0" w:color="auto"/>
        <w:left w:val="none" w:sz="0" w:space="0" w:color="auto"/>
        <w:bottom w:val="none" w:sz="0" w:space="0" w:color="auto"/>
        <w:right w:val="none" w:sz="0" w:space="0" w:color="auto"/>
      </w:divBdr>
    </w:div>
    <w:div w:id="714282299">
      <w:bodyDiv w:val="1"/>
      <w:marLeft w:val="0"/>
      <w:marRight w:val="0"/>
      <w:marTop w:val="0"/>
      <w:marBottom w:val="0"/>
      <w:divBdr>
        <w:top w:val="none" w:sz="0" w:space="0" w:color="auto"/>
        <w:left w:val="none" w:sz="0" w:space="0" w:color="auto"/>
        <w:bottom w:val="none" w:sz="0" w:space="0" w:color="auto"/>
        <w:right w:val="none" w:sz="0" w:space="0" w:color="auto"/>
      </w:divBdr>
    </w:div>
    <w:div w:id="726033517">
      <w:bodyDiv w:val="1"/>
      <w:marLeft w:val="0"/>
      <w:marRight w:val="0"/>
      <w:marTop w:val="0"/>
      <w:marBottom w:val="0"/>
      <w:divBdr>
        <w:top w:val="none" w:sz="0" w:space="0" w:color="auto"/>
        <w:left w:val="none" w:sz="0" w:space="0" w:color="auto"/>
        <w:bottom w:val="none" w:sz="0" w:space="0" w:color="auto"/>
        <w:right w:val="none" w:sz="0" w:space="0" w:color="auto"/>
      </w:divBdr>
    </w:div>
    <w:div w:id="920524560">
      <w:bodyDiv w:val="1"/>
      <w:marLeft w:val="0"/>
      <w:marRight w:val="0"/>
      <w:marTop w:val="0"/>
      <w:marBottom w:val="0"/>
      <w:divBdr>
        <w:top w:val="none" w:sz="0" w:space="0" w:color="auto"/>
        <w:left w:val="none" w:sz="0" w:space="0" w:color="auto"/>
        <w:bottom w:val="none" w:sz="0" w:space="0" w:color="auto"/>
        <w:right w:val="none" w:sz="0" w:space="0" w:color="auto"/>
      </w:divBdr>
    </w:div>
    <w:div w:id="1040977645">
      <w:bodyDiv w:val="1"/>
      <w:marLeft w:val="0"/>
      <w:marRight w:val="0"/>
      <w:marTop w:val="0"/>
      <w:marBottom w:val="0"/>
      <w:divBdr>
        <w:top w:val="none" w:sz="0" w:space="0" w:color="auto"/>
        <w:left w:val="none" w:sz="0" w:space="0" w:color="auto"/>
        <w:bottom w:val="none" w:sz="0" w:space="0" w:color="auto"/>
        <w:right w:val="none" w:sz="0" w:space="0" w:color="auto"/>
      </w:divBdr>
    </w:div>
    <w:div w:id="1176069177">
      <w:bodyDiv w:val="1"/>
      <w:marLeft w:val="0"/>
      <w:marRight w:val="0"/>
      <w:marTop w:val="0"/>
      <w:marBottom w:val="0"/>
      <w:divBdr>
        <w:top w:val="none" w:sz="0" w:space="0" w:color="auto"/>
        <w:left w:val="none" w:sz="0" w:space="0" w:color="auto"/>
        <w:bottom w:val="none" w:sz="0" w:space="0" w:color="auto"/>
        <w:right w:val="none" w:sz="0" w:space="0" w:color="auto"/>
      </w:divBdr>
    </w:div>
    <w:div w:id="1299067232">
      <w:bodyDiv w:val="1"/>
      <w:marLeft w:val="0"/>
      <w:marRight w:val="0"/>
      <w:marTop w:val="0"/>
      <w:marBottom w:val="0"/>
      <w:divBdr>
        <w:top w:val="none" w:sz="0" w:space="0" w:color="auto"/>
        <w:left w:val="none" w:sz="0" w:space="0" w:color="auto"/>
        <w:bottom w:val="none" w:sz="0" w:space="0" w:color="auto"/>
        <w:right w:val="none" w:sz="0" w:space="0" w:color="auto"/>
      </w:divBdr>
    </w:div>
    <w:div w:id="1530333582">
      <w:bodyDiv w:val="1"/>
      <w:marLeft w:val="0"/>
      <w:marRight w:val="0"/>
      <w:marTop w:val="0"/>
      <w:marBottom w:val="0"/>
      <w:divBdr>
        <w:top w:val="none" w:sz="0" w:space="0" w:color="auto"/>
        <w:left w:val="none" w:sz="0" w:space="0" w:color="auto"/>
        <w:bottom w:val="none" w:sz="0" w:space="0" w:color="auto"/>
        <w:right w:val="none" w:sz="0" w:space="0" w:color="auto"/>
      </w:divBdr>
    </w:div>
    <w:div w:id="18425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9BF0EB1053488FB29C9718F302AE" ma:contentTypeVersion="15" ma:contentTypeDescription="Create a new document." ma:contentTypeScope="" ma:versionID="f067160e08f3c0420d36f10185bdf7bc">
  <xsd:schema xmlns:xsd="http://www.w3.org/2001/XMLSchema" xmlns:xs="http://www.w3.org/2001/XMLSchema" xmlns:p="http://schemas.microsoft.com/office/2006/metadata/properties" xmlns:ns2="56ed180b-c529-4e3f-813b-9bf21ca3767c" xmlns:ns3="057c7fd2-a27c-4d3f-b695-72defd947c86" targetNamespace="http://schemas.microsoft.com/office/2006/metadata/properties" ma:root="true" ma:fieldsID="e8a8740a0c2afda4dd41d1a5a0710600" ns2:_="" ns3:_="">
    <xsd:import namespace="56ed180b-c529-4e3f-813b-9bf21ca3767c"/>
    <xsd:import namespace="057c7fd2-a27c-4d3f-b695-72defd947c8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180b-c529-4e3f-813b-9bf21ca37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3c708f8-31b4-42e7-9988-509938cb30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c7fd2-a27c-4d3f-b695-72defd947c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7703a7-39ac-466f-84ab-d936e1bf2011}" ma:internalName="TaxCatchAll" ma:showField="CatchAllData" ma:web="057c7fd2-a27c-4d3f-b695-72defd947c8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7c7fd2-a27c-4d3f-b695-72defd947c86" xsi:nil="true"/>
    <lcf76f155ced4ddcb4097134ff3c332f xmlns="56ed180b-c529-4e3f-813b-9bf21ca376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F6BB6-D2D0-4D99-916D-641023497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180b-c529-4e3f-813b-9bf21ca3767c"/>
    <ds:schemaRef ds:uri="057c7fd2-a27c-4d3f-b695-72defd947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645B2-EC1C-46CA-BDBD-65C8C0FE9F4D}">
  <ds:schemaRefs>
    <ds:schemaRef ds:uri="http://schemas.microsoft.com/office/2006/metadata/properties"/>
    <ds:schemaRef ds:uri="http://schemas.microsoft.com/office/infopath/2007/PartnerControls"/>
    <ds:schemaRef ds:uri="057c7fd2-a27c-4d3f-b695-72defd947c86"/>
    <ds:schemaRef ds:uri="56ed180b-c529-4e3f-813b-9bf21ca3767c"/>
  </ds:schemaRefs>
</ds:datastoreItem>
</file>

<file path=customXml/itemProps3.xml><?xml version="1.0" encoding="utf-8"?>
<ds:datastoreItem xmlns:ds="http://schemas.openxmlformats.org/officeDocument/2006/customXml" ds:itemID="{3C1218BE-FEDC-4105-97A9-AE8882B87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1022</Words>
  <Characters>6299</Characters>
  <Application>Microsoft Office Word</Application>
  <DocSecurity>0</DocSecurity>
  <Lines>629</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Moore</dc:creator>
  <cp:keywords/>
  <dc:description/>
  <cp:lastModifiedBy>Adam Moore</cp:lastModifiedBy>
  <cp:revision>2</cp:revision>
  <dcterms:created xsi:type="dcterms:W3CDTF">2025-11-18T13:47:00Z</dcterms:created>
  <dcterms:modified xsi:type="dcterms:W3CDTF">2025-11-18T13:47:00Z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0x0101009E879BF0EB1053488FB29C9718F302AE</vt:lpwstr>
  </property>
</Properties>
</file>