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6FD19" w14:textId="72ECE422" w:rsidR="00421C4F" w:rsidRDefault="00F84DF1">
      <w:r>
        <w:rPr>
          <w:noProof/>
        </w:rPr>
        <mc:AlternateContent>
          <mc:Choice Requires="wps">
            <w:drawing>
              <wp:anchor distT="0" distB="0" distL="114300" distR="114300" simplePos="0" relativeHeight="252639232" behindDoc="0" locked="0" layoutInCell="1" allowOverlap="1" wp14:anchorId="701DCB7D" wp14:editId="5C94F563">
                <wp:simplePos x="0" y="0"/>
                <wp:positionH relativeFrom="column">
                  <wp:posOffset>-317500</wp:posOffset>
                </wp:positionH>
                <wp:positionV relativeFrom="paragraph">
                  <wp:posOffset>-393700</wp:posOffset>
                </wp:positionV>
                <wp:extent cx="1638300" cy="431800"/>
                <wp:effectExtent l="0" t="0" r="0" b="0"/>
                <wp:wrapNone/>
                <wp:docPr id="849535008" name="Round Diagonal Corner Rectangle 890"/>
                <wp:cNvGraphicFramePr/>
                <a:graphic xmlns:a="http://schemas.openxmlformats.org/drawingml/2006/main">
                  <a:graphicData uri="http://schemas.microsoft.com/office/word/2010/wordprocessingShape">
                    <wps:wsp>
                      <wps:cNvSpPr/>
                      <wps:spPr>
                        <a:xfrm flipH="1">
                          <a:off x="0" y="0"/>
                          <a:ext cx="1638300" cy="431800"/>
                        </a:xfrm>
                        <a:prstGeom prst="round2DiagRect">
                          <a:avLst/>
                        </a:prstGeom>
                        <a:solidFill>
                          <a:srgbClr val="99FF9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F367E" id="Round Diagonal Corner Rectangle 890" o:spid="_x0000_s1026" style="position:absolute;margin-left:-25pt;margin-top:-31pt;width:129pt;height:34pt;flip:x;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" path="m71968,l1638300,r,l1638300,359832v,39747,-32221,71968,-71968,71968l,431800r,l,71968c,32221,32221,,71968,xe" fillcolor="#99ff9e" stroked="f" strokeweight="1pt">
                <v:stroke joinstyle="miter"/>
                <v:path arrowok="t" o:connecttype="custom" o:connectlocs="71968,0;1638300,0;1638300,0;1638300,359832;1566332,431800;0,431800;0,431800;0,71968;71968,0" o:connectangles="0,0,0,0,0,0,0,0,0"/>
              </v:shape>
            </w:pict>
          </mc:Fallback>
        </mc:AlternateContent>
      </w:r>
      <w:r>
        <w:rPr>
          <w:noProof/>
        </w:rPr>
        <mc:AlternateContent>
          <mc:Choice Requires="wps">
            <w:drawing>
              <wp:anchor distT="0" distB="0" distL="114300" distR="114300" simplePos="0" relativeHeight="252640256" behindDoc="0" locked="0" layoutInCell="1" allowOverlap="1" wp14:anchorId="11EE8E0D" wp14:editId="67E6B22D">
                <wp:simplePos x="0" y="0"/>
                <wp:positionH relativeFrom="column">
                  <wp:posOffset>-203200</wp:posOffset>
                </wp:positionH>
                <wp:positionV relativeFrom="paragraph">
                  <wp:posOffset>-381000</wp:posOffset>
                </wp:positionV>
                <wp:extent cx="1409700" cy="406400"/>
                <wp:effectExtent l="0" t="0" r="0" b="0"/>
                <wp:wrapNone/>
                <wp:docPr id="1918345874" name="Text Box 888"/>
                <wp:cNvGraphicFramePr/>
                <a:graphic xmlns:a="http://schemas.openxmlformats.org/drawingml/2006/main">
                  <a:graphicData uri="http://schemas.microsoft.com/office/word/2010/wordprocessingShape">
                    <wps:wsp>
                      <wps:cNvSpPr txBox="1"/>
                      <wps:spPr>
                        <a:xfrm>
                          <a:off x="0" y="0"/>
                          <a:ext cx="1409700" cy="406400"/>
                        </a:xfrm>
                        <a:prstGeom prst="rect">
                          <a:avLst/>
                        </a:prstGeom>
                        <a:noFill/>
                        <a:ln w="6350">
                          <a:noFill/>
                        </a:ln>
                      </wps:spPr>
                      <wps:txbx>
                        <w:txbxContent>
                          <w:p w14:paraId="3593810C" w14:textId="0BCA21CC" w:rsidR="001601DB" w:rsidRPr="001601DB" w:rsidRDefault="001601DB" w:rsidP="001601DB">
                            <w:pPr>
                              <w:jc w:val="center"/>
                              <w:rPr>
                                <w:rFonts w:ascii="Poppins SemiBold" w:hAnsi="Poppins SemiBold" w:cs="Poppins SemiBold"/>
                                <w:b/>
                                <w:bCs/>
                                <w:color w:val="003C55"/>
                                <w:sz w:val="26"/>
                                <w:szCs w:val="26"/>
                              </w:rPr>
                            </w:pPr>
                            <w:r w:rsidRPr="001601DB">
                              <w:rPr>
                                <w:rFonts w:ascii="Poppins SemiBold" w:hAnsi="Poppins SemiBold" w:cs="Poppins SemiBold"/>
                                <w:b/>
                                <w:bCs/>
                                <w:color w:val="003C55"/>
                                <w:sz w:val="26"/>
                                <w:szCs w:val="26"/>
                              </w:rPr>
                              <w:t>Cheat Sheet</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E8E0D" id="_x0000_t202" coordsize="21600,21600" o:spt="202" path="m,l,21600r21600,l21600,xe">
                <v:stroke joinstyle="miter"/>
                <v:path gradientshapeok="t" o:connecttype="rect"/>
              </v:shapetype>
              <v:shape id="Text Box 888" o:spid="_x0000_s1026" type="#_x0000_t202" style="position:absolute;margin-left:-16pt;margin-top:-30pt;width:111pt;height:32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" filled="f" stroked="f" strokeweight=".5pt">
                <v:textbox inset=",5.76pt">
                  <w:txbxContent>
                    <w:p w14:paraId="3593810C" w14:textId="0BCA21CC" w:rsidR="001601DB" w:rsidRPr="001601DB" w:rsidRDefault="001601DB" w:rsidP="001601DB">
                      <w:pPr>
                        <w:jc w:val="center"/>
                        <w:rPr>
                          <w:rFonts w:ascii="Poppins SemiBold" w:hAnsi="Poppins SemiBold" w:cs="Poppins SemiBold"/>
                          <w:b/>
                          <w:bCs/>
                          <w:color w:val="003C55"/>
                          <w:sz w:val="26"/>
                          <w:szCs w:val="26"/>
                        </w:rPr>
                      </w:pPr>
                      <w:r w:rsidRPr="001601DB">
                        <w:rPr>
                          <w:rFonts w:ascii="Poppins SemiBold" w:hAnsi="Poppins SemiBold" w:cs="Poppins SemiBold"/>
                          <w:b/>
                          <w:bCs/>
                          <w:color w:val="003C55"/>
                          <w:sz w:val="26"/>
                          <w:szCs w:val="26"/>
                        </w:rPr>
                        <w:t>Cheat Sheet</w:t>
                      </w:r>
                    </w:p>
                  </w:txbxContent>
                </v:textbox>
              </v:shape>
            </w:pict>
          </mc:Fallback>
        </mc:AlternateContent>
      </w:r>
      <w:r w:rsidR="008709F8">
        <w:rPr>
          <w:noProof/>
        </w:rPr>
        <w:drawing>
          <wp:anchor distT="0" distB="0" distL="114300" distR="114300" simplePos="0" relativeHeight="251353088" behindDoc="1" locked="0" layoutInCell="1" allowOverlap="1" wp14:anchorId="2F8F76A9" wp14:editId="026989CE">
            <wp:simplePos x="0" y="0"/>
            <wp:positionH relativeFrom="column">
              <wp:posOffset>-1473200</wp:posOffset>
            </wp:positionH>
            <wp:positionV relativeFrom="page">
              <wp:posOffset>-215900</wp:posOffset>
            </wp:positionV>
            <wp:extent cx="8283575" cy="11315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283575" cy="11315700"/>
                    </a:xfrm>
                    <a:prstGeom prst="rect">
                      <a:avLst/>
                    </a:prstGeom>
                  </pic:spPr>
                </pic:pic>
              </a:graphicData>
            </a:graphic>
            <wp14:sizeRelH relativeFrom="margin">
              <wp14:pctWidth>0</wp14:pctWidth>
            </wp14:sizeRelH>
            <wp14:sizeRelV relativeFrom="margin">
              <wp14:pctHeight>0</wp14:pctHeight>
            </wp14:sizeRelV>
          </wp:anchor>
        </w:drawing>
      </w:r>
    </w:p>
    <w:p w14:paraId="3197C482" w14:textId="74439F5C" w:rsidR="003207C3" w:rsidRPr="00103DD2" w:rsidRDefault="004629F8" w:rsidP="004A7948">
      <w:pPr>
        <w:spacing w:line="240" w:lineRule="auto"/>
        <w:rPr>
          <w:sz w:val="20"/>
          <w:szCs w:val="20"/>
        </w:rPr>
      </w:pPr>
      <w:r>
        <w:rPr>
          <w:noProof/>
        </w:rPr>
        <mc:AlternateContent>
          <mc:Choice Requires="wps">
            <w:drawing>
              <wp:anchor distT="0" distB="0" distL="114300" distR="114300" simplePos="0" relativeHeight="252642304" behindDoc="0" locked="0" layoutInCell="1" allowOverlap="1" wp14:anchorId="1AB26B92" wp14:editId="29094AF1">
                <wp:simplePos x="0" y="0"/>
                <wp:positionH relativeFrom="column">
                  <wp:posOffset>63500</wp:posOffset>
                </wp:positionH>
                <wp:positionV relativeFrom="paragraph">
                  <wp:posOffset>605155</wp:posOffset>
                </wp:positionV>
                <wp:extent cx="6362700" cy="4965700"/>
                <wp:effectExtent l="0" t="0" r="0" b="0"/>
                <wp:wrapNone/>
                <wp:docPr id="1174348613" name="Text Box 888"/>
                <wp:cNvGraphicFramePr/>
                <a:graphic xmlns:a="http://schemas.openxmlformats.org/drawingml/2006/main">
                  <a:graphicData uri="http://schemas.microsoft.com/office/word/2010/wordprocessingShape">
                    <wps:wsp>
                      <wps:cNvSpPr txBox="1"/>
                      <wps:spPr>
                        <a:xfrm>
                          <a:off x="0" y="0"/>
                          <a:ext cx="6362700" cy="4965700"/>
                        </a:xfrm>
                        <a:prstGeom prst="rect">
                          <a:avLst/>
                        </a:prstGeom>
                        <a:noFill/>
                        <a:ln w="6350">
                          <a:noFill/>
                        </a:ln>
                      </wps:spPr>
                      <wps:txbx>
                        <w:txbxContent>
                          <w:p w14:paraId="71D61D49" w14:textId="41801CC0" w:rsidR="004629F8" w:rsidRDefault="00424CDA" w:rsidP="004629F8">
                            <w:pPr>
                              <w:spacing w:line="1120" w:lineRule="exact"/>
                              <w:rPr>
                                <w:rFonts w:ascii="Poppins SemiBold" w:hAnsi="Poppins SemiBold" w:cs="Poppins SemiBold"/>
                                <w:b/>
                                <w:bCs/>
                                <w:color w:val="00CFFF"/>
                                <w:sz w:val="96"/>
                                <w:szCs w:val="96"/>
                              </w:rPr>
                            </w:pPr>
                            <w:r w:rsidRPr="00424CDA">
                              <w:rPr>
                                <w:rFonts w:ascii="Poppins SemiBold" w:hAnsi="Poppins SemiBold" w:cs="Poppins SemiBold"/>
                                <w:b/>
                                <w:bCs/>
                                <w:color w:val="00CFFF"/>
                                <w:sz w:val="96"/>
                                <w:szCs w:val="96"/>
                              </w:rPr>
                              <w:t>2026 ACA Affordability Cheat Sheet</w:t>
                            </w:r>
                          </w:p>
                          <w:p w14:paraId="0B05E28D" w14:textId="11DB933D" w:rsidR="001D2A28" w:rsidRPr="00424CDA" w:rsidRDefault="00424CDA" w:rsidP="00424CDA">
                            <w:pPr>
                              <w:spacing w:before="240"/>
                              <w:rPr>
                                <w:rFonts w:ascii="Poppins Medium" w:hAnsi="Poppins Medium" w:cs="Poppins Medium"/>
                                <w:color w:val="FFFFFF" w:themeColor="background1"/>
                                <w:sz w:val="40"/>
                                <w:szCs w:val="40"/>
                              </w:rPr>
                            </w:pPr>
                            <w:r w:rsidRPr="00424CDA">
                              <w:rPr>
                                <w:rFonts w:ascii="Poppins Medium" w:hAnsi="Poppins Medium" w:cs="Poppins Medium"/>
                                <w:color w:val="FFFFFF" w:themeColor="background1"/>
                                <w:sz w:val="40"/>
                                <w:szCs w:val="40"/>
                              </w:rPr>
                              <w:t>Quick reference for setting employee contributions </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26B92" id="_x0000_s1027" type="#_x0000_t202" style="position:absolute;margin-left:5pt;margin-top:47.65pt;width:501pt;height:391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" filled="f" stroked="f" strokeweight=".5pt">
                <v:textbox inset=",5.76pt">
                  <w:txbxContent>
                    <w:p w14:paraId="71D61D49" w14:textId="41801CC0" w:rsidR="004629F8" w:rsidRDefault="00424CDA" w:rsidP="004629F8">
                      <w:pPr>
                        <w:spacing w:line="1120" w:lineRule="exact"/>
                        <w:rPr>
                          <w:rFonts w:ascii="Poppins SemiBold" w:hAnsi="Poppins SemiBold" w:cs="Poppins SemiBold"/>
                          <w:b/>
                          <w:bCs/>
                          <w:color w:val="00CFFF"/>
                          <w:sz w:val="96"/>
                          <w:szCs w:val="96"/>
                        </w:rPr>
                      </w:pPr>
                      <w:r w:rsidRPr="00424CDA">
                        <w:rPr>
                          <w:rFonts w:ascii="Poppins SemiBold" w:hAnsi="Poppins SemiBold" w:cs="Poppins SemiBold"/>
                          <w:b/>
                          <w:bCs/>
                          <w:color w:val="00CFFF"/>
                          <w:sz w:val="96"/>
                          <w:szCs w:val="96"/>
                        </w:rPr>
                        <w:t>2026 ACA Affordability Cheat Sheet</w:t>
                      </w:r>
                    </w:p>
                    <w:p w14:paraId="0B05E28D" w14:textId="11DB933D" w:rsidR="001D2A28" w:rsidRPr="00424CDA" w:rsidRDefault="00424CDA" w:rsidP="00424CDA">
                      <w:pPr>
                        <w:spacing w:before="240"/>
                        <w:rPr>
                          <w:rFonts w:ascii="Poppins Medium" w:hAnsi="Poppins Medium" w:cs="Poppins Medium"/>
                          <w:color w:val="FFFFFF" w:themeColor="background1"/>
                          <w:sz w:val="40"/>
                          <w:szCs w:val="40"/>
                        </w:rPr>
                      </w:pPr>
                      <w:r w:rsidRPr="00424CDA">
                        <w:rPr>
                          <w:rFonts w:ascii="Poppins Medium" w:hAnsi="Poppins Medium" w:cs="Poppins Medium"/>
                          <w:color w:val="FFFFFF" w:themeColor="background1"/>
                          <w:sz w:val="40"/>
                          <w:szCs w:val="40"/>
                        </w:rPr>
                        <w:t>Quick reference for setting employee contributions </w:t>
                      </w:r>
                    </w:p>
                  </w:txbxContent>
                </v:textbox>
              </v:shape>
            </w:pict>
          </mc:Fallback>
        </mc:AlternateContent>
      </w:r>
      <w:r w:rsidR="007A7541">
        <w:rPr>
          <w:noProof/>
        </w:rPr>
        <mc:AlternateContent>
          <mc:Choice Requires="wps">
            <w:drawing>
              <wp:anchor distT="0" distB="0" distL="114300" distR="114300" simplePos="0" relativeHeight="252654592" behindDoc="0" locked="0" layoutInCell="1" allowOverlap="1" wp14:anchorId="6F298020" wp14:editId="2CC1693B">
                <wp:simplePos x="0" y="0"/>
                <wp:positionH relativeFrom="column">
                  <wp:posOffset>3289300</wp:posOffset>
                </wp:positionH>
                <wp:positionV relativeFrom="paragraph">
                  <wp:posOffset>8707755</wp:posOffset>
                </wp:positionV>
                <wp:extent cx="1778000" cy="406400"/>
                <wp:effectExtent l="0" t="0" r="0" b="0"/>
                <wp:wrapNone/>
                <wp:docPr id="1548128113" name="Text Box 888"/>
                <wp:cNvGraphicFramePr/>
                <a:graphic xmlns:a="http://schemas.openxmlformats.org/drawingml/2006/main">
                  <a:graphicData uri="http://schemas.microsoft.com/office/word/2010/wordprocessingShape">
                    <wps:wsp>
                      <wps:cNvSpPr txBox="1"/>
                      <wps:spPr>
                        <a:xfrm>
                          <a:off x="0" y="0"/>
                          <a:ext cx="1778000" cy="406400"/>
                        </a:xfrm>
                        <a:prstGeom prst="rect">
                          <a:avLst/>
                        </a:prstGeom>
                        <a:noFill/>
                        <a:ln w="6350">
                          <a:noFill/>
                        </a:ln>
                      </wps:spPr>
                      <wps:txbx>
                        <w:txbxContent>
                          <w:p w14:paraId="1780D132" w14:textId="36C1DB01" w:rsidR="007A7541" w:rsidRPr="001601DB" w:rsidRDefault="007A7541"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98020" id="_x0000_s1028" type="#_x0000_t202" style="position:absolute;margin-left:259pt;margin-top:685.65pt;width:140pt;height:32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" filled="f" stroked="f" strokeweight=".5pt">
                <v:textbox inset=",5.76pt">
                  <w:txbxContent>
                    <w:p w14:paraId="1780D132" w14:textId="36C1DB01" w:rsidR="007A7541" w:rsidRPr="001601DB" w:rsidRDefault="007A7541"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v:textbox>
              </v:shape>
            </w:pict>
          </mc:Fallback>
        </mc:AlternateContent>
      </w:r>
      <w:r w:rsidR="00F84DF1">
        <w:rPr>
          <w:noProof/>
        </w:rPr>
        <w:drawing>
          <wp:anchor distT="0" distB="0" distL="114300" distR="114300" simplePos="0" relativeHeight="252643328" behindDoc="0" locked="0" layoutInCell="1" allowOverlap="1" wp14:anchorId="274D09E8" wp14:editId="513FD5AC">
            <wp:simplePos x="0" y="0"/>
            <wp:positionH relativeFrom="column">
              <wp:posOffset>-381000</wp:posOffset>
            </wp:positionH>
            <wp:positionV relativeFrom="page">
              <wp:posOffset>9906000</wp:posOffset>
            </wp:positionV>
            <wp:extent cx="2641600" cy="422910"/>
            <wp:effectExtent l="0" t="0" r="0" b="0"/>
            <wp:wrapNone/>
            <wp:docPr id="758127937" name="Picture 89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27937" name="Picture 896"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1600" cy="422910"/>
                    </a:xfrm>
                    <a:prstGeom prst="rect">
                      <a:avLst/>
                    </a:prstGeom>
                  </pic:spPr>
                </pic:pic>
              </a:graphicData>
            </a:graphic>
            <wp14:sizeRelH relativeFrom="page">
              <wp14:pctWidth>0</wp14:pctWidth>
            </wp14:sizeRelH>
            <wp14:sizeRelV relativeFrom="page">
              <wp14:pctHeight>0</wp14:pctHeight>
            </wp14:sizeRelV>
          </wp:anchor>
        </w:drawing>
      </w:r>
      <w:r w:rsidR="008709F8">
        <w:rPr>
          <w:noProof/>
        </w:rPr>
        <mc:AlternateContent>
          <mc:Choice Requires="wps">
            <w:drawing>
              <wp:anchor distT="0" distB="0" distL="114300" distR="114300" simplePos="0" relativeHeight="252652544" behindDoc="0" locked="0" layoutInCell="1" allowOverlap="1" wp14:anchorId="3A035A18" wp14:editId="5E804AA6">
                <wp:simplePos x="0" y="0"/>
                <wp:positionH relativeFrom="column">
                  <wp:posOffset>3835400</wp:posOffset>
                </wp:positionH>
                <wp:positionV relativeFrom="paragraph">
                  <wp:posOffset>9584055</wp:posOffset>
                </wp:positionV>
                <wp:extent cx="2349500" cy="406400"/>
                <wp:effectExtent l="0" t="0" r="0" b="0"/>
                <wp:wrapNone/>
                <wp:docPr id="241027817" name="Text Box 888"/>
                <wp:cNvGraphicFramePr/>
                <a:graphic xmlns:a="http://schemas.openxmlformats.org/drawingml/2006/main">
                  <a:graphicData uri="http://schemas.microsoft.com/office/word/2010/wordprocessingShape">
                    <wps:wsp>
                      <wps:cNvSpPr txBox="1"/>
                      <wps:spPr>
                        <a:xfrm>
                          <a:off x="0" y="0"/>
                          <a:ext cx="2349500" cy="406400"/>
                        </a:xfrm>
                        <a:prstGeom prst="rect">
                          <a:avLst/>
                        </a:prstGeom>
                        <a:noFill/>
                        <a:ln w="6350">
                          <a:noFill/>
                        </a:ln>
                      </wps:spPr>
                      <wps:txbx>
                        <w:txbxContent>
                          <w:p w14:paraId="65B746F4" w14:textId="3352067D" w:rsidR="008709F8" w:rsidRPr="001601DB" w:rsidRDefault="008709F8"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35A18" id="_x0000_s1029" type="#_x0000_t202" style="position:absolute;margin-left:302pt;margin-top:754.65pt;width:185pt;height:32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" filled="f" stroked="f" strokeweight=".5pt">
                <v:textbox inset=",5.76pt">
                  <w:txbxContent>
                    <w:p w14:paraId="65B746F4" w14:textId="3352067D" w:rsidR="008709F8" w:rsidRPr="001601DB" w:rsidRDefault="008709F8"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v:textbox>
              </v:shape>
            </w:pict>
          </mc:Fallback>
        </mc:AlternateContent>
      </w:r>
      <w:r w:rsidR="00421C4F">
        <w:br w:type="page"/>
      </w:r>
      <w:r w:rsidR="003207C3" w:rsidRPr="00103DD2">
        <w:rPr>
          <w:rFonts w:ascii="Poppins" w:hAnsi="Poppins" w:cs="Poppins"/>
          <w:color w:val="003C55"/>
          <w:sz w:val="20"/>
          <w:szCs w:val="20"/>
        </w:rPr>
        <w:lastRenderedPageBreak/>
        <w:t>Even if you’ve submitted your ACA forms to the IRS, five states and Washington, D.C. require their own employer reporting. If you have employees in California, Massachusetts, New Jersey, Rhode Island, or D.C., you must file additional state reports. Vermont also has an individual mandate but does not require employer reporting. </w:t>
      </w:r>
    </w:p>
    <w:p w14:paraId="265A8BC4" w14:textId="77777777" w:rsidR="003207C3" w:rsidRPr="00103DD2" w:rsidRDefault="003207C3" w:rsidP="004A7948">
      <w:pPr>
        <w:spacing w:line="240" w:lineRule="auto"/>
        <w:ind w:right="-511"/>
        <w:rPr>
          <w:rFonts w:ascii="Poppins" w:hAnsi="Poppins" w:cs="Poppins"/>
          <w:color w:val="003C55"/>
          <w:sz w:val="20"/>
          <w:szCs w:val="20"/>
        </w:rPr>
      </w:pPr>
      <w:r w:rsidRPr="00103DD2">
        <w:rPr>
          <w:rFonts w:ascii="Poppins" w:hAnsi="Poppins" w:cs="Poppins"/>
          <w:color w:val="003C55"/>
          <w:sz w:val="20"/>
          <w:szCs w:val="20"/>
        </w:rPr>
        <w:t>These filings are not typically handled by basic payroll or HR reporting vendors. The responsibility often falls on the employer — and missing them can mean penalties and employees left without the forms they need at tax time. </w:t>
      </w:r>
    </w:p>
    <w:p w14:paraId="66E3C2A3" w14:textId="77777777" w:rsidR="00204D87" w:rsidRPr="003207C3" w:rsidRDefault="00204D87" w:rsidP="003207C3">
      <w:pPr>
        <w:rPr>
          <w:rFonts w:ascii="Poppins" w:hAnsi="Poppins" w:cs="Poppins"/>
          <w:color w:val="003C55"/>
          <w:sz w:val="24"/>
          <w:szCs w:val="24"/>
        </w:rPr>
      </w:pPr>
    </w:p>
    <w:p w14:paraId="7AB09E30" w14:textId="77777777" w:rsidR="003207C3" w:rsidRPr="003207C3" w:rsidRDefault="003207C3" w:rsidP="003207C3">
      <w:pPr>
        <w:rPr>
          <w:rFonts w:ascii="Poppins" w:hAnsi="Poppins" w:cs="Poppins"/>
          <w:color w:val="003C55"/>
          <w:sz w:val="28"/>
          <w:szCs w:val="28"/>
        </w:rPr>
      </w:pPr>
      <w:r w:rsidRPr="003207C3">
        <w:rPr>
          <w:rFonts w:ascii="Poppins" w:hAnsi="Poppins" w:cs="Poppins"/>
          <w:b/>
          <w:bCs/>
          <w:color w:val="003C55"/>
          <w:sz w:val="28"/>
          <w:szCs w:val="28"/>
        </w:rPr>
        <w:t>State by State Requirements</w:t>
      </w:r>
      <w:r w:rsidRPr="003207C3">
        <w:rPr>
          <w:rFonts w:ascii="Poppins" w:hAnsi="Poppins" w:cs="Poppins"/>
          <w:color w:val="003C55"/>
          <w:sz w:val="28"/>
          <w:szCs w:val="28"/>
        </w:rPr>
        <w:t> </w:t>
      </w:r>
    </w:p>
    <w:tbl>
      <w:tblPr>
        <w:tblW w:w="9378"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2394"/>
        <w:gridCol w:w="1476"/>
        <w:gridCol w:w="1671"/>
        <w:gridCol w:w="1807"/>
      </w:tblGrid>
      <w:tr w:rsidR="003207C3" w:rsidRPr="003207C3" w14:paraId="45FED367" w14:textId="77777777" w:rsidTr="00D36F97">
        <w:trPr>
          <w:trHeight w:val="300"/>
        </w:trPr>
        <w:tc>
          <w:tcPr>
            <w:tcW w:w="2030" w:type="dxa"/>
            <w:tcBorders>
              <w:top w:val="single" w:sz="6" w:space="0" w:color="auto"/>
              <w:left w:val="single" w:sz="6" w:space="0" w:color="auto"/>
              <w:bottom w:val="single" w:sz="6" w:space="0" w:color="auto"/>
              <w:right w:val="single" w:sz="6" w:space="0" w:color="auto"/>
            </w:tcBorders>
            <w:shd w:val="clear" w:color="auto" w:fill="003C55"/>
            <w:vAlign w:val="center"/>
            <w:hideMark/>
          </w:tcPr>
          <w:p w14:paraId="64B19C49" w14:textId="77777777" w:rsidR="003207C3" w:rsidRPr="003207C3" w:rsidRDefault="003207C3" w:rsidP="00D36F97">
            <w:pPr>
              <w:ind w:left="144"/>
              <w:rPr>
                <w:rFonts w:ascii="Poppins" w:hAnsi="Poppins" w:cs="Poppins"/>
                <w:color w:val="FFFFFF" w:themeColor="background1"/>
                <w:sz w:val="18"/>
                <w:szCs w:val="18"/>
              </w:rPr>
            </w:pPr>
            <w:r w:rsidRPr="003207C3">
              <w:rPr>
                <w:rFonts w:ascii="Poppins" w:hAnsi="Poppins" w:cs="Poppins"/>
                <w:b/>
                <w:bCs/>
                <w:color w:val="FFFFFF" w:themeColor="background1"/>
                <w:sz w:val="18"/>
                <w:szCs w:val="18"/>
              </w:rPr>
              <w:t>State</w:t>
            </w:r>
            <w:r w:rsidRPr="003207C3">
              <w:rPr>
                <w:rFonts w:ascii="Poppins" w:hAnsi="Poppins" w:cs="Poppins"/>
                <w:color w:val="FFFFFF" w:themeColor="background1"/>
                <w:sz w:val="18"/>
                <w:szCs w:val="18"/>
              </w:rPr>
              <w:t> </w:t>
            </w:r>
          </w:p>
        </w:tc>
        <w:tc>
          <w:tcPr>
            <w:tcW w:w="2394" w:type="dxa"/>
            <w:tcBorders>
              <w:top w:val="single" w:sz="6" w:space="0" w:color="auto"/>
              <w:left w:val="single" w:sz="6" w:space="0" w:color="auto"/>
              <w:bottom w:val="single" w:sz="6" w:space="0" w:color="auto"/>
              <w:right w:val="single" w:sz="6" w:space="0" w:color="auto"/>
            </w:tcBorders>
            <w:shd w:val="clear" w:color="auto" w:fill="003C55"/>
            <w:vAlign w:val="center"/>
            <w:hideMark/>
          </w:tcPr>
          <w:p w14:paraId="0CC5784F" w14:textId="77777777" w:rsidR="003207C3" w:rsidRPr="003207C3" w:rsidRDefault="003207C3" w:rsidP="00D36F97">
            <w:pPr>
              <w:ind w:left="144"/>
              <w:rPr>
                <w:rFonts w:ascii="Poppins" w:hAnsi="Poppins" w:cs="Poppins"/>
                <w:color w:val="FFFFFF" w:themeColor="background1"/>
                <w:sz w:val="18"/>
                <w:szCs w:val="18"/>
              </w:rPr>
            </w:pPr>
            <w:r w:rsidRPr="003207C3">
              <w:rPr>
                <w:rFonts w:ascii="Poppins" w:hAnsi="Poppins" w:cs="Poppins"/>
                <w:b/>
                <w:bCs/>
                <w:color w:val="FFFFFF" w:themeColor="background1"/>
                <w:sz w:val="18"/>
                <w:szCs w:val="18"/>
              </w:rPr>
              <w:t>State Mandate</w:t>
            </w:r>
            <w:r w:rsidRPr="003207C3">
              <w:rPr>
                <w:rFonts w:ascii="Poppins" w:hAnsi="Poppins" w:cs="Poppins"/>
                <w:color w:val="FFFFFF" w:themeColor="background1"/>
                <w:sz w:val="18"/>
                <w:szCs w:val="18"/>
              </w:rPr>
              <w:t> </w:t>
            </w:r>
          </w:p>
        </w:tc>
        <w:tc>
          <w:tcPr>
            <w:tcW w:w="1476" w:type="dxa"/>
            <w:tcBorders>
              <w:top w:val="single" w:sz="6" w:space="0" w:color="auto"/>
              <w:left w:val="single" w:sz="6" w:space="0" w:color="auto"/>
              <w:bottom w:val="single" w:sz="6" w:space="0" w:color="auto"/>
              <w:right w:val="single" w:sz="6" w:space="0" w:color="auto"/>
            </w:tcBorders>
            <w:shd w:val="clear" w:color="auto" w:fill="003C55"/>
            <w:vAlign w:val="center"/>
            <w:hideMark/>
          </w:tcPr>
          <w:p w14:paraId="0EA535BC" w14:textId="77777777" w:rsidR="003207C3" w:rsidRPr="003207C3" w:rsidRDefault="003207C3" w:rsidP="00D36F97">
            <w:pPr>
              <w:ind w:left="144"/>
              <w:rPr>
                <w:rFonts w:ascii="Poppins" w:hAnsi="Poppins" w:cs="Poppins"/>
                <w:color w:val="FFFFFF" w:themeColor="background1"/>
                <w:sz w:val="18"/>
                <w:szCs w:val="18"/>
              </w:rPr>
            </w:pPr>
            <w:r w:rsidRPr="003207C3">
              <w:rPr>
                <w:rFonts w:ascii="Poppins" w:hAnsi="Poppins" w:cs="Poppins"/>
                <w:b/>
                <w:bCs/>
                <w:color w:val="FFFFFF" w:themeColor="background1"/>
                <w:sz w:val="18"/>
                <w:szCs w:val="18"/>
              </w:rPr>
              <w:t>Typical Deadlines</w:t>
            </w:r>
            <w:r w:rsidRPr="003207C3">
              <w:rPr>
                <w:rFonts w:ascii="Poppins" w:hAnsi="Poppins" w:cs="Poppins"/>
                <w:color w:val="FFFFFF" w:themeColor="background1"/>
                <w:sz w:val="18"/>
                <w:szCs w:val="18"/>
              </w:rPr>
              <w:t> </w:t>
            </w:r>
          </w:p>
        </w:tc>
        <w:tc>
          <w:tcPr>
            <w:tcW w:w="1671" w:type="dxa"/>
            <w:tcBorders>
              <w:top w:val="single" w:sz="6" w:space="0" w:color="auto"/>
              <w:left w:val="single" w:sz="6" w:space="0" w:color="auto"/>
              <w:bottom w:val="single" w:sz="6" w:space="0" w:color="auto"/>
              <w:right w:val="single" w:sz="6" w:space="0" w:color="auto"/>
            </w:tcBorders>
            <w:shd w:val="clear" w:color="auto" w:fill="003C55"/>
            <w:vAlign w:val="center"/>
            <w:hideMark/>
          </w:tcPr>
          <w:p w14:paraId="730B2843" w14:textId="77777777" w:rsidR="003207C3" w:rsidRPr="003207C3" w:rsidRDefault="003207C3" w:rsidP="00D36F97">
            <w:pPr>
              <w:ind w:left="144"/>
              <w:rPr>
                <w:rFonts w:ascii="Poppins" w:hAnsi="Poppins" w:cs="Poppins"/>
                <w:color w:val="FFFFFF" w:themeColor="background1"/>
                <w:sz w:val="18"/>
                <w:szCs w:val="18"/>
              </w:rPr>
            </w:pPr>
            <w:r w:rsidRPr="003207C3">
              <w:rPr>
                <w:rFonts w:ascii="Poppins" w:hAnsi="Poppins" w:cs="Poppins"/>
                <w:b/>
                <w:bCs/>
                <w:color w:val="FFFFFF" w:themeColor="background1"/>
                <w:sz w:val="18"/>
                <w:szCs w:val="18"/>
              </w:rPr>
              <w:t>Off-the-Shelf Vendor Coverage</w:t>
            </w:r>
            <w:r w:rsidRPr="003207C3">
              <w:rPr>
                <w:rFonts w:ascii="Poppins" w:hAnsi="Poppins" w:cs="Poppins"/>
                <w:color w:val="FFFFFF" w:themeColor="background1"/>
                <w:sz w:val="18"/>
                <w:szCs w:val="18"/>
              </w:rPr>
              <w:t> </w:t>
            </w:r>
          </w:p>
        </w:tc>
        <w:tc>
          <w:tcPr>
            <w:tcW w:w="1807" w:type="dxa"/>
            <w:tcBorders>
              <w:top w:val="single" w:sz="6" w:space="0" w:color="auto"/>
              <w:left w:val="single" w:sz="6" w:space="0" w:color="auto"/>
              <w:bottom w:val="single" w:sz="6" w:space="0" w:color="auto"/>
              <w:right w:val="single" w:sz="6" w:space="0" w:color="auto"/>
            </w:tcBorders>
            <w:shd w:val="clear" w:color="auto" w:fill="003C55"/>
            <w:vAlign w:val="center"/>
            <w:hideMark/>
          </w:tcPr>
          <w:p w14:paraId="0E1490AC" w14:textId="77777777" w:rsidR="003207C3" w:rsidRPr="003207C3" w:rsidRDefault="003207C3" w:rsidP="00D36F97">
            <w:pPr>
              <w:ind w:left="144"/>
              <w:rPr>
                <w:rFonts w:ascii="Poppins" w:hAnsi="Poppins" w:cs="Poppins"/>
                <w:color w:val="FFFFFF" w:themeColor="background1"/>
                <w:sz w:val="18"/>
                <w:szCs w:val="18"/>
              </w:rPr>
            </w:pPr>
            <w:r w:rsidRPr="003207C3">
              <w:rPr>
                <w:rFonts w:ascii="Poppins" w:hAnsi="Poppins" w:cs="Poppins"/>
                <w:b/>
                <w:bCs/>
                <w:color w:val="FFFFFF" w:themeColor="background1"/>
                <w:sz w:val="18"/>
                <w:szCs w:val="18"/>
              </w:rPr>
              <w:t xml:space="preserve">Risk if </w:t>
            </w:r>
            <w:proofErr w:type="gramStart"/>
            <w:r w:rsidRPr="003207C3">
              <w:rPr>
                <w:rFonts w:ascii="Poppins" w:hAnsi="Poppins" w:cs="Poppins"/>
                <w:b/>
                <w:bCs/>
                <w:color w:val="FFFFFF" w:themeColor="background1"/>
                <w:sz w:val="18"/>
                <w:szCs w:val="18"/>
              </w:rPr>
              <w:t>Missed</w:t>
            </w:r>
            <w:proofErr w:type="gramEnd"/>
            <w:r w:rsidRPr="003207C3">
              <w:rPr>
                <w:rFonts w:ascii="Poppins" w:hAnsi="Poppins" w:cs="Poppins"/>
                <w:color w:val="FFFFFF" w:themeColor="background1"/>
                <w:sz w:val="18"/>
                <w:szCs w:val="18"/>
              </w:rPr>
              <w:t> </w:t>
            </w:r>
          </w:p>
        </w:tc>
      </w:tr>
      <w:tr w:rsidR="003207C3" w:rsidRPr="003207C3" w14:paraId="0ED134BC" w14:textId="77777777" w:rsidTr="006F5F9C">
        <w:trPr>
          <w:trHeight w:val="300"/>
        </w:trPr>
        <w:tc>
          <w:tcPr>
            <w:tcW w:w="2030" w:type="dxa"/>
            <w:tcBorders>
              <w:top w:val="single" w:sz="6" w:space="0" w:color="auto"/>
              <w:left w:val="single" w:sz="6" w:space="0" w:color="auto"/>
              <w:bottom w:val="single" w:sz="6" w:space="0" w:color="auto"/>
              <w:right w:val="single" w:sz="6" w:space="0" w:color="auto"/>
            </w:tcBorders>
            <w:hideMark/>
          </w:tcPr>
          <w:p w14:paraId="5C00E3BE" w14:textId="77777777" w:rsidR="003207C3" w:rsidRPr="003207C3" w:rsidRDefault="003207C3" w:rsidP="00697AF3">
            <w:pPr>
              <w:spacing w:before="120" w:after="240" w:line="240" w:lineRule="auto"/>
              <w:ind w:left="144" w:right="144"/>
              <w:rPr>
                <w:rFonts w:ascii="Poppins" w:hAnsi="Poppins" w:cs="Poppins"/>
                <w:b/>
                <w:bCs/>
                <w:color w:val="003C55"/>
                <w:sz w:val="18"/>
                <w:szCs w:val="18"/>
              </w:rPr>
            </w:pPr>
            <w:r w:rsidRPr="003207C3">
              <w:rPr>
                <w:rFonts w:ascii="Poppins" w:hAnsi="Poppins" w:cs="Poppins"/>
                <w:b/>
                <w:bCs/>
                <w:color w:val="003C55"/>
                <w:sz w:val="18"/>
                <w:szCs w:val="18"/>
              </w:rPr>
              <w:t>California (CA) </w:t>
            </w:r>
          </w:p>
        </w:tc>
        <w:tc>
          <w:tcPr>
            <w:tcW w:w="2394" w:type="dxa"/>
            <w:tcBorders>
              <w:top w:val="single" w:sz="6" w:space="0" w:color="auto"/>
              <w:left w:val="single" w:sz="6" w:space="0" w:color="auto"/>
              <w:bottom w:val="single" w:sz="6" w:space="0" w:color="auto"/>
              <w:right w:val="single" w:sz="6" w:space="0" w:color="auto"/>
            </w:tcBorders>
            <w:hideMark/>
          </w:tcPr>
          <w:p w14:paraId="292DDB3F"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Federal 1094/1095s filed with the Franchise Tax Board (FTB). </w:t>
            </w:r>
          </w:p>
        </w:tc>
        <w:tc>
          <w:tcPr>
            <w:tcW w:w="1476" w:type="dxa"/>
            <w:tcBorders>
              <w:top w:val="single" w:sz="6" w:space="0" w:color="auto"/>
              <w:left w:val="single" w:sz="6" w:space="0" w:color="auto"/>
              <w:bottom w:val="single" w:sz="6" w:space="0" w:color="auto"/>
              <w:right w:val="single" w:sz="6" w:space="0" w:color="auto"/>
            </w:tcBorders>
            <w:hideMark/>
          </w:tcPr>
          <w:p w14:paraId="5F40D6F4"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Forms to residents by Jan 31. To FTB: Mar 31; FTB grants an automatic extension to May 31 for state filing. </w:t>
            </w:r>
          </w:p>
        </w:tc>
        <w:tc>
          <w:tcPr>
            <w:tcW w:w="1671" w:type="dxa"/>
            <w:tcBorders>
              <w:top w:val="single" w:sz="6" w:space="0" w:color="auto"/>
              <w:left w:val="single" w:sz="6" w:space="0" w:color="auto"/>
              <w:bottom w:val="single" w:sz="6" w:space="0" w:color="auto"/>
              <w:right w:val="single" w:sz="6" w:space="0" w:color="auto"/>
            </w:tcBorders>
            <w:hideMark/>
          </w:tcPr>
          <w:p w14:paraId="55832B07"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Varies – Many vendors file federally but not to CA FTB unless contracted </w:t>
            </w:r>
          </w:p>
        </w:tc>
        <w:tc>
          <w:tcPr>
            <w:tcW w:w="1807" w:type="dxa"/>
            <w:tcBorders>
              <w:top w:val="single" w:sz="6" w:space="0" w:color="auto"/>
              <w:left w:val="single" w:sz="6" w:space="0" w:color="auto"/>
              <w:bottom w:val="single" w:sz="6" w:space="0" w:color="auto"/>
              <w:right w:val="single" w:sz="6" w:space="0" w:color="auto"/>
            </w:tcBorders>
            <w:hideMark/>
          </w:tcPr>
          <w:p w14:paraId="241683F6"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$50 per covered individual per year </w:t>
            </w:r>
          </w:p>
        </w:tc>
      </w:tr>
      <w:tr w:rsidR="003207C3" w:rsidRPr="003207C3" w14:paraId="61DC6AEA" w14:textId="77777777" w:rsidTr="006F5F9C">
        <w:trPr>
          <w:trHeight w:val="300"/>
        </w:trPr>
        <w:tc>
          <w:tcPr>
            <w:tcW w:w="2030" w:type="dxa"/>
            <w:tcBorders>
              <w:top w:val="single" w:sz="6" w:space="0" w:color="auto"/>
              <w:left w:val="single" w:sz="6" w:space="0" w:color="auto"/>
              <w:bottom w:val="single" w:sz="6" w:space="0" w:color="auto"/>
              <w:right w:val="single" w:sz="6" w:space="0" w:color="auto"/>
            </w:tcBorders>
            <w:hideMark/>
          </w:tcPr>
          <w:p w14:paraId="0AE0C4E6" w14:textId="77777777" w:rsidR="003207C3" w:rsidRPr="003207C3" w:rsidRDefault="003207C3" w:rsidP="00697AF3">
            <w:pPr>
              <w:spacing w:before="120" w:after="240" w:line="240" w:lineRule="auto"/>
              <w:ind w:left="144" w:right="144"/>
              <w:rPr>
                <w:rFonts w:ascii="Poppins" w:hAnsi="Poppins" w:cs="Poppins"/>
                <w:b/>
                <w:bCs/>
                <w:color w:val="003C55"/>
                <w:sz w:val="18"/>
                <w:szCs w:val="18"/>
              </w:rPr>
            </w:pPr>
            <w:r w:rsidRPr="003207C3">
              <w:rPr>
                <w:rFonts w:ascii="Poppins" w:hAnsi="Poppins" w:cs="Poppins"/>
                <w:b/>
                <w:bCs/>
                <w:color w:val="003C55"/>
                <w:sz w:val="18"/>
                <w:szCs w:val="18"/>
              </w:rPr>
              <w:t>Massachusetts (MA) </w:t>
            </w:r>
          </w:p>
        </w:tc>
        <w:tc>
          <w:tcPr>
            <w:tcW w:w="2394" w:type="dxa"/>
            <w:tcBorders>
              <w:top w:val="single" w:sz="6" w:space="0" w:color="auto"/>
              <w:left w:val="single" w:sz="6" w:space="0" w:color="auto"/>
              <w:bottom w:val="single" w:sz="6" w:space="0" w:color="auto"/>
              <w:right w:val="single" w:sz="6" w:space="0" w:color="auto"/>
            </w:tcBorders>
            <w:hideMark/>
          </w:tcPr>
          <w:p w14:paraId="6BEE72A9"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Form MA 1099-HC to the Department of Revenue (DOR). </w:t>
            </w:r>
          </w:p>
          <w:p w14:paraId="35B1A5B2"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 </w:t>
            </w:r>
          </w:p>
          <w:p w14:paraId="7B2E7181"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Annual HIRD filing (separate requirement). </w:t>
            </w:r>
          </w:p>
        </w:tc>
        <w:tc>
          <w:tcPr>
            <w:tcW w:w="1476" w:type="dxa"/>
            <w:tcBorders>
              <w:top w:val="single" w:sz="6" w:space="0" w:color="auto"/>
              <w:left w:val="single" w:sz="6" w:space="0" w:color="auto"/>
              <w:bottom w:val="single" w:sz="6" w:space="0" w:color="auto"/>
              <w:right w:val="single" w:sz="6" w:space="0" w:color="auto"/>
            </w:tcBorders>
            <w:hideMark/>
          </w:tcPr>
          <w:p w14:paraId="3FC56BE2"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To residents: Jan 31. To DOR (electronic): March 31.  </w:t>
            </w:r>
          </w:p>
          <w:p w14:paraId="13C886E9"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HIRD filing due Dec 15. </w:t>
            </w:r>
          </w:p>
        </w:tc>
        <w:tc>
          <w:tcPr>
            <w:tcW w:w="1671" w:type="dxa"/>
            <w:tcBorders>
              <w:top w:val="single" w:sz="6" w:space="0" w:color="auto"/>
              <w:left w:val="single" w:sz="6" w:space="0" w:color="auto"/>
              <w:bottom w:val="single" w:sz="6" w:space="0" w:color="auto"/>
              <w:right w:val="single" w:sz="6" w:space="0" w:color="auto"/>
            </w:tcBorders>
            <w:hideMark/>
          </w:tcPr>
          <w:p w14:paraId="0EEC48E7"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Rare – Most vendors do not generate or file 1099-HC unless specifically requested </w:t>
            </w:r>
          </w:p>
        </w:tc>
        <w:tc>
          <w:tcPr>
            <w:tcW w:w="1807" w:type="dxa"/>
            <w:tcBorders>
              <w:top w:val="single" w:sz="6" w:space="0" w:color="auto"/>
              <w:left w:val="single" w:sz="6" w:space="0" w:color="auto"/>
              <w:bottom w:val="single" w:sz="6" w:space="0" w:color="auto"/>
              <w:right w:val="single" w:sz="6" w:space="0" w:color="auto"/>
            </w:tcBorders>
            <w:hideMark/>
          </w:tcPr>
          <w:p w14:paraId="19B5787F"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$50 per covered individual, cap $50k </w:t>
            </w:r>
          </w:p>
        </w:tc>
      </w:tr>
      <w:tr w:rsidR="003207C3" w:rsidRPr="003207C3" w14:paraId="510D329D" w14:textId="77777777" w:rsidTr="006F5F9C">
        <w:trPr>
          <w:trHeight w:val="300"/>
        </w:trPr>
        <w:tc>
          <w:tcPr>
            <w:tcW w:w="2030" w:type="dxa"/>
            <w:tcBorders>
              <w:top w:val="single" w:sz="6" w:space="0" w:color="auto"/>
              <w:left w:val="single" w:sz="6" w:space="0" w:color="auto"/>
              <w:bottom w:val="single" w:sz="6" w:space="0" w:color="auto"/>
              <w:right w:val="single" w:sz="6" w:space="0" w:color="auto"/>
            </w:tcBorders>
            <w:hideMark/>
          </w:tcPr>
          <w:p w14:paraId="5FFE777C" w14:textId="77777777" w:rsidR="003207C3" w:rsidRPr="003207C3" w:rsidRDefault="003207C3" w:rsidP="00697AF3">
            <w:pPr>
              <w:spacing w:before="120" w:after="240" w:line="240" w:lineRule="auto"/>
              <w:ind w:left="144" w:right="144"/>
              <w:rPr>
                <w:rFonts w:ascii="Poppins" w:hAnsi="Poppins" w:cs="Poppins"/>
                <w:b/>
                <w:bCs/>
                <w:color w:val="003C55"/>
                <w:sz w:val="18"/>
                <w:szCs w:val="18"/>
              </w:rPr>
            </w:pPr>
            <w:r w:rsidRPr="003207C3">
              <w:rPr>
                <w:rFonts w:ascii="Poppins" w:hAnsi="Poppins" w:cs="Poppins"/>
                <w:b/>
                <w:bCs/>
                <w:color w:val="003C55"/>
                <w:sz w:val="18"/>
                <w:szCs w:val="18"/>
              </w:rPr>
              <w:t>New Jersey (NJ) </w:t>
            </w:r>
          </w:p>
        </w:tc>
        <w:tc>
          <w:tcPr>
            <w:tcW w:w="2394" w:type="dxa"/>
            <w:tcBorders>
              <w:top w:val="single" w:sz="6" w:space="0" w:color="auto"/>
              <w:left w:val="single" w:sz="6" w:space="0" w:color="auto"/>
              <w:bottom w:val="single" w:sz="6" w:space="0" w:color="auto"/>
              <w:right w:val="single" w:sz="6" w:space="0" w:color="auto"/>
            </w:tcBorders>
            <w:hideMark/>
          </w:tcPr>
          <w:p w14:paraId="403AC024"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Employer/coverage provider submission of 1095 data to DORES (state Treasury). </w:t>
            </w:r>
          </w:p>
        </w:tc>
        <w:tc>
          <w:tcPr>
            <w:tcW w:w="1476" w:type="dxa"/>
            <w:tcBorders>
              <w:top w:val="single" w:sz="6" w:space="0" w:color="auto"/>
              <w:left w:val="single" w:sz="6" w:space="0" w:color="auto"/>
              <w:bottom w:val="single" w:sz="6" w:space="0" w:color="auto"/>
              <w:right w:val="single" w:sz="6" w:space="0" w:color="auto"/>
            </w:tcBorders>
            <w:hideMark/>
          </w:tcPr>
          <w:p w14:paraId="28E9F4BB"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To residents (primary enrollees): generally early March (e.g., Mar 3, 2025). To DORES (electronic): Mar 31. </w:t>
            </w:r>
          </w:p>
        </w:tc>
        <w:tc>
          <w:tcPr>
            <w:tcW w:w="1671" w:type="dxa"/>
            <w:tcBorders>
              <w:top w:val="single" w:sz="6" w:space="0" w:color="auto"/>
              <w:left w:val="single" w:sz="6" w:space="0" w:color="auto"/>
              <w:bottom w:val="single" w:sz="6" w:space="0" w:color="auto"/>
              <w:right w:val="single" w:sz="6" w:space="0" w:color="auto"/>
            </w:tcBorders>
            <w:hideMark/>
          </w:tcPr>
          <w:p w14:paraId="325E60A2"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 xml:space="preserve">Varies – Some vendors can transmit to </w:t>
            </w:r>
            <w:proofErr w:type="gramStart"/>
            <w:r w:rsidRPr="003207C3">
              <w:rPr>
                <w:rFonts w:ascii="Poppins" w:hAnsi="Poppins" w:cs="Poppins"/>
                <w:color w:val="003C55"/>
                <w:sz w:val="17"/>
                <w:szCs w:val="17"/>
              </w:rPr>
              <w:t>DORES,</w:t>
            </w:r>
            <w:proofErr w:type="gramEnd"/>
            <w:r w:rsidRPr="003207C3">
              <w:rPr>
                <w:rFonts w:ascii="Poppins" w:hAnsi="Poppins" w:cs="Poppins"/>
                <w:color w:val="003C55"/>
                <w:sz w:val="17"/>
                <w:szCs w:val="17"/>
              </w:rPr>
              <w:t xml:space="preserve"> others require employer upload </w:t>
            </w:r>
          </w:p>
        </w:tc>
        <w:tc>
          <w:tcPr>
            <w:tcW w:w="1807" w:type="dxa"/>
            <w:tcBorders>
              <w:top w:val="single" w:sz="6" w:space="0" w:color="auto"/>
              <w:left w:val="single" w:sz="6" w:space="0" w:color="auto"/>
              <w:bottom w:val="single" w:sz="6" w:space="0" w:color="auto"/>
              <w:right w:val="single" w:sz="6" w:space="0" w:color="auto"/>
            </w:tcBorders>
            <w:hideMark/>
          </w:tcPr>
          <w:p w14:paraId="69ADF141"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State can assess penalties for failure to file; widely cited guidance describes $50 per individual (up to $50,000). </w:t>
            </w:r>
          </w:p>
        </w:tc>
      </w:tr>
      <w:tr w:rsidR="003207C3" w:rsidRPr="003207C3" w14:paraId="40C0B133" w14:textId="77777777" w:rsidTr="006F5F9C">
        <w:trPr>
          <w:trHeight w:val="300"/>
        </w:trPr>
        <w:tc>
          <w:tcPr>
            <w:tcW w:w="2030" w:type="dxa"/>
            <w:tcBorders>
              <w:top w:val="single" w:sz="6" w:space="0" w:color="auto"/>
              <w:left w:val="single" w:sz="6" w:space="0" w:color="auto"/>
              <w:bottom w:val="single" w:sz="6" w:space="0" w:color="auto"/>
              <w:right w:val="single" w:sz="6" w:space="0" w:color="auto"/>
            </w:tcBorders>
            <w:hideMark/>
          </w:tcPr>
          <w:p w14:paraId="025B8F60" w14:textId="77777777" w:rsidR="003207C3" w:rsidRPr="003207C3" w:rsidRDefault="003207C3" w:rsidP="00697AF3">
            <w:pPr>
              <w:spacing w:before="120" w:after="240" w:line="240" w:lineRule="auto"/>
              <w:ind w:left="144" w:right="144"/>
              <w:rPr>
                <w:rFonts w:ascii="Poppins" w:hAnsi="Poppins" w:cs="Poppins"/>
                <w:b/>
                <w:bCs/>
                <w:color w:val="003C55"/>
                <w:sz w:val="18"/>
                <w:szCs w:val="18"/>
              </w:rPr>
            </w:pPr>
            <w:r w:rsidRPr="003207C3">
              <w:rPr>
                <w:rFonts w:ascii="Poppins" w:hAnsi="Poppins" w:cs="Poppins"/>
                <w:b/>
                <w:bCs/>
                <w:color w:val="003C55"/>
                <w:sz w:val="18"/>
                <w:szCs w:val="18"/>
              </w:rPr>
              <w:lastRenderedPageBreak/>
              <w:t>Rhode Island (RI) </w:t>
            </w:r>
          </w:p>
        </w:tc>
        <w:tc>
          <w:tcPr>
            <w:tcW w:w="2394" w:type="dxa"/>
            <w:tcBorders>
              <w:top w:val="single" w:sz="6" w:space="0" w:color="auto"/>
              <w:left w:val="single" w:sz="6" w:space="0" w:color="auto"/>
              <w:bottom w:val="single" w:sz="6" w:space="0" w:color="auto"/>
              <w:right w:val="single" w:sz="6" w:space="0" w:color="auto"/>
            </w:tcBorders>
            <w:hideMark/>
          </w:tcPr>
          <w:p w14:paraId="0D97FD4A"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Employer MEC reporting to the Division of Taxation. </w:t>
            </w:r>
          </w:p>
        </w:tc>
        <w:tc>
          <w:tcPr>
            <w:tcW w:w="1476" w:type="dxa"/>
            <w:tcBorders>
              <w:top w:val="single" w:sz="6" w:space="0" w:color="auto"/>
              <w:left w:val="single" w:sz="6" w:space="0" w:color="auto"/>
              <w:bottom w:val="single" w:sz="6" w:space="0" w:color="auto"/>
              <w:right w:val="single" w:sz="6" w:space="0" w:color="auto"/>
            </w:tcBorders>
            <w:hideMark/>
          </w:tcPr>
          <w:p w14:paraId="1ADCC832"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To residents: Mar 2 each year. To RI (electronic via MyTax RI): Mar 31 (mirrors federal e-file timing). </w:t>
            </w:r>
          </w:p>
        </w:tc>
        <w:tc>
          <w:tcPr>
            <w:tcW w:w="1671" w:type="dxa"/>
            <w:tcBorders>
              <w:top w:val="single" w:sz="6" w:space="0" w:color="auto"/>
              <w:left w:val="single" w:sz="6" w:space="0" w:color="auto"/>
              <w:bottom w:val="single" w:sz="6" w:space="0" w:color="auto"/>
              <w:right w:val="single" w:sz="6" w:space="0" w:color="auto"/>
            </w:tcBorders>
            <w:hideMark/>
          </w:tcPr>
          <w:p w14:paraId="22F8D525"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Varies – May not handle state-specific file format; often requires employer action </w:t>
            </w:r>
          </w:p>
        </w:tc>
        <w:tc>
          <w:tcPr>
            <w:tcW w:w="1807" w:type="dxa"/>
            <w:tcBorders>
              <w:top w:val="single" w:sz="6" w:space="0" w:color="auto"/>
              <w:left w:val="single" w:sz="6" w:space="0" w:color="auto"/>
              <w:bottom w:val="single" w:sz="6" w:space="0" w:color="auto"/>
              <w:right w:val="single" w:sz="6" w:space="0" w:color="auto"/>
            </w:tcBorders>
            <w:hideMark/>
          </w:tcPr>
          <w:p w14:paraId="3F15C203"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Division notes compliance is reviewed case-by-case; no published per-employee schedule for employer filing failures (individual mandate penalties exist for residents). </w:t>
            </w:r>
          </w:p>
        </w:tc>
      </w:tr>
      <w:tr w:rsidR="003207C3" w:rsidRPr="003207C3" w14:paraId="346C28B2" w14:textId="77777777" w:rsidTr="006F5F9C">
        <w:trPr>
          <w:trHeight w:val="300"/>
        </w:trPr>
        <w:tc>
          <w:tcPr>
            <w:tcW w:w="2030" w:type="dxa"/>
            <w:tcBorders>
              <w:top w:val="single" w:sz="6" w:space="0" w:color="auto"/>
              <w:left w:val="single" w:sz="6" w:space="0" w:color="auto"/>
              <w:bottom w:val="single" w:sz="6" w:space="0" w:color="auto"/>
              <w:right w:val="single" w:sz="6" w:space="0" w:color="auto"/>
            </w:tcBorders>
            <w:hideMark/>
          </w:tcPr>
          <w:p w14:paraId="3B5ACFA3" w14:textId="77777777" w:rsidR="003207C3" w:rsidRPr="003207C3" w:rsidRDefault="003207C3" w:rsidP="00697AF3">
            <w:pPr>
              <w:spacing w:before="120" w:after="240" w:line="240" w:lineRule="auto"/>
              <w:ind w:left="144" w:right="144"/>
              <w:rPr>
                <w:rFonts w:ascii="Poppins" w:hAnsi="Poppins" w:cs="Poppins"/>
                <w:b/>
                <w:bCs/>
                <w:color w:val="003C55"/>
                <w:sz w:val="18"/>
                <w:szCs w:val="18"/>
              </w:rPr>
            </w:pPr>
            <w:r w:rsidRPr="003207C3">
              <w:rPr>
                <w:rFonts w:ascii="Poppins" w:hAnsi="Poppins" w:cs="Poppins"/>
                <w:b/>
                <w:bCs/>
                <w:color w:val="003C55"/>
                <w:sz w:val="18"/>
                <w:szCs w:val="18"/>
              </w:rPr>
              <w:t>Washington, D.C. </w:t>
            </w:r>
          </w:p>
        </w:tc>
        <w:tc>
          <w:tcPr>
            <w:tcW w:w="2394" w:type="dxa"/>
            <w:tcBorders>
              <w:top w:val="single" w:sz="6" w:space="0" w:color="auto"/>
              <w:left w:val="single" w:sz="6" w:space="0" w:color="auto"/>
              <w:bottom w:val="single" w:sz="6" w:space="0" w:color="auto"/>
              <w:right w:val="single" w:sz="6" w:space="0" w:color="auto"/>
            </w:tcBorders>
            <w:hideMark/>
          </w:tcPr>
          <w:p w14:paraId="25DC7F73"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Employer MEC information return to OTR. </w:t>
            </w:r>
          </w:p>
        </w:tc>
        <w:tc>
          <w:tcPr>
            <w:tcW w:w="1476" w:type="dxa"/>
            <w:tcBorders>
              <w:top w:val="single" w:sz="6" w:space="0" w:color="auto"/>
              <w:left w:val="single" w:sz="6" w:space="0" w:color="auto"/>
              <w:bottom w:val="single" w:sz="6" w:space="0" w:color="auto"/>
              <w:right w:val="single" w:sz="6" w:space="0" w:color="auto"/>
            </w:tcBorders>
            <w:hideMark/>
          </w:tcPr>
          <w:p w14:paraId="17123373"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To DC OTR: 30 days after the federal deadline (i.e., Apr 30 when the federal e-file due date is Mar 31). </w:t>
            </w:r>
          </w:p>
        </w:tc>
        <w:tc>
          <w:tcPr>
            <w:tcW w:w="1671" w:type="dxa"/>
            <w:tcBorders>
              <w:top w:val="single" w:sz="6" w:space="0" w:color="auto"/>
              <w:left w:val="single" w:sz="6" w:space="0" w:color="auto"/>
              <w:bottom w:val="single" w:sz="6" w:space="0" w:color="auto"/>
              <w:right w:val="single" w:sz="6" w:space="0" w:color="auto"/>
            </w:tcBorders>
            <w:hideMark/>
          </w:tcPr>
          <w:p w14:paraId="304C7FFF"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Varies – Often missed unless vendor supports MyTax.DC.gov submissions </w:t>
            </w:r>
          </w:p>
        </w:tc>
        <w:tc>
          <w:tcPr>
            <w:tcW w:w="1807" w:type="dxa"/>
            <w:tcBorders>
              <w:top w:val="single" w:sz="6" w:space="0" w:color="auto"/>
              <w:left w:val="single" w:sz="6" w:space="0" w:color="auto"/>
              <w:bottom w:val="single" w:sz="6" w:space="0" w:color="auto"/>
              <w:right w:val="single" w:sz="6" w:space="0" w:color="auto"/>
            </w:tcBorders>
            <w:hideMark/>
          </w:tcPr>
          <w:p w14:paraId="01D71C7A" w14:textId="77777777" w:rsidR="003207C3" w:rsidRPr="003207C3" w:rsidRDefault="003207C3" w:rsidP="00697AF3">
            <w:pPr>
              <w:spacing w:before="120" w:after="240" w:line="240" w:lineRule="auto"/>
              <w:ind w:left="144" w:right="144"/>
              <w:rPr>
                <w:rFonts w:ascii="Poppins" w:hAnsi="Poppins" w:cs="Poppins"/>
                <w:color w:val="003C55"/>
                <w:sz w:val="17"/>
                <w:szCs w:val="17"/>
              </w:rPr>
            </w:pPr>
            <w:r w:rsidRPr="003207C3">
              <w:rPr>
                <w:rFonts w:ascii="Poppins" w:hAnsi="Poppins" w:cs="Poppins"/>
                <w:color w:val="003C55"/>
                <w:sz w:val="17"/>
                <w:szCs w:val="17"/>
              </w:rPr>
              <w:t>No penalties are imposed by OTR for failure to file these informational returns (individual mandate penalties apply to residents, not to employer filing). </w:t>
            </w:r>
          </w:p>
        </w:tc>
      </w:tr>
    </w:tbl>
    <w:p w14:paraId="34620D3C" w14:textId="77777777" w:rsidR="003207C3" w:rsidRPr="003207C3" w:rsidRDefault="003207C3" w:rsidP="003207C3">
      <w:pPr>
        <w:rPr>
          <w:rFonts w:ascii="Poppins" w:hAnsi="Poppins" w:cs="Poppins"/>
          <w:color w:val="003C55"/>
          <w:sz w:val="18"/>
          <w:szCs w:val="18"/>
        </w:rPr>
      </w:pPr>
      <w:r w:rsidRPr="003207C3">
        <w:rPr>
          <w:rFonts w:ascii="Poppins" w:hAnsi="Poppins" w:cs="Poppins"/>
          <w:color w:val="003C55"/>
          <w:sz w:val="18"/>
          <w:szCs w:val="18"/>
        </w:rPr>
        <w:t> </w:t>
      </w:r>
    </w:p>
    <w:p w14:paraId="2A7CF6DE" w14:textId="6E1DC1C2" w:rsidR="00EB6125" w:rsidRDefault="003207C3" w:rsidP="007A7541">
      <w:pPr>
        <w:rPr>
          <w:rFonts w:ascii="Poppins" w:hAnsi="Poppins" w:cs="Poppins"/>
          <w:color w:val="003C55"/>
          <w:sz w:val="24"/>
          <w:szCs w:val="24"/>
        </w:rPr>
      </w:pPr>
      <w:r w:rsidRPr="003207C3">
        <w:rPr>
          <w:rFonts w:ascii="Poppins" w:hAnsi="Poppins" w:cs="Poppins"/>
          <w:b/>
          <w:bCs/>
          <w:color w:val="003C55"/>
          <w:sz w:val="28"/>
          <w:szCs w:val="28"/>
        </w:rPr>
        <w:t>Are you sure your state filings are handled?</w:t>
      </w:r>
      <w:r w:rsidRPr="003207C3">
        <w:rPr>
          <w:rFonts w:ascii="Poppins" w:hAnsi="Poppins" w:cs="Poppins"/>
          <w:color w:val="003C55"/>
          <w:sz w:val="24"/>
          <w:szCs w:val="24"/>
        </w:rPr>
        <w:t> </w:t>
      </w:r>
      <w:r w:rsidRPr="003207C3">
        <w:rPr>
          <w:rFonts w:ascii="Poppins" w:hAnsi="Poppins" w:cs="Poppins"/>
          <w:color w:val="003C55"/>
          <w:sz w:val="24"/>
          <w:szCs w:val="24"/>
        </w:rPr>
        <w:br/>
      </w:r>
      <w:r w:rsidRPr="00103DD2">
        <w:rPr>
          <w:rFonts w:ascii="Poppins" w:hAnsi="Poppins" w:cs="Poppins"/>
          <w:color w:val="003C55"/>
          <w:sz w:val="20"/>
          <w:szCs w:val="20"/>
        </w:rPr>
        <w:t xml:space="preserve">If you have employees in CA, MA, NJ, RI, or DC, you cannot rely solely on federal ACA reporting. Confirm now whether your carrier or vendor is submitting these state filings — otherwise the responsibility (and penalties) </w:t>
      </w:r>
      <w:proofErr w:type="gramStart"/>
      <w:r w:rsidRPr="00103DD2">
        <w:rPr>
          <w:rFonts w:ascii="Poppins" w:hAnsi="Poppins" w:cs="Poppins"/>
          <w:color w:val="003C55"/>
          <w:sz w:val="20"/>
          <w:szCs w:val="20"/>
        </w:rPr>
        <w:t>fall</w:t>
      </w:r>
      <w:proofErr w:type="gramEnd"/>
      <w:r w:rsidRPr="00103DD2">
        <w:rPr>
          <w:rFonts w:ascii="Poppins" w:hAnsi="Poppins" w:cs="Poppins"/>
          <w:color w:val="003C55"/>
          <w:sz w:val="20"/>
          <w:szCs w:val="20"/>
        </w:rPr>
        <w:t xml:space="preserve"> directly on you.</w:t>
      </w:r>
      <w:r w:rsidRPr="003207C3">
        <w:rPr>
          <w:rFonts w:ascii="Poppins" w:hAnsi="Poppins" w:cs="Poppins"/>
          <w:color w:val="003C55"/>
          <w:sz w:val="24"/>
          <w:szCs w:val="24"/>
        </w:rPr>
        <w:t> </w:t>
      </w:r>
    </w:p>
    <w:p w14:paraId="23511F42" w14:textId="77777777" w:rsidR="003207C3" w:rsidRPr="003207C3" w:rsidRDefault="003207C3" w:rsidP="007A7541">
      <w:pPr>
        <w:rPr>
          <w:rFonts w:ascii="Poppins" w:hAnsi="Poppins" w:cs="Poppins"/>
          <w:color w:val="003C55"/>
          <w:sz w:val="24"/>
          <w:szCs w:val="24"/>
        </w:rPr>
      </w:pPr>
    </w:p>
    <w:p w14:paraId="5E5E73E9" w14:textId="32AF6159" w:rsidR="004C0C59" w:rsidRDefault="00846201" w:rsidP="007A7541">
      <w:pPr>
        <w:rPr>
          <w:rFonts w:ascii="Poppins" w:hAnsi="Poppins" w:cs="Poppins"/>
          <w:color w:val="003C55"/>
        </w:rPr>
      </w:pPr>
      <w:r>
        <w:rPr>
          <w:rFonts w:ascii="Poppins" w:hAnsi="Poppins" w:cs="Poppins"/>
          <w:noProof/>
          <w:color w:val="003C55"/>
        </w:rPr>
        <mc:AlternateContent>
          <mc:Choice Requires="wps">
            <w:drawing>
              <wp:anchor distT="0" distB="0" distL="114300" distR="114300" simplePos="0" relativeHeight="252655616" behindDoc="1" locked="0" layoutInCell="1" allowOverlap="1" wp14:anchorId="0D36586B" wp14:editId="51BA7264">
                <wp:simplePos x="0" y="0"/>
                <wp:positionH relativeFrom="column">
                  <wp:posOffset>-292100</wp:posOffset>
                </wp:positionH>
                <wp:positionV relativeFrom="paragraph">
                  <wp:posOffset>383540</wp:posOffset>
                </wp:positionV>
                <wp:extent cx="6299200" cy="1308100"/>
                <wp:effectExtent l="0" t="0" r="0" b="0"/>
                <wp:wrapNone/>
                <wp:docPr id="1600875667" name="Round Diagonal Corner Rectangle 900"/>
                <wp:cNvGraphicFramePr/>
                <a:graphic xmlns:a="http://schemas.openxmlformats.org/drawingml/2006/main">
                  <a:graphicData uri="http://schemas.microsoft.com/office/word/2010/wordprocessingShape">
                    <wps:wsp>
                      <wps:cNvSpPr/>
                      <wps:spPr>
                        <a:xfrm>
                          <a:off x="0" y="0"/>
                          <a:ext cx="6299200" cy="1308100"/>
                        </a:xfrm>
                        <a:prstGeom prst="round2DiagRect">
                          <a:avLst/>
                        </a:prstGeom>
                        <a:solidFill>
                          <a:srgbClr val="99FF9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30E157" id="Round Diagonal Corner Rectangle 900" o:spid="_x0000_s1026" style="position:absolute;margin-left:-23pt;margin-top:30.2pt;width:496pt;height:103pt;z-index:-25066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299200,13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" path="m218021,l6299200,r,l6299200,1090079v,120410,-97611,218021,-218021,218021l,1308100r,l,218021c,97611,97611,,218021,xe" fillcolor="#99ff9e" stroked="f" strokeweight="1pt">
                <v:stroke joinstyle="miter"/>
                <v:path arrowok="t" o:connecttype="custom" o:connectlocs="218021,0;6299200,0;6299200,0;6299200,1090079;6081179,1308100;0,1308100;0,1308100;0,218021;218021,0" o:connectangles="0,0,0,0,0,0,0,0,0"/>
              </v:shape>
            </w:pict>
          </mc:Fallback>
        </mc:AlternateContent>
      </w:r>
    </w:p>
    <w:p w14:paraId="574A3338" w14:textId="77777777" w:rsidR="00846201" w:rsidRDefault="00846201" w:rsidP="007A7541">
      <w:pPr>
        <w:rPr>
          <w:rFonts w:ascii="Poppins" w:hAnsi="Poppins" w:cs="Poppins"/>
          <w:color w:val="003C55"/>
        </w:rPr>
      </w:pPr>
    </w:p>
    <w:p w14:paraId="0E6824DF" w14:textId="12719565" w:rsidR="007A7541" w:rsidRPr="007A7541" w:rsidRDefault="007A7541" w:rsidP="007A7541">
      <w:pPr>
        <w:rPr>
          <w:rFonts w:ascii="Poppins" w:hAnsi="Poppins" w:cs="Poppins"/>
          <w:color w:val="003C55"/>
        </w:rPr>
      </w:pPr>
      <w:r w:rsidRPr="004C0C59">
        <w:rPr>
          <w:rFonts w:ascii="Poppins" w:hAnsi="Poppins" w:cs="Poppins"/>
          <w:b/>
          <w:bCs/>
          <w:color w:val="003C55"/>
          <w:sz w:val="28"/>
          <w:szCs w:val="28"/>
        </w:rPr>
        <w:t>ACA rules don’t have to be overwhelming.</w:t>
      </w:r>
      <w:r w:rsidRPr="007A7541">
        <w:rPr>
          <w:rFonts w:ascii="Poppins" w:hAnsi="Poppins" w:cs="Poppins"/>
          <w:color w:val="003C55"/>
        </w:rPr>
        <w:br/>
        <w:t>We help employers stay compliant, avoid penalties, and keep benefit plans running smoothly. Reach out today to see how we can support your team.</w:t>
      </w:r>
    </w:p>
    <w:p w14:paraId="48757693" w14:textId="314FC292" w:rsidR="008709F8" w:rsidRPr="007A7541" w:rsidRDefault="008709F8">
      <w:pPr>
        <w:rPr>
          <w:rFonts w:ascii="Poppins" w:hAnsi="Poppins" w:cs="Poppins"/>
          <w:color w:val="003C55"/>
        </w:rPr>
      </w:pPr>
      <w:r w:rsidRPr="007A7541">
        <w:rPr>
          <w:rFonts w:ascii="Poppins" w:hAnsi="Poppins" w:cs="Poppins"/>
          <w:color w:val="003C55"/>
        </w:rPr>
        <w:br w:type="page"/>
      </w:r>
    </w:p>
    <w:p w14:paraId="0AA13505" w14:textId="77777777" w:rsidR="00F84DF1" w:rsidRDefault="00F84DF1" w:rsidP="00F84DF1">
      <w:pPr>
        <w:rPr>
          <w:rFonts w:ascii="Calibri" w:hAnsi="Calibri" w:cs="Calibri"/>
          <w:b/>
          <w:bCs/>
          <w:color w:val="FFFFFF" w:themeColor="background1"/>
        </w:rPr>
      </w:pPr>
    </w:p>
    <w:p w14:paraId="5378ED2C" w14:textId="77777777" w:rsidR="00F84DF1" w:rsidRDefault="00F84DF1" w:rsidP="00F84DF1">
      <w:pPr>
        <w:rPr>
          <w:rFonts w:ascii="Calibri" w:hAnsi="Calibri" w:cs="Calibri"/>
          <w:b/>
          <w:bCs/>
          <w:color w:val="FFFFFF" w:themeColor="background1"/>
        </w:rPr>
      </w:pPr>
    </w:p>
    <w:p w14:paraId="297F41E1" w14:textId="77777777" w:rsidR="00F84DF1" w:rsidRDefault="00F84DF1" w:rsidP="00F84DF1">
      <w:pPr>
        <w:rPr>
          <w:rFonts w:ascii="Calibri" w:hAnsi="Calibri" w:cs="Calibri"/>
          <w:b/>
          <w:bCs/>
          <w:color w:val="FFFFFF" w:themeColor="background1"/>
        </w:rPr>
      </w:pPr>
    </w:p>
    <w:p w14:paraId="07A92DF9" w14:textId="6A9D241C" w:rsidR="00F84DF1" w:rsidRPr="00F84DF1" w:rsidRDefault="00F84DF1" w:rsidP="00F84DF1">
      <w:pPr>
        <w:spacing w:after="240" w:line="360" w:lineRule="auto"/>
        <w:rPr>
          <w:rFonts w:ascii="Poppins" w:hAnsi="Poppins" w:cs="Poppins"/>
          <w:color w:val="FFFFFF" w:themeColor="background1"/>
        </w:rPr>
      </w:pPr>
      <w:r w:rsidRPr="00F84DF1">
        <w:rPr>
          <w:rFonts w:ascii="Poppins" w:hAnsi="Poppins" w:cs="Poppins"/>
          <w:b/>
          <w:bCs/>
          <w:color w:val="FFFFFF" w:themeColor="background1"/>
          <w:sz w:val="28"/>
          <w:szCs w:val="28"/>
        </w:rPr>
        <w:t>[Broker Name]</w:t>
      </w:r>
      <w:r w:rsidRPr="00F84DF1">
        <w:rPr>
          <w:rFonts w:ascii="Poppins" w:hAnsi="Poppins" w:cs="Poppins"/>
          <w:color w:val="FFFFFF" w:themeColor="background1"/>
        </w:rPr>
        <w:br/>
        <w:t>[Broker Firm/Agency Name]</w:t>
      </w:r>
      <w:r w:rsidRPr="00F84DF1">
        <w:rPr>
          <w:rFonts w:ascii="Poppins" w:hAnsi="Poppins" w:cs="Poppins"/>
          <w:color w:val="FFFFFF" w:themeColor="background1"/>
        </w:rPr>
        <w:br/>
        <w:t>Phone: [XXX-XXX-XXXX]</w:t>
      </w:r>
      <w:r w:rsidRPr="00F84DF1">
        <w:rPr>
          <w:rFonts w:ascii="Poppins" w:hAnsi="Poppins" w:cs="Poppins"/>
          <w:color w:val="FFFFFF" w:themeColor="background1"/>
        </w:rPr>
        <w:br/>
        <w:t xml:space="preserve">Email: </w:t>
      </w:r>
      <w:r w:rsidRPr="00F84DF1">
        <w:rPr>
          <w:rFonts w:ascii="Poppins" w:hAnsi="Poppins" w:cs="Poppins"/>
          <w:color w:val="FFFFFF" w:themeColor="background1"/>
        </w:rPr>
        <w:br/>
        <w:t xml:space="preserve">Website: </w:t>
      </w:r>
    </w:p>
    <w:p w14:paraId="129377C4" w14:textId="77777777" w:rsidR="00F84DF1" w:rsidRPr="00F84DF1" w:rsidRDefault="00F84DF1" w:rsidP="00F84DF1">
      <w:pPr>
        <w:rPr>
          <w:rFonts w:ascii="Poppins" w:hAnsi="Poppins" w:cs="Poppins"/>
          <w:color w:val="FFFFFF" w:themeColor="background1"/>
        </w:rPr>
      </w:pPr>
    </w:p>
    <w:p w14:paraId="799031E9" w14:textId="77777777" w:rsidR="00F84DF1" w:rsidRPr="00F84DF1" w:rsidRDefault="00F84DF1" w:rsidP="00F84DF1">
      <w:pPr>
        <w:rPr>
          <w:rFonts w:ascii="Poppins" w:hAnsi="Poppins" w:cs="Poppins"/>
          <w:color w:val="FFFFFF" w:themeColor="background1"/>
        </w:rPr>
      </w:pPr>
    </w:p>
    <w:p w14:paraId="7FBAA9E7" w14:textId="7BBE0472" w:rsidR="00027CAF" w:rsidRPr="00F84DF1" w:rsidRDefault="00F84DF1">
      <w:pPr>
        <w:rPr>
          <w:rFonts w:ascii="Poppins" w:hAnsi="Poppins" w:cs="Poppins"/>
          <w:color w:val="FFFFFF" w:themeColor="background1"/>
          <w:sz w:val="18"/>
          <w:szCs w:val="18"/>
        </w:rPr>
      </w:pPr>
      <w:r w:rsidRPr="00F84DF1">
        <w:rPr>
          <w:rFonts w:ascii="Poppins" w:hAnsi="Poppins" w:cs="Poppins"/>
          <w:color w:val="FFFFFF" w:themeColor="background1"/>
          <w:sz w:val="18"/>
          <w:szCs w:val="18"/>
        </w:rPr>
        <w:t xml:space="preserve">While every effort has been taken in compiling this information to ensure that its contents are totally accurate, neither the publisher nor the author can accept liability for any inaccuracies or changed circumstances of any information herein or for the consequences of any reliance placed upon it. This publication is distributed on the understanding that the publisher is not engaged in rendering legal, accounting or other professional advice or services. Readers should always seek professional advice before </w:t>
      </w:r>
      <w:proofErr w:type="gramStart"/>
      <w:r w:rsidRPr="00F84DF1">
        <w:rPr>
          <w:rFonts w:ascii="Poppins" w:hAnsi="Poppins" w:cs="Poppins"/>
          <w:color w:val="FFFFFF" w:themeColor="background1"/>
          <w:sz w:val="18"/>
          <w:szCs w:val="18"/>
        </w:rPr>
        <w:t>entering into</w:t>
      </w:r>
      <w:proofErr w:type="gramEnd"/>
      <w:r w:rsidRPr="00F84DF1">
        <w:rPr>
          <w:rFonts w:ascii="Poppins" w:hAnsi="Poppins" w:cs="Poppins"/>
          <w:color w:val="FFFFFF" w:themeColor="background1"/>
          <w:sz w:val="18"/>
          <w:szCs w:val="18"/>
        </w:rPr>
        <w:t xml:space="preserve"> any commitments.</w:t>
      </w:r>
      <w:r w:rsidR="008709F8" w:rsidRPr="00F84DF1">
        <w:rPr>
          <w:rFonts w:ascii="Poppins" w:hAnsi="Poppins" w:cs="Poppins"/>
          <w:noProof/>
          <w:color w:val="FFFFFF" w:themeColor="background1"/>
          <w:sz w:val="18"/>
          <w:szCs w:val="18"/>
        </w:rPr>
        <w:drawing>
          <wp:anchor distT="0" distB="0" distL="114300" distR="114300" simplePos="0" relativeHeight="252645376" behindDoc="1" locked="0" layoutInCell="1" allowOverlap="1" wp14:anchorId="7BA8EBAD" wp14:editId="0FA88547">
            <wp:simplePos x="0" y="0"/>
            <wp:positionH relativeFrom="column">
              <wp:posOffset>-901700</wp:posOffset>
            </wp:positionH>
            <wp:positionV relativeFrom="page">
              <wp:posOffset>-75565</wp:posOffset>
            </wp:positionV>
            <wp:extent cx="9185275" cy="12547459"/>
            <wp:effectExtent l="0" t="0" r="0" b="635"/>
            <wp:wrapNone/>
            <wp:docPr id="1995523724" name="Picture 1995523724"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23724" name="Picture 1995523724" descr="A blue and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185275" cy="12547459"/>
                    </a:xfrm>
                    <a:prstGeom prst="rect">
                      <a:avLst/>
                    </a:prstGeom>
                  </pic:spPr>
                </pic:pic>
              </a:graphicData>
            </a:graphic>
            <wp14:sizeRelH relativeFrom="margin">
              <wp14:pctWidth>0</wp14:pctWidth>
            </wp14:sizeRelH>
            <wp14:sizeRelV relativeFrom="margin">
              <wp14:pctHeight>0</wp14:pctHeight>
            </wp14:sizeRelV>
          </wp:anchor>
        </w:drawing>
      </w:r>
    </w:p>
    <w:sectPr w:rsidR="00027CAF" w:rsidRPr="00F84DF1" w:rsidSect="007A7541">
      <w:footerReference w:type="even" r:id="rId12"/>
      <w:footerReference w:type="defaul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201B3" w14:textId="77777777" w:rsidR="00A27B9B" w:rsidRDefault="00A27B9B" w:rsidP="007A7541">
      <w:pPr>
        <w:spacing w:after="0" w:line="240" w:lineRule="auto"/>
      </w:pPr>
      <w:r>
        <w:separator/>
      </w:r>
    </w:p>
  </w:endnote>
  <w:endnote w:type="continuationSeparator" w:id="0">
    <w:p w14:paraId="6999B062" w14:textId="77777777" w:rsidR="00A27B9B" w:rsidRDefault="00A27B9B" w:rsidP="007A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0" w:usb3="00000000" w:csb0="0000019F" w:csb1="00000000"/>
  </w:font>
  <w:font w:name="Calibri">
    <w:panose1 w:val="020F0502020204030204"/>
    <w:charset w:val="00"/>
    <w:family w:val="swiss"/>
    <w:pitch w:val="variable"/>
    <w:sig w:usb0="E4002EFF" w:usb1="C200247B" w:usb2="00000009" w:usb3="00000000" w:csb0="000001FF" w:csb1="00000000"/>
  </w:font>
  <w:font w:name="Poppins SemiBold">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7431906"/>
      <w:docPartObj>
        <w:docPartGallery w:val="Page Numbers (Bottom of Page)"/>
        <w:docPartUnique/>
      </w:docPartObj>
    </w:sdtPr>
    <w:sdtEndPr>
      <w:rPr>
        <w:rStyle w:val="PageNumber"/>
      </w:rPr>
    </w:sdtEndPr>
    <w:sdtContent>
      <w:p w14:paraId="1B985119" w14:textId="72CD502E" w:rsidR="007A7541" w:rsidRDefault="007A7541" w:rsidP="00203A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4B4D1" w14:textId="77777777" w:rsidR="007A7541" w:rsidRDefault="007A7541" w:rsidP="007A75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Poppins SemiBold" w:hAnsi="Poppins SemiBold" w:cs="Poppins SemiBold"/>
        <w:b/>
        <w:bCs/>
        <w:color w:val="00CFFF"/>
      </w:rPr>
      <w:id w:val="2039547468"/>
      <w:docPartObj>
        <w:docPartGallery w:val="Page Numbers (Bottom of Page)"/>
        <w:docPartUnique/>
      </w:docPartObj>
    </w:sdtPr>
    <w:sdtEndPr>
      <w:rPr>
        <w:rStyle w:val="PageNumber"/>
        <w:color w:val="003C55"/>
      </w:rPr>
    </w:sdtEndPr>
    <w:sdtContent>
      <w:p w14:paraId="66C35539" w14:textId="5A8E68B3" w:rsidR="007A7541" w:rsidRPr="00846201" w:rsidRDefault="007A7541" w:rsidP="00203AB3">
        <w:pPr>
          <w:pStyle w:val="Footer"/>
          <w:framePr w:wrap="none" w:vAnchor="text" w:hAnchor="margin" w:xAlign="right" w:y="1"/>
          <w:rPr>
            <w:rStyle w:val="PageNumber"/>
            <w:rFonts w:ascii="Poppins SemiBold" w:hAnsi="Poppins SemiBold" w:cs="Poppins SemiBold"/>
            <w:b/>
            <w:bCs/>
            <w:color w:val="003C55"/>
          </w:rPr>
        </w:pPr>
        <w:r w:rsidRPr="00846201">
          <w:rPr>
            <w:rStyle w:val="PageNumber"/>
            <w:rFonts w:ascii="Poppins SemiBold" w:hAnsi="Poppins SemiBold" w:cs="Poppins SemiBold"/>
            <w:b/>
            <w:bCs/>
            <w:color w:val="003C55"/>
          </w:rPr>
          <w:fldChar w:fldCharType="begin"/>
        </w:r>
        <w:r w:rsidRPr="00846201">
          <w:rPr>
            <w:rStyle w:val="PageNumber"/>
            <w:rFonts w:ascii="Poppins SemiBold" w:hAnsi="Poppins SemiBold" w:cs="Poppins SemiBold"/>
            <w:b/>
            <w:bCs/>
            <w:color w:val="003C55"/>
          </w:rPr>
          <w:instrText xml:space="preserve"> PAGE </w:instrText>
        </w:r>
        <w:r w:rsidRPr="00846201">
          <w:rPr>
            <w:rStyle w:val="PageNumber"/>
            <w:rFonts w:ascii="Poppins SemiBold" w:hAnsi="Poppins SemiBold" w:cs="Poppins SemiBold"/>
            <w:b/>
            <w:bCs/>
            <w:color w:val="003C55"/>
          </w:rPr>
          <w:fldChar w:fldCharType="separate"/>
        </w:r>
        <w:r w:rsidRPr="00846201">
          <w:rPr>
            <w:rStyle w:val="PageNumber"/>
            <w:rFonts w:ascii="Poppins SemiBold" w:hAnsi="Poppins SemiBold" w:cs="Poppins SemiBold"/>
            <w:b/>
            <w:bCs/>
            <w:noProof/>
            <w:color w:val="003C55"/>
          </w:rPr>
          <w:t>4</w:t>
        </w:r>
        <w:r w:rsidRPr="00846201">
          <w:rPr>
            <w:rStyle w:val="PageNumber"/>
            <w:rFonts w:ascii="Poppins SemiBold" w:hAnsi="Poppins SemiBold" w:cs="Poppins SemiBold"/>
            <w:b/>
            <w:bCs/>
            <w:color w:val="003C55"/>
          </w:rPr>
          <w:fldChar w:fldCharType="end"/>
        </w:r>
      </w:p>
    </w:sdtContent>
  </w:sdt>
  <w:p w14:paraId="6C4FEEF0" w14:textId="03106B4B" w:rsidR="007A7541" w:rsidRPr="00846201" w:rsidRDefault="004C0C59" w:rsidP="004C0C59">
    <w:pPr>
      <w:pStyle w:val="Footer"/>
      <w:ind w:right="360"/>
      <w:rPr>
        <w:rFonts w:ascii="Poppins Medium" w:hAnsi="Poppins Medium" w:cs="Poppins Medium"/>
        <w:color w:val="003C55"/>
        <w:sz w:val="18"/>
        <w:szCs w:val="18"/>
      </w:rPr>
    </w:pPr>
    <w:r w:rsidRPr="00846201">
      <w:rPr>
        <w:rFonts w:ascii="Poppins Medium" w:hAnsi="Poppins Medium" w:cs="Poppins Medium"/>
        <w:color w:val="003C55"/>
        <w:sz w:val="18"/>
        <w:szCs w:val="18"/>
      </w:rPr>
      <w:t>© 2025 Lumelight.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81C7C" w14:textId="77777777" w:rsidR="00A27B9B" w:rsidRDefault="00A27B9B" w:rsidP="007A7541">
      <w:pPr>
        <w:spacing w:after="0" w:line="240" w:lineRule="auto"/>
      </w:pPr>
      <w:r>
        <w:separator/>
      </w:r>
    </w:p>
  </w:footnote>
  <w:footnote w:type="continuationSeparator" w:id="0">
    <w:p w14:paraId="126ED7A9" w14:textId="77777777" w:rsidR="00A27B9B" w:rsidRDefault="00A27B9B" w:rsidP="007A7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1EE8E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lock with solid fill" style="width:15.75pt;height: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" o:bullet="t">
        <v:imagedata r:id="rId1" o:title="" cropbottom="-4681f"/>
      </v:shape>
    </w:pict>
  </w:numPicBullet>
  <w:abstractNum w:abstractNumId="0" w15:restartNumberingAfterBreak="0">
    <w:nsid w:val="19796D25"/>
    <w:multiLevelType w:val="hybridMultilevel"/>
    <w:tmpl w:val="C5B2B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F0107A"/>
    <w:multiLevelType w:val="hybridMultilevel"/>
    <w:tmpl w:val="9284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67306D"/>
    <w:multiLevelType w:val="multilevel"/>
    <w:tmpl w:val="340C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709DE"/>
    <w:multiLevelType w:val="multilevel"/>
    <w:tmpl w:val="340C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46B6D"/>
    <w:multiLevelType w:val="hybridMultilevel"/>
    <w:tmpl w:val="1CDC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233624"/>
    <w:multiLevelType w:val="hybridMultilevel"/>
    <w:tmpl w:val="A71A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5596554">
    <w:abstractNumId w:val="1"/>
  </w:num>
  <w:num w:numId="2" w16cid:durableId="1480852009">
    <w:abstractNumId w:val="5"/>
  </w:num>
  <w:num w:numId="3" w16cid:durableId="287392162">
    <w:abstractNumId w:val="0"/>
  </w:num>
  <w:num w:numId="4" w16cid:durableId="1146387690">
    <w:abstractNumId w:val="4"/>
  </w:num>
  <w:num w:numId="5" w16cid:durableId="2074424525">
    <w:abstractNumId w:val="3"/>
  </w:num>
  <w:num w:numId="6" w16cid:durableId="543954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9C"/>
    <w:rsid w:val="00001B34"/>
    <w:rsid w:val="00005455"/>
    <w:rsid w:val="0001365E"/>
    <w:rsid w:val="000164E8"/>
    <w:rsid w:val="00022482"/>
    <w:rsid w:val="00024277"/>
    <w:rsid w:val="000242AC"/>
    <w:rsid w:val="000244E8"/>
    <w:rsid w:val="00025994"/>
    <w:rsid w:val="00027CAF"/>
    <w:rsid w:val="0004574C"/>
    <w:rsid w:val="00050FDB"/>
    <w:rsid w:val="0005283C"/>
    <w:rsid w:val="00055B1D"/>
    <w:rsid w:val="0005641E"/>
    <w:rsid w:val="0005687D"/>
    <w:rsid w:val="000568D0"/>
    <w:rsid w:val="00061D17"/>
    <w:rsid w:val="00067741"/>
    <w:rsid w:val="0007049E"/>
    <w:rsid w:val="0007371F"/>
    <w:rsid w:val="00073B7D"/>
    <w:rsid w:val="000846E9"/>
    <w:rsid w:val="00090896"/>
    <w:rsid w:val="000910F2"/>
    <w:rsid w:val="00096162"/>
    <w:rsid w:val="000A0C95"/>
    <w:rsid w:val="000A1193"/>
    <w:rsid w:val="000B5B4A"/>
    <w:rsid w:val="000B5CCA"/>
    <w:rsid w:val="000C151E"/>
    <w:rsid w:val="000C1A2E"/>
    <w:rsid w:val="000C32ED"/>
    <w:rsid w:val="000C42B0"/>
    <w:rsid w:val="000C6ABD"/>
    <w:rsid w:val="000C79A9"/>
    <w:rsid w:val="000D1213"/>
    <w:rsid w:val="000D197E"/>
    <w:rsid w:val="000D51BE"/>
    <w:rsid w:val="000D521F"/>
    <w:rsid w:val="000D5E1D"/>
    <w:rsid w:val="000D7C09"/>
    <w:rsid w:val="000E0E6E"/>
    <w:rsid w:val="000E45BF"/>
    <w:rsid w:val="000F164C"/>
    <w:rsid w:val="000F2AE8"/>
    <w:rsid w:val="000F466A"/>
    <w:rsid w:val="000F5E0D"/>
    <w:rsid w:val="00100ED6"/>
    <w:rsid w:val="001028EA"/>
    <w:rsid w:val="00103DD1"/>
    <w:rsid w:val="00103DD2"/>
    <w:rsid w:val="00104DD8"/>
    <w:rsid w:val="00113577"/>
    <w:rsid w:val="00113DDA"/>
    <w:rsid w:val="00115760"/>
    <w:rsid w:val="00123660"/>
    <w:rsid w:val="00124A6A"/>
    <w:rsid w:val="0013774D"/>
    <w:rsid w:val="001423F6"/>
    <w:rsid w:val="00145A4E"/>
    <w:rsid w:val="00152A93"/>
    <w:rsid w:val="001547A8"/>
    <w:rsid w:val="001570E0"/>
    <w:rsid w:val="001601DB"/>
    <w:rsid w:val="00164971"/>
    <w:rsid w:val="00165E1E"/>
    <w:rsid w:val="00165F3B"/>
    <w:rsid w:val="00171CFA"/>
    <w:rsid w:val="00172FF7"/>
    <w:rsid w:val="001731A9"/>
    <w:rsid w:val="00173753"/>
    <w:rsid w:val="00176A95"/>
    <w:rsid w:val="00177A65"/>
    <w:rsid w:val="0018413D"/>
    <w:rsid w:val="001844CB"/>
    <w:rsid w:val="00184D80"/>
    <w:rsid w:val="00186C84"/>
    <w:rsid w:val="00186E3B"/>
    <w:rsid w:val="0018765F"/>
    <w:rsid w:val="00197316"/>
    <w:rsid w:val="001A36AE"/>
    <w:rsid w:val="001A50A8"/>
    <w:rsid w:val="001A5C46"/>
    <w:rsid w:val="001A7307"/>
    <w:rsid w:val="001B0037"/>
    <w:rsid w:val="001B3CC2"/>
    <w:rsid w:val="001B5B08"/>
    <w:rsid w:val="001C24A6"/>
    <w:rsid w:val="001D1170"/>
    <w:rsid w:val="001D1B24"/>
    <w:rsid w:val="001D1C47"/>
    <w:rsid w:val="001D2A28"/>
    <w:rsid w:val="001D3687"/>
    <w:rsid w:val="001D6381"/>
    <w:rsid w:val="001E3E48"/>
    <w:rsid w:val="001E5A2E"/>
    <w:rsid w:val="001F1AA5"/>
    <w:rsid w:val="001F31A2"/>
    <w:rsid w:val="001F3203"/>
    <w:rsid w:val="001F7B19"/>
    <w:rsid w:val="00203483"/>
    <w:rsid w:val="00204D87"/>
    <w:rsid w:val="00215BB7"/>
    <w:rsid w:val="00217253"/>
    <w:rsid w:val="00220472"/>
    <w:rsid w:val="002217DF"/>
    <w:rsid w:val="00223326"/>
    <w:rsid w:val="00223914"/>
    <w:rsid w:val="00227B8D"/>
    <w:rsid w:val="00227F05"/>
    <w:rsid w:val="00230ACB"/>
    <w:rsid w:val="00230BDD"/>
    <w:rsid w:val="00231834"/>
    <w:rsid w:val="00231F27"/>
    <w:rsid w:val="00232815"/>
    <w:rsid w:val="00232B69"/>
    <w:rsid w:val="00233B5D"/>
    <w:rsid w:val="00236DF1"/>
    <w:rsid w:val="00237288"/>
    <w:rsid w:val="002407F0"/>
    <w:rsid w:val="002421AA"/>
    <w:rsid w:val="00242D8A"/>
    <w:rsid w:val="00245A53"/>
    <w:rsid w:val="00245E01"/>
    <w:rsid w:val="00247C09"/>
    <w:rsid w:val="00254F6A"/>
    <w:rsid w:val="00260233"/>
    <w:rsid w:val="00265BE7"/>
    <w:rsid w:val="00272CC2"/>
    <w:rsid w:val="002861FB"/>
    <w:rsid w:val="00290F7F"/>
    <w:rsid w:val="002914EC"/>
    <w:rsid w:val="002956B2"/>
    <w:rsid w:val="002A23F9"/>
    <w:rsid w:val="002B018C"/>
    <w:rsid w:val="002B3250"/>
    <w:rsid w:val="002B581E"/>
    <w:rsid w:val="002B7751"/>
    <w:rsid w:val="002D0302"/>
    <w:rsid w:val="002D5BA8"/>
    <w:rsid w:val="002E04E8"/>
    <w:rsid w:val="002E1CF9"/>
    <w:rsid w:val="002E2D8F"/>
    <w:rsid w:val="002E3248"/>
    <w:rsid w:val="002E7759"/>
    <w:rsid w:val="002F06B2"/>
    <w:rsid w:val="002F0CF5"/>
    <w:rsid w:val="002F3C24"/>
    <w:rsid w:val="002F5124"/>
    <w:rsid w:val="002F540D"/>
    <w:rsid w:val="002F5B2C"/>
    <w:rsid w:val="002F7075"/>
    <w:rsid w:val="00303DFB"/>
    <w:rsid w:val="003125C6"/>
    <w:rsid w:val="003207C3"/>
    <w:rsid w:val="0032150B"/>
    <w:rsid w:val="00322A4F"/>
    <w:rsid w:val="003275C6"/>
    <w:rsid w:val="00333243"/>
    <w:rsid w:val="003333E8"/>
    <w:rsid w:val="003343B7"/>
    <w:rsid w:val="00334A4F"/>
    <w:rsid w:val="00342189"/>
    <w:rsid w:val="003439D8"/>
    <w:rsid w:val="00344430"/>
    <w:rsid w:val="00360240"/>
    <w:rsid w:val="00370CF3"/>
    <w:rsid w:val="003725E7"/>
    <w:rsid w:val="00381202"/>
    <w:rsid w:val="0038192B"/>
    <w:rsid w:val="00381F44"/>
    <w:rsid w:val="00390DCC"/>
    <w:rsid w:val="00393A6A"/>
    <w:rsid w:val="00395BB7"/>
    <w:rsid w:val="003A0993"/>
    <w:rsid w:val="003A3CE4"/>
    <w:rsid w:val="003A49C2"/>
    <w:rsid w:val="003A4C50"/>
    <w:rsid w:val="003A5F68"/>
    <w:rsid w:val="003A5F87"/>
    <w:rsid w:val="003A7702"/>
    <w:rsid w:val="003B0810"/>
    <w:rsid w:val="003B0AC5"/>
    <w:rsid w:val="003B0C87"/>
    <w:rsid w:val="003B2252"/>
    <w:rsid w:val="003B34D5"/>
    <w:rsid w:val="003C2386"/>
    <w:rsid w:val="003C2931"/>
    <w:rsid w:val="003D1763"/>
    <w:rsid w:val="003D1F03"/>
    <w:rsid w:val="003D2D83"/>
    <w:rsid w:val="003D64C8"/>
    <w:rsid w:val="003E3C4D"/>
    <w:rsid w:val="003E3DE5"/>
    <w:rsid w:val="003E416F"/>
    <w:rsid w:val="003E4744"/>
    <w:rsid w:val="003E7D8A"/>
    <w:rsid w:val="003F74F5"/>
    <w:rsid w:val="003F7786"/>
    <w:rsid w:val="00400782"/>
    <w:rsid w:val="004035AC"/>
    <w:rsid w:val="00403EF6"/>
    <w:rsid w:val="00411DF6"/>
    <w:rsid w:val="00421C4F"/>
    <w:rsid w:val="00423BAD"/>
    <w:rsid w:val="0042455E"/>
    <w:rsid w:val="00424CDA"/>
    <w:rsid w:val="0043193C"/>
    <w:rsid w:val="00437826"/>
    <w:rsid w:val="00441391"/>
    <w:rsid w:val="00442945"/>
    <w:rsid w:val="00442B7A"/>
    <w:rsid w:val="00443829"/>
    <w:rsid w:val="004442BF"/>
    <w:rsid w:val="00445556"/>
    <w:rsid w:val="004463F8"/>
    <w:rsid w:val="004509DE"/>
    <w:rsid w:val="00452499"/>
    <w:rsid w:val="00461A25"/>
    <w:rsid w:val="004629F8"/>
    <w:rsid w:val="00462DCD"/>
    <w:rsid w:val="00467EC5"/>
    <w:rsid w:val="0047129C"/>
    <w:rsid w:val="004728D6"/>
    <w:rsid w:val="00475FAB"/>
    <w:rsid w:val="00493D26"/>
    <w:rsid w:val="004A0A14"/>
    <w:rsid w:val="004A6114"/>
    <w:rsid w:val="004A7948"/>
    <w:rsid w:val="004B042B"/>
    <w:rsid w:val="004B343C"/>
    <w:rsid w:val="004B52E2"/>
    <w:rsid w:val="004B5E6B"/>
    <w:rsid w:val="004C0C59"/>
    <w:rsid w:val="004C23CE"/>
    <w:rsid w:val="004C300C"/>
    <w:rsid w:val="004C318A"/>
    <w:rsid w:val="004C5180"/>
    <w:rsid w:val="004C7148"/>
    <w:rsid w:val="004D1599"/>
    <w:rsid w:val="004D1974"/>
    <w:rsid w:val="004D5753"/>
    <w:rsid w:val="004E186B"/>
    <w:rsid w:val="004E395A"/>
    <w:rsid w:val="004E4547"/>
    <w:rsid w:val="004F08CD"/>
    <w:rsid w:val="004F45CF"/>
    <w:rsid w:val="00503DA8"/>
    <w:rsid w:val="00503DEA"/>
    <w:rsid w:val="005107BC"/>
    <w:rsid w:val="0051151C"/>
    <w:rsid w:val="00512525"/>
    <w:rsid w:val="00514072"/>
    <w:rsid w:val="005169D1"/>
    <w:rsid w:val="00517E0A"/>
    <w:rsid w:val="00521447"/>
    <w:rsid w:val="005214F5"/>
    <w:rsid w:val="00523A31"/>
    <w:rsid w:val="00524637"/>
    <w:rsid w:val="0053491A"/>
    <w:rsid w:val="00535087"/>
    <w:rsid w:val="005374F8"/>
    <w:rsid w:val="00543A79"/>
    <w:rsid w:val="005457CC"/>
    <w:rsid w:val="00546201"/>
    <w:rsid w:val="00547D99"/>
    <w:rsid w:val="00552FE1"/>
    <w:rsid w:val="00556E53"/>
    <w:rsid w:val="00557CD7"/>
    <w:rsid w:val="005659D2"/>
    <w:rsid w:val="00572E47"/>
    <w:rsid w:val="00574AAB"/>
    <w:rsid w:val="00574BCB"/>
    <w:rsid w:val="00574CE5"/>
    <w:rsid w:val="0057564B"/>
    <w:rsid w:val="00581222"/>
    <w:rsid w:val="0058131E"/>
    <w:rsid w:val="00582195"/>
    <w:rsid w:val="00590396"/>
    <w:rsid w:val="00592D42"/>
    <w:rsid w:val="0059314D"/>
    <w:rsid w:val="00596C41"/>
    <w:rsid w:val="005A0713"/>
    <w:rsid w:val="005A085E"/>
    <w:rsid w:val="005A110D"/>
    <w:rsid w:val="005A3619"/>
    <w:rsid w:val="005A44E3"/>
    <w:rsid w:val="005B00A2"/>
    <w:rsid w:val="005B1DA2"/>
    <w:rsid w:val="005B2BF1"/>
    <w:rsid w:val="005B4EC6"/>
    <w:rsid w:val="005C3BD9"/>
    <w:rsid w:val="005C4E23"/>
    <w:rsid w:val="005C6D04"/>
    <w:rsid w:val="005C7128"/>
    <w:rsid w:val="005D1FC1"/>
    <w:rsid w:val="005D285C"/>
    <w:rsid w:val="005D2FDE"/>
    <w:rsid w:val="005D3309"/>
    <w:rsid w:val="005D42CF"/>
    <w:rsid w:val="005E352A"/>
    <w:rsid w:val="005E5437"/>
    <w:rsid w:val="005E6029"/>
    <w:rsid w:val="005F449D"/>
    <w:rsid w:val="005F4C64"/>
    <w:rsid w:val="005F524A"/>
    <w:rsid w:val="005F5B5B"/>
    <w:rsid w:val="00607AE5"/>
    <w:rsid w:val="00610180"/>
    <w:rsid w:val="006144BF"/>
    <w:rsid w:val="00620678"/>
    <w:rsid w:val="00625308"/>
    <w:rsid w:val="0062536E"/>
    <w:rsid w:val="006255F5"/>
    <w:rsid w:val="006307CA"/>
    <w:rsid w:val="0063162D"/>
    <w:rsid w:val="00632C05"/>
    <w:rsid w:val="00634D25"/>
    <w:rsid w:val="00637642"/>
    <w:rsid w:val="006437B2"/>
    <w:rsid w:val="00645B3D"/>
    <w:rsid w:val="00652B8F"/>
    <w:rsid w:val="006534DE"/>
    <w:rsid w:val="00654EFD"/>
    <w:rsid w:val="006564A2"/>
    <w:rsid w:val="00663B6B"/>
    <w:rsid w:val="00664575"/>
    <w:rsid w:val="00670197"/>
    <w:rsid w:val="00674838"/>
    <w:rsid w:val="00675AFC"/>
    <w:rsid w:val="00677AFD"/>
    <w:rsid w:val="00687E58"/>
    <w:rsid w:val="00692621"/>
    <w:rsid w:val="00697AF3"/>
    <w:rsid w:val="006A14F3"/>
    <w:rsid w:val="006A1E7B"/>
    <w:rsid w:val="006A4526"/>
    <w:rsid w:val="006A66DD"/>
    <w:rsid w:val="006B5CD5"/>
    <w:rsid w:val="006C1EB9"/>
    <w:rsid w:val="006D05C6"/>
    <w:rsid w:val="006D201F"/>
    <w:rsid w:val="006D5F27"/>
    <w:rsid w:val="006D76B6"/>
    <w:rsid w:val="006E414F"/>
    <w:rsid w:val="006E47B9"/>
    <w:rsid w:val="006F0BF7"/>
    <w:rsid w:val="006F4AE2"/>
    <w:rsid w:val="006F5F9C"/>
    <w:rsid w:val="006F60F9"/>
    <w:rsid w:val="0070292C"/>
    <w:rsid w:val="00705463"/>
    <w:rsid w:val="0071099F"/>
    <w:rsid w:val="00712D04"/>
    <w:rsid w:val="00715260"/>
    <w:rsid w:val="0071746D"/>
    <w:rsid w:val="00717B55"/>
    <w:rsid w:val="00740B40"/>
    <w:rsid w:val="00746480"/>
    <w:rsid w:val="007471F5"/>
    <w:rsid w:val="007510BF"/>
    <w:rsid w:val="007515DD"/>
    <w:rsid w:val="00756022"/>
    <w:rsid w:val="007562CD"/>
    <w:rsid w:val="00760EC2"/>
    <w:rsid w:val="00763746"/>
    <w:rsid w:val="007651DB"/>
    <w:rsid w:val="0077027F"/>
    <w:rsid w:val="00772454"/>
    <w:rsid w:val="007824ED"/>
    <w:rsid w:val="00787A69"/>
    <w:rsid w:val="0079219B"/>
    <w:rsid w:val="00796043"/>
    <w:rsid w:val="00797EA7"/>
    <w:rsid w:val="007A0B3D"/>
    <w:rsid w:val="007A5E41"/>
    <w:rsid w:val="007A7541"/>
    <w:rsid w:val="007B216A"/>
    <w:rsid w:val="007B39FF"/>
    <w:rsid w:val="007B49A4"/>
    <w:rsid w:val="007B70C2"/>
    <w:rsid w:val="007C289B"/>
    <w:rsid w:val="007C6C58"/>
    <w:rsid w:val="007D1F29"/>
    <w:rsid w:val="007D2C3D"/>
    <w:rsid w:val="007D680B"/>
    <w:rsid w:val="007E4E65"/>
    <w:rsid w:val="007E79A7"/>
    <w:rsid w:val="00816384"/>
    <w:rsid w:val="008318E8"/>
    <w:rsid w:val="00834DD4"/>
    <w:rsid w:val="00840CA9"/>
    <w:rsid w:val="0084429C"/>
    <w:rsid w:val="00844B06"/>
    <w:rsid w:val="00846201"/>
    <w:rsid w:val="00855ED0"/>
    <w:rsid w:val="00857833"/>
    <w:rsid w:val="00860210"/>
    <w:rsid w:val="008611D4"/>
    <w:rsid w:val="00862673"/>
    <w:rsid w:val="00870816"/>
    <w:rsid w:val="008709F8"/>
    <w:rsid w:val="00871D8E"/>
    <w:rsid w:val="00875ACE"/>
    <w:rsid w:val="00880CFE"/>
    <w:rsid w:val="0089061C"/>
    <w:rsid w:val="008929E6"/>
    <w:rsid w:val="00893132"/>
    <w:rsid w:val="008947CF"/>
    <w:rsid w:val="0089520F"/>
    <w:rsid w:val="008959DB"/>
    <w:rsid w:val="008A38F7"/>
    <w:rsid w:val="008A4709"/>
    <w:rsid w:val="008B0AE6"/>
    <w:rsid w:val="008B16B2"/>
    <w:rsid w:val="008B18CD"/>
    <w:rsid w:val="008B1981"/>
    <w:rsid w:val="008D21E7"/>
    <w:rsid w:val="008D3D61"/>
    <w:rsid w:val="008D3FFD"/>
    <w:rsid w:val="008D52F1"/>
    <w:rsid w:val="008E0274"/>
    <w:rsid w:val="008E04F5"/>
    <w:rsid w:val="008E31D9"/>
    <w:rsid w:val="008E5688"/>
    <w:rsid w:val="008F326F"/>
    <w:rsid w:val="008F480F"/>
    <w:rsid w:val="008F5016"/>
    <w:rsid w:val="00901EC0"/>
    <w:rsid w:val="009020E2"/>
    <w:rsid w:val="00902F3B"/>
    <w:rsid w:val="0091266B"/>
    <w:rsid w:val="00912CC6"/>
    <w:rsid w:val="009141DB"/>
    <w:rsid w:val="009175A2"/>
    <w:rsid w:val="009205E9"/>
    <w:rsid w:val="009217EA"/>
    <w:rsid w:val="0092467B"/>
    <w:rsid w:val="00924FE9"/>
    <w:rsid w:val="00930F86"/>
    <w:rsid w:val="00935429"/>
    <w:rsid w:val="00956477"/>
    <w:rsid w:val="00960544"/>
    <w:rsid w:val="00965F84"/>
    <w:rsid w:val="00967D52"/>
    <w:rsid w:val="00970367"/>
    <w:rsid w:val="009754B9"/>
    <w:rsid w:val="00983DE6"/>
    <w:rsid w:val="009865C9"/>
    <w:rsid w:val="00986AEA"/>
    <w:rsid w:val="00987601"/>
    <w:rsid w:val="00991C57"/>
    <w:rsid w:val="00996F4A"/>
    <w:rsid w:val="009A3022"/>
    <w:rsid w:val="009A5109"/>
    <w:rsid w:val="009A5D1D"/>
    <w:rsid w:val="009B091E"/>
    <w:rsid w:val="009B0A0A"/>
    <w:rsid w:val="009B2892"/>
    <w:rsid w:val="009B6AAB"/>
    <w:rsid w:val="009C3FB3"/>
    <w:rsid w:val="009D328F"/>
    <w:rsid w:val="009D5D16"/>
    <w:rsid w:val="009D78E2"/>
    <w:rsid w:val="009E4F54"/>
    <w:rsid w:val="009E7E37"/>
    <w:rsid w:val="009F244D"/>
    <w:rsid w:val="009F4941"/>
    <w:rsid w:val="009F4D1C"/>
    <w:rsid w:val="009F5E6A"/>
    <w:rsid w:val="00A02F36"/>
    <w:rsid w:val="00A042DE"/>
    <w:rsid w:val="00A0444C"/>
    <w:rsid w:val="00A10636"/>
    <w:rsid w:val="00A140BF"/>
    <w:rsid w:val="00A15B82"/>
    <w:rsid w:val="00A27B9B"/>
    <w:rsid w:val="00A31FF8"/>
    <w:rsid w:val="00A336F2"/>
    <w:rsid w:val="00A35444"/>
    <w:rsid w:val="00A35E5F"/>
    <w:rsid w:val="00A43F86"/>
    <w:rsid w:val="00A459B6"/>
    <w:rsid w:val="00A5125E"/>
    <w:rsid w:val="00A5414F"/>
    <w:rsid w:val="00A63D94"/>
    <w:rsid w:val="00A67D76"/>
    <w:rsid w:val="00A760D5"/>
    <w:rsid w:val="00A80755"/>
    <w:rsid w:val="00A820A7"/>
    <w:rsid w:val="00A866D8"/>
    <w:rsid w:val="00AA1ADE"/>
    <w:rsid w:val="00AA3919"/>
    <w:rsid w:val="00AB20DC"/>
    <w:rsid w:val="00AB501D"/>
    <w:rsid w:val="00AB66AB"/>
    <w:rsid w:val="00AB7194"/>
    <w:rsid w:val="00AC37F5"/>
    <w:rsid w:val="00AC6DCB"/>
    <w:rsid w:val="00AD2895"/>
    <w:rsid w:val="00AD4E87"/>
    <w:rsid w:val="00AE1AFE"/>
    <w:rsid w:val="00AE33F5"/>
    <w:rsid w:val="00AE4740"/>
    <w:rsid w:val="00AE78D4"/>
    <w:rsid w:val="00AF2C3C"/>
    <w:rsid w:val="00B03F73"/>
    <w:rsid w:val="00B0430D"/>
    <w:rsid w:val="00B047FC"/>
    <w:rsid w:val="00B05A2A"/>
    <w:rsid w:val="00B066F2"/>
    <w:rsid w:val="00B10C1A"/>
    <w:rsid w:val="00B114E2"/>
    <w:rsid w:val="00B17DC3"/>
    <w:rsid w:val="00B21EE6"/>
    <w:rsid w:val="00B31638"/>
    <w:rsid w:val="00B32C49"/>
    <w:rsid w:val="00B33C2B"/>
    <w:rsid w:val="00B34BFC"/>
    <w:rsid w:val="00B358E0"/>
    <w:rsid w:val="00B4498E"/>
    <w:rsid w:val="00B50B7C"/>
    <w:rsid w:val="00B51D3B"/>
    <w:rsid w:val="00B5315D"/>
    <w:rsid w:val="00B54A52"/>
    <w:rsid w:val="00B551BE"/>
    <w:rsid w:val="00B560C3"/>
    <w:rsid w:val="00B62AB9"/>
    <w:rsid w:val="00B62C8F"/>
    <w:rsid w:val="00B702A6"/>
    <w:rsid w:val="00B71507"/>
    <w:rsid w:val="00B72B51"/>
    <w:rsid w:val="00B81DE9"/>
    <w:rsid w:val="00B81DED"/>
    <w:rsid w:val="00B846F8"/>
    <w:rsid w:val="00B90589"/>
    <w:rsid w:val="00B91365"/>
    <w:rsid w:val="00BA28E3"/>
    <w:rsid w:val="00BA4524"/>
    <w:rsid w:val="00BA6A66"/>
    <w:rsid w:val="00BA7194"/>
    <w:rsid w:val="00BB19EE"/>
    <w:rsid w:val="00BC23B1"/>
    <w:rsid w:val="00BC5C0D"/>
    <w:rsid w:val="00BC71E4"/>
    <w:rsid w:val="00BD4120"/>
    <w:rsid w:val="00BE197D"/>
    <w:rsid w:val="00BE1A6A"/>
    <w:rsid w:val="00BE54F0"/>
    <w:rsid w:val="00BF1330"/>
    <w:rsid w:val="00BF6381"/>
    <w:rsid w:val="00C01CB1"/>
    <w:rsid w:val="00C1127F"/>
    <w:rsid w:val="00C118E9"/>
    <w:rsid w:val="00C136B0"/>
    <w:rsid w:val="00C1467D"/>
    <w:rsid w:val="00C16906"/>
    <w:rsid w:val="00C178DB"/>
    <w:rsid w:val="00C20FD7"/>
    <w:rsid w:val="00C21F1C"/>
    <w:rsid w:val="00C253D6"/>
    <w:rsid w:val="00C2569E"/>
    <w:rsid w:val="00C25B94"/>
    <w:rsid w:val="00C270A1"/>
    <w:rsid w:val="00C27B79"/>
    <w:rsid w:val="00C34164"/>
    <w:rsid w:val="00C345FC"/>
    <w:rsid w:val="00C346B1"/>
    <w:rsid w:val="00C4019C"/>
    <w:rsid w:val="00C40D66"/>
    <w:rsid w:val="00C40DE1"/>
    <w:rsid w:val="00C50987"/>
    <w:rsid w:val="00C51242"/>
    <w:rsid w:val="00C531A4"/>
    <w:rsid w:val="00C55581"/>
    <w:rsid w:val="00C6193C"/>
    <w:rsid w:val="00C62412"/>
    <w:rsid w:val="00C62E32"/>
    <w:rsid w:val="00C63811"/>
    <w:rsid w:val="00C73F66"/>
    <w:rsid w:val="00C74A8D"/>
    <w:rsid w:val="00C836C8"/>
    <w:rsid w:val="00C839F4"/>
    <w:rsid w:val="00C8755C"/>
    <w:rsid w:val="00C914B7"/>
    <w:rsid w:val="00C95DE0"/>
    <w:rsid w:val="00CA0319"/>
    <w:rsid w:val="00CA17E0"/>
    <w:rsid w:val="00CA3376"/>
    <w:rsid w:val="00CA68BC"/>
    <w:rsid w:val="00CB59DA"/>
    <w:rsid w:val="00CB5B78"/>
    <w:rsid w:val="00CC278F"/>
    <w:rsid w:val="00CC6D43"/>
    <w:rsid w:val="00CC6EF0"/>
    <w:rsid w:val="00CD0F59"/>
    <w:rsid w:val="00CD1395"/>
    <w:rsid w:val="00CD7DC4"/>
    <w:rsid w:val="00CE0052"/>
    <w:rsid w:val="00CE0E1F"/>
    <w:rsid w:val="00CE5C86"/>
    <w:rsid w:val="00CF1E42"/>
    <w:rsid w:val="00CF7A2C"/>
    <w:rsid w:val="00D00144"/>
    <w:rsid w:val="00D0020A"/>
    <w:rsid w:val="00D05BFF"/>
    <w:rsid w:val="00D1015E"/>
    <w:rsid w:val="00D10850"/>
    <w:rsid w:val="00D10EDE"/>
    <w:rsid w:val="00D12007"/>
    <w:rsid w:val="00D1284C"/>
    <w:rsid w:val="00D16B34"/>
    <w:rsid w:val="00D20ADA"/>
    <w:rsid w:val="00D347A7"/>
    <w:rsid w:val="00D35064"/>
    <w:rsid w:val="00D36F97"/>
    <w:rsid w:val="00D41DF5"/>
    <w:rsid w:val="00D43E7F"/>
    <w:rsid w:val="00D45AB5"/>
    <w:rsid w:val="00D4663F"/>
    <w:rsid w:val="00D47000"/>
    <w:rsid w:val="00D51024"/>
    <w:rsid w:val="00D51E84"/>
    <w:rsid w:val="00D53493"/>
    <w:rsid w:val="00D656F0"/>
    <w:rsid w:val="00D8333B"/>
    <w:rsid w:val="00D8545C"/>
    <w:rsid w:val="00D868A7"/>
    <w:rsid w:val="00D90021"/>
    <w:rsid w:val="00D9495D"/>
    <w:rsid w:val="00D94C90"/>
    <w:rsid w:val="00D97FE8"/>
    <w:rsid w:val="00DA1548"/>
    <w:rsid w:val="00DA163A"/>
    <w:rsid w:val="00DB5438"/>
    <w:rsid w:val="00DC4328"/>
    <w:rsid w:val="00DF017C"/>
    <w:rsid w:val="00DF48F3"/>
    <w:rsid w:val="00DF6455"/>
    <w:rsid w:val="00DF6518"/>
    <w:rsid w:val="00E06056"/>
    <w:rsid w:val="00E11C3F"/>
    <w:rsid w:val="00E12D87"/>
    <w:rsid w:val="00E160A7"/>
    <w:rsid w:val="00E209D9"/>
    <w:rsid w:val="00E20ABF"/>
    <w:rsid w:val="00E5137A"/>
    <w:rsid w:val="00E5175E"/>
    <w:rsid w:val="00E52095"/>
    <w:rsid w:val="00E60703"/>
    <w:rsid w:val="00E6403A"/>
    <w:rsid w:val="00E67C77"/>
    <w:rsid w:val="00E72818"/>
    <w:rsid w:val="00E7411C"/>
    <w:rsid w:val="00E749FB"/>
    <w:rsid w:val="00E82112"/>
    <w:rsid w:val="00E83172"/>
    <w:rsid w:val="00E9039F"/>
    <w:rsid w:val="00E93922"/>
    <w:rsid w:val="00E94DB8"/>
    <w:rsid w:val="00EA4761"/>
    <w:rsid w:val="00EA65A9"/>
    <w:rsid w:val="00EA6D0C"/>
    <w:rsid w:val="00EA7DE5"/>
    <w:rsid w:val="00EB189B"/>
    <w:rsid w:val="00EB2546"/>
    <w:rsid w:val="00EB4A5F"/>
    <w:rsid w:val="00EB6125"/>
    <w:rsid w:val="00EB6D72"/>
    <w:rsid w:val="00EC46EE"/>
    <w:rsid w:val="00ED0E30"/>
    <w:rsid w:val="00ED201C"/>
    <w:rsid w:val="00ED2552"/>
    <w:rsid w:val="00ED562F"/>
    <w:rsid w:val="00ED5FB8"/>
    <w:rsid w:val="00ED7653"/>
    <w:rsid w:val="00EE000F"/>
    <w:rsid w:val="00EE00B9"/>
    <w:rsid w:val="00EE2DA1"/>
    <w:rsid w:val="00EF2952"/>
    <w:rsid w:val="00EF2D2C"/>
    <w:rsid w:val="00EF3C74"/>
    <w:rsid w:val="00F159AE"/>
    <w:rsid w:val="00F2553F"/>
    <w:rsid w:val="00F272F2"/>
    <w:rsid w:val="00F27341"/>
    <w:rsid w:val="00F278AD"/>
    <w:rsid w:val="00F31739"/>
    <w:rsid w:val="00F32451"/>
    <w:rsid w:val="00F329A5"/>
    <w:rsid w:val="00F32AEC"/>
    <w:rsid w:val="00F337CC"/>
    <w:rsid w:val="00F33D12"/>
    <w:rsid w:val="00F43B36"/>
    <w:rsid w:val="00F4432C"/>
    <w:rsid w:val="00F4703C"/>
    <w:rsid w:val="00F52C2C"/>
    <w:rsid w:val="00F65E7F"/>
    <w:rsid w:val="00F75929"/>
    <w:rsid w:val="00F76E79"/>
    <w:rsid w:val="00F809B3"/>
    <w:rsid w:val="00F81521"/>
    <w:rsid w:val="00F82502"/>
    <w:rsid w:val="00F844BA"/>
    <w:rsid w:val="00F84DF1"/>
    <w:rsid w:val="00F87E80"/>
    <w:rsid w:val="00F93E64"/>
    <w:rsid w:val="00FA5E41"/>
    <w:rsid w:val="00FB2D42"/>
    <w:rsid w:val="00FC29A0"/>
    <w:rsid w:val="00FC3008"/>
    <w:rsid w:val="00FD057E"/>
    <w:rsid w:val="00FD0817"/>
    <w:rsid w:val="00FD2257"/>
    <w:rsid w:val="00FD3264"/>
    <w:rsid w:val="00FD7616"/>
    <w:rsid w:val="00FF1D0D"/>
    <w:rsid w:val="00FF3811"/>
    <w:rsid w:val="00FF3897"/>
    <w:rsid w:val="00FF451F"/>
    <w:rsid w:val="00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709148"/>
  <w15:chartTrackingRefBased/>
  <w15:docId w15:val="{AA3D8003-45ED-4DF1-8F17-699A8140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Theme="minorHAnsi" w:hAnsi="Inte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B69"/>
    <w:pPr>
      <w:ind w:left="720"/>
      <w:contextualSpacing/>
    </w:pPr>
  </w:style>
  <w:style w:type="character" w:styleId="Hyperlink">
    <w:name w:val="Hyperlink"/>
    <w:basedOn w:val="DefaultParagraphFont"/>
    <w:uiPriority w:val="99"/>
    <w:unhideWhenUsed/>
    <w:rsid w:val="008709F8"/>
    <w:rPr>
      <w:color w:val="0563C1" w:themeColor="hyperlink"/>
      <w:u w:val="single"/>
    </w:rPr>
  </w:style>
  <w:style w:type="character" w:styleId="UnresolvedMention">
    <w:name w:val="Unresolved Mention"/>
    <w:basedOn w:val="DefaultParagraphFont"/>
    <w:uiPriority w:val="99"/>
    <w:semiHidden/>
    <w:unhideWhenUsed/>
    <w:rsid w:val="008709F8"/>
    <w:rPr>
      <w:color w:val="605E5C"/>
      <w:shd w:val="clear" w:color="auto" w:fill="E1DFDD"/>
    </w:rPr>
  </w:style>
  <w:style w:type="paragraph" w:styleId="NoSpacing">
    <w:name w:val="No Spacing"/>
    <w:link w:val="NoSpacingChar"/>
    <w:uiPriority w:val="1"/>
    <w:qFormat/>
    <w:rsid w:val="00F84DF1"/>
    <w:pPr>
      <w:spacing w:after="0" w:line="240" w:lineRule="auto"/>
    </w:pPr>
    <w:rPr>
      <w:rFonts w:asciiTheme="minorHAnsi" w:eastAsiaTheme="minorEastAsia" w:hAnsiTheme="minorHAnsi"/>
      <w:lang w:eastAsia="zh-CN"/>
    </w:rPr>
  </w:style>
  <w:style w:type="character" w:customStyle="1" w:styleId="NoSpacingChar">
    <w:name w:val="No Spacing Char"/>
    <w:basedOn w:val="DefaultParagraphFont"/>
    <w:link w:val="NoSpacing"/>
    <w:uiPriority w:val="1"/>
    <w:rsid w:val="00F84DF1"/>
    <w:rPr>
      <w:rFonts w:asciiTheme="minorHAnsi" w:eastAsiaTheme="minorEastAsia" w:hAnsiTheme="minorHAnsi"/>
      <w:lang w:eastAsia="zh-CN"/>
    </w:rPr>
  </w:style>
  <w:style w:type="character" w:styleId="Strong">
    <w:name w:val="Strong"/>
    <w:basedOn w:val="DefaultParagraphFont"/>
    <w:uiPriority w:val="22"/>
    <w:qFormat/>
    <w:rsid w:val="007A7541"/>
    <w:rPr>
      <w:b/>
      <w:bCs/>
    </w:rPr>
  </w:style>
  <w:style w:type="paragraph" w:styleId="Header">
    <w:name w:val="header"/>
    <w:basedOn w:val="Normal"/>
    <w:link w:val="HeaderChar"/>
    <w:uiPriority w:val="99"/>
    <w:unhideWhenUsed/>
    <w:rsid w:val="007A7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541"/>
  </w:style>
  <w:style w:type="paragraph" w:styleId="Footer">
    <w:name w:val="footer"/>
    <w:basedOn w:val="Normal"/>
    <w:link w:val="FooterChar"/>
    <w:uiPriority w:val="99"/>
    <w:unhideWhenUsed/>
    <w:rsid w:val="007A7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541"/>
  </w:style>
  <w:style w:type="character" w:styleId="PageNumber">
    <w:name w:val="page number"/>
    <w:basedOn w:val="DefaultParagraphFont"/>
    <w:uiPriority w:val="99"/>
    <w:semiHidden/>
    <w:unhideWhenUsed/>
    <w:rsid w:val="007A7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154371">
      <w:bodyDiv w:val="1"/>
      <w:marLeft w:val="0"/>
      <w:marRight w:val="0"/>
      <w:marTop w:val="0"/>
      <w:marBottom w:val="0"/>
      <w:divBdr>
        <w:top w:val="none" w:sz="0" w:space="0" w:color="auto"/>
        <w:left w:val="none" w:sz="0" w:space="0" w:color="auto"/>
        <w:bottom w:val="none" w:sz="0" w:space="0" w:color="auto"/>
        <w:right w:val="none" w:sz="0" w:space="0" w:color="auto"/>
      </w:divBdr>
      <w:divsChild>
        <w:div w:id="1357006643">
          <w:marLeft w:val="0"/>
          <w:marRight w:val="0"/>
          <w:marTop w:val="0"/>
          <w:marBottom w:val="0"/>
          <w:divBdr>
            <w:top w:val="none" w:sz="0" w:space="0" w:color="auto"/>
            <w:left w:val="none" w:sz="0" w:space="0" w:color="auto"/>
            <w:bottom w:val="none" w:sz="0" w:space="0" w:color="auto"/>
            <w:right w:val="none" w:sz="0" w:space="0" w:color="auto"/>
          </w:divBdr>
        </w:div>
        <w:div w:id="2124155956">
          <w:marLeft w:val="0"/>
          <w:marRight w:val="0"/>
          <w:marTop w:val="0"/>
          <w:marBottom w:val="0"/>
          <w:divBdr>
            <w:top w:val="none" w:sz="0" w:space="0" w:color="auto"/>
            <w:left w:val="none" w:sz="0" w:space="0" w:color="auto"/>
            <w:bottom w:val="none" w:sz="0" w:space="0" w:color="auto"/>
            <w:right w:val="none" w:sz="0" w:space="0" w:color="auto"/>
          </w:divBdr>
        </w:div>
      </w:divsChild>
    </w:div>
    <w:div w:id="1123813040">
      <w:bodyDiv w:val="1"/>
      <w:marLeft w:val="0"/>
      <w:marRight w:val="0"/>
      <w:marTop w:val="0"/>
      <w:marBottom w:val="0"/>
      <w:divBdr>
        <w:top w:val="none" w:sz="0" w:space="0" w:color="auto"/>
        <w:left w:val="none" w:sz="0" w:space="0" w:color="auto"/>
        <w:bottom w:val="none" w:sz="0" w:space="0" w:color="auto"/>
        <w:right w:val="none" w:sz="0" w:space="0" w:color="auto"/>
      </w:divBdr>
      <w:divsChild>
        <w:div w:id="582567884">
          <w:marLeft w:val="0"/>
          <w:marRight w:val="0"/>
          <w:marTop w:val="0"/>
          <w:marBottom w:val="0"/>
          <w:divBdr>
            <w:top w:val="none" w:sz="0" w:space="0" w:color="auto"/>
            <w:left w:val="none" w:sz="0" w:space="0" w:color="auto"/>
            <w:bottom w:val="none" w:sz="0" w:space="0" w:color="auto"/>
            <w:right w:val="none" w:sz="0" w:space="0" w:color="auto"/>
          </w:divBdr>
        </w:div>
        <w:div w:id="1890722687">
          <w:marLeft w:val="0"/>
          <w:marRight w:val="0"/>
          <w:marTop w:val="0"/>
          <w:marBottom w:val="0"/>
          <w:divBdr>
            <w:top w:val="none" w:sz="0" w:space="0" w:color="auto"/>
            <w:left w:val="none" w:sz="0" w:space="0" w:color="auto"/>
            <w:bottom w:val="none" w:sz="0" w:space="0" w:color="auto"/>
            <w:right w:val="none" w:sz="0" w:space="0" w:color="auto"/>
          </w:divBdr>
        </w:div>
      </w:divsChild>
    </w:div>
    <w:div w:id="1318344310">
      <w:bodyDiv w:val="1"/>
      <w:marLeft w:val="0"/>
      <w:marRight w:val="0"/>
      <w:marTop w:val="0"/>
      <w:marBottom w:val="0"/>
      <w:divBdr>
        <w:top w:val="none" w:sz="0" w:space="0" w:color="auto"/>
        <w:left w:val="none" w:sz="0" w:space="0" w:color="auto"/>
        <w:bottom w:val="none" w:sz="0" w:space="0" w:color="auto"/>
        <w:right w:val="none" w:sz="0" w:space="0" w:color="auto"/>
      </w:divBdr>
      <w:divsChild>
        <w:div w:id="2066447135">
          <w:marLeft w:val="0"/>
          <w:marRight w:val="0"/>
          <w:marTop w:val="0"/>
          <w:marBottom w:val="0"/>
          <w:divBdr>
            <w:top w:val="none" w:sz="0" w:space="0" w:color="auto"/>
            <w:left w:val="none" w:sz="0" w:space="0" w:color="auto"/>
            <w:bottom w:val="none" w:sz="0" w:space="0" w:color="auto"/>
            <w:right w:val="none" w:sz="0" w:space="0" w:color="auto"/>
          </w:divBdr>
        </w:div>
        <w:div w:id="2051689700">
          <w:marLeft w:val="0"/>
          <w:marRight w:val="0"/>
          <w:marTop w:val="0"/>
          <w:marBottom w:val="0"/>
          <w:divBdr>
            <w:top w:val="none" w:sz="0" w:space="0" w:color="auto"/>
            <w:left w:val="none" w:sz="0" w:space="0" w:color="auto"/>
            <w:bottom w:val="none" w:sz="0" w:space="0" w:color="auto"/>
            <w:right w:val="none" w:sz="0" w:space="0" w:color="auto"/>
          </w:divBdr>
        </w:div>
        <w:div w:id="1985692548">
          <w:marLeft w:val="0"/>
          <w:marRight w:val="0"/>
          <w:marTop w:val="0"/>
          <w:marBottom w:val="0"/>
          <w:divBdr>
            <w:top w:val="none" w:sz="0" w:space="0" w:color="auto"/>
            <w:left w:val="none" w:sz="0" w:space="0" w:color="auto"/>
            <w:bottom w:val="none" w:sz="0" w:space="0" w:color="auto"/>
            <w:right w:val="none" w:sz="0" w:space="0" w:color="auto"/>
          </w:divBdr>
        </w:div>
        <w:div w:id="746224821">
          <w:marLeft w:val="0"/>
          <w:marRight w:val="0"/>
          <w:marTop w:val="0"/>
          <w:marBottom w:val="0"/>
          <w:divBdr>
            <w:top w:val="none" w:sz="0" w:space="0" w:color="auto"/>
            <w:left w:val="none" w:sz="0" w:space="0" w:color="auto"/>
            <w:bottom w:val="none" w:sz="0" w:space="0" w:color="auto"/>
            <w:right w:val="none" w:sz="0" w:space="0" w:color="auto"/>
          </w:divBdr>
          <w:divsChild>
            <w:div w:id="963854165">
              <w:marLeft w:val="-75"/>
              <w:marRight w:val="0"/>
              <w:marTop w:val="30"/>
              <w:marBottom w:val="30"/>
              <w:divBdr>
                <w:top w:val="none" w:sz="0" w:space="0" w:color="auto"/>
                <w:left w:val="none" w:sz="0" w:space="0" w:color="auto"/>
                <w:bottom w:val="none" w:sz="0" w:space="0" w:color="auto"/>
                <w:right w:val="none" w:sz="0" w:space="0" w:color="auto"/>
              </w:divBdr>
              <w:divsChild>
                <w:div w:id="1298148070">
                  <w:marLeft w:val="0"/>
                  <w:marRight w:val="0"/>
                  <w:marTop w:val="0"/>
                  <w:marBottom w:val="0"/>
                  <w:divBdr>
                    <w:top w:val="none" w:sz="0" w:space="0" w:color="auto"/>
                    <w:left w:val="none" w:sz="0" w:space="0" w:color="auto"/>
                    <w:bottom w:val="none" w:sz="0" w:space="0" w:color="auto"/>
                    <w:right w:val="none" w:sz="0" w:space="0" w:color="auto"/>
                  </w:divBdr>
                  <w:divsChild>
                    <w:div w:id="1244991878">
                      <w:marLeft w:val="0"/>
                      <w:marRight w:val="0"/>
                      <w:marTop w:val="0"/>
                      <w:marBottom w:val="0"/>
                      <w:divBdr>
                        <w:top w:val="none" w:sz="0" w:space="0" w:color="auto"/>
                        <w:left w:val="none" w:sz="0" w:space="0" w:color="auto"/>
                        <w:bottom w:val="none" w:sz="0" w:space="0" w:color="auto"/>
                        <w:right w:val="none" w:sz="0" w:space="0" w:color="auto"/>
                      </w:divBdr>
                    </w:div>
                  </w:divsChild>
                </w:div>
                <w:div w:id="1078209884">
                  <w:marLeft w:val="0"/>
                  <w:marRight w:val="0"/>
                  <w:marTop w:val="0"/>
                  <w:marBottom w:val="0"/>
                  <w:divBdr>
                    <w:top w:val="none" w:sz="0" w:space="0" w:color="auto"/>
                    <w:left w:val="none" w:sz="0" w:space="0" w:color="auto"/>
                    <w:bottom w:val="none" w:sz="0" w:space="0" w:color="auto"/>
                    <w:right w:val="none" w:sz="0" w:space="0" w:color="auto"/>
                  </w:divBdr>
                  <w:divsChild>
                    <w:div w:id="1362895733">
                      <w:marLeft w:val="0"/>
                      <w:marRight w:val="0"/>
                      <w:marTop w:val="0"/>
                      <w:marBottom w:val="0"/>
                      <w:divBdr>
                        <w:top w:val="none" w:sz="0" w:space="0" w:color="auto"/>
                        <w:left w:val="none" w:sz="0" w:space="0" w:color="auto"/>
                        <w:bottom w:val="none" w:sz="0" w:space="0" w:color="auto"/>
                        <w:right w:val="none" w:sz="0" w:space="0" w:color="auto"/>
                      </w:divBdr>
                    </w:div>
                  </w:divsChild>
                </w:div>
                <w:div w:id="483860950">
                  <w:marLeft w:val="0"/>
                  <w:marRight w:val="0"/>
                  <w:marTop w:val="0"/>
                  <w:marBottom w:val="0"/>
                  <w:divBdr>
                    <w:top w:val="none" w:sz="0" w:space="0" w:color="auto"/>
                    <w:left w:val="none" w:sz="0" w:space="0" w:color="auto"/>
                    <w:bottom w:val="none" w:sz="0" w:space="0" w:color="auto"/>
                    <w:right w:val="none" w:sz="0" w:space="0" w:color="auto"/>
                  </w:divBdr>
                  <w:divsChild>
                    <w:div w:id="1223951107">
                      <w:marLeft w:val="0"/>
                      <w:marRight w:val="0"/>
                      <w:marTop w:val="0"/>
                      <w:marBottom w:val="0"/>
                      <w:divBdr>
                        <w:top w:val="none" w:sz="0" w:space="0" w:color="auto"/>
                        <w:left w:val="none" w:sz="0" w:space="0" w:color="auto"/>
                        <w:bottom w:val="none" w:sz="0" w:space="0" w:color="auto"/>
                        <w:right w:val="none" w:sz="0" w:space="0" w:color="auto"/>
                      </w:divBdr>
                    </w:div>
                  </w:divsChild>
                </w:div>
                <w:div w:id="1625770524">
                  <w:marLeft w:val="0"/>
                  <w:marRight w:val="0"/>
                  <w:marTop w:val="0"/>
                  <w:marBottom w:val="0"/>
                  <w:divBdr>
                    <w:top w:val="none" w:sz="0" w:space="0" w:color="auto"/>
                    <w:left w:val="none" w:sz="0" w:space="0" w:color="auto"/>
                    <w:bottom w:val="none" w:sz="0" w:space="0" w:color="auto"/>
                    <w:right w:val="none" w:sz="0" w:space="0" w:color="auto"/>
                  </w:divBdr>
                  <w:divsChild>
                    <w:div w:id="406879420">
                      <w:marLeft w:val="0"/>
                      <w:marRight w:val="0"/>
                      <w:marTop w:val="0"/>
                      <w:marBottom w:val="0"/>
                      <w:divBdr>
                        <w:top w:val="none" w:sz="0" w:space="0" w:color="auto"/>
                        <w:left w:val="none" w:sz="0" w:space="0" w:color="auto"/>
                        <w:bottom w:val="none" w:sz="0" w:space="0" w:color="auto"/>
                        <w:right w:val="none" w:sz="0" w:space="0" w:color="auto"/>
                      </w:divBdr>
                    </w:div>
                  </w:divsChild>
                </w:div>
                <w:div w:id="1984389585">
                  <w:marLeft w:val="0"/>
                  <w:marRight w:val="0"/>
                  <w:marTop w:val="0"/>
                  <w:marBottom w:val="0"/>
                  <w:divBdr>
                    <w:top w:val="none" w:sz="0" w:space="0" w:color="auto"/>
                    <w:left w:val="none" w:sz="0" w:space="0" w:color="auto"/>
                    <w:bottom w:val="none" w:sz="0" w:space="0" w:color="auto"/>
                    <w:right w:val="none" w:sz="0" w:space="0" w:color="auto"/>
                  </w:divBdr>
                  <w:divsChild>
                    <w:div w:id="839387600">
                      <w:marLeft w:val="0"/>
                      <w:marRight w:val="0"/>
                      <w:marTop w:val="0"/>
                      <w:marBottom w:val="0"/>
                      <w:divBdr>
                        <w:top w:val="none" w:sz="0" w:space="0" w:color="auto"/>
                        <w:left w:val="none" w:sz="0" w:space="0" w:color="auto"/>
                        <w:bottom w:val="none" w:sz="0" w:space="0" w:color="auto"/>
                        <w:right w:val="none" w:sz="0" w:space="0" w:color="auto"/>
                      </w:divBdr>
                    </w:div>
                  </w:divsChild>
                </w:div>
                <w:div w:id="721907613">
                  <w:marLeft w:val="0"/>
                  <w:marRight w:val="0"/>
                  <w:marTop w:val="0"/>
                  <w:marBottom w:val="0"/>
                  <w:divBdr>
                    <w:top w:val="none" w:sz="0" w:space="0" w:color="auto"/>
                    <w:left w:val="none" w:sz="0" w:space="0" w:color="auto"/>
                    <w:bottom w:val="none" w:sz="0" w:space="0" w:color="auto"/>
                    <w:right w:val="none" w:sz="0" w:space="0" w:color="auto"/>
                  </w:divBdr>
                  <w:divsChild>
                    <w:div w:id="878739082">
                      <w:marLeft w:val="0"/>
                      <w:marRight w:val="0"/>
                      <w:marTop w:val="0"/>
                      <w:marBottom w:val="0"/>
                      <w:divBdr>
                        <w:top w:val="none" w:sz="0" w:space="0" w:color="auto"/>
                        <w:left w:val="none" w:sz="0" w:space="0" w:color="auto"/>
                        <w:bottom w:val="none" w:sz="0" w:space="0" w:color="auto"/>
                        <w:right w:val="none" w:sz="0" w:space="0" w:color="auto"/>
                      </w:divBdr>
                    </w:div>
                  </w:divsChild>
                </w:div>
                <w:div w:id="1058549151">
                  <w:marLeft w:val="0"/>
                  <w:marRight w:val="0"/>
                  <w:marTop w:val="0"/>
                  <w:marBottom w:val="0"/>
                  <w:divBdr>
                    <w:top w:val="none" w:sz="0" w:space="0" w:color="auto"/>
                    <w:left w:val="none" w:sz="0" w:space="0" w:color="auto"/>
                    <w:bottom w:val="none" w:sz="0" w:space="0" w:color="auto"/>
                    <w:right w:val="none" w:sz="0" w:space="0" w:color="auto"/>
                  </w:divBdr>
                  <w:divsChild>
                    <w:div w:id="217857754">
                      <w:marLeft w:val="0"/>
                      <w:marRight w:val="0"/>
                      <w:marTop w:val="0"/>
                      <w:marBottom w:val="0"/>
                      <w:divBdr>
                        <w:top w:val="none" w:sz="0" w:space="0" w:color="auto"/>
                        <w:left w:val="none" w:sz="0" w:space="0" w:color="auto"/>
                        <w:bottom w:val="none" w:sz="0" w:space="0" w:color="auto"/>
                        <w:right w:val="none" w:sz="0" w:space="0" w:color="auto"/>
                      </w:divBdr>
                    </w:div>
                  </w:divsChild>
                </w:div>
                <w:div w:id="732390386">
                  <w:marLeft w:val="0"/>
                  <w:marRight w:val="0"/>
                  <w:marTop w:val="0"/>
                  <w:marBottom w:val="0"/>
                  <w:divBdr>
                    <w:top w:val="none" w:sz="0" w:space="0" w:color="auto"/>
                    <w:left w:val="none" w:sz="0" w:space="0" w:color="auto"/>
                    <w:bottom w:val="none" w:sz="0" w:space="0" w:color="auto"/>
                    <w:right w:val="none" w:sz="0" w:space="0" w:color="auto"/>
                  </w:divBdr>
                  <w:divsChild>
                    <w:div w:id="970553373">
                      <w:marLeft w:val="0"/>
                      <w:marRight w:val="0"/>
                      <w:marTop w:val="0"/>
                      <w:marBottom w:val="0"/>
                      <w:divBdr>
                        <w:top w:val="none" w:sz="0" w:space="0" w:color="auto"/>
                        <w:left w:val="none" w:sz="0" w:space="0" w:color="auto"/>
                        <w:bottom w:val="none" w:sz="0" w:space="0" w:color="auto"/>
                        <w:right w:val="none" w:sz="0" w:space="0" w:color="auto"/>
                      </w:divBdr>
                    </w:div>
                  </w:divsChild>
                </w:div>
                <w:div w:id="77945332">
                  <w:marLeft w:val="0"/>
                  <w:marRight w:val="0"/>
                  <w:marTop w:val="0"/>
                  <w:marBottom w:val="0"/>
                  <w:divBdr>
                    <w:top w:val="none" w:sz="0" w:space="0" w:color="auto"/>
                    <w:left w:val="none" w:sz="0" w:space="0" w:color="auto"/>
                    <w:bottom w:val="none" w:sz="0" w:space="0" w:color="auto"/>
                    <w:right w:val="none" w:sz="0" w:space="0" w:color="auto"/>
                  </w:divBdr>
                  <w:divsChild>
                    <w:div w:id="1736583544">
                      <w:marLeft w:val="0"/>
                      <w:marRight w:val="0"/>
                      <w:marTop w:val="0"/>
                      <w:marBottom w:val="0"/>
                      <w:divBdr>
                        <w:top w:val="none" w:sz="0" w:space="0" w:color="auto"/>
                        <w:left w:val="none" w:sz="0" w:space="0" w:color="auto"/>
                        <w:bottom w:val="none" w:sz="0" w:space="0" w:color="auto"/>
                        <w:right w:val="none" w:sz="0" w:space="0" w:color="auto"/>
                      </w:divBdr>
                    </w:div>
                  </w:divsChild>
                </w:div>
                <w:div w:id="1484154495">
                  <w:marLeft w:val="0"/>
                  <w:marRight w:val="0"/>
                  <w:marTop w:val="0"/>
                  <w:marBottom w:val="0"/>
                  <w:divBdr>
                    <w:top w:val="none" w:sz="0" w:space="0" w:color="auto"/>
                    <w:left w:val="none" w:sz="0" w:space="0" w:color="auto"/>
                    <w:bottom w:val="none" w:sz="0" w:space="0" w:color="auto"/>
                    <w:right w:val="none" w:sz="0" w:space="0" w:color="auto"/>
                  </w:divBdr>
                  <w:divsChild>
                    <w:div w:id="2018460178">
                      <w:marLeft w:val="0"/>
                      <w:marRight w:val="0"/>
                      <w:marTop w:val="0"/>
                      <w:marBottom w:val="0"/>
                      <w:divBdr>
                        <w:top w:val="none" w:sz="0" w:space="0" w:color="auto"/>
                        <w:left w:val="none" w:sz="0" w:space="0" w:color="auto"/>
                        <w:bottom w:val="none" w:sz="0" w:space="0" w:color="auto"/>
                        <w:right w:val="none" w:sz="0" w:space="0" w:color="auto"/>
                      </w:divBdr>
                    </w:div>
                  </w:divsChild>
                </w:div>
                <w:div w:id="1544516310">
                  <w:marLeft w:val="0"/>
                  <w:marRight w:val="0"/>
                  <w:marTop w:val="0"/>
                  <w:marBottom w:val="0"/>
                  <w:divBdr>
                    <w:top w:val="none" w:sz="0" w:space="0" w:color="auto"/>
                    <w:left w:val="none" w:sz="0" w:space="0" w:color="auto"/>
                    <w:bottom w:val="none" w:sz="0" w:space="0" w:color="auto"/>
                    <w:right w:val="none" w:sz="0" w:space="0" w:color="auto"/>
                  </w:divBdr>
                  <w:divsChild>
                    <w:div w:id="1078332376">
                      <w:marLeft w:val="0"/>
                      <w:marRight w:val="0"/>
                      <w:marTop w:val="0"/>
                      <w:marBottom w:val="0"/>
                      <w:divBdr>
                        <w:top w:val="none" w:sz="0" w:space="0" w:color="auto"/>
                        <w:left w:val="none" w:sz="0" w:space="0" w:color="auto"/>
                        <w:bottom w:val="none" w:sz="0" w:space="0" w:color="auto"/>
                        <w:right w:val="none" w:sz="0" w:space="0" w:color="auto"/>
                      </w:divBdr>
                    </w:div>
                  </w:divsChild>
                </w:div>
                <w:div w:id="133255584">
                  <w:marLeft w:val="0"/>
                  <w:marRight w:val="0"/>
                  <w:marTop w:val="0"/>
                  <w:marBottom w:val="0"/>
                  <w:divBdr>
                    <w:top w:val="none" w:sz="0" w:space="0" w:color="auto"/>
                    <w:left w:val="none" w:sz="0" w:space="0" w:color="auto"/>
                    <w:bottom w:val="none" w:sz="0" w:space="0" w:color="auto"/>
                    <w:right w:val="none" w:sz="0" w:space="0" w:color="auto"/>
                  </w:divBdr>
                  <w:divsChild>
                    <w:div w:id="845746791">
                      <w:marLeft w:val="0"/>
                      <w:marRight w:val="0"/>
                      <w:marTop w:val="0"/>
                      <w:marBottom w:val="0"/>
                      <w:divBdr>
                        <w:top w:val="none" w:sz="0" w:space="0" w:color="auto"/>
                        <w:left w:val="none" w:sz="0" w:space="0" w:color="auto"/>
                        <w:bottom w:val="none" w:sz="0" w:space="0" w:color="auto"/>
                        <w:right w:val="none" w:sz="0" w:space="0" w:color="auto"/>
                      </w:divBdr>
                    </w:div>
                    <w:div w:id="2041739386">
                      <w:marLeft w:val="0"/>
                      <w:marRight w:val="0"/>
                      <w:marTop w:val="0"/>
                      <w:marBottom w:val="0"/>
                      <w:divBdr>
                        <w:top w:val="none" w:sz="0" w:space="0" w:color="auto"/>
                        <w:left w:val="none" w:sz="0" w:space="0" w:color="auto"/>
                        <w:bottom w:val="none" w:sz="0" w:space="0" w:color="auto"/>
                        <w:right w:val="none" w:sz="0" w:space="0" w:color="auto"/>
                      </w:divBdr>
                    </w:div>
                    <w:div w:id="96756716">
                      <w:marLeft w:val="0"/>
                      <w:marRight w:val="0"/>
                      <w:marTop w:val="0"/>
                      <w:marBottom w:val="0"/>
                      <w:divBdr>
                        <w:top w:val="none" w:sz="0" w:space="0" w:color="auto"/>
                        <w:left w:val="none" w:sz="0" w:space="0" w:color="auto"/>
                        <w:bottom w:val="none" w:sz="0" w:space="0" w:color="auto"/>
                        <w:right w:val="none" w:sz="0" w:space="0" w:color="auto"/>
                      </w:divBdr>
                    </w:div>
                  </w:divsChild>
                </w:div>
                <w:div w:id="229703825">
                  <w:marLeft w:val="0"/>
                  <w:marRight w:val="0"/>
                  <w:marTop w:val="0"/>
                  <w:marBottom w:val="0"/>
                  <w:divBdr>
                    <w:top w:val="none" w:sz="0" w:space="0" w:color="auto"/>
                    <w:left w:val="none" w:sz="0" w:space="0" w:color="auto"/>
                    <w:bottom w:val="none" w:sz="0" w:space="0" w:color="auto"/>
                    <w:right w:val="none" w:sz="0" w:space="0" w:color="auto"/>
                  </w:divBdr>
                  <w:divsChild>
                    <w:div w:id="391658636">
                      <w:marLeft w:val="0"/>
                      <w:marRight w:val="0"/>
                      <w:marTop w:val="0"/>
                      <w:marBottom w:val="0"/>
                      <w:divBdr>
                        <w:top w:val="none" w:sz="0" w:space="0" w:color="auto"/>
                        <w:left w:val="none" w:sz="0" w:space="0" w:color="auto"/>
                        <w:bottom w:val="none" w:sz="0" w:space="0" w:color="auto"/>
                        <w:right w:val="none" w:sz="0" w:space="0" w:color="auto"/>
                      </w:divBdr>
                    </w:div>
                    <w:div w:id="1839344546">
                      <w:marLeft w:val="0"/>
                      <w:marRight w:val="0"/>
                      <w:marTop w:val="0"/>
                      <w:marBottom w:val="0"/>
                      <w:divBdr>
                        <w:top w:val="none" w:sz="0" w:space="0" w:color="auto"/>
                        <w:left w:val="none" w:sz="0" w:space="0" w:color="auto"/>
                        <w:bottom w:val="none" w:sz="0" w:space="0" w:color="auto"/>
                        <w:right w:val="none" w:sz="0" w:space="0" w:color="auto"/>
                      </w:divBdr>
                    </w:div>
                  </w:divsChild>
                </w:div>
                <w:div w:id="360321127">
                  <w:marLeft w:val="0"/>
                  <w:marRight w:val="0"/>
                  <w:marTop w:val="0"/>
                  <w:marBottom w:val="0"/>
                  <w:divBdr>
                    <w:top w:val="none" w:sz="0" w:space="0" w:color="auto"/>
                    <w:left w:val="none" w:sz="0" w:space="0" w:color="auto"/>
                    <w:bottom w:val="none" w:sz="0" w:space="0" w:color="auto"/>
                    <w:right w:val="none" w:sz="0" w:space="0" w:color="auto"/>
                  </w:divBdr>
                  <w:divsChild>
                    <w:div w:id="945818492">
                      <w:marLeft w:val="0"/>
                      <w:marRight w:val="0"/>
                      <w:marTop w:val="0"/>
                      <w:marBottom w:val="0"/>
                      <w:divBdr>
                        <w:top w:val="none" w:sz="0" w:space="0" w:color="auto"/>
                        <w:left w:val="none" w:sz="0" w:space="0" w:color="auto"/>
                        <w:bottom w:val="none" w:sz="0" w:space="0" w:color="auto"/>
                        <w:right w:val="none" w:sz="0" w:space="0" w:color="auto"/>
                      </w:divBdr>
                    </w:div>
                  </w:divsChild>
                </w:div>
                <w:div w:id="1125729777">
                  <w:marLeft w:val="0"/>
                  <w:marRight w:val="0"/>
                  <w:marTop w:val="0"/>
                  <w:marBottom w:val="0"/>
                  <w:divBdr>
                    <w:top w:val="none" w:sz="0" w:space="0" w:color="auto"/>
                    <w:left w:val="none" w:sz="0" w:space="0" w:color="auto"/>
                    <w:bottom w:val="none" w:sz="0" w:space="0" w:color="auto"/>
                    <w:right w:val="none" w:sz="0" w:space="0" w:color="auto"/>
                  </w:divBdr>
                  <w:divsChild>
                    <w:div w:id="1195924665">
                      <w:marLeft w:val="0"/>
                      <w:marRight w:val="0"/>
                      <w:marTop w:val="0"/>
                      <w:marBottom w:val="0"/>
                      <w:divBdr>
                        <w:top w:val="none" w:sz="0" w:space="0" w:color="auto"/>
                        <w:left w:val="none" w:sz="0" w:space="0" w:color="auto"/>
                        <w:bottom w:val="none" w:sz="0" w:space="0" w:color="auto"/>
                        <w:right w:val="none" w:sz="0" w:space="0" w:color="auto"/>
                      </w:divBdr>
                    </w:div>
                  </w:divsChild>
                </w:div>
                <w:div w:id="1038700369">
                  <w:marLeft w:val="0"/>
                  <w:marRight w:val="0"/>
                  <w:marTop w:val="0"/>
                  <w:marBottom w:val="0"/>
                  <w:divBdr>
                    <w:top w:val="none" w:sz="0" w:space="0" w:color="auto"/>
                    <w:left w:val="none" w:sz="0" w:space="0" w:color="auto"/>
                    <w:bottom w:val="none" w:sz="0" w:space="0" w:color="auto"/>
                    <w:right w:val="none" w:sz="0" w:space="0" w:color="auto"/>
                  </w:divBdr>
                  <w:divsChild>
                    <w:div w:id="1236747604">
                      <w:marLeft w:val="0"/>
                      <w:marRight w:val="0"/>
                      <w:marTop w:val="0"/>
                      <w:marBottom w:val="0"/>
                      <w:divBdr>
                        <w:top w:val="none" w:sz="0" w:space="0" w:color="auto"/>
                        <w:left w:val="none" w:sz="0" w:space="0" w:color="auto"/>
                        <w:bottom w:val="none" w:sz="0" w:space="0" w:color="auto"/>
                        <w:right w:val="none" w:sz="0" w:space="0" w:color="auto"/>
                      </w:divBdr>
                    </w:div>
                  </w:divsChild>
                </w:div>
                <w:div w:id="320086835">
                  <w:marLeft w:val="0"/>
                  <w:marRight w:val="0"/>
                  <w:marTop w:val="0"/>
                  <w:marBottom w:val="0"/>
                  <w:divBdr>
                    <w:top w:val="none" w:sz="0" w:space="0" w:color="auto"/>
                    <w:left w:val="none" w:sz="0" w:space="0" w:color="auto"/>
                    <w:bottom w:val="none" w:sz="0" w:space="0" w:color="auto"/>
                    <w:right w:val="none" w:sz="0" w:space="0" w:color="auto"/>
                  </w:divBdr>
                  <w:divsChild>
                    <w:div w:id="2004580050">
                      <w:marLeft w:val="0"/>
                      <w:marRight w:val="0"/>
                      <w:marTop w:val="0"/>
                      <w:marBottom w:val="0"/>
                      <w:divBdr>
                        <w:top w:val="none" w:sz="0" w:space="0" w:color="auto"/>
                        <w:left w:val="none" w:sz="0" w:space="0" w:color="auto"/>
                        <w:bottom w:val="none" w:sz="0" w:space="0" w:color="auto"/>
                        <w:right w:val="none" w:sz="0" w:space="0" w:color="auto"/>
                      </w:divBdr>
                    </w:div>
                  </w:divsChild>
                </w:div>
                <w:div w:id="1178888794">
                  <w:marLeft w:val="0"/>
                  <w:marRight w:val="0"/>
                  <w:marTop w:val="0"/>
                  <w:marBottom w:val="0"/>
                  <w:divBdr>
                    <w:top w:val="none" w:sz="0" w:space="0" w:color="auto"/>
                    <w:left w:val="none" w:sz="0" w:space="0" w:color="auto"/>
                    <w:bottom w:val="none" w:sz="0" w:space="0" w:color="auto"/>
                    <w:right w:val="none" w:sz="0" w:space="0" w:color="auto"/>
                  </w:divBdr>
                  <w:divsChild>
                    <w:div w:id="1775205146">
                      <w:marLeft w:val="0"/>
                      <w:marRight w:val="0"/>
                      <w:marTop w:val="0"/>
                      <w:marBottom w:val="0"/>
                      <w:divBdr>
                        <w:top w:val="none" w:sz="0" w:space="0" w:color="auto"/>
                        <w:left w:val="none" w:sz="0" w:space="0" w:color="auto"/>
                        <w:bottom w:val="none" w:sz="0" w:space="0" w:color="auto"/>
                        <w:right w:val="none" w:sz="0" w:space="0" w:color="auto"/>
                      </w:divBdr>
                    </w:div>
                  </w:divsChild>
                </w:div>
                <w:div w:id="2041665727">
                  <w:marLeft w:val="0"/>
                  <w:marRight w:val="0"/>
                  <w:marTop w:val="0"/>
                  <w:marBottom w:val="0"/>
                  <w:divBdr>
                    <w:top w:val="none" w:sz="0" w:space="0" w:color="auto"/>
                    <w:left w:val="none" w:sz="0" w:space="0" w:color="auto"/>
                    <w:bottom w:val="none" w:sz="0" w:space="0" w:color="auto"/>
                    <w:right w:val="none" w:sz="0" w:space="0" w:color="auto"/>
                  </w:divBdr>
                  <w:divsChild>
                    <w:div w:id="737436929">
                      <w:marLeft w:val="0"/>
                      <w:marRight w:val="0"/>
                      <w:marTop w:val="0"/>
                      <w:marBottom w:val="0"/>
                      <w:divBdr>
                        <w:top w:val="none" w:sz="0" w:space="0" w:color="auto"/>
                        <w:left w:val="none" w:sz="0" w:space="0" w:color="auto"/>
                        <w:bottom w:val="none" w:sz="0" w:space="0" w:color="auto"/>
                        <w:right w:val="none" w:sz="0" w:space="0" w:color="auto"/>
                      </w:divBdr>
                    </w:div>
                  </w:divsChild>
                </w:div>
                <w:div w:id="1590388890">
                  <w:marLeft w:val="0"/>
                  <w:marRight w:val="0"/>
                  <w:marTop w:val="0"/>
                  <w:marBottom w:val="0"/>
                  <w:divBdr>
                    <w:top w:val="none" w:sz="0" w:space="0" w:color="auto"/>
                    <w:left w:val="none" w:sz="0" w:space="0" w:color="auto"/>
                    <w:bottom w:val="none" w:sz="0" w:space="0" w:color="auto"/>
                    <w:right w:val="none" w:sz="0" w:space="0" w:color="auto"/>
                  </w:divBdr>
                  <w:divsChild>
                    <w:div w:id="1149588158">
                      <w:marLeft w:val="0"/>
                      <w:marRight w:val="0"/>
                      <w:marTop w:val="0"/>
                      <w:marBottom w:val="0"/>
                      <w:divBdr>
                        <w:top w:val="none" w:sz="0" w:space="0" w:color="auto"/>
                        <w:left w:val="none" w:sz="0" w:space="0" w:color="auto"/>
                        <w:bottom w:val="none" w:sz="0" w:space="0" w:color="auto"/>
                        <w:right w:val="none" w:sz="0" w:space="0" w:color="auto"/>
                      </w:divBdr>
                    </w:div>
                  </w:divsChild>
                </w:div>
                <w:div w:id="1595363401">
                  <w:marLeft w:val="0"/>
                  <w:marRight w:val="0"/>
                  <w:marTop w:val="0"/>
                  <w:marBottom w:val="0"/>
                  <w:divBdr>
                    <w:top w:val="none" w:sz="0" w:space="0" w:color="auto"/>
                    <w:left w:val="none" w:sz="0" w:space="0" w:color="auto"/>
                    <w:bottom w:val="none" w:sz="0" w:space="0" w:color="auto"/>
                    <w:right w:val="none" w:sz="0" w:space="0" w:color="auto"/>
                  </w:divBdr>
                  <w:divsChild>
                    <w:div w:id="2053654949">
                      <w:marLeft w:val="0"/>
                      <w:marRight w:val="0"/>
                      <w:marTop w:val="0"/>
                      <w:marBottom w:val="0"/>
                      <w:divBdr>
                        <w:top w:val="none" w:sz="0" w:space="0" w:color="auto"/>
                        <w:left w:val="none" w:sz="0" w:space="0" w:color="auto"/>
                        <w:bottom w:val="none" w:sz="0" w:space="0" w:color="auto"/>
                        <w:right w:val="none" w:sz="0" w:space="0" w:color="auto"/>
                      </w:divBdr>
                    </w:div>
                  </w:divsChild>
                </w:div>
                <w:div w:id="420878121">
                  <w:marLeft w:val="0"/>
                  <w:marRight w:val="0"/>
                  <w:marTop w:val="0"/>
                  <w:marBottom w:val="0"/>
                  <w:divBdr>
                    <w:top w:val="none" w:sz="0" w:space="0" w:color="auto"/>
                    <w:left w:val="none" w:sz="0" w:space="0" w:color="auto"/>
                    <w:bottom w:val="none" w:sz="0" w:space="0" w:color="auto"/>
                    <w:right w:val="none" w:sz="0" w:space="0" w:color="auto"/>
                  </w:divBdr>
                  <w:divsChild>
                    <w:div w:id="826097285">
                      <w:marLeft w:val="0"/>
                      <w:marRight w:val="0"/>
                      <w:marTop w:val="0"/>
                      <w:marBottom w:val="0"/>
                      <w:divBdr>
                        <w:top w:val="none" w:sz="0" w:space="0" w:color="auto"/>
                        <w:left w:val="none" w:sz="0" w:space="0" w:color="auto"/>
                        <w:bottom w:val="none" w:sz="0" w:space="0" w:color="auto"/>
                        <w:right w:val="none" w:sz="0" w:space="0" w:color="auto"/>
                      </w:divBdr>
                    </w:div>
                  </w:divsChild>
                </w:div>
                <w:div w:id="1120294757">
                  <w:marLeft w:val="0"/>
                  <w:marRight w:val="0"/>
                  <w:marTop w:val="0"/>
                  <w:marBottom w:val="0"/>
                  <w:divBdr>
                    <w:top w:val="none" w:sz="0" w:space="0" w:color="auto"/>
                    <w:left w:val="none" w:sz="0" w:space="0" w:color="auto"/>
                    <w:bottom w:val="none" w:sz="0" w:space="0" w:color="auto"/>
                    <w:right w:val="none" w:sz="0" w:space="0" w:color="auto"/>
                  </w:divBdr>
                  <w:divsChild>
                    <w:div w:id="366176375">
                      <w:marLeft w:val="0"/>
                      <w:marRight w:val="0"/>
                      <w:marTop w:val="0"/>
                      <w:marBottom w:val="0"/>
                      <w:divBdr>
                        <w:top w:val="none" w:sz="0" w:space="0" w:color="auto"/>
                        <w:left w:val="none" w:sz="0" w:space="0" w:color="auto"/>
                        <w:bottom w:val="none" w:sz="0" w:space="0" w:color="auto"/>
                        <w:right w:val="none" w:sz="0" w:space="0" w:color="auto"/>
                      </w:divBdr>
                    </w:div>
                  </w:divsChild>
                </w:div>
                <w:div w:id="1678581012">
                  <w:marLeft w:val="0"/>
                  <w:marRight w:val="0"/>
                  <w:marTop w:val="0"/>
                  <w:marBottom w:val="0"/>
                  <w:divBdr>
                    <w:top w:val="none" w:sz="0" w:space="0" w:color="auto"/>
                    <w:left w:val="none" w:sz="0" w:space="0" w:color="auto"/>
                    <w:bottom w:val="none" w:sz="0" w:space="0" w:color="auto"/>
                    <w:right w:val="none" w:sz="0" w:space="0" w:color="auto"/>
                  </w:divBdr>
                  <w:divsChild>
                    <w:div w:id="1380085784">
                      <w:marLeft w:val="0"/>
                      <w:marRight w:val="0"/>
                      <w:marTop w:val="0"/>
                      <w:marBottom w:val="0"/>
                      <w:divBdr>
                        <w:top w:val="none" w:sz="0" w:space="0" w:color="auto"/>
                        <w:left w:val="none" w:sz="0" w:space="0" w:color="auto"/>
                        <w:bottom w:val="none" w:sz="0" w:space="0" w:color="auto"/>
                        <w:right w:val="none" w:sz="0" w:space="0" w:color="auto"/>
                      </w:divBdr>
                    </w:div>
                  </w:divsChild>
                </w:div>
                <w:div w:id="1191914080">
                  <w:marLeft w:val="0"/>
                  <w:marRight w:val="0"/>
                  <w:marTop w:val="0"/>
                  <w:marBottom w:val="0"/>
                  <w:divBdr>
                    <w:top w:val="none" w:sz="0" w:space="0" w:color="auto"/>
                    <w:left w:val="none" w:sz="0" w:space="0" w:color="auto"/>
                    <w:bottom w:val="none" w:sz="0" w:space="0" w:color="auto"/>
                    <w:right w:val="none" w:sz="0" w:space="0" w:color="auto"/>
                  </w:divBdr>
                  <w:divsChild>
                    <w:div w:id="221409483">
                      <w:marLeft w:val="0"/>
                      <w:marRight w:val="0"/>
                      <w:marTop w:val="0"/>
                      <w:marBottom w:val="0"/>
                      <w:divBdr>
                        <w:top w:val="none" w:sz="0" w:space="0" w:color="auto"/>
                        <w:left w:val="none" w:sz="0" w:space="0" w:color="auto"/>
                        <w:bottom w:val="none" w:sz="0" w:space="0" w:color="auto"/>
                        <w:right w:val="none" w:sz="0" w:space="0" w:color="auto"/>
                      </w:divBdr>
                    </w:div>
                  </w:divsChild>
                </w:div>
                <w:div w:id="753552914">
                  <w:marLeft w:val="0"/>
                  <w:marRight w:val="0"/>
                  <w:marTop w:val="0"/>
                  <w:marBottom w:val="0"/>
                  <w:divBdr>
                    <w:top w:val="none" w:sz="0" w:space="0" w:color="auto"/>
                    <w:left w:val="none" w:sz="0" w:space="0" w:color="auto"/>
                    <w:bottom w:val="none" w:sz="0" w:space="0" w:color="auto"/>
                    <w:right w:val="none" w:sz="0" w:space="0" w:color="auto"/>
                  </w:divBdr>
                  <w:divsChild>
                    <w:div w:id="724256087">
                      <w:marLeft w:val="0"/>
                      <w:marRight w:val="0"/>
                      <w:marTop w:val="0"/>
                      <w:marBottom w:val="0"/>
                      <w:divBdr>
                        <w:top w:val="none" w:sz="0" w:space="0" w:color="auto"/>
                        <w:left w:val="none" w:sz="0" w:space="0" w:color="auto"/>
                        <w:bottom w:val="none" w:sz="0" w:space="0" w:color="auto"/>
                        <w:right w:val="none" w:sz="0" w:space="0" w:color="auto"/>
                      </w:divBdr>
                    </w:div>
                  </w:divsChild>
                </w:div>
                <w:div w:id="1016348961">
                  <w:marLeft w:val="0"/>
                  <w:marRight w:val="0"/>
                  <w:marTop w:val="0"/>
                  <w:marBottom w:val="0"/>
                  <w:divBdr>
                    <w:top w:val="none" w:sz="0" w:space="0" w:color="auto"/>
                    <w:left w:val="none" w:sz="0" w:space="0" w:color="auto"/>
                    <w:bottom w:val="none" w:sz="0" w:space="0" w:color="auto"/>
                    <w:right w:val="none" w:sz="0" w:space="0" w:color="auto"/>
                  </w:divBdr>
                  <w:divsChild>
                    <w:div w:id="471751324">
                      <w:marLeft w:val="0"/>
                      <w:marRight w:val="0"/>
                      <w:marTop w:val="0"/>
                      <w:marBottom w:val="0"/>
                      <w:divBdr>
                        <w:top w:val="none" w:sz="0" w:space="0" w:color="auto"/>
                        <w:left w:val="none" w:sz="0" w:space="0" w:color="auto"/>
                        <w:bottom w:val="none" w:sz="0" w:space="0" w:color="auto"/>
                        <w:right w:val="none" w:sz="0" w:space="0" w:color="auto"/>
                      </w:divBdr>
                    </w:div>
                  </w:divsChild>
                </w:div>
                <w:div w:id="2136947698">
                  <w:marLeft w:val="0"/>
                  <w:marRight w:val="0"/>
                  <w:marTop w:val="0"/>
                  <w:marBottom w:val="0"/>
                  <w:divBdr>
                    <w:top w:val="none" w:sz="0" w:space="0" w:color="auto"/>
                    <w:left w:val="none" w:sz="0" w:space="0" w:color="auto"/>
                    <w:bottom w:val="none" w:sz="0" w:space="0" w:color="auto"/>
                    <w:right w:val="none" w:sz="0" w:space="0" w:color="auto"/>
                  </w:divBdr>
                  <w:divsChild>
                    <w:div w:id="888035034">
                      <w:marLeft w:val="0"/>
                      <w:marRight w:val="0"/>
                      <w:marTop w:val="0"/>
                      <w:marBottom w:val="0"/>
                      <w:divBdr>
                        <w:top w:val="none" w:sz="0" w:space="0" w:color="auto"/>
                        <w:left w:val="none" w:sz="0" w:space="0" w:color="auto"/>
                        <w:bottom w:val="none" w:sz="0" w:space="0" w:color="auto"/>
                        <w:right w:val="none" w:sz="0" w:space="0" w:color="auto"/>
                      </w:divBdr>
                    </w:div>
                  </w:divsChild>
                </w:div>
                <w:div w:id="1371299280">
                  <w:marLeft w:val="0"/>
                  <w:marRight w:val="0"/>
                  <w:marTop w:val="0"/>
                  <w:marBottom w:val="0"/>
                  <w:divBdr>
                    <w:top w:val="none" w:sz="0" w:space="0" w:color="auto"/>
                    <w:left w:val="none" w:sz="0" w:space="0" w:color="auto"/>
                    <w:bottom w:val="none" w:sz="0" w:space="0" w:color="auto"/>
                    <w:right w:val="none" w:sz="0" w:space="0" w:color="auto"/>
                  </w:divBdr>
                  <w:divsChild>
                    <w:div w:id="1203983832">
                      <w:marLeft w:val="0"/>
                      <w:marRight w:val="0"/>
                      <w:marTop w:val="0"/>
                      <w:marBottom w:val="0"/>
                      <w:divBdr>
                        <w:top w:val="none" w:sz="0" w:space="0" w:color="auto"/>
                        <w:left w:val="none" w:sz="0" w:space="0" w:color="auto"/>
                        <w:bottom w:val="none" w:sz="0" w:space="0" w:color="auto"/>
                        <w:right w:val="none" w:sz="0" w:space="0" w:color="auto"/>
                      </w:divBdr>
                    </w:div>
                  </w:divsChild>
                </w:div>
                <w:div w:id="581069802">
                  <w:marLeft w:val="0"/>
                  <w:marRight w:val="0"/>
                  <w:marTop w:val="0"/>
                  <w:marBottom w:val="0"/>
                  <w:divBdr>
                    <w:top w:val="none" w:sz="0" w:space="0" w:color="auto"/>
                    <w:left w:val="none" w:sz="0" w:space="0" w:color="auto"/>
                    <w:bottom w:val="none" w:sz="0" w:space="0" w:color="auto"/>
                    <w:right w:val="none" w:sz="0" w:space="0" w:color="auto"/>
                  </w:divBdr>
                  <w:divsChild>
                    <w:div w:id="2688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6669">
          <w:marLeft w:val="0"/>
          <w:marRight w:val="0"/>
          <w:marTop w:val="0"/>
          <w:marBottom w:val="0"/>
          <w:divBdr>
            <w:top w:val="none" w:sz="0" w:space="0" w:color="auto"/>
            <w:left w:val="none" w:sz="0" w:space="0" w:color="auto"/>
            <w:bottom w:val="none" w:sz="0" w:space="0" w:color="auto"/>
            <w:right w:val="none" w:sz="0" w:space="0" w:color="auto"/>
          </w:divBdr>
        </w:div>
        <w:div w:id="634063828">
          <w:marLeft w:val="0"/>
          <w:marRight w:val="0"/>
          <w:marTop w:val="0"/>
          <w:marBottom w:val="0"/>
          <w:divBdr>
            <w:top w:val="none" w:sz="0" w:space="0" w:color="auto"/>
            <w:left w:val="none" w:sz="0" w:space="0" w:color="auto"/>
            <w:bottom w:val="none" w:sz="0" w:space="0" w:color="auto"/>
            <w:right w:val="none" w:sz="0" w:space="0" w:color="auto"/>
          </w:divBdr>
        </w:div>
      </w:divsChild>
    </w:div>
    <w:div w:id="2044397422">
      <w:bodyDiv w:val="1"/>
      <w:marLeft w:val="0"/>
      <w:marRight w:val="0"/>
      <w:marTop w:val="0"/>
      <w:marBottom w:val="0"/>
      <w:divBdr>
        <w:top w:val="none" w:sz="0" w:space="0" w:color="auto"/>
        <w:left w:val="none" w:sz="0" w:space="0" w:color="auto"/>
        <w:bottom w:val="none" w:sz="0" w:space="0" w:color="auto"/>
        <w:right w:val="none" w:sz="0" w:space="0" w:color="auto"/>
      </w:divBdr>
      <w:divsChild>
        <w:div w:id="758140170">
          <w:marLeft w:val="0"/>
          <w:marRight w:val="0"/>
          <w:marTop w:val="0"/>
          <w:marBottom w:val="0"/>
          <w:divBdr>
            <w:top w:val="none" w:sz="0" w:space="0" w:color="auto"/>
            <w:left w:val="none" w:sz="0" w:space="0" w:color="auto"/>
            <w:bottom w:val="none" w:sz="0" w:space="0" w:color="auto"/>
            <w:right w:val="none" w:sz="0" w:space="0" w:color="auto"/>
          </w:divBdr>
        </w:div>
        <w:div w:id="334190372">
          <w:marLeft w:val="0"/>
          <w:marRight w:val="0"/>
          <w:marTop w:val="0"/>
          <w:marBottom w:val="0"/>
          <w:divBdr>
            <w:top w:val="none" w:sz="0" w:space="0" w:color="auto"/>
            <w:left w:val="none" w:sz="0" w:space="0" w:color="auto"/>
            <w:bottom w:val="none" w:sz="0" w:space="0" w:color="auto"/>
            <w:right w:val="none" w:sz="0" w:space="0" w:color="auto"/>
          </w:divBdr>
        </w:div>
        <w:div w:id="272440537">
          <w:marLeft w:val="0"/>
          <w:marRight w:val="0"/>
          <w:marTop w:val="0"/>
          <w:marBottom w:val="0"/>
          <w:divBdr>
            <w:top w:val="none" w:sz="0" w:space="0" w:color="auto"/>
            <w:left w:val="none" w:sz="0" w:space="0" w:color="auto"/>
            <w:bottom w:val="none" w:sz="0" w:space="0" w:color="auto"/>
            <w:right w:val="none" w:sz="0" w:space="0" w:color="auto"/>
          </w:divBdr>
        </w:div>
        <w:div w:id="1751076488">
          <w:marLeft w:val="0"/>
          <w:marRight w:val="0"/>
          <w:marTop w:val="0"/>
          <w:marBottom w:val="0"/>
          <w:divBdr>
            <w:top w:val="none" w:sz="0" w:space="0" w:color="auto"/>
            <w:left w:val="none" w:sz="0" w:space="0" w:color="auto"/>
            <w:bottom w:val="none" w:sz="0" w:space="0" w:color="auto"/>
            <w:right w:val="none" w:sz="0" w:space="0" w:color="auto"/>
          </w:divBdr>
          <w:divsChild>
            <w:div w:id="900603662">
              <w:marLeft w:val="-75"/>
              <w:marRight w:val="0"/>
              <w:marTop w:val="30"/>
              <w:marBottom w:val="30"/>
              <w:divBdr>
                <w:top w:val="none" w:sz="0" w:space="0" w:color="auto"/>
                <w:left w:val="none" w:sz="0" w:space="0" w:color="auto"/>
                <w:bottom w:val="none" w:sz="0" w:space="0" w:color="auto"/>
                <w:right w:val="none" w:sz="0" w:space="0" w:color="auto"/>
              </w:divBdr>
              <w:divsChild>
                <w:div w:id="432478372">
                  <w:marLeft w:val="0"/>
                  <w:marRight w:val="0"/>
                  <w:marTop w:val="0"/>
                  <w:marBottom w:val="0"/>
                  <w:divBdr>
                    <w:top w:val="none" w:sz="0" w:space="0" w:color="auto"/>
                    <w:left w:val="none" w:sz="0" w:space="0" w:color="auto"/>
                    <w:bottom w:val="none" w:sz="0" w:space="0" w:color="auto"/>
                    <w:right w:val="none" w:sz="0" w:space="0" w:color="auto"/>
                  </w:divBdr>
                  <w:divsChild>
                    <w:div w:id="1159999849">
                      <w:marLeft w:val="0"/>
                      <w:marRight w:val="0"/>
                      <w:marTop w:val="0"/>
                      <w:marBottom w:val="0"/>
                      <w:divBdr>
                        <w:top w:val="none" w:sz="0" w:space="0" w:color="auto"/>
                        <w:left w:val="none" w:sz="0" w:space="0" w:color="auto"/>
                        <w:bottom w:val="none" w:sz="0" w:space="0" w:color="auto"/>
                        <w:right w:val="none" w:sz="0" w:space="0" w:color="auto"/>
                      </w:divBdr>
                    </w:div>
                  </w:divsChild>
                </w:div>
                <w:div w:id="792944912">
                  <w:marLeft w:val="0"/>
                  <w:marRight w:val="0"/>
                  <w:marTop w:val="0"/>
                  <w:marBottom w:val="0"/>
                  <w:divBdr>
                    <w:top w:val="none" w:sz="0" w:space="0" w:color="auto"/>
                    <w:left w:val="none" w:sz="0" w:space="0" w:color="auto"/>
                    <w:bottom w:val="none" w:sz="0" w:space="0" w:color="auto"/>
                    <w:right w:val="none" w:sz="0" w:space="0" w:color="auto"/>
                  </w:divBdr>
                  <w:divsChild>
                    <w:div w:id="1779178829">
                      <w:marLeft w:val="0"/>
                      <w:marRight w:val="0"/>
                      <w:marTop w:val="0"/>
                      <w:marBottom w:val="0"/>
                      <w:divBdr>
                        <w:top w:val="none" w:sz="0" w:space="0" w:color="auto"/>
                        <w:left w:val="none" w:sz="0" w:space="0" w:color="auto"/>
                        <w:bottom w:val="none" w:sz="0" w:space="0" w:color="auto"/>
                        <w:right w:val="none" w:sz="0" w:space="0" w:color="auto"/>
                      </w:divBdr>
                    </w:div>
                  </w:divsChild>
                </w:div>
                <w:div w:id="892349612">
                  <w:marLeft w:val="0"/>
                  <w:marRight w:val="0"/>
                  <w:marTop w:val="0"/>
                  <w:marBottom w:val="0"/>
                  <w:divBdr>
                    <w:top w:val="none" w:sz="0" w:space="0" w:color="auto"/>
                    <w:left w:val="none" w:sz="0" w:space="0" w:color="auto"/>
                    <w:bottom w:val="none" w:sz="0" w:space="0" w:color="auto"/>
                    <w:right w:val="none" w:sz="0" w:space="0" w:color="auto"/>
                  </w:divBdr>
                  <w:divsChild>
                    <w:div w:id="1290434536">
                      <w:marLeft w:val="0"/>
                      <w:marRight w:val="0"/>
                      <w:marTop w:val="0"/>
                      <w:marBottom w:val="0"/>
                      <w:divBdr>
                        <w:top w:val="none" w:sz="0" w:space="0" w:color="auto"/>
                        <w:left w:val="none" w:sz="0" w:space="0" w:color="auto"/>
                        <w:bottom w:val="none" w:sz="0" w:space="0" w:color="auto"/>
                        <w:right w:val="none" w:sz="0" w:space="0" w:color="auto"/>
                      </w:divBdr>
                    </w:div>
                  </w:divsChild>
                </w:div>
                <w:div w:id="571891206">
                  <w:marLeft w:val="0"/>
                  <w:marRight w:val="0"/>
                  <w:marTop w:val="0"/>
                  <w:marBottom w:val="0"/>
                  <w:divBdr>
                    <w:top w:val="none" w:sz="0" w:space="0" w:color="auto"/>
                    <w:left w:val="none" w:sz="0" w:space="0" w:color="auto"/>
                    <w:bottom w:val="none" w:sz="0" w:space="0" w:color="auto"/>
                    <w:right w:val="none" w:sz="0" w:space="0" w:color="auto"/>
                  </w:divBdr>
                  <w:divsChild>
                    <w:div w:id="1725178076">
                      <w:marLeft w:val="0"/>
                      <w:marRight w:val="0"/>
                      <w:marTop w:val="0"/>
                      <w:marBottom w:val="0"/>
                      <w:divBdr>
                        <w:top w:val="none" w:sz="0" w:space="0" w:color="auto"/>
                        <w:left w:val="none" w:sz="0" w:space="0" w:color="auto"/>
                        <w:bottom w:val="none" w:sz="0" w:space="0" w:color="auto"/>
                        <w:right w:val="none" w:sz="0" w:space="0" w:color="auto"/>
                      </w:divBdr>
                    </w:div>
                  </w:divsChild>
                </w:div>
                <w:div w:id="368340280">
                  <w:marLeft w:val="0"/>
                  <w:marRight w:val="0"/>
                  <w:marTop w:val="0"/>
                  <w:marBottom w:val="0"/>
                  <w:divBdr>
                    <w:top w:val="none" w:sz="0" w:space="0" w:color="auto"/>
                    <w:left w:val="none" w:sz="0" w:space="0" w:color="auto"/>
                    <w:bottom w:val="none" w:sz="0" w:space="0" w:color="auto"/>
                    <w:right w:val="none" w:sz="0" w:space="0" w:color="auto"/>
                  </w:divBdr>
                  <w:divsChild>
                    <w:div w:id="601379162">
                      <w:marLeft w:val="0"/>
                      <w:marRight w:val="0"/>
                      <w:marTop w:val="0"/>
                      <w:marBottom w:val="0"/>
                      <w:divBdr>
                        <w:top w:val="none" w:sz="0" w:space="0" w:color="auto"/>
                        <w:left w:val="none" w:sz="0" w:space="0" w:color="auto"/>
                        <w:bottom w:val="none" w:sz="0" w:space="0" w:color="auto"/>
                        <w:right w:val="none" w:sz="0" w:space="0" w:color="auto"/>
                      </w:divBdr>
                    </w:div>
                  </w:divsChild>
                </w:div>
                <w:div w:id="1090614459">
                  <w:marLeft w:val="0"/>
                  <w:marRight w:val="0"/>
                  <w:marTop w:val="0"/>
                  <w:marBottom w:val="0"/>
                  <w:divBdr>
                    <w:top w:val="none" w:sz="0" w:space="0" w:color="auto"/>
                    <w:left w:val="none" w:sz="0" w:space="0" w:color="auto"/>
                    <w:bottom w:val="none" w:sz="0" w:space="0" w:color="auto"/>
                    <w:right w:val="none" w:sz="0" w:space="0" w:color="auto"/>
                  </w:divBdr>
                  <w:divsChild>
                    <w:div w:id="901597384">
                      <w:marLeft w:val="0"/>
                      <w:marRight w:val="0"/>
                      <w:marTop w:val="0"/>
                      <w:marBottom w:val="0"/>
                      <w:divBdr>
                        <w:top w:val="none" w:sz="0" w:space="0" w:color="auto"/>
                        <w:left w:val="none" w:sz="0" w:space="0" w:color="auto"/>
                        <w:bottom w:val="none" w:sz="0" w:space="0" w:color="auto"/>
                        <w:right w:val="none" w:sz="0" w:space="0" w:color="auto"/>
                      </w:divBdr>
                    </w:div>
                  </w:divsChild>
                </w:div>
                <w:div w:id="898783030">
                  <w:marLeft w:val="0"/>
                  <w:marRight w:val="0"/>
                  <w:marTop w:val="0"/>
                  <w:marBottom w:val="0"/>
                  <w:divBdr>
                    <w:top w:val="none" w:sz="0" w:space="0" w:color="auto"/>
                    <w:left w:val="none" w:sz="0" w:space="0" w:color="auto"/>
                    <w:bottom w:val="none" w:sz="0" w:space="0" w:color="auto"/>
                    <w:right w:val="none" w:sz="0" w:space="0" w:color="auto"/>
                  </w:divBdr>
                  <w:divsChild>
                    <w:div w:id="1340229979">
                      <w:marLeft w:val="0"/>
                      <w:marRight w:val="0"/>
                      <w:marTop w:val="0"/>
                      <w:marBottom w:val="0"/>
                      <w:divBdr>
                        <w:top w:val="none" w:sz="0" w:space="0" w:color="auto"/>
                        <w:left w:val="none" w:sz="0" w:space="0" w:color="auto"/>
                        <w:bottom w:val="none" w:sz="0" w:space="0" w:color="auto"/>
                        <w:right w:val="none" w:sz="0" w:space="0" w:color="auto"/>
                      </w:divBdr>
                    </w:div>
                  </w:divsChild>
                </w:div>
                <w:div w:id="1987667142">
                  <w:marLeft w:val="0"/>
                  <w:marRight w:val="0"/>
                  <w:marTop w:val="0"/>
                  <w:marBottom w:val="0"/>
                  <w:divBdr>
                    <w:top w:val="none" w:sz="0" w:space="0" w:color="auto"/>
                    <w:left w:val="none" w:sz="0" w:space="0" w:color="auto"/>
                    <w:bottom w:val="none" w:sz="0" w:space="0" w:color="auto"/>
                    <w:right w:val="none" w:sz="0" w:space="0" w:color="auto"/>
                  </w:divBdr>
                  <w:divsChild>
                    <w:div w:id="1536232282">
                      <w:marLeft w:val="0"/>
                      <w:marRight w:val="0"/>
                      <w:marTop w:val="0"/>
                      <w:marBottom w:val="0"/>
                      <w:divBdr>
                        <w:top w:val="none" w:sz="0" w:space="0" w:color="auto"/>
                        <w:left w:val="none" w:sz="0" w:space="0" w:color="auto"/>
                        <w:bottom w:val="none" w:sz="0" w:space="0" w:color="auto"/>
                        <w:right w:val="none" w:sz="0" w:space="0" w:color="auto"/>
                      </w:divBdr>
                    </w:div>
                  </w:divsChild>
                </w:div>
                <w:div w:id="526798172">
                  <w:marLeft w:val="0"/>
                  <w:marRight w:val="0"/>
                  <w:marTop w:val="0"/>
                  <w:marBottom w:val="0"/>
                  <w:divBdr>
                    <w:top w:val="none" w:sz="0" w:space="0" w:color="auto"/>
                    <w:left w:val="none" w:sz="0" w:space="0" w:color="auto"/>
                    <w:bottom w:val="none" w:sz="0" w:space="0" w:color="auto"/>
                    <w:right w:val="none" w:sz="0" w:space="0" w:color="auto"/>
                  </w:divBdr>
                  <w:divsChild>
                    <w:div w:id="833840900">
                      <w:marLeft w:val="0"/>
                      <w:marRight w:val="0"/>
                      <w:marTop w:val="0"/>
                      <w:marBottom w:val="0"/>
                      <w:divBdr>
                        <w:top w:val="none" w:sz="0" w:space="0" w:color="auto"/>
                        <w:left w:val="none" w:sz="0" w:space="0" w:color="auto"/>
                        <w:bottom w:val="none" w:sz="0" w:space="0" w:color="auto"/>
                        <w:right w:val="none" w:sz="0" w:space="0" w:color="auto"/>
                      </w:divBdr>
                    </w:div>
                  </w:divsChild>
                </w:div>
                <w:div w:id="1824659916">
                  <w:marLeft w:val="0"/>
                  <w:marRight w:val="0"/>
                  <w:marTop w:val="0"/>
                  <w:marBottom w:val="0"/>
                  <w:divBdr>
                    <w:top w:val="none" w:sz="0" w:space="0" w:color="auto"/>
                    <w:left w:val="none" w:sz="0" w:space="0" w:color="auto"/>
                    <w:bottom w:val="none" w:sz="0" w:space="0" w:color="auto"/>
                    <w:right w:val="none" w:sz="0" w:space="0" w:color="auto"/>
                  </w:divBdr>
                  <w:divsChild>
                    <w:div w:id="1564098157">
                      <w:marLeft w:val="0"/>
                      <w:marRight w:val="0"/>
                      <w:marTop w:val="0"/>
                      <w:marBottom w:val="0"/>
                      <w:divBdr>
                        <w:top w:val="none" w:sz="0" w:space="0" w:color="auto"/>
                        <w:left w:val="none" w:sz="0" w:space="0" w:color="auto"/>
                        <w:bottom w:val="none" w:sz="0" w:space="0" w:color="auto"/>
                        <w:right w:val="none" w:sz="0" w:space="0" w:color="auto"/>
                      </w:divBdr>
                    </w:div>
                  </w:divsChild>
                </w:div>
                <w:div w:id="1687439616">
                  <w:marLeft w:val="0"/>
                  <w:marRight w:val="0"/>
                  <w:marTop w:val="0"/>
                  <w:marBottom w:val="0"/>
                  <w:divBdr>
                    <w:top w:val="none" w:sz="0" w:space="0" w:color="auto"/>
                    <w:left w:val="none" w:sz="0" w:space="0" w:color="auto"/>
                    <w:bottom w:val="none" w:sz="0" w:space="0" w:color="auto"/>
                    <w:right w:val="none" w:sz="0" w:space="0" w:color="auto"/>
                  </w:divBdr>
                  <w:divsChild>
                    <w:div w:id="892037237">
                      <w:marLeft w:val="0"/>
                      <w:marRight w:val="0"/>
                      <w:marTop w:val="0"/>
                      <w:marBottom w:val="0"/>
                      <w:divBdr>
                        <w:top w:val="none" w:sz="0" w:space="0" w:color="auto"/>
                        <w:left w:val="none" w:sz="0" w:space="0" w:color="auto"/>
                        <w:bottom w:val="none" w:sz="0" w:space="0" w:color="auto"/>
                        <w:right w:val="none" w:sz="0" w:space="0" w:color="auto"/>
                      </w:divBdr>
                    </w:div>
                  </w:divsChild>
                </w:div>
                <w:div w:id="1132475835">
                  <w:marLeft w:val="0"/>
                  <w:marRight w:val="0"/>
                  <w:marTop w:val="0"/>
                  <w:marBottom w:val="0"/>
                  <w:divBdr>
                    <w:top w:val="none" w:sz="0" w:space="0" w:color="auto"/>
                    <w:left w:val="none" w:sz="0" w:space="0" w:color="auto"/>
                    <w:bottom w:val="none" w:sz="0" w:space="0" w:color="auto"/>
                    <w:right w:val="none" w:sz="0" w:space="0" w:color="auto"/>
                  </w:divBdr>
                  <w:divsChild>
                    <w:div w:id="378551789">
                      <w:marLeft w:val="0"/>
                      <w:marRight w:val="0"/>
                      <w:marTop w:val="0"/>
                      <w:marBottom w:val="0"/>
                      <w:divBdr>
                        <w:top w:val="none" w:sz="0" w:space="0" w:color="auto"/>
                        <w:left w:val="none" w:sz="0" w:space="0" w:color="auto"/>
                        <w:bottom w:val="none" w:sz="0" w:space="0" w:color="auto"/>
                        <w:right w:val="none" w:sz="0" w:space="0" w:color="auto"/>
                      </w:divBdr>
                    </w:div>
                    <w:div w:id="927467414">
                      <w:marLeft w:val="0"/>
                      <w:marRight w:val="0"/>
                      <w:marTop w:val="0"/>
                      <w:marBottom w:val="0"/>
                      <w:divBdr>
                        <w:top w:val="none" w:sz="0" w:space="0" w:color="auto"/>
                        <w:left w:val="none" w:sz="0" w:space="0" w:color="auto"/>
                        <w:bottom w:val="none" w:sz="0" w:space="0" w:color="auto"/>
                        <w:right w:val="none" w:sz="0" w:space="0" w:color="auto"/>
                      </w:divBdr>
                    </w:div>
                    <w:div w:id="345794225">
                      <w:marLeft w:val="0"/>
                      <w:marRight w:val="0"/>
                      <w:marTop w:val="0"/>
                      <w:marBottom w:val="0"/>
                      <w:divBdr>
                        <w:top w:val="none" w:sz="0" w:space="0" w:color="auto"/>
                        <w:left w:val="none" w:sz="0" w:space="0" w:color="auto"/>
                        <w:bottom w:val="none" w:sz="0" w:space="0" w:color="auto"/>
                        <w:right w:val="none" w:sz="0" w:space="0" w:color="auto"/>
                      </w:divBdr>
                    </w:div>
                  </w:divsChild>
                </w:div>
                <w:div w:id="1636253343">
                  <w:marLeft w:val="0"/>
                  <w:marRight w:val="0"/>
                  <w:marTop w:val="0"/>
                  <w:marBottom w:val="0"/>
                  <w:divBdr>
                    <w:top w:val="none" w:sz="0" w:space="0" w:color="auto"/>
                    <w:left w:val="none" w:sz="0" w:space="0" w:color="auto"/>
                    <w:bottom w:val="none" w:sz="0" w:space="0" w:color="auto"/>
                    <w:right w:val="none" w:sz="0" w:space="0" w:color="auto"/>
                  </w:divBdr>
                  <w:divsChild>
                    <w:div w:id="1306741301">
                      <w:marLeft w:val="0"/>
                      <w:marRight w:val="0"/>
                      <w:marTop w:val="0"/>
                      <w:marBottom w:val="0"/>
                      <w:divBdr>
                        <w:top w:val="none" w:sz="0" w:space="0" w:color="auto"/>
                        <w:left w:val="none" w:sz="0" w:space="0" w:color="auto"/>
                        <w:bottom w:val="none" w:sz="0" w:space="0" w:color="auto"/>
                        <w:right w:val="none" w:sz="0" w:space="0" w:color="auto"/>
                      </w:divBdr>
                    </w:div>
                    <w:div w:id="1768887560">
                      <w:marLeft w:val="0"/>
                      <w:marRight w:val="0"/>
                      <w:marTop w:val="0"/>
                      <w:marBottom w:val="0"/>
                      <w:divBdr>
                        <w:top w:val="none" w:sz="0" w:space="0" w:color="auto"/>
                        <w:left w:val="none" w:sz="0" w:space="0" w:color="auto"/>
                        <w:bottom w:val="none" w:sz="0" w:space="0" w:color="auto"/>
                        <w:right w:val="none" w:sz="0" w:space="0" w:color="auto"/>
                      </w:divBdr>
                    </w:div>
                  </w:divsChild>
                </w:div>
                <w:div w:id="578634245">
                  <w:marLeft w:val="0"/>
                  <w:marRight w:val="0"/>
                  <w:marTop w:val="0"/>
                  <w:marBottom w:val="0"/>
                  <w:divBdr>
                    <w:top w:val="none" w:sz="0" w:space="0" w:color="auto"/>
                    <w:left w:val="none" w:sz="0" w:space="0" w:color="auto"/>
                    <w:bottom w:val="none" w:sz="0" w:space="0" w:color="auto"/>
                    <w:right w:val="none" w:sz="0" w:space="0" w:color="auto"/>
                  </w:divBdr>
                  <w:divsChild>
                    <w:div w:id="54550339">
                      <w:marLeft w:val="0"/>
                      <w:marRight w:val="0"/>
                      <w:marTop w:val="0"/>
                      <w:marBottom w:val="0"/>
                      <w:divBdr>
                        <w:top w:val="none" w:sz="0" w:space="0" w:color="auto"/>
                        <w:left w:val="none" w:sz="0" w:space="0" w:color="auto"/>
                        <w:bottom w:val="none" w:sz="0" w:space="0" w:color="auto"/>
                        <w:right w:val="none" w:sz="0" w:space="0" w:color="auto"/>
                      </w:divBdr>
                    </w:div>
                  </w:divsChild>
                </w:div>
                <w:div w:id="111290013">
                  <w:marLeft w:val="0"/>
                  <w:marRight w:val="0"/>
                  <w:marTop w:val="0"/>
                  <w:marBottom w:val="0"/>
                  <w:divBdr>
                    <w:top w:val="none" w:sz="0" w:space="0" w:color="auto"/>
                    <w:left w:val="none" w:sz="0" w:space="0" w:color="auto"/>
                    <w:bottom w:val="none" w:sz="0" w:space="0" w:color="auto"/>
                    <w:right w:val="none" w:sz="0" w:space="0" w:color="auto"/>
                  </w:divBdr>
                  <w:divsChild>
                    <w:div w:id="1514957555">
                      <w:marLeft w:val="0"/>
                      <w:marRight w:val="0"/>
                      <w:marTop w:val="0"/>
                      <w:marBottom w:val="0"/>
                      <w:divBdr>
                        <w:top w:val="none" w:sz="0" w:space="0" w:color="auto"/>
                        <w:left w:val="none" w:sz="0" w:space="0" w:color="auto"/>
                        <w:bottom w:val="none" w:sz="0" w:space="0" w:color="auto"/>
                        <w:right w:val="none" w:sz="0" w:space="0" w:color="auto"/>
                      </w:divBdr>
                    </w:div>
                  </w:divsChild>
                </w:div>
                <w:div w:id="70281189">
                  <w:marLeft w:val="0"/>
                  <w:marRight w:val="0"/>
                  <w:marTop w:val="0"/>
                  <w:marBottom w:val="0"/>
                  <w:divBdr>
                    <w:top w:val="none" w:sz="0" w:space="0" w:color="auto"/>
                    <w:left w:val="none" w:sz="0" w:space="0" w:color="auto"/>
                    <w:bottom w:val="none" w:sz="0" w:space="0" w:color="auto"/>
                    <w:right w:val="none" w:sz="0" w:space="0" w:color="auto"/>
                  </w:divBdr>
                  <w:divsChild>
                    <w:div w:id="1683046585">
                      <w:marLeft w:val="0"/>
                      <w:marRight w:val="0"/>
                      <w:marTop w:val="0"/>
                      <w:marBottom w:val="0"/>
                      <w:divBdr>
                        <w:top w:val="none" w:sz="0" w:space="0" w:color="auto"/>
                        <w:left w:val="none" w:sz="0" w:space="0" w:color="auto"/>
                        <w:bottom w:val="none" w:sz="0" w:space="0" w:color="auto"/>
                        <w:right w:val="none" w:sz="0" w:space="0" w:color="auto"/>
                      </w:divBdr>
                    </w:div>
                  </w:divsChild>
                </w:div>
                <w:div w:id="1828353476">
                  <w:marLeft w:val="0"/>
                  <w:marRight w:val="0"/>
                  <w:marTop w:val="0"/>
                  <w:marBottom w:val="0"/>
                  <w:divBdr>
                    <w:top w:val="none" w:sz="0" w:space="0" w:color="auto"/>
                    <w:left w:val="none" w:sz="0" w:space="0" w:color="auto"/>
                    <w:bottom w:val="none" w:sz="0" w:space="0" w:color="auto"/>
                    <w:right w:val="none" w:sz="0" w:space="0" w:color="auto"/>
                  </w:divBdr>
                  <w:divsChild>
                    <w:div w:id="1437677011">
                      <w:marLeft w:val="0"/>
                      <w:marRight w:val="0"/>
                      <w:marTop w:val="0"/>
                      <w:marBottom w:val="0"/>
                      <w:divBdr>
                        <w:top w:val="none" w:sz="0" w:space="0" w:color="auto"/>
                        <w:left w:val="none" w:sz="0" w:space="0" w:color="auto"/>
                        <w:bottom w:val="none" w:sz="0" w:space="0" w:color="auto"/>
                        <w:right w:val="none" w:sz="0" w:space="0" w:color="auto"/>
                      </w:divBdr>
                    </w:div>
                  </w:divsChild>
                </w:div>
                <w:div w:id="162816569">
                  <w:marLeft w:val="0"/>
                  <w:marRight w:val="0"/>
                  <w:marTop w:val="0"/>
                  <w:marBottom w:val="0"/>
                  <w:divBdr>
                    <w:top w:val="none" w:sz="0" w:space="0" w:color="auto"/>
                    <w:left w:val="none" w:sz="0" w:space="0" w:color="auto"/>
                    <w:bottom w:val="none" w:sz="0" w:space="0" w:color="auto"/>
                    <w:right w:val="none" w:sz="0" w:space="0" w:color="auto"/>
                  </w:divBdr>
                  <w:divsChild>
                    <w:div w:id="461267401">
                      <w:marLeft w:val="0"/>
                      <w:marRight w:val="0"/>
                      <w:marTop w:val="0"/>
                      <w:marBottom w:val="0"/>
                      <w:divBdr>
                        <w:top w:val="none" w:sz="0" w:space="0" w:color="auto"/>
                        <w:left w:val="none" w:sz="0" w:space="0" w:color="auto"/>
                        <w:bottom w:val="none" w:sz="0" w:space="0" w:color="auto"/>
                        <w:right w:val="none" w:sz="0" w:space="0" w:color="auto"/>
                      </w:divBdr>
                    </w:div>
                  </w:divsChild>
                </w:div>
                <w:div w:id="1090279148">
                  <w:marLeft w:val="0"/>
                  <w:marRight w:val="0"/>
                  <w:marTop w:val="0"/>
                  <w:marBottom w:val="0"/>
                  <w:divBdr>
                    <w:top w:val="none" w:sz="0" w:space="0" w:color="auto"/>
                    <w:left w:val="none" w:sz="0" w:space="0" w:color="auto"/>
                    <w:bottom w:val="none" w:sz="0" w:space="0" w:color="auto"/>
                    <w:right w:val="none" w:sz="0" w:space="0" w:color="auto"/>
                  </w:divBdr>
                  <w:divsChild>
                    <w:div w:id="970012854">
                      <w:marLeft w:val="0"/>
                      <w:marRight w:val="0"/>
                      <w:marTop w:val="0"/>
                      <w:marBottom w:val="0"/>
                      <w:divBdr>
                        <w:top w:val="none" w:sz="0" w:space="0" w:color="auto"/>
                        <w:left w:val="none" w:sz="0" w:space="0" w:color="auto"/>
                        <w:bottom w:val="none" w:sz="0" w:space="0" w:color="auto"/>
                        <w:right w:val="none" w:sz="0" w:space="0" w:color="auto"/>
                      </w:divBdr>
                    </w:div>
                  </w:divsChild>
                </w:div>
                <w:div w:id="1523974327">
                  <w:marLeft w:val="0"/>
                  <w:marRight w:val="0"/>
                  <w:marTop w:val="0"/>
                  <w:marBottom w:val="0"/>
                  <w:divBdr>
                    <w:top w:val="none" w:sz="0" w:space="0" w:color="auto"/>
                    <w:left w:val="none" w:sz="0" w:space="0" w:color="auto"/>
                    <w:bottom w:val="none" w:sz="0" w:space="0" w:color="auto"/>
                    <w:right w:val="none" w:sz="0" w:space="0" w:color="auto"/>
                  </w:divBdr>
                  <w:divsChild>
                    <w:div w:id="1232616962">
                      <w:marLeft w:val="0"/>
                      <w:marRight w:val="0"/>
                      <w:marTop w:val="0"/>
                      <w:marBottom w:val="0"/>
                      <w:divBdr>
                        <w:top w:val="none" w:sz="0" w:space="0" w:color="auto"/>
                        <w:left w:val="none" w:sz="0" w:space="0" w:color="auto"/>
                        <w:bottom w:val="none" w:sz="0" w:space="0" w:color="auto"/>
                        <w:right w:val="none" w:sz="0" w:space="0" w:color="auto"/>
                      </w:divBdr>
                    </w:div>
                  </w:divsChild>
                </w:div>
                <w:div w:id="2100789227">
                  <w:marLeft w:val="0"/>
                  <w:marRight w:val="0"/>
                  <w:marTop w:val="0"/>
                  <w:marBottom w:val="0"/>
                  <w:divBdr>
                    <w:top w:val="none" w:sz="0" w:space="0" w:color="auto"/>
                    <w:left w:val="none" w:sz="0" w:space="0" w:color="auto"/>
                    <w:bottom w:val="none" w:sz="0" w:space="0" w:color="auto"/>
                    <w:right w:val="none" w:sz="0" w:space="0" w:color="auto"/>
                  </w:divBdr>
                  <w:divsChild>
                    <w:div w:id="1670792103">
                      <w:marLeft w:val="0"/>
                      <w:marRight w:val="0"/>
                      <w:marTop w:val="0"/>
                      <w:marBottom w:val="0"/>
                      <w:divBdr>
                        <w:top w:val="none" w:sz="0" w:space="0" w:color="auto"/>
                        <w:left w:val="none" w:sz="0" w:space="0" w:color="auto"/>
                        <w:bottom w:val="none" w:sz="0" w:space="0" w:color="auto"/>
                        <w:right w:val="none" w:sz="0" w:space="0" w:color="auto"/>
                      </w:divBdr>
                    </w:div>
                  </w:divsChild>
                </w:div>
                <w:div w:id="1350915865">
                  <w:marLeft w:val="0"/>
                  <w:marRight w:val="0"/>
                  <w:marTop w:val="0"/>
                  <w:marBottom w:val="0"/>
                  <w:divBdr>
                    <w:top w:val="none" w:sz="0" w:space="0" w:color="auto"/>
                    <w:left w:val="none" w:sz="0" w:space="0" w:color="auto"/>
                    <w:bottom w:val="none" w:sz="0" w:space="0" w:color="auto"/>
                    <w:right w:val="none" w:sz="0" w:space="0" w:color="auto"/>
                  </w:divBdr>
                  <w:divsChild>
                    <w:div w:id="2103724703">
                      <w:marLeft w:val="0"/>
                      <w:marRight w:val="0"/>
                      <w:marTop w:val="0"/>
                      <w:marBottom w:val="0"/>
                      <w:divBdr>
                        <w:top w:val="none" w:sz="0" w:space="0" w:color="auto"/>
                        <w:left w:val="none" w:sz="0" w:space="0" w:color="auto"/>
                        <w:bottom w:val="none" w:sz="0" w:space="0" w:color="auto"/>
                        <w:right w:val="none" w:sz="0" w:space="0" w:color="auto"/>
                      </w:divBdr>
                    </w:div>
                  </w:divsChild>
                </w:div>
                <w:div w:id="1878004024">
                  <w:marLeft w:val="0"/>
                  <w:marRight w:val="0"/>
                  <w:marTop w:val="0"/>
                  <w:marBottom w:val="0"/>
                  <w:divBdr>
                    <w:top w:val="none" w:sz="0" w:space="0" w:color="auto"/>
                    <w:left w:val="none" w:sz="0" w:space="0" w:color="auto"/>
                    <w:bottom w:val="none" w:sz="0" w:space="0" w:color="auto"/>
                    <w:right w:val="none" w:sz="0" w:space="0" w:color="auto"/>
                  </w:divBdr>
                  <w:divsChild>
                    <w:div w:id="1987776252">
                      <w:marLeft w:val="0"/>
                      <w:marRight w:val="0"/>
                      <w:marTop w:val="0"/>
                      <w:marBottom w:val="0"/>
                      <w:divBdr>
                        <w:top w:val="none" w:sz="0" w:space="0" w:color="auto"/>
                        <w:left w:val="none" w:sz="0" w:space="0" w:color="auto"/>
                        <w:bottom w:val="none" w:sz="0" w:space="0" w:color="auto"/>
                        <w:right w:val="none" w:sz="0" w:space="0" w:color="auto"/>
                      </w:divBdr>
                    </w:div>
                  </w:divsChild>
                </w:div>
                <w:div w:id="1586768869">
                  <w:marLeft w:val="0"/>
                  <w:marRight w:val="0"/>
                  <w:marTop w:val="0"/>
                  <w:marBottom w:val="0"/>
                  <w:divBdr>
                    <w:top w:val="none" w:sz="0" w:space="0" w:color="auto"/>
                    <w:left w:val="none" w:sz="0" w:space="0" w:color="auto"/>
                    <w:bottom w:val="none" w:sz="0" w:space="0" w:color="auto"/>
                    <w:right w:val="none" w:sz="0" w:space="0" w:color="auto"/>
                  </w:divBdr>
                  <w:divsChild>
                    <w:div w:id="742601997">
                      <w:marLeft w:val="0"/>
                      <w:marRight w:val="0"/>
                      <w:marTop w:val="0"/>
                      <w:marBottom w:val="0"/>
                      <w:divBdr>
                        <w:top w:val="none" w:sz="0" w:space="0" w:color="auto"/>
                        <w:left w:val="none" w:sz="0" w:space="0" w:color="auto"/>
                        <w:bottom w:val="none" w:sz="0" w:space="0" w:color="auto"/>
                        <w:right w:val="none" w:sz="0" w:space="0" w:color="auto"/>
                      </w:divBdr>
                    </w:div>
                  </w:divsChild>
                </w:div>
                <w:div w:id="312830291">
                  <w:marLeft w:val="0"/>
                  <w:marRight w:val="0"/>
                  <w:marTop w:val="0"/>
                  <w:marBottom w:val="0"/>
                  <w:divBdr>
                    <w:top w:val="none" w:sz="0" w:space="0" w:color="auto"/>
                    <w:left w:val="none" w:sz="0" w:space="0" w:color="auto"/>
                    <w:bottom w:val="none" w:sz="0" w:space="0" w:color="auto"/>
                    <w:right w:val="none" w:sz="0" w:space="0" w:color="auto"/>
                  </w:divBdr>
                  <w:divsChild>
                    <w:div w:id="341668332">
                      <w:marLeft w:val="0"/>
                      <w:marRight w:val="0"/>
                      <w:marTop w:val="0"/>
                      <w:marBottom w:val="0"/>
                      <w:divBdr>
                        <w:top w:val="none" w:sz="0" w:space="0" w:color="auto"/>
                        <w:left w:val="none" w:sz="0" w:space="0" w:color="auto"/>
                        <w:bottom w:val="none" w:sz="0" w:space="0" w:color="auto"/>
                        <w:right w:val="none" w:sz="0" w:space="0" w:color="auto"/>
                      </w:divBdr>
                    </w:div>
                  </w:divsChild>
                </w:div>
                <w:div w:id="171534585">
                  <w:marLeft w:val="0"/>
                  <w:marRight w:val="0"/>
                  <w:marTop w:val="0"/>
                  <w:marBottom w:val="0"/>
                  <w:divBdr>
                    <w:top w:val="none" w:sz="0" w:space="0" w:color="auto"/>
                    <w:left w:val="none" w:sz="0" w:space="0" w:color="auto"/>
                    <w:bottom w:val="none" w:sz="0" w:space="0" w:color="auto"/>
                    <w:right w:val="none" w:sz="0" w:space="0" w:color="auto"/>
                  </w:divBdr>
                  <w:divsChild>
                    <w:div w:id="1080062661">
                      <w:marLeft w:val="0"/>
                      <w:marRight w:val="0"/>
                      <w:marTop w:val="0"/>
                      <w:marBottom w:val="0"/>
                      <w:divBdr>
                        <w:top w:val="none" w:sz="0" w:space="0" w:color="auto"/>
                        <w:left w:val="none" w:sz="0" w:space="0" w:color="auto"/>
                        <w:bottom w:val="none" w:sz="0" w:space="0" w:color="auto"/>
                        <w:right w:val="none" w:sz="0" w:space="0" w:color="auto"/>
                      </w:divBdr>
                    </w:div>
                  </w:divsChild>
                </w:div>
                <w:div w:id="1106850308">
                  <w:marLeft w:val="0"/>
                  <w:marRight w:val="0"/>
                  <w:marTop w:val="0"/>
                  <w:marBottom w:val="0"/>
                  <w:divBdr>
                    <w:top w:val="none" w:sz="0" w:space="0" w:color="auto"/>
                    <w:left w:val="none" w:sz="0" w:space="0" w:color="auto"/>
                    <w:bottom w:val="none" w:sz="0" w:space="0" w:color="auto"/>
                    <w:right w:val="none" w:sz="0" w:space="0" w:color="auto"/>
                  </w:divBdr>
                  <w:divsChild>
                    <w:div w:id="1230338412">
                      <w:marLeft w:val="0"/>
                      <w:marRight w:val="0"/>
                      <w:marTop w:val="0"/>
                      <w:marBottom w:val="0"/>
                      <w:divBdr>
                        <w:top w:val="none" w:sz="0" w:space="0" w:color="auto"/>
                        <w:left w:val="none" w:sz="0" w:space="0" w:color="auto"/>
                        <w:bottom w:val="none" w:sz="0" w:space="0" w:color="auto"/>
                        <w:right w:val="none" w:sz="0" w:space="0" w:color="auto"/>
                      </w:divBdr>
                    </w:div>
                  </w:divsChild>
                </w:div>
                <w:div w:id="2085298782">
                  <w:marLeft w:val="0"/>
                  <w:marRight w:val="0"/>
                  <w:marTop w:val="0"/>
                  <w:marBottom w:val="0"/>
                  <w:divBdr>
                    <w:top w:val="none" w:sz="0" w:space="0" w:color="auto"/>
                    <w:left w:val="none" w:sz="0" w:space="0" w:color="auto"/>
                    <w:bottom w:val="none" w:sz="0" w:space="0" w:color="auto"/>
                    <w:right w:val="none" w:sz="0" w:space="0" w:color="auto"/>
                  </w:divBdr>
                  <w:divsChild>
                    <w:div w:id="1511870743">
                      <w:marLeft w:val="0"/>
                      <w:marRight w:val="0"/>
                      <w:marTop w:val="0"/>
                      <w:marBottom w:val="0"/>
                      <w:divBdr>
                        <w:top w:val="none" w:sz="0" w:space="0" w:color="auto"/>
                        <w:left w:val="none" w:sz="0" w:space="0" w:color="auto"/>
                        <w:bottom w:val="none" w:sz="0" w:space="0" w:color="auto"/>
                        <w:right w:val="none" w:sz="0" w:space="0" w:color="auto"/>
                      </w:divBdr>
                    </w:div>
                  </w:divsChild>
                </w:div>
                <w:div w:id="1756248807">
                  <w:marLeft w:val="0"/>
                  <w:marRight w:val="0"/>
                  <w:marTop w:val="0"/>
                  <w:marBottom w:val="0"/>
                  <w:divBdr>
                    <w:top w:val="none" w:sz="0" w:space="0" w:color="auto"/>
                    <w:left w:val="none" w:sz="0" w:space="0" w:color="auto"/>
                    <w:bottom w:val="none" w:sz="0" w:space="0" w:color="auto"/>
                    <w:right w:val="none" w:sz="0" w:space="0" w:color="auto"/>
                  </w:divBdr>
                  <w:divsChild>
                    <w:div w:id="1878153532">
                      <w:marLeft w:val="0"/>
                      <w:marRight w:val="0"/>
                      <w:marTop w:val="0"/>
                      <w:marBottom w:val="0"/>
                      <w:divBdr>
                        <w:top w:val="none" w:sz="0" w:space="0" w:color="auto"/>
                        <w:left w:val="none" w:sz="0" w:space="0" w:color="auto"/>
                        <w:bottom w:val="none" w:sz="0" w:space="0" w:color="auto"/>
                        <w:right w:val="none" w:sz="0" w:space="0" w:color="auto"/>
                      </w:divBdr>
                    </w:div>
                  </w:divsChild>
                </w:div>
                <w:div w:id="1898740405">
                  <w:marLeft w:val="0"/>
                  <w:marRight w:val="0"/>
                  <w:marTop w:val="0"/>
                  <w:marBottom w:val="0"/>
                  <w:divBdr>
                    <w:top w:val="none" w:sz="0" w:space="0" w:color="auto"/>
                    <w:left w:val="none" w:sz="0" w:space="0" w:color="auto"/>
                    <w:bottom w:val="none" w:sz="0" w:space="0" w:color="auto"/>
                    <w:right w:val="none" w:sz="0" w:space="0" w:color="auto"/>
                  </w:divBdr>
                  <w:divsChild>
                    <w:div w:id="9465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66954">
          <w:marLeft w:val="0"/>
          <w:marRight w:val="0"/>
          <w:marTop w:val="0"/>
          <w:marBottom w:val="0"/>
          <w:divBdr>
            <w:top w:val="none" w:sz="0" w:space="0" w:color="auto"/>
            <w:left w:val="none" w:sz="0" w:space="0" w:color="auto"/>
            <w:bottom w:val="none" w:sz="0" w:space="0" w:color="auto"/>
            <w:right w:val="none" w:sz="0" w:space="0" w:color="auto"/>
          </w:divBdr>
        </w:div>
        <w:div w:id="1446852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46">
      <a:dk1>
        <a:srgbClr val="F1F4F6"/>
      </a:dk1>
      <a:lt1>
        <a:sysClr val="window" lastClr="FFFFFF"/>
      </a:lt1>
      <a:dk2>
        <a:srgbClr val="D8DCDE"/>
      </a:dk2>
      <a:lt2>
        <a:srgbClr val="00BFF3"/>
      </a:lt2>
      <a:accent1>
        <a:srgbClr val="5D80A0"/>
      </a:accent1>
      <a:accent2>
        <a:srgbClr val="2E3192"/>
      </a:accent2>
      <a:accent3>
        <a:srgbClr val="BFEFFC"/>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92913C20BC6428D1920DFD831BFE2" ma:contentTypeVersion="12" ma:contentTypeDescription="Create a new document." ma:contentTypeScope="" ma:versionID="5df95b4424caf0bff16c77fda0bc64be">
  <xsd:schema xmlns:xsd="http://www.w3.org/2001/XMLSchema" xmlns:xs="http://www.w3.org/2001/XMLSchema" xmlns:p="http://schemas.microsoft.com/office/2006/metadata/properties" xmlns:ns2="a6c07609-41b6-4926-bfb9-ff6922f8bf03" xmlns:ns3="770e84ac-98dd-40f3-9585-f578cf5757d7" targetNamespace="http://schemas.microsoft.com/office/2006/metadata/properties" ma:root="true" ma:fieldsID="ff38be44c02b27b0e63f80809a2cbfcf" ns2:_="" ns3:_="">
    <xsd:import namespace="a6c07609-41b6-4926-bfb9-ff6922f8bf03"/>
    <xsd:import namespace="770e84ac-98dd-40f3-9585-f578cf5757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07609-41b6-4926-bfb9-ff6922f8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5f9634-2c42-40e3-b7a0-6303adb41b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84ac-98dd-40f3-9585-f578cf5757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31be19-c73a-48be-b93b-95e5148e65bc}" ma:internalName="TaxCatchAll" ma:showField="CatchAllData" ma:web="770e84ac-98dd-40f3-9585-f578cf5757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0e84ac-98dd-40f3-9585-f578cf5757d7" xsi:nil="true"/>
    <lcf76f155ced4ddcb4097134ff3c332f xmlns="a6c07609-41b6-4926-bfb9-ff6922f8bf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539994-DAAC-497E-A0BD-59F624444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07609-41b6-4926-bfb9-ff6922f8bf03"/>
    <ds:schemaRef ds:uri="770e84ac-98dd-40f3-9585-f578cf575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3F71E-4136-4E8B-9A62-8B6A300D2AB4}">
  <ds:schemaRefs>
    <ds:schemaRef ds:uri="http://schemas.microsoft.com/sharepoint/v3/contenttype/forms"/>
  </ds:schemaRefs>
</ds:datastoreItem>
</file>

<file path=customXml/itemProps3.xml><?xml version="1.0" encoding="utf-8"?>
<ds:datastoreItem xmlns:ds="http://schemas.openxmlformats.org/officeDocument/2006/customXml" ds:itemID="{5C33A7D7-7B1D-430E-ABAA-31B9F5D17CEF}">
  <ds:schemaRefs>
    <ds:schemaRef ds:uri="http://schemas.microsoft.com/office/2006/metadata/properties"/>
    <ds:schemaRef ds:uri="http://schemas.microsoft.com/office/infopath/2007/PartnerControls"/>
    <ds:schemaRef ds:uri="770e84ac-98dd-40f3-9585-f578cf5757d7"/>
    <ds:schemaRef ds:uri="a6c07609-41b6-4926-bfb9-ff6922f8bf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Rasel Hossain</dc:creator>
  <cp:keywords/>
  <dc:description/>
  <cp:lastModifiedBy>Hadley Waterbury</cp:lastModifiedBy>
  <cp:revision>2</cp:revision>
  <dcterms:created xsi:type="dcterms:W3CDTF">2025-09-12T19:53:00Z</dcterms:created>
  <dcterms:modified xsi:type="dcterms:W3CDTF">2025-09-12T19:53:00Z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0x010100C5E92913C20BC6428D1920DFD831BFE2</vt:lpwstr>
  </property>
  <property fmtid="{D5CDD505-2E9C-101B-9397-08002B2CF9AE}" pid="3" name="MediaServiceImageTags">
    <vt:lpwstr/>
  </property>
</Properties>
</file>