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720" w:type="dxa"/>
        <w:tblInd w:w="-95" w:type="dxa"/>
        <w:tblLook w:val="04A0" w:firstRow="1" w:lastRow="0" w:firstColumn="1" w:lastColumn="0" w:noHBand="0" w:noVBand="1"/>
      </w:tblPr>
      <w:tblGrid>
        <w:gridCol w:w="4140"/>
        <w:gridCol w:w="5580"/>
      </w:tblGrid>
      <w:tr w:rsidR="00A26983" w14:paraId="57D22018" w14:textId="77777777" w:rsidTr="004C2BDC">
        <w:tc>
          <w:tcPr>
            <w:tcW w:w="4140" w:type="dxa"/>
          </w:tcPr>
          <w:p w14:paraId="3301B3DC" w14:textId="312F0D61" w:rsidR="00A26983" w:rsidRDefault="00A26983" w:rsidP="0019038E">
            <w:pPr>
              <w:pStyle w:val="NoSpacing"/>
            </w:pPr>
            <w:r>
              <w:t>Administrative Policy and Procedure</w:t>
            </w:r>
          </w:p>
          <w:p w14:paraId="635DC62D" w14:textId="77777777" w:rsidR="00A26983" w:rsidRDefault="00A26983" w:rsidP="00E82451">
            <w:pPr>
              <w:rPr>
                <w:b/>
                <w:bCs/>
                <w:sz w:val="24"/>
                <w:szCs w:val="24"/>
              </w:rPr>
            </w:pPr>
          </w:p>
        </w:tc>
        <w:tc>
          <w:tcPr>
            <w:tcW w:w="5580" w:type="dxa"/>
          </w:tcPr>
          <w:p w14:paraId="1F88A296" w14:textId="46F427B1" w:rsidR="00A26983" w:rsidRDefault="00A26983" w:rsidP="00E82451">
            <w:pPr>
              <w:rPr>
                <w:b/>
                <w:bCs/>
                <w:sz w:val="24"/>
                <w:szCs w:val="24"/>
              </w:rPr>
            </w:pPr>
            <w:r w:rsidRPr="00D51EB8">
              <w:rPr>
                <w:b/>
                <w:bCs/>
                <w:sz w:val="24"/>
                <w:szCs w:val="24"/>
              </w:rPr>
              <w:t xml:space="preserve">Subject: </w:t>
            </w:r>
            <w:r>
              <w:rPr>
                <w:sz w:val="24"/>
                <w:szCs w:val="24"/>
              </w:rPr>
              <w:t xml:space="preserve">Visitation Guidelines </w:t>
            </w:r>
          </w:p>
        </w:tc>
      </w:tr>
      <w:tr w:rsidR="00A26983" w14:paraId="6F2A6117" w14:textId="77777777" w:rsidTr="004C2BDC">
        <w:tc>
          <w:tcPr>
            <w:tcW w:w="4140" w:type="dxa"/>
          </w:tcPr>
          <w:p w14:paraId="33261D20" w14:textId="09744CEE" w:rsidR="00A26983" w:rsidRPr="00025637" w:rsidRDefault="00B1677D" w:rsidP="00E82451">
            <w:pPr>
              <w:rPr>
                <w:b/>
                <w:bCs/>
                <w:sz w:val="24"/>
                <w:szCs w:val="24"/>
              </w:rPr>
            </w:pPr>
            <w:r>
              <w:rPr>
                <w:b/>
                <w:bCs/>
                <w:sz w:val="24"/>
                <w:szCs w:val="24"/>
              </w:rPr>
              <w:t>Prepared By</w:t>
            </w:r>
            <w:r w:rsidR="00A26983" w:rsidRPr="00025637">
              <w:rPr>
                <w:b/>
                <w:bCs/>
                <w:sz w:val="24"/>
                <w:szCs w:val="24"/>
              </w:rPr>
              <w:t xml:space="preserve">: </w:t>
            </w:r>
          </w:p>
          <w:p w14:paraId="6A9E47E1" w14:textId="77777777" w:rsidR="00A26983" w:rsidRPr="0068460F" w:rsidRDefault="00A26983" w:rsidP="0019038E">
            <w:pPr>
              <w:rPr>
                <w:sz w:val="24"/>
                <w:szCs w:val="24"/>
              </w:rPr>
            </w:pPr>
          </w:p>
        </w:tc>
        <w:tc>
          <w:tcPr>
            <w:tcW w:w="5580" w:type="dxa"/>
          </w:tcPr>
          <w:p w14:paraId="55386292" w14:textId="26BFB511" w:rsidR="00A26983" w:rsidRPr="0094780B" w:rsidRDefault="00B1677D" w:rsidP="00E82451">
            <w:pPr>
              <w:rPr>
                <w:sz w:val="24"/>
                <w:szCs w:val="24"/>
              </w:rPr>
            </w:pPr>
            <w:r w:rsidRPr="00025637">
              <w:rPr>
                <w:b/>
                <w:bCs/>
                <w:sz w:val="24"/>
                <w:szCs w:val="24"/>
              </w:rPr>
              <w:t xml:space="preserve">Approved </w:t>
            </w:r>
            <w:r>
              <w:rPr>
                <w:b/>
                <w:bCs/>
                <w:sz w:val="24"/>
                <w:szCs w:val="24"/>
              </w:rPr>
              <w:t>B</w:t>
            </w:r>
            <w:r w:rsidRPr="00025637">
              <w:rPr>
                <w:b/>
                <w:bCs/>
                <w:sz w:val="24"/>
                <w:szCs w:val="24"/>
              </w:rPr>
              <w:t>y</w:t>
            </w:r>
            <w:r>
              <w:rPr>
                <w:b/>
                <w:bCs/>
                <w:sz w:val="24"/>
                <w:szCs w:val="24"/>
              </w:rPr>
              <w:t>:</w:t>
            </w:r>
          </w:p>
        </w:tc>
      </w:tr>
      <w:tr w:rsidR="00A26983" w14:paraId="4C38AF42" w14:textId="77777777" w:rsidTr="004C2BDC">
        <w:tc>
          <w:tcPr>
            <w:tcW w:w="4140" w:type="dxa"/>
          </w:tcPr>
          <w:p w14:paraId="47DB9854" w14:textId="04496EAB" w:rsidR="00A26983" w:rsidRDefault="00A26983" w:rsidP="00E82451">
            <w:pPr>
              <w:rPr>
                <w:b/>
                <w:bCs/>
                <w:sz w:val="24"/>
                <w:szCs w:val="24"/>
              </w:rPr>
            </w:pPr>
            <w:r>
              <w:rPr>
                <w:b/>
                <w:bCs/>
                <w:sz w:val="24"/>
                <w:szCs w:val="24"/>
              </w:rPr>
              <w:t xml:space="preserve">Effective: </w:t>
            </w:r>
            <w:r w:rsidR="00A41D53" w:rsidRPr="00A41D53">
              <w:rPr>
                <w:sz w:val="24"/>
                <w:szCs w:val="24"/>
              </w:rPr>
              <w:t>6</w:t>
            </w:r>
            <w:r w:rsidRPr="00210EDF">
              <w:rPr>
                <w:sz w:val="24"/>
                <w:szCs w:val="24"/>
              </w:rPr>
              <w:t>/</w:t>
            </w:r>
            <w:r w:rsidR="00A41D53">
              <w:rPr>
                <w:sz w:val="24"/>
                <w:szCs w:val="24"/>
              </w:rPr>
              <w:t>28</w:t>
            </w:r>
            <w:r w:rsidRPr="00210EDF">
              <w:rPr>
                <w:sz w:val="24"/>
                <w:szCs w:val="24"/>
              </w:rPr>
              <w:t>/2020</w:t>
            </w:r>
          </w:p>
          <w:p w14:paraId="4E6FBAC9" w14:textId="77777777" w:rsidR="00A26983" w:rsidRDefault="00A26983" w:rsidP="00E82451">
            <w:pPr>
              <w:rPr>
                <w:b/>
                <w:bCs/>
                <w:sz w:val="24"/>
                <w:szCs w:val="24"/>
              </w:rPr>
            </w:pPr>
          </w:p>
        </w:tc>
        <w:tc>
          <w:tcPr>
            <w:tcW w:w="5580" w:type="dxa"/>
          </w:tcPr>
          <w:p w14:paraId="3559AC6D" w14:textId="2FF1DCE7" w:rsidR="00A26983" w:rsidRPr="00397D33" w:rsidRDefault="00A26983" w:rsidP="00E82451">
            <w:pPr>
              <w:rPr>
                <w:sz w:val="24"/>
                <w:szCs w:val="24"/>
              </w:rPr>
            </w:pPr>
            <w:r>
              <w:rPr>
                <w:b/>
                <w:bCs/>
                <w:sz w:val="24"/>
                <w:szCs w:val="24"/>
              </w:rPr>
              <w:t xml:space="preserve">Revised: </w:t>
            </w:r>
            <w:r w:rsidR="00A41D53">
              <w:rPr>
                <w:sz w:val="24"/>
                <w:szCs w:val="24"/>
              </w:rPr>
              <w:t>7/13/2020</w:t>
            </w:r>
            <w:r w:rsidR="004C2BDC">
              <w:rPr>
                <w:sz w:val="24"/>
                <w:szCs w:val="24"/>
              </w:rPr>
              <w:t xml:space="preserve">, 9/16/2020, </w:t>
            </w:r>
            <w:r w:rsidR="004C2BDC" w:rsidRPr="00A26983">
              <w:rPr>
                <w:sz w:val="24"/>
                <w:szCs w:val="24"/>
              </w:rPr>
              <w:t>2/24/202</w:t>
            </w:r>
            <w:r w:rsidR="004C2BDC">
              <w:rPr>
                <w:sz w:val="24"/>
                <w:szCs w:val="24"/>
              </w:rPr>
              <w:t>1,</w:t>
            </w:r>
            <w:r w:rsidR="00B76E49">
              <w:rPr>
                <w:sz w:val="24"/>
                <w:szCs w:val="24"/>
              </w:rPr>
              <w:t xml:space="preserve"> 3/2</w:t>
            </w:r>
            <w:r w:rsidR="00C95EAB">
              <w:rPr>
                <w:sz w:val="24"/>
                <w:szCs w:val="24"/>
              </w:rPr>
              <w:t>6</w:t>
            </w:r>
            <w:r w:rsidR="00B76E49">
              <w:rPr>
                <w:sz w:val="24"/>
                <w:szCs w:val="24"/>
              </w:rPr>
              <w:t>/2021</w:t>
            </w:r>
            <w:r w:rsidR="004C2BDC">
              <w:rPr>
                <w:sz w:val="24"/>
                <w:szCs w:val="24"/>
              </w:rPr>
              <w:t xml:space="preserve">, 4/16/2021, 7/9/2021, </w:t>
            </w:r>
            <w:r w:rsidR="009C0F00">
              <w:rPr>
                <w:sz w:val="24"/>
                <w:szCs w:val="24"/>
              </w:rPr>
              <w:t>11/18/202</w:t>
            </w:r>
            <w:r w:rsidR="004C2BDC">
              <w:rPr>
                <w:sz w:val="24"/>
                <w:szCs w:val="24"/>
              </w:rPr>
              <w:t>,</w:t>
            </w:r>
            <w:r w:rsidR="00A41D53">
              <w:rPr>
                <w:sz w:val="24"/>
                <w:szCs w:val="24"/>
              </w:rPr>
              <w:t xml:space="preserve"> </w:t>
            </w:r>
            <w:r w:rsidR="00864700">
              <w:rPr>
                <w:sz w:val="24"/>
                <w:szCs w:val="24"/>
              </w:rPr>
              <w:t>1/1</w:t>
            </w:r>
            <w:r w:rsidR="00471646">
              <w:rPr>
                <w:sz w:val="24"/>
                <w:szCs w:val="24"/>
              </w:rPr>
              <w:t>4</w:t>
            </w:r>
            <w:r w:rsidR="00864700">
              <w:rPr>
                <w:sz w:val="24"/>
                <w:szCs w:val="24"/>
              </w:rPr>
              <w:t>/2022</w:t>
            </w:r>
            <w:r w:rsidR="004C2BDC">
              <w:rPr>
                <w:sz w:val="24"/>
                <w:szCs w:val="24"/>
              </w:rPr>
              <w:t xml:space="preserve">, </w:t>
            </w:r>
            <w:r w:rsidR="001D1D3A">
              <w:rPr>
                <w:sz w:val="24"/>
                <w:szCs w:val="24"/>
              </w:rPr>
              <w:t>9/8/2022</w:t>
            </w:r>
          </w:p>
        </w:tc>
      </w:tr>
    </w:tbl>
    <w:p w14:paraId="074980F1" w14:textId="77777777" w:rsidR="005D7CFD" w:rsidRDefault="005D7CFD" w:rsidP="005D7CFD">
      <w:pPr>
        <w:rPr>
          <w:rFonts w:ascii="Arial" w:hAnsi="Arial" w:cs="Arial"/>
        </w:rPr>
      </w:pPr>
    </w:p>
    <w:p w14:paraId="29E45CB8" w14:textId="77777777" w:rsidR="005D7CFD" w:rsidRPr="009010C3" w:rsidRDefault="005D7CFD" w:rsidP="005D7CFD">
      <w:pPr>
        <w:pStyle w:val="Heading5"/>
        <w:jc w:val="left"/>
        <w:rPr>
          <w:bCs w:val="0"/>
        </w:rPr>
      </w:pPr>
      <w:r w:rsidRPr="009010C3">
        <w:rPr>
          <w:bCs w:val="0"/>
        </w:rPr>
        <w:t>POLICY</w:t>
      </w:r>
    </w:p>
    <w:p w14:paraId="38C5B70A" w14:textId="4BC06BBE" w:rsidR="005D7CFD" w:rsidRPr="009010C3" w:rsidRDefault="005D7CFD" w:rsidP="005D7CFD">
      <w:pPr>
        <w:rPr>
          <w:bCs/>
        </w:rPr>
      </w:pPr>
      <w:r w:rsidRPr="009010C3">
        <w:rPr>
          <w:bCs/>
        </w:rPr>
        <w:t xml:space="preserve">It is the </w:t>
      </w:r>
      <w:r w:rsidR="00D24BA2" w:rsidRPr="009010C3">
        <w:rPr>
          <w:bCs/>
        </w:rPr>
        <w:t xml:space="preserve">policy </w:t>
      </w:r>
      <w:r w:rsidRPr="009010C3">
        <w:rPr>
          <w:bCs/>
        </w:rPr>
        <w:t xml:space="preserve">of this facility to </w:t>
      </w:r>
      <w:r w:rsidR="007637EC" w:rsidRPr="009010C3">
        <w:rPr>
          <w:bCs/>
        </w:rPr>
        <w:t>promote and support</w:t>
      </w:r>
      <w:r w:rsidR="0069035C" w:rsidRPr="009010C3">
        <w:rPr>
          <w:bCs/>
        </w:rPr>
        <w:t xml:space="preserve"> visitation</w:t>
      </w:r>
      <w:r w:rsidRPr="009010C3">
        <w:rPr>
          <w:bCs/>
        </w:rPr>
        <w:t xml:space="preserve"> for residents, families and resident representatives while ensuring safety </w:t>
      </w:r>
      <w:r w:rsidR="001D1D3A" w:rsidRPr="009010C3">
        <w:rPr>
          <w:bCs/>
        </w:rPr>
        <w:t>as well as</w:t>
      </w:r>
      <w:r w:rsidRPr="009010C3">
        <w:rPr>
          <w:bCs/>
        </w:rPr>
        <w:t xml:space="preserve"> adherence to infection prevention strategies to minimize any potential spread of infection. This will be done in accordance with all </w:t>
      </w:r>
      <w:r w:rsidR="00915941" w:rsidRPr="009010C3">
        <w:rPr>
          <w:bCs/>
        </w:rPr>
        <w:t xml:space="preserve">regulatory requirements. </w:t>
      </w:r>
      <w:r w:rsidR="001D1D3A" w:rsidRPr="009010C3">
        <w:rPr>
          <w:bCs/>
        </w:rPr>
        <w:t xml:space="preserve"> </w:t>
      </w:r>
    </w:p>
    <w:p w14:paraId="140BDD51" w14:textId="77777777" w:rsidR="005D7CFD" w:rsidRPr="009010C3" w:rsidRDefault="005D7CFD" w:rsidP="005D7CFD">
      <w:pPr>
        <w:rPr>
          <w:bCs/>
        </w:rPr>
      </w:pPr>
      <w:r w:rsidRPr="009010C3">
        <w:rPr>
          <w:bCs/>
        </w:rPr>
        <w:t xml:space="preserve">                            </w:t>
      </w:r>
    </w:p>
    <w:p w14:paraId="2636285F" w14:textId="77777777" w:rsidR="005D7CFD" w:rsidRPr="009010C3" w:rsidRDefault="005D7CFD" w:rsidP="005D7CFD">
      <w:pPr>
        <w:pStyle w:val="Heading5"/>
        <w:jc w:val="left"/>
        <w:rPr>
          <w:bCs w:val="0"/>
        </w:rPr>
      </w:pPr>
      <w:r w:rsidRPr="009010C3">
        <w:rPr>
          <w:bCs w:val="0"/>
        </w:rPr>
        <w:t>PURPOSE</w:t>
      </w:r>
    </w:p>
    <w:p w14:paraId="494EE1E4" w14:textId="2BB1878F" w:rsidR="005D7CFD" w:rsidRPr="009010C3" w:rsidRDefault="005D7CFD" w:rsidP="0051573F">
      <w:pPr>
        <w:rPr>
          <w:bCs/>
        </w:rPr>
      </w:pPr>
      <w:r w:rsidRPr="009010C3">
        <w:rPr>
          <w:bCs/>
        </w:rPr>
        <w:t xml:space="preserve">To enhance resident quality of life by implementing visitation to combat psychological impacts of isolation from family and representatives. </w:t>
      </w:r>
    </w:p>
    <w:p w14:paraId="113EE146" w14:textId="77777777" w:rsidR="00F4117F" w:rsidRPr="009010C3" w:rsidRDefault="00F4117F" w:rsidP="00F4117F">
      <w:pPr>
        <w:pStyle w:val="Heading5"/>
        <w:jc w:val="left"/>
        <w:rPr>
          <w:bCs w:val="0"/>
        </w:rPr>
      </w:pPr>
    </w:p>
    <w:p w14:paraId="191F9E0E" w14:textId="1842C214" w:rsidR="00F4117F" w:rsidRPr="009010C3" w:rsidRDefault="001D1D3A" w:rsidP="00F4117F">
      <w:pPr>
        <w:pStyle w:val="Heading5"/>
        <w:jc w:val="left"/>
        <w:rPr>
          <w:bCs w:val="0"/>
        </w:rPr>
      </w:pPr>
      <w:r w:rsidRPr="009010C3">
        <w:rPr>
          <w:bCs w:val="0"/>
        </w:rPr>
        <w:t>PROCEDURE</w:t>
      </w:r>
    </w:p>
    <w:p w14:paraId="541C2E2A" w14:textId="5823E43D" w:rsidR="0020304E" w:rsidRPr="009010C3" w:rsidRDefault="0020304E" w:rsidP="0020304E"/>
    <w:p w14:paraId="73F7CFF9" w14:textId="40456C3A" w:rsidR="0020304E" w:rsidRPr="009010C3" w:rsidRDefault="0020304E" w:rsidP="0020304E">
      <w:pPr>
        <w:rPr>
          <w:b/>
        </w:rPr>
      </w:pPr>
      <w:r w:rsidRPr="009010C3">
        <w:rPr>
          <w:b/>
        </w:rPr>
        <w:t>General Visitation Guidelines</w:t>
      </w:r>
    </w:p>
    <w:p w14:paraId="2BFA1515" w14:textId="41409028" w:rsidR="001D1D3A" w:rsidRPr="009010C3" w:rsidRDefault="00915941" w:rsidP="001D1D3A">
      <w:pPr>
        <w:pStyle w:val="ListParagraph"/>
        <w:numPr>
          <w:ilvl w:val="0"/>
          <w:numId w:val="28"/>
        </w:numPr>
      </w:pPr>
      <w:r w:rsidRPr="009010C3">
        <w:t xml:space="preserve">The facility </w:t>
      </w:r>
      <w:r w:rsidR="009A58FC" w:rsidRPr="009010C3">
        <w:t xml:space="preserve">will </w:t>
      </w:r>
      <w:r w:rsidRPr="009010C3">
        <w:t xml:space="preserve">provide immediate access to all residents by the following individual(s): any representative of the Secretary of the Department of Health and Human Services, any representative of the State, the resident’s primary care physician, the Ombudsman, and the agencies responsible for the protection and advocacy system for the developmentally disabled and mentally ill. </w:t>
      </w:r>
    </w:p>
    <w:p w14:paraId="45751E8F" w14:textId="78FA51C4" w:rsidR="004B4FBE" w:rsidRPr="009010C3" w:rsidRDefault="00FC356A" w:rsidP="001D1D3A">
      <w:pPr>
        <w:pStyle w:val="ListParagraph"/>
        <w:numPr>
          <w:ilvl w:val="0"/>
          <w:numId w:val="28"/>
        </w:numPr>
      </w:pPr>
      <w:r w:rsidRPr="009010C3">
        <w:t>The resident has the right to receive visitors of his/her choosing at a time of his/her choosing</w:t>
      </w:r>
      <w:r w:rsidR="00640884" w:rsidRPr="009010C3">
        <w:t xml:space="preserve">, subject to the resident’s right to deny visitation when applicable, in a manner that does not impose on the rights of other residents. </w:t>
      </w:r>
    </w:p>
    <w:p w14:paraId="1CC1B9D4" w14:textId="5F1D45F4" w:rsidR="00B67B04" w:rsidRPr="009010C3" w:rsidRDefault="009A58FC" w:rsidP="00934796">
      <w:pPr>
        <w:pStyle w:val="ListParagraph"/>
        <w:numPr>
          <w:ilvl w:val="0"/>
          <w:numId w:val="28"/>
        </w:numPr>
      </w:pPr>
      <w:r w:rsidRPr="009010C3">
        <w:t>The facility will provide</w:t>
      </w:r>
      <w:r w:rsidR="00B67B04" w:rsidRPr="009010C3">
        <w:t>:</w:t>
      </w:r>
      <w:r w:rsidRPr="009010C3">
        <w:t xml:space="preserve"> </w:t>
      </w:r>
    </w:p>
    <w:p w14:paraId="361FD7B8" w14:textId="3482E616" w:rsidR="009A58FC" w:rsidRPr="009010C3" w:rsidRDefault="009A58FC" w:rsidP="00934796">
      <w:pPr>
        <w:pStyle w:val="ListParagraph"/>
        <w:numPr>
          <w:ilvl w:val="1"/>
          <w:numId w:val="28"/>
        </w:numPr>
      </w:pPr>
      <w:r w:rsidRPr="009010C3">
        <w:t>immediate access to a resident by immediate family and other relatives of the resident, subject to the resident’s right to deny/withdraw consent at any time;</w:t>
      </w:r>
    </w:p>
    <w:p w14:paraId="7C6C12DF" w14:textId="77777777" w:rsidR="00B67B04" w:rsidRPr="009010C3" w:rsidRDefault="009A58FC" w:rsidP="00934796">
      <w:pPr>
        <w:pStyle w:val="Default"/>
        <w:numPr>
          <w:ilvl w:val="1"/>
          <w:numId w:val="28"/>
        </w:numPr>
      </w:pPr>
      <w:r w:rsidRPr="009010C3">
        <w:rPr>
          <w:bCs/>
        </w:rPr>
        <w:t>immediate access to a resident by others who are visiting with the consent of the resident, subject to reasonable clinical and safety restrictions and the resident’s right to deny or withdraw consent at any time;</w:t>
      </w:r>
    </w:p>
    <w:p w14:paraId="1BEF5A69" w14:textId="3B9A592D" w:rsidR="009A58FC" w:rsidRPr="009010C3" w:rsidRDefault="00B67B04" w:rsidP="00934796">
      <w:pPr>
        <w:pStyle w:val="Default"/>
        <w:numPr>
          <w:ilvl w:val="1"/>
          <w:numId w:val="28"/>
        </w:numPr>
      </w:pPr>
      <w:r w:rsidRPr="009010C3">
        <w:rPr>
          <w:bCs/>
        </w:rPr>
        <w:t>reasonable access to a resident by any entity or individual that provides health, social, legal, or other services to the resident, subject to the resident’s right to deny or withdraw consent at any time</w:t>
      </w:r>
      <w:r w:rsidR="00DF346B" w:rsidRPr="009010C3">
        <w:rPr>
          <w:bCs/>
        </w:rPr>
        <w:t>.</w:t>
      </w:r>
    </w:p>
    <w:p w14:paraId="3C937F98" w14:textId="1A206236" w:rsidR="00210415" w:rsidRPr="009010C3" w:rsidRDefault="00210415" w:rsidP="001D1D3A">
      <w:pPr>
        <w:pStyle w:val="ListParagraph"/>
        <w:numPr>
          <w:ilvl w:val="0"/>
          <w:numId w:val="28"/>
        </w:numPr>
      </w:pPr>
      <w:r w:rsidRPr="009010C3">
        <w:t xml:space="preserve">Visitors are not subject to visiting hour limitations unless imposed by the resident. </w:t>
      </w:r>
    </w:p>
    <w:p w14:paraId="6764683D" w14:textId="1D1D0857" w:rsidR="00BF0CC5" w:rsidRPr="009010C3" w:rsidRDefault="00BF0CC5" w:rsidP="001D1D3A">
      <w:pPr>
        <w:pStyle w:val="ListParagraph"/>
        <w:numPr>
          <w:ilvl w:val="0"/>
          <w:numId w:val="28"/>
        </w:numPr>
      </w:pPr>
      <w:r w:rsidRPr="009010C3">
        <w:t xml:space="preserve">The facility may place reasonable </w:t>
      </w:r>
      <w:r w:rsidR="007F5908" w:rsidRPr="009010C3">
        <w:t xml:space="preserve">clinical and safety </w:t>
      </w:r>
      <w:r w:rsidRPr="009010C3">
        <w:t xml:space="preserve">restrictions on visitation </w:t>
      </w:r>
      <w:r w:rsidR="00683282" w:rsidRPr="009010C3">
        <w:t xml:space="preserve">to protect the health and security of all residents and staff </w:t>
      </w:r>
      <w:r w:rsidRPr="009010C3">
        <w:t>under the following circumstances:</w:t>
      </w:r>
    </w:p>
    <w:p w14:paraId="0F69BBAF" w14:textId="1A1F43BF" w:rsidR="002101AF" w:rsidRPr="009010C3" w:rsidRDefault="00683282" w:rsidP="002101AF">
      <w:pPr>
        <w:pStyle w:val="ListParagraph"/>
        <w:numPr>
          <w:ilvl w:val="1"/>
          <w:numId w:val="28"/>
        </w:numPr>
      </w:pPr>
      <w:r w:rsidRPr="009010C3">
        <w:t>T</w:t>
      </w:r>
      <w:r w:rsidR="00BF0CC5" w:rsidRPr="009010C3">
        <w:t>o prevent</w:t>
      </w:r>
      <w:r w:rsidR="001373B2" w:rsidRPr="009010C3">
        <w:t xml:space="preserve"> community</w:t>
      </w:r>
      <w:r w:rsidR="00861C7E">
        <w:t>-</w:t>
      </w:r>
      <w:r w:rsidR="001373B2" w:rsidRPr="009010C3">
        <w:t>associated infection or</w:t>
      </w:r>
      <w:r w:rsidR="009A53F3" w:rsidRPr="009010C3">
        <w:t xml:space="preserve"> </w:t>
      </w:r>
      <w:r w:rsidR="00BF0CC5" w:rsidRPr="009010C3">
        <w:t>transmission of communicable diseases</w:t>
      </w:r>
      <w:r w:rsidR="001373B2" w:rsidRPr="009010C3">
        <w:t xml:space="preserve"> to one or more residents. </w:t>
      </w:r>
    </w:p>
    <w:p w14:paraId="08782A45" w14:textId="44B3E4D7" w:rsidR="00FB6985" w:rsidRPr="009010C3" w:rsidRDefault="002101AF" w:rsidP="00FB6985">
      <w:pPr>
        <w:pStyle w:val="ListParagraph"/>
        <w:numPr>
          <w:ilvl w:val="1"/>
          <w:numId w:val="28"/>
        </w:numPr>
      </w:pPr>
      <w:r w:rsidRPr="009010C3">
        <w:t xml:space="preserve">When </w:t>
      </w:r>
      <w:r w:rsidR="00FB6985" w:rsidRPr="009010C3">
        <w:t>a visitor</w:t>
      </w:r>
      <w:r w:rsidRPr="009010C3">
        <w:t xml:space="preserve"> is suspected of abusing, exploiting, or coercing a resident until an investigation into the allegation has been completed or has been found to be abusing, exploiting, or coercing a resident. In such instances, visitation may be supervised or denied</w:t>
      </w:r>
      <w:r w:rsidR="00FB6985" w:rsidRPr="009010C3">
        <w:t>.</w:t>
      </w:r>
    </w:p>
    <w:p w14:paraId="6A352365" w14:textId="6F7337C8" w:rsidR="00FB6985" w:rsidRPr="009010C3" w:rsidRDefault="00FB6985" w:rsidP="00FB6985">
      <w:pPr>
        <w:pStyle w:val="ListParagraph"/>
        <w:numPr>
          <w:ilvl w:val="1"/>
          <w:numId w:val="28"/>
        </w:numPr>
      </w:pPr>
      <w:r w:rsidRPr="009010C3">
        <w:rPr>
          <w:rFonts w:eastAsiaTheme="minorHAnsi"/>
          <w:color w:val="000000"/>
        </w:rPr>
        <w:lastRenderedPageBreak/>
        <w:t>When visitor(s) have been found to have been committing criminal acts such as theft</w:t>
      </w:r>
      <w:r w:rsidR="00970F6E" w:rsidRPr="009010C3">
        <w:rPr>
          <w:rFonts w:eastAsiaTheme="minorHAnsi"/>
          <w:color w:val="000000"/>
        </w:rPr>
        <w:t>.</w:t>
      </w:r>
    </w:p>
    <w:p w14:paraId="312FA5CB" w14:textId="173786AD" w:rsidR="00970F6E" w:rsidRPr="009010C3" w:rsidRDefault="00FB6985" w:rsidP="00FE01A6">
      <w:pPr>
        <w:pStyle w:val="ListParagraph"/>
        <w:numPr>
          <w:ilvl w:val="1"/>
          <w:numId w:val="28"/>
        </w:numPr>
      </w:pPr>
      <w:r w:rsidRPr="009010C3">
        <w:t>When visitor(s) have been found to be inebriated or disruptive</w:t>
      </w:r>
      <w:r w:rsidR="00970F6E" w:rsidRPr="009010C3">
        <w:t>.</w:t>
      </w:r>
    </w:p>
    <w:p w14:paraId="3EAD0721" w14:textId="03BC3DB8" w:rsidR="009010C3" w:rsidRPr="009010C3" w:rsidRDefault="00970F6E" w:rsidP="009010C3">
      <w:pPr>
        <w:numPr>
          <w:ilvl w:val="1"/>
          <w:numId w:val="28"/>
        </w:numPr>
        <w:autoSpaceDE w:val="0"/>
        <w:autoSpaceDN w:val="0"/>
        <w:adjustRightInd w:val="0"/>
        <w:rPr>
          <w:rFonts w:eastAsiaTheme="minorHAnsi"/>
          <w:color w:val="000000"/>
        </w:rPr>
      </w:pPr>
      <w:r w:rsidRPr="009010C3">
        <w:rPr>
          <w:rFonts w:eastAsiaTheme="minorHAnsi"/>
          <w:iCs/>
          <w:color w:val="000000"/>
        </w:rPr>
        <w:t>When visitor(s)</w:t>
      </w:r>
      <w:r w:rsidRPr="00970F6E">
        <w:rPr>
          <w:rFonts w:eastAsiaTheme="minorHAnsi"/>
          <w:iCs/>
          <w:color w:val="000000"/>
        </w:rPr>
        <w:t xml:space="preserve"> who have a history of bringing illegal substances into the facility which places residents’ health and safety at risk. </w:t>
      </w:r>
      <w:r w:rsidR="00FB0EE2" w:rsidRPr="009010C3">
        <w:t xml:space="preserve">In such instances, visitation may be supervised or </w:t>
      </w:r>
      <w:r w:rsidR="00FB0EE2" w:rsidRPr="00971E5B">
        <w:t>denied.</w:t>
      </w:r>
    </w:p>
    <w:p w14:paraId="3FE7EA6A" w14:textId="3C3D4082" w:rsidR="009010C3" w:rsidRPr="009010C3" w:rsidRDefault="009010C3" w:rsidP="009010C3">
      <w:pPr>
        <w:numPr>
          <w:ilvl w:val="0"/>
          <w:numId w:val="28"/>
        </w:numPr>
        <w:autoSpaceDE w:val="0"/>
        <w:autoSpaceDN w:val="0"/>
        <w:adjustRightInd w:val="0"/>
        <w:rPr>
          <w:rFonts w:eastAsiaTheme="minorHAnsi"/>
          <w:color w:val="000000"/>
        </w:rPr>
      </w:pPr>
      <w:r w:rsidRPr="00971E5B">
        <w:rPr>
          <w:rFonts w:eastAsiaTheme="minorHAnsi"/>
          <w:color w:val="000000"/>
        </w:rPr>
        <w:t xml:space="preserve">Visitation will be deferred for </w:t>
      </w:r>
      <w:r w:rsidRPr="009010C3">
        <w:rPr>
          <w:rFonts w:eastAsiaTheme="minorHAnsi"/>
          <w:color w:val="000000"/>
        </w:rPr>
        <w:t xml:space="preserve">visitors with signs and symptoms of a transmissible infection (e.g., a visitor is febrile and exhibiting signs and symptoms of an influenza-like illness) until he or she is no longer potentially infectious (e.g., 24 hours after resolution of fever without antipyretic medication), </w:t>
      </w:r>
      <w:r w:rsidRPr="009010C3">
        <w:rPr>
          <w:rFonts w:eastAsiaTheme="minorHAnsi"/>
          <w:iCs/>
          <w:color w:val="000000"/>
        </w:rPr>
        <w:t xml:space="preserve">or according to CDC guidelines, and/or local health department recommendations. </w:t>
      </w:r>
    </w:p>
    <w:p w14:paraId="1D668AC0" w14:textId="374E103D" w:rsidR="00970F6E" w:rsidRPr="00971E5B" w:rsidRDefault="00A36964" w:rsidP="00FE01A6">
      <w:pPr>
        <w:pStyle w:val="ListParagraph"/>
        <w:numPr>
          <w:ilvl w:val="0"/>
          <w:numId w:val="28"/>
        </w:numPr>
      </w:pPr>
      <w:r w:rsidRPr="00971E5B">
        <w:t xml:space="preserve">Any visitor who behaves in an inappropriate manner and violates the rights of any resident, staff, or visitor will be asked to leave the facility. If they are assessed to be an immediate danger, the security guard will be called to the specific location and escort the individual(s) out of the facility. </w:t>
      </w:r>
      <w:r w:rsidR="0044000D" w:rsidRPr="00971E5B">
        <w:t xml:space="preserve">Local law enforcement may be called for visitors whose behavior(s) escalates and refuses to leave the facility. </w:t>
      </w:r>
    </w:p>
    <w:p w14:paraId="236A5EA3" w14:textId="0C436CD7" w:rsidR="007A14DB" w:rsidRPr="00971E5B" w:rsidRDefault="007A14DB" w:rsidP="007A14DB">
      <w:pPr>
        <w:pStyle w:val="ListParagraph"/>
        <w:numPr>
          <w:ilvl w:val="0"/>
          <w:numId w:val="28"/>
        </w:numPr>
      </w:pPr>
      <w:r w:rsidRPr="00971E5B">
        <w:t>Residents and/or their visitors may request private spaces. For example, privacy for visitation or meetings can be arranged in lounges or dining areas between meal times. Arrangements for private space can be made in advance with the Therapeutic Recreation Department.</w:t>
      </w:r>
    </w:p>
    <w:p w14:paraId="7A6407EB" w14:textId="77777777" w:rsidR="00971E5B" w:rsidRPr="00971E5B" w:rsidRDefault="00766798" w:rsidP="007A14DB">
      <w:pPr>
        <w:pStyle w:val="ListParagraph"/>
        <w:numPr>
          <w:ilvl w:val="0"/>
          <w:numId w:val="28"/>
        </w:numPr>
      </w:pPr>
      <w:r w:rsidRPr="00971E5B">
        <w:t xml:space="preserve">Visitors may not bring in food from the outside </w:t>
      </w:r>
      <w:r w:rsidR="00480885" w:rsidRPr="00971E5B">
        <w:t>until they are informed about dietary restrictions such as diabetic, renal, or dysphagia diets.</w:t>
      </w:r>
    </w:p>
    <w:p w14:paraId="11B31A8C" w14:textId="30B8B4AB" w:rsidR="00766798" w:rsidRPr="00971E5B" w:rsidRDefault="00971E5B" w:rsidP="007A14DB">
      <w:pPr>
        <w:pStyle w:val="ListParagraph"/>
        <w:numPr>
          <w:ilvl w:val="0"/>
          <w:numId w:val="28"/>
        </w:numPr>
      </w:pPr>
      <w:r w:rsidRPr="00971E5B">
        <w:t>Visitors may not purchase</w:t>
      </w:r>
      <w:r w:rsidR="00480885" w:rsidRPr="00971E5B">
        <w:t xml:space="preserve"> </w:t>
      </w:r>
      <w:r w:rsidRPr="00971E5B">
        <w:t xml:space="preserve">or assist with purchasing of items from the cafeteria or vending machines for residents who are not their own </w:t>
      </w:r>
      <w:r w:rsidR="00FD6AD9">
        <w:t xml:space="preserve">loved ones </w:t>
      </w:r>
      <w:r w:rsidRPr="00971E5B">
        <w:t xml:space="preserve">for safety reasons. </w:t>
      </w:r>
    </w:p>
    <w:p w14:paraId="4F397215" w14:textId="011314A2" w:rsidR="00B02818" w:rsidRPr="00971E5B" w:rsidRDefault="00DE7557" w:rsidP="007A14DB">
      <w:pPr>
        <w:pStyle w:val="ListParagraph"/>
        <w:numPr>
          <w:ilvl w:val="0"/>
          <w:numId w:val="28"/>
        </w:numPr>
      </w:pPr>
      <w:r w:rsidRPr="00971E5B">
        <w:t xml:space="preserve">Visitors may not perform activities that require specific training, unless they have been educated and deemed competent by professional staff to perform the activity. Facility staff will provide periodic monitoring of visitor participating in simple caregiving activities. </w:t>
      </w:r>
    </w:p>
    <w:p w14:paraId="7EC6C98B" w14:textId="77777777" w:rsidR="00294819" w:rsidRDefault="00294819" w:rsidP="008B5A03">
      <w:pPr>
        <w:pStyle w:val="ListParagraph"/>
        <w:ind w:left="0"/>
        <w:rPr>
          <w:b/>
          <w:bCs/>
          <w:u w:val="single"/>
        </w:rPr>
      </w:pPr>
    </w:p>
    <w:p w14:paraId="480AAA4A" w14:textId="565C3540" w:rsidR="005D7CFD" w:rsidRDefault="00130C7A" w:rsidP="008B5A03">
      <w:pPr>
        <w:pStyle w:val="ListParagraph"/>
        <w:ind w:left="0"/>
        <w:rPr>
          <w:b/>
          <w:bCs/>
        </w:rPr>
      </w:pPr>
      <w:r w:rsidRPr="00130C7A">
        <w:rPr>
          <w:b/>
          <w:bCs/>
        </w:rPr>
        <w:t>Guidelines for Visitation During a Communicable Disease Outbreak</w:t>
      </w:r>
    </w:p>
    <w:p w14:paraId="2A73B0BE" w14:textId="19AFC7C6" w:rsidR="005D270D" w:rsidRDefault="005D270D" w:rsidP="005D270D">
      <w:pPr>
        <w:pStyle w:val="ListParagraph"/>
        <w:numPr>
          <w:ilvl w:val="0"/>
          <w:numId w:val="1"/>
        </w:numPr>
        <w:rPr>
          <w:bCs/>
        </w:rPr>
      </w:pPr>
      <w:r w:rsidRPr="005D270D">
        <w:rPr>
          <w:bCs/>
        </w:rPr>
        <w:t xml:space="preserve">The </w:t>
      </w:r>
      <w:r>
        <w:rPr>
          <w:bCs/>
        </w:rPr>
        <w:t>facility may modify visitation practices when there are infectious outbreaks or pandemics to align with current CMS guidance and CDC guidelines that enables maximum visitation.</w:t>
      </w:r>
    </w:p>
    <w:p w14:paraId="078FC04A" w14:textId="039FDE81" w:rsidR="00BB2608" w:rsidRPr="00DF6AA3" w:rsidRDefault="00DF6AA3" w:rsidP="00DF6AA3">
      <w:pPr>
        <w:pStyle w:val="ListParagraph"/>
        <w:numPr>
          <w:ilvl w:val="0"/>
          <w:numId w:val="1"/>
        </w:numPr>
        <w:rPr>
          <w:bCs/>
        </w:rPr>
      </w:pPr>
      <w:r>
        <w:rPr>
          <w:bCs/>
        </w:rPr>
        <w:t>Residents on transmission-based precautions may still receive visitors. Visitors will be cautioned of</w:t>
      </w:r>
      <w:r w:rsidR="00722FE5">
        <w:rPr>
          <w:bCs/>
        </w:rPr>
        <w:t xml:space="preserve"> the potential risks associated with visiting. </w:t>
      </w:r>
    </w:p>
    <w:p w14:paraId="6A0EDFD5" w14:textId="1556EFB8" w:rsidR="00783CDC" w:rsidRPr="005D270D" w:rsidRDefault="00153CCF" w:rsidP="005D270D">
      <w:pPr>
        <w:numPr>
          <w:ilvl w:val="0"/>
          <w:numId w:val="1"/>
        </w:numPr>
        <w:rPr>
          <w:bCs/>
        </w:rPr>
      </w:pPr>
      <w:r w:rsidRPr="00212256">
        <w:rPr>
          <w:bCs/>
        </w:rPr>
        <w:t>Facility v</w:t>
      </w:r>
      <w:r w:rsidR="00F4117F" w:rsidRPr="00212256">
        <w:rPr>
          <w:bCs/>
        </w:rPr>
        <w:t xml:space="preserve">isitation </w:t>
      </w:r>
      <w:r w:rsidR="005D270D">
        <w:rPr>
          <w:bCs/>
        </w:rPr>
        <w:t>may</w:t>
      </w:r>
      <w:r w:rsidR="00783CDC" w:rsidRPr="00212256">
        <w:rPr>
          <w:bCs/>
        </w:rPr>
        <w:t xml:space="preserve"> be conducted through a variety of means</w:t>
      </w:r>
      <w:r w:rsidR="005D270D">
        <w:rPr>
          <w:bCs/>
        </w:rPr>
        <w:t xml:space="preserve"> - i</w:t>
      </w:r>
      <w:r w:rsidR="00783CDC" w:rsidRPr="005D270D">
        <w:rPr>
          <w:bCs/>
        </w:rPr>
        <w:t>n resident rooms</w:t>
      </w:r>
      <w:r w:rsidR="005D270D">
        <w:rPr>
          <w:bCs/>
        </w:rPr>
        <w:t>, outdoors (weather permitting), d</w:t>
      </w:r>
      <w:r w:rsidR="00783CDC" w:rsidRPr="005D270D">
        <w:rPr>
          <w:bCs/>
        </w:rPr>
        <w:t>e</w:t>
      </w:r>
      <w:r w:rsidR="00536CEA">
        <w:rPr>
          <w:bCs/>
        </w:rPr>
        <w:t>signat</w:t>
      </w:r>
      <w:r w:rsidR="00783CDC" w:rsidRPr="005D270D">
        <w:rPr>
          <w:bCs/>
        </w:rPr>
        <w:t>ed visitation spaces</w:t>
      </w:r>
      <w:r w:rsidR="005D270D">
        <w:rPr>
          <w:bCs/>
        </w:rPr>
        <w:t>, and virtually.</w:t>
      </w:r>
    </w:p>
    <w:p w14:paraId="5223F441" w14:textId="20BC633B" w:rsidR="008C25B6" w:rsidRDefault="008C25B6" w:rsidP="008C25B6">
      <w:pPr>
        <w:pStyle w:val="ListParagraph"/>
        <w:numPr>
          <w:ilvl w:val="0"/>
          <w:numId w:val="1"/>
        </w:numPr>
        <w:rPr>
          <w:bCs/>
        </w:rPr>
      </w:pPr>
      <w:r w:rsidRPr="00BF4AAB">
        <w:rPr>
          <w:bCs/>
        </w:rPr>
        <w:t>The facility will post signage</w:t>
      </w:r>
      <w:r w:rsidR="00954AA1">
        <w:rPr>
          <w:bCs/>
        </w:rPr>
        <w:t xml:space="preserve"> in highly visible areas</w:t>
      </w:r>
      <w:r w:rsidRPr="00BF4AAB">
        <w:rPr>
          <w:bCs/>
        </w:rPr>
        <w:t xml:space="preserve"> </w:t>
      </w:r>
      <w:r w:rsidR="00954AA1">
        <w:rPr>
          <w:bCs/>
        </w:rPr>
        <w:t>with instructions for infection prevention</w:t>
      </w:r>
      <w:r w:rsidR="00597E37">
        <w:rPr>
          <w:bCs/>
        </w:rPr>
        <w:t>;</w:t>
      </w:r>
      <w:r w:rsidR="00954AA1">
        <w:rPr>
          <w:bCs/>
        </w:rPr>
        <w:t xml:space="preserve"> for example, hand hygiene, cough etiquette, physical distancing, immunizations, etc</w:t>
      </w:r>
      <w:r w:rsidRPr="00BF4AAB">
        <w:rPr>
          <w:bCs/>
        </w:rPr>
        <w:t xml:space="preserve">. </w:t>
      </w:r>
    </w:p>
    <w:p w14:paraId="763785F4" w14:textId="56E788D2" w:rsidR="00536CEA" w:rsidRPr="00BF4AAB" w:rsidRDefault="00536CEA" w:rsidP="008C25B6">
      <w:pPr>
        <w:pStyle w:val="ListParagraph"/>
        <w:numPr>
          <w:ilvl w:val="0"/>
          <w:numId w:val="1"/>
        </w:numPr>
        <w:rPr>
          <w:bCs/>
        </w:rPr>
      </w:pPr>
      <w:r>
        <w:rPr>
          <w:bCs/>
        </w:rPr>
        <w:t xml:space="preserve">The facility will have readily available access to hand hygiene supplies, for example, alcohol-based hand sanitizers. </w:t>
      </w:r>
    </w:p>
    <w:p w14:paraId="2F5E7C0B" w14:textId="27AE55E0" w:rsidR="00674E7C" w:rsidRDefault="00423F38" w:rsidP="00423F38">
      <w:pPr>
        <w:pStyle w:val="ListParagraph"/>
        <w:numPr>
          <w:ilvl w:val="0"/>
          <w:numId w:val="1"/>
        </w:numPr>
        <w:rPr>
          <w:bCs/>
        </w:rPr>
      </w:pPr>
      <w:r w:rsidRPr="00BF4AAB">
        <w:rPr>
          <w:bCs/>
        </w:rPr>
        <w:t xml:space="preserve">The facility will allow the number of visitors based on the ability to adhere to </w:t>
      </w:r>
      <w:r w:rsidR="00536CEA">
        <w:rPr>
          <w:bCs/>
        </w:rPr>
        <w:t>infection control</w:t>
      </w:r>
      <w:r w:rsidRPr="00BF4AAB">
        <w:rPr>
          <w:bCs/>
        </w:rPr>
        <w:t xml:space="preserve"> principles, including the ability to maintain physical distancing between residents and visitors, as applicable.  </w:t>
      </w:r>
    </w:p>
    <w:p w14:paraId="66213270" w14:textId="6D00C821" w:rsidR="00BB2608" w:rsidRPr="00BF4AAB" w:rsidRDefault="00BB2608" w:rsidP="00423F38">
      <w:pPr>
        <w:pStyle w:val="ListParagraph"/>
        <w:numPr>
          <w:ilvl w:val="0"/>
          <w:numId w:val="1"/>
        </w:numPr>
        <w:rPr>
          <w:bCs/>
        </w:rPr>
      </w:pPr>
      <w:r>
        <w:rPr>
          <w:bCs/>
        </w:rPr>
        <w:t xml:space="preserve">The facility will collaborate with </w:t>
      </w:r>
      <w:r w:rsidR="005A5810">
        <w:rPr>
          <w:bCs/>
        </w:rPr>
        <w:t>L</w:t>
      </w:r>
      <w:r>
        <w:rPr>
          <w:bCs/>
        </w:rPr>
        <w:t xml:space="preserve">ocal and State health departments, when applicable, for guidance on how to structure visitation to reduce the risk of communicable disease transmission during an outbreak. </w:t>
      </w:r>
    </w:p>
    <w:p w14:paraId="5FE8C4E9" w14:textId="3A538102" w:rsidR="00A458C9" w:rsidRPr="00611587" w:rsidRDefault="0091472E" w:rsidP="00611587">
      <w:pPr>
        <w:numPr>
          <w:ilvl w:val="0"/>
          <w:numId w:val="1"/>
        </w:numPr>
        <w:rPr>
          <w:bCs/>
        </w:rPr>
      </w:pPr>
      <w:r w:rsidRPr="000279BE">
        <w:rPr>
          <w:bCs/>
        </w:rPr>
        <w:t>If any visitor fails to adhere to the</w:t>
      </w:r>
      <w:r w:rsidR="00611587">
        <w:rPr>
          <w:bCs/>
        </w:rPr>
        <w:t xml:space="preserve"> visitation</w:t>
      </w:r>
      <w:r w:rsidRPr="000279BE">
        <w:rPr>
          <w:bCs/>
        </w:rPr>
        <w:t xml:space="preserve"> protocol</w:t>
      </w:r>
      <w:r w:rsidR="00611587">
        <w:rPr>
          <w:bCs/>
        </w:rPr>
        <w:t>s</w:t>
      </w:r>
      <w:r w:rsidRPr="000279BE">
        <w:rPr>
          <w:bCs/>
        </w:rPr>
        <w:t xml:space="preserve">, he/she/they </w:t>
      </w:r>
      <w:r w:rsidR="00502B6A" w:rsidRPr="000279BE">
        <w:rPr>
          <w:bCs/>
        </w:rPr>
        <w:t>will be asked to leave and may not be permitted to visit in the future</w:t>
      </w:r>
      <w:r w:rsidR="00502B6A">
        <w:rPr>
          <w:bCs/>
        </w:rPr>
        <w:t xml:space="preserve"> (</w:t>
      </w:r>
      <w:r w:rsidR="00611587">
        <w:rPr>
          <w:bCs/>
        </w:rPr>
        <w:t>CMS QSO-20-39-NH, rev 11/12/2021)</w:t>
      </w:r>
    </w:p>
    <w:p w14:paraId="27EC3C71" w14:textId="77777777" w:rsidR="00AC6A6B" w:rsidRDefault="00AC6A6B" w:rsidP="00683606">
      <w:pPr>
        <w:rPr>
          <w:b/>
          <w:u w:val="single"/>
        </w:rPr>
      </w:pPr>
    </w:p>
    <w:p w14:paraId="5CBF52A2" w14:textId="6C15F1FC" w:rsidR="00683606" w:rsidRDefault="00683606" w:rsidP="00683606">
      <w:pPr>
        <w:rPr>
          <w:b/>
          <w:u w:val="single"/>
        </w:rPr>
      </w:pPr>
      <w:r>
        <w:rPr>
          <w:b/>
          <w:u w:val="single"/>
        </w:rPr>
        <w:lastRenderedPageBreak/>
        <w:t>REFERENCES:</w:t>
      </w:r>
    </w:p>
    <w:p w14:paraId="3EA3E043" w14:textId="2A0431B7" w:rsidR="00026624" w:rsidRPr="00E84133" w:rsidRDefault="006F2E8C" w:rsidP="00105BCC">
      <w:pPr>
        <w:spacing w:before="240"/>
        <w:ind w:left="720" w:hanging="720"/>
        <w:rPr>
          <w:rStyle w:val="Hyperlink"/>
          <w:color w:val="auto"/>
          <w:sz w:val="22"/>
          <w:szCs w:val="22"/>
          <w:u w:val="none"/>
        </w:rPr>
      </w:pPr>
      <w:r w:rsidRPr="00E84133">
        <w:rPr>
          <w:rStyle w:val="Hyperlink"/>
          <w:color w:val="auto"/>
          <w:sz w:val="22"/>
          <w:szCs w:val="22"/>
          <w:u w:val="none"/>
        </w:rPr>
        <w:t xml:space="preserve">CMS (Rev 11/12/2021). QSO-20-39-NH: Nursing Home Visitation- Covid-19. </w:t>
      </w:r>
      <w:hyperlink r:id="rId11" w:history="1">
        <w:r w:rsidRPr="00E84133">
          <w:rPr>
            <w:rStyle w:val="Hyperlink"/>
            <w:sz w:val="22"/>
            <w:szCs w:val="22"/>
          </w:rPr>
          <w:t>https://www.cms.gov/files/document/qso-20-39-nh-revised.pdf</w:t>
        </w:r>
      </w:hyperlink>
    </w:p>
    <w:p w14:paraId="5E44557B" w14:textId="4BDCAC70" w:rsidR="006F2E8C" w:rsidRPr="00E84133" w:rsidRDefault="006F2E8C">
      <w:pPr>
        <w:rPr>
          <w:rStyle w:val="Hyperlink"/>
          <w:color w:val="auto"/>
          <w:sz w:val="22"/>
          <w:szCs w:val="22"/>
          <w:u w:val="none"/>
        </w:rPr>
      </w:pPr>
    </w:p>
    <w:p w14:paraId="7CB41131" w14:textId="7E7AC3F2" w:rsidR="00E84133" w:rsidRDefault="00CA02E2">
      <w:pPr>
        <w:rPr>
          <w:bCs/>
        </w:rPr>
      </w:pPr>
      <w:r>
        <w:t>CMS (Rev 173, 11-22-17). State Operations Manual. F563:</w:t>
      </w:r>
      <w:r w:rsidR="00137B81">
        <w:t xml:space="preserve"> Right to Receive Visitors</w:t>
      </w:r>
      <w:r>
        <w:t xml:space="preserve">, pp </w:t>
      </w:r>
      <w:r w:rsidR="00137B81">
        <w:t>27</w:t>
      </w:r>
      <w:r>
        <w:t xml:space="preserve"> – 30</w:t>
      </w:r>
      <w:r w:rsidR="00137B81">
        <w:t>.</w:t>
      </w:r>
    </w:p>
    <w:sectPr w:rsidR="00E84133" w:rsidSect="004C2BDC">
      <w:headerReference w:type="default" r:id="rId12"/>
      <w:footerReference w:type="default" r:id="rId13"/>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F5F9F" w14:textId="77777777" w:rsidR="00B46987" w:rsidRDefault="00B46987">
      <w:r>
        <w:separator/>
      </w:r>
    </w:p>
  </w:endnote>
  <w:endnote w:type="continuationSeparator" w:id="0">
    <w:p w14:paraId="1421CE0C" w14:textId="77777777" w:rsidR="00B46987" w:rsidRDefault="00B46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5172193"/>
      <w:docPartObj>
        <w:docPartGallery w:val="Page Numbers (Bottom of Page)"/>
        <w:docPartUnique/>
      </w:docPartObj>
    </w:sdtPr>
    <w:sdtEndPr>
      <w:rPr>
        <w:noProof/>
      </w:rPr>
    </w:sdtEndPr>
    <w:sdtContent>
      <w:p w14:paraId="23DBA87B" w14:textId="3FB0AFC6" w:rsidR="00820933" w:rsidRDefault="0082093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603A32" w14:textId="77777777" w:rsidR="00820933" w:rsidRDefault="00820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332DC" w14:textId="77777777" w:rsidR="00B46987" w:rsidRDefault="00B46987">
      <w:r>
        <w:separator/>
      </w:r>
    </w:p>
  </w:footnote>
  <w:footnote w:type="continuationSeparator" w:id="0">
    <w:p w14:paraId="45C278BC" w14:textId="77777777" w:rsidR="00B46987" w:rsidRDefault="00B46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57B9A" w14:textId="77777777" w:rsidR="00365C53" w:rsidRDefault="0019038E" w:rsidP="007E7FBA">
    <w:pPr>
      <w:pStyle w:val="Header"/>
      <w:jc w:val="center"/>
      <w:rPr>
        <w:b/>
        <w:bCs/>
        <w:noProof/>
      </w:rPr>
    </w:pPr>
    <w:r>
      <w:rPr>
        <w:noProof/>
      </w:rPr>
      <w:drawing>
        <wp:inline distT="0" distB="0" distL="0" distR="0" wp14:anchorId="630378AC" wp14:editId="17394B95">
          <wp:extent cx="5943600" cy="508000"/>
          <wp:effectExtent l="0" t="0" r="0" b="635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08000"/>
                  </a:xfrm>
                  <a:prstGeom prst="rect">
                    <a:avLst/>
                  </a:prstGeom>
                  <a:noFill/>
                </pic:spPr>
              </pic:pic>
            </a:graphicData>
          </a:graphic>
        </wp:inline>
      </w:drawing>
    </w:r>
  </w:p>
  <w:p w14:paraId="08C07672" w14:textId="31272CF3" w:rsidR="007E7FBA" w:rsidRPr="007E7FBA" w:rsidRDefault="007E7FBA" w:rsidP="007E7FBA">
    <w:pPr>
      <w:pStyle w:val="Header"/>
      <w:jc w:val="center"/>
      <w:rPr>
        <w:b/>
        <w:bCs/>
      </w:rPr>
    </w:pPr>
    <w:r w:rsidRPr="007E7FBA">
      <w:rPr>
        <w:b/>
        <w:bCs/>
        <w:noProof/>
      </w:rPr>
      <w:t>Policy and Procedure: Vistation Guidelines</w:t>
    </w:r>
    <w:r w:rsidR="00754B84">
      <w:rPr>
        <w:b/>
        <w:bCs/>
        <w:noProof/>
      </w:rPr>
      <w:t xml:space="preserve"> </w:t>
    </w:r>
  </w:p>
  <w:p w14:paraId="54D21BA0" w14:textId="77777777" w:rsidR="008C11E9" w:rsidRDefault="009953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1E47C7"/>
    <w:multiLevelType w:val="hybridMultilevel"/>
    <w:tmpl w:val="03676B0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46067CD"/>
    <w:multiLevelType w:val="hybridMultilevel"/>
    <w:tmpl w:val="FBA5186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240704"/>
    <w:multiLevelType w:val="hybridMultilevel"/>
    <w:tmpl w:val="B3A443A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F2EA0"/>
    <w:multiLevelType w:val="hybridMultilevel"/>
    <w:tmpl w:val="E268328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D30524"/>
    <w:multiLevelType w:val="hybridMultilevel"/>
    <w:tmpl w:val="A0A45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04FE6"/>
    <w:multiLevelType w:val="hybridMultilevel"/>
    <w:tmpl w:val="D772EBB6"/>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897B7C"/>
    <w:multiLevelType w:val="hybridMultilevel"/>
    <w:tmpl w:val="49BE7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8728CC"/>
    <w:multiLevelType w:val="hybridMultilevel"/>
    <w:tmpl w:val="B7221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1DD651C"/>
    <w:multiLevelType w:val="hybridMultilevel"/>
    <w:tmpl w:val="AD4E01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2D2D88"/>
    <w:multiLevelType w:val="hybridMultilevel"/>
    <w:tmpl w:val="2ACA0B22"/>
    <w:lvl w:ilvl="0" w:tplc="9D6262F4">
      <w:start w:val="1"/>
      <w:numFmt w:val="decimal"/>
      <w:lvlText w:val="%1."/>
      <w:lvlJc w:val="left"/>
      <w:pPr>
        <w:ind w:left="360" w:hanging="360"/>
      </w:pPr>
      <w:rPr>
        <w:rFonts w:ascii="Times New Roman" w:eastAsia="Times New Roman" w:hAnsi="Times New Roman" w:cs="Times New Roman"/>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A75A58"/>
    <w:multiLevelType w:val="hybridMultilevel"/>
    <w:tmpl w:val="4EAA4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CB101D"/>
    <w:multiLevelType w:val="hybridMultilevel"/>
    <w:tmpl w:val="9D788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9B1A0A"/>
    <w:multiLevelType w:val="hybridMultilevel"/>
    <w:tmpl w:val="6B5E69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8F5E50"/>
    <w:multiLevelType w:val="hybridMultilevel"/>
    <w:tmpl w:val="F490E4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4B0D66"/>
    <w:multiLevelType w:val="hybridMultilevel"/>
    <w:tmpl w:val="9878D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9146A0"/>
    <w:multiLevelType w:val="hybridMultilevel"/>
    <w:tmpl w:val="F796F3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778040F"/>
    <w:multiLevelType w:val="hybridMultilevel"/>
    <w:tmpl w:val="D84A2F4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F582CBC"/>
    <w:multiLevelType w:val="hybridMultilevel"/>
    <w:tmpl w:val="AE301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BB3D14"/>
    <w:multiLevelType w:val="hybridMultilevel"/>
    <w:tmpl w:val="EC08B3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30B065F"/>
    <w:multiLevelType w:val="hybridMultilevel"/>
    <w:tmpl w:val="6226B348"/>
    <w:lvl w:ilvl="0" w:tplc="8B8283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283AC1"/>
    <w:multiLevelType w:val="hybridMultilevel"/>
    <w:tmpl w:val="F24AA0AA"/>
    <w:lvl w:ilvl="0" w:tplc="153E4908">
      <w:start w:val="1"/>
      <w:numFmt w:val="decimal"/>
      <w:lvlText w:val="%1."/>
      <w:lvlJc w:val="left"/>
      <w:pPr>
        <w:ind w:left="90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1168F8"/>
    <w:multiLevelType w:val="hybridMultilevel"/>
    <w:tmpl w:val="A7305DC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05">
      <w:start w:val="1"/>
      <w:numFmt w:val="bullet"/>
      <w:lvlText w:val=""/>
      <w:lvlJc w:val="left"/>
      <w:pPr>
        <w:ind w:left="1800" w:hanging="180"/>
      </w:pPr>
      <w:rPr>
        <w:rFonts w:ascii="Wingdings" w:hAnsi="Wingding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4BF357F"/>
    <w:multiLevelType w:val="hybridMultilevel"/>
    <w:tmpl w:val="D422AFF8"/>
    <w:lvl w:ilvl="0" w:tplc="0409000F">
      <w:start w:val="1"/>
      <w:numFmt w:val="decimal"/>
      <w:lvlText w:val="%1."/>
      <w:lvlJc w:val="left"/>
      <w:pPr>
        <w:ind w:left="360" w:hanging="360"/>
      </w:pPr>
      <w:rPr>
        <w:rFonts w:hint="default"/>
      </w:rPr>
    </w:lvl>
    <w:lvl w:ilvl="1" w:tplc="04090001">
      <w:start w:val="1"/>
      <w:numFmt w:val="bullet"/>
      <w:lvlText w:val=""/>
      <w:lvlJc w:val="left"/>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AF74725"/>
    <w:multiLevelType w:val="hybridMultilevel"/>
    <w:tmpl w:val="215E56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ED11BF8"/>
    <w:multiLevelType w:val="hybridMultilevel"/>
    <w:tmpl w:val="CC1857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0285FB2"/>
    <w:multiLevelType w:val="hybridMultilevel"/>
    <w:tmpl w:val="013D2EE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5650698"/>
    <w:multiLevelType w:val="hybridMultilevel"/>
    <w:tmpl w:val="53707CE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762D6A10"/>
    <w:multiLevelType w:val="hybridMultilevel"/>
    <w:tmpl w:val="7AA8FDEA"/>
    <w:lvl w:ilvl="0" w:tplc="04090019">
      <w:start w:val="1"/>
      <w:numFmt w:val="lowerLetter"/>
      <w:lvlText w:val="%1."/>
      <w:lvlJc w:val="left"/>
      <w:pPr>
        <w:ind w:left="1440" w:hanging="360"/>
      </w:pPr>
      <w:rPr>
        <w:rFonts w:hint="default"/>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7AB1D3A"/>
    <w:multiLevelType w:val="hybridMultilevel"/>
    <w:tmpl w:val="EF0670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8BF09AB"/>
    <w:multiLevelType w:val="hybridMultilevel"/>
    <w:tmpl w:val="34D05A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AB7C19C"/>
    <w:multiLevelType w:val="hybridMultilevel"/>
    <w:tmpl w:val="FC640D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B59635B"/>
    <w:multiLevelType w:val="hybridMultilevel"/>
    <w:tmpl w:val="BFBE686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2" w15:restartNumberingAfterBreak="0">
    <w:nsid w:val="7CBA3154"/>
    <w:multiLevelType w:val="hybridMultilevel"/>
    <w:tmpl w:val="D084D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7178186">
    <w:abstractNumId w:val="9"/>
  </w:num>
  <w:num w:numId="2" w16cid:durableId="516434083">
    <w:abstractNumId w:val="4"/>
  </w:num>
  <w:num w:numId="3" w16cid:durableId="1735541850">
    <w:abstractNumId w:val="17"/>
  </w:num>
  <w:num w:numId="4" w16cid:durableId="938366201">
    <w:abstractNumId w:val="28"/>
  </w:num>
  <w:num w:numId="5" w16cid:durableId="561410838">
    <w:abstractNumId w:val="20"/>
  </w:num>
  <w:num w:numId="6" w16cid:durableId="1610774933">
    <w:abstractNumId w:val="13"/>
  </w:num>
  <w:num w:numId="7" w16cid:durableId="645087206">
    <w:abstractNumId w:val="32"/>
  </w:num>
  <w:num w:numId="8" w16cid:durableId="1048650228">
    <w:abstractNumId w:val="26"/>
  </w:num>
  <w:num w:numId="9" w16cid:durableId="2120449882">
    <w:abstractNumId w:val="11"/>
  </w:num>
  <w:num w:numId="10" w16cid:durableId="59907278">
    <w:abstractNumId w:val="8"/>
  </w:num>
  <w:num w:numId="11" w16cid:durableId="123623126">
    <w:abstractNumId w:val="29"/>
  </w:num>
  <w:num w:numId="12" w16cid:durableId="1379429510">
    <w:abstractNumId w:val="6"/>
  </w:num>
  <w:num w:numId="13" w16cid:durableId="1148666782">
    <w:abstractNumId w:val="19"/>
  </w:num>
  <w:num w:numId="14" w16cid:durableId="47925585">
    <w:abstractNumId w:val="15"/>
  </w:num>
  <w:num w:numId="15" w16cid:durableId="1217399790">
    <w:abstractNumId w:val="7"/>
  </w:num>
  <w:num w:numId="16" w16cid:durableId="1554074238">
    <w:abstractNumId w:val="23"/>
  </w:num>
  <w:num w:numId="17" w16cid:durableId="1358657734">
    <w:abstractNumId w:val="27"/>
  </w:num>
  <w:num w:numId="18" w16cid:durableId="1656184119">
    <w:abstractNumId w:val="22"/>
  </w:num>
  <w:num w:numId="19" w16cid:durableId="1947074923">
    <w:abstractNumId w:val="18"/>
  </w:num>
  <w:num w:numId="20" w16cid:durableId="1075007991">
    <w:abstractNumId w:val="12"/>
  </w:num>
  <w:num w:numId="21" w16cid:durableId="1110513645">
    <w:abstractNumId w:val="2"/>
  </w:num>
  <w:num w:numId="22" w16cid:durableId="1645966021">
    <w:abstractNumId w:val="16"/>
  </w:num>
  <w:num w:numId="23" w16cid:durableId="1756248438">
    <w:abstractNumId w:val="14"/>
  </w:num>
  <w:num w:numId="24" w16cid:durableId="405759721">
    <w:abstractNumId w:val="31"/>
  </w:num>
  <w:num w:numId="25" w16cid:durableId="1237402527">
    <w:abstractNumId w:val="10"/>
  </w:num>
  <w:num w:numId="26" w16cid:durableId="457185379">
    <w:abstractNumId w:val="3"/>
  </w:num>
  <w:num w:numId="27" w16cid:durableId="447822733">
    <w:abstractNumId w:val="24"/>
  </w:num>
  <w:num w:numId="28" w16cid:durableId="1222256581">
    <w:abstractNumId w:val="21"/>
  </w:num>
  <w:num w:numId="29" w16cid:durableId="619343889">
    <w:abstractNumId w:val="5"/>
  </w:num>
  <w:num w:numId="30" w16cid:durableId="132869863">
    <w:abstractNumId w:val="25"/>
  </w:num>
  <w:num w:numId="31" w16cid:durableId="1536117435">
    <w:abstractNumId w:val="0"/>
  </w:num>
  <w:num w:numId="32" w16cid:durableId="1500003254">
    <w:abstractNumId w:val="1"/>
  </w:num>
  <w:num w:numId="33" w16cid:durableId="212704060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CFD"/>
    <w:rsid w:val="00000B4F"/>
    <w:rsid w:val="000018FF"/>
    <w:rsid w:val="000130D8"/>
    <w:rsid w:val="000226F4"/>
    <w:rsid w:val="00023D36"/>
    <w:rsid w:val="00026624"/>
    <w:rsid w:val="000279BE"/>
    <w:rsid w:val="0003652D"/>
    <w:rsid w:val="00036C3B"/>
    <w:rsid w:val="0006399F"/>
    <w:rsid w:val="00065B1D"/>
    <w:rsid w:val="00072726"/>
    <w:rsid w:val="000835D5"/>
    <w:rsid w:val="00084B82"/>
    <w:rsid w:val="00086508"/>
    <w:rsid w:val="00091479"/>
    <w:rsid w:val="00094378"/>
    <w:rsid w:val="000A18C5"/>
    <w:rsid w:val="000B2860"/>
    <w:rsid w:val="000B29E5"/>
    <w:rsid w:val="000B3A40"/>
    <w:rsid w:val="000C70FB"/>
    <w:rsid w:val="000E1EF1"/>
    <w:rsid w:val="000F71CD"/>
    <w:rsid w:val="00105BCC"/>
    <w:rsid w:val="00122A88"/>
    <w:rsid w:val="00130C7A"/>
    <w:rsid w:val="00135512"/>
    <w:rsid w:val="001373B2"/>
    <w:rsid w:val="00137B81"/>
    <w:rsid w:val="0014736D"/>
    <w:rsid w:val="001521D0"/>
    <w:rsid w:val="00153CCF"/>
    <w:rsid w:val="00170D3C"/>
    <w:rsid w:val="00182AB1"/>
    <w:rsid w:val="00183E3B"/>
    <w:rsid w:val="0019038E"/>
    <w:rsid w:val="00193121"/>
    <w:rsid w:val="001A29B6"/>
    <w:rsid w:val="001B251C"/>
    <w:rsid w:val="001B2A21"/>
    <w:rsid w:val="001D1D3A"/>
    <w:rsid w:val="001F0D24"/>
    <w:rsid w:val="00202939"/>
    <w:rsid w:val="0020304E"/>
    <w:rsid w:val="00203811"/>
    <w:rsid w:val="002101AF"/>
    <w:rsid w:val="00210415"/>
    <w:rsid w:val="00212256"/>
    <w:rsid w:val="00217482"/>
    <w:rsid w:val="00225539"/>
    <w:rsid w:val="00230C1B"/>
    <w:rsid w:val="00230FCE"/>
    <w:rsid w:val="00234FEA"/>
    <w:rsid w:val="00241595"/>
    <w:rsid w:val="00252BA8"/>
    <w:rsid w:val="00264D44"/>
    <w:rsid w:val="002701F6"/>
    <w:rsid w:val="00272D16"/>
    <w:rsid w:val="00284E99"/>
    <w:rsid w:val="00291E40"/>
    <w:rsid w:val="00294819"/>
    <w:rsid w:val="002A47A9"/>
    <w:rsid w:val="002C0413"/>
    <w:rsid w:val="002C1D00"/>
    <w:rsid w:val="002C55B3"/>
    <w:rsid w:val="002C7AA6"/>
    <w:rsid w:val="002E41F7"/>
    <w:rsid w:val="002E75D6"/>
    <w:rsid w:val="003031F6"/>
    <w:rsid w:val="0031092E"/>
    <w:rsid w:val="00330E53"/>
    <w:rsid w:val="003503EC"/>
    <w:rsid w:val="00351DFD"/>
    <w:rsid w:val="00356173"/>
    <w:rsid w:val="00360D28"/>
    <w:rsid w:val="00365C53"/>
    <w:rsid w:val="00366904"/>
    <w:rsid w:val="00374176"/>
    <w:rsid w:val="0037777C"/>
    <w:rsid w:val="00377D63"/>
    <w:rsid w:val="00385BE7"/>
    <w:rsid w:val="003864C7"/>
    <w:rsid w:val="003914E2"/>
    <w:rsid w:val="00393248"/>
    <w:rsid w:val="003955DF"/>
    <w:rsid w:val="003A4697"/>
    <w:rsid w:val="003A52DE"/>
    <w:rsid w:val="003B2A42"/>
    <w:rsid w:val="003D7E7F"/>
    <w:rsid w:val="003E6291"/>
    <w:rsid w:val="003F20D7"/>
    <w:rsid w:val="0040691A"/>
    <w:rsid w:val="00423F38"/>
    <w:rsid w:val="00427AAC"/>
    <w:rsid w:val="004327B6"/>
    <w:rsid w:val="00436EA7"/>
    <w:rsid w:val="0044000D"/>
    <w:rsid w:val="0044461D"/>
    <w:rsid w:val="00446A32"/>
    <w:rsid w:val="0045110A"/>
    <w:rsid w:val="004530BB"/>
    <w:rsid w:val="00457DAE"/>
    <w:rsid w:val="00460B80"/>
    <w:rsid w:val="00471646"/>
    <w:rsid w:val="00473C75"/>
    <w:rsid w:val="00475F56"/>
    <w:rsid w:val="00480885"/>
    <w:rsid w:val="00487193"/>
    <w:rsid w:val="00494D7F"/>
    <w:rsid w:val="004A04FE"/>
    <w:rsid w:val="004B427B"/>
    <w:rsid w:val="004B4FBE"/>
    <w:rsid w:val="004C2BDC"/>
    <w:rsid w:val="004E5A07"/>
    <w:rsid w:val="00502B6A"/>
    <w:rsid w:val="0051573F"/>
    <w:rsid w:val="005205CD"/>
    <w:rsid w:val="00523FEC"/>
    <w:rsid w:val="00536CEA"/>
    <w:rsid w:val="0055638B"/>
    <w:rsid w:val="00561988"/>
    <w:rsid w:val="0056438F"/>
    <w:rsid w:val="00567F53"/>
    <w:rsid w:val="005729A0"/>
    <w:rsid w:val="00574D14"/>
    <w:rsid w:val="00581DC8"/>
    <w:rsid w:val="00584BB4"/>
    <w:rsid w:val="005923F1"/>
    <w:rsid w:val="00597E37"/>
    <w:rsid w:val="005A3B11"/>
    <w:rsid w:val="005A5810"/>
    <w:rsid w:val="005D270D"/>
    <w:rsid w:val="005D525D"/>
    <w:rsid w:val="005D7CFD"/>
    <w:rsid w:val="005F38D6"/>
    <w:rsid w:val="005F4957"/>
    <w:rsid w:val="006049D3"/>
    <w:rsid w:val="006109F4"/>
    <w:rsid w:val="00611587"/>
    <w:rsid w:val="00620226"/>
    <w:rsid w:val="00620E37"/>
    <w:rsid w:val="00625109"/>
    <w:rsid w:val="00625B9F"/>
    <w:rsid w:val="006364EA"/>
    <w:rsid w:val="00640884"/>
    <w:rsid w:val="00651033"/>
    <w:rsid w:val="00665ACC"/>
    <w:rsid w:val="00670FB4"/>
    <w:rsid w:val="00674E7C"/>
    <w:rsid w:val="00683282"/>
    <w:rsid w:val="00683606"/>
    <w:rsid w:val="0069035C"/>
    <w:rsid w:val="00693B8B"/>
    <w:rsid w:val="00695E91"/>
    <w:rsid w:val="006A5EC8"/>
    <w:rsid w:val="006C67B9"/>
    <w:rsid w:val="006E5629"/>
    <w:rsid w:val="006E6623"/>
    <w:rsid w:val="006F2E8C"/>
    <w:rsid w:val="00706416"/>
    <w:rsid w:val="00714937"/>
    <w:rsid w:val="00716C4E"/>
    <w:rsid w:val="00722FE5"/>
    <w:rsid w:val="00754B84"/>
    <w:rsid w:val="007637EC"/>
    <w:rsid w:val="00766798"/>
    <w:rsid w:val="00775EF0"/>
    <w:rsid w:val="00783CDC"/>
    <w:rsid w:val="00795AC5"/>
    <w:rsid w:val="007A14DB"/>
    <w:rsid w:val="007A2FFF"/>
    <w:rsid w:val="007A4BBB"/>
    <w:rsid w:val="007B70E3"/>
    <w:rsid w:val="007E2EA9"/>
    <w:rsid w:val="007E7FBA"/>
    <w:rsid w:val="007F52B9"/>
    <w:rsid w:val="007F5908"/>
    <w:rsid w:val="007F7DC4"/>
    <w:rsid w:val="00800F5A"/>
    <w:rsid w:val="008029BC"/>
    <w:rsid w:val="00805A0F"/>
    <w:rsid w:val="00817E49"/>
    <w:rsid w:val="00820933"/>
    <w:rsid w:val="008221F6"/>
    <w:rsid w:val="008302C0"/>
    <w:rsid w:val="008346BC"/>
    <w:rsid w:val="0084136E"/>
    <w:rsid w:val="0085601E"/>
    <w:rsid w:val="00857504"/>
    <w:rsid w:val="00861C7E"/>
    <w:rsid w:val="00864700"/>
    <w:rsid w:val="0087550D"/>
    <w:rsid w:val="00881F07"/>
    <w:rsid w:val="008930EC"/>
    <w:rsid w:val="008A2E5C"/>
    <w:rsid w:val="008A4A36"/>
    <w:rsid w:val="008B5A03"/>
    <w:rsid w:val="008C25B6"/>
    <w:rsid w:val="008C3646"/>
    <w:rsid w:val="008C41AE"/>
    <w:rsid w:val="008D2552"/>
    <w:rsid w:val="008F3A25"/>
    <w:rsid w:val="009010C3"/>
    <w:rsid w:val="009045FB"/>
    <w:rsid w:val="0091472E"/>
    <w:rsid w:val="00915941"/>
    <w:rsid w:val="00917801"/>
    <w:rsid w:val="0092028A"/>
    <w:rsid w:val="009333F1"/>
    <w:rsid w:val="00934796"/>
    <w:rsid w:val="00946A8F"/>
    <w:rsid w:val="00951600"/>
    <w:rsid w:val="00954AA1"/>
    <w:rsid w:val="00970F6E"/>
    <w:rsid w:val="00971E5B"/>
    <w:rsid w:val="009804FC"/>
    <w:rsid w:val="00984CD4"/>
    <w:rsid w:val="00991864"/>
    <w:rsid w:val="00995342"/>
    <w:rsid w:val="009A3331"/>
    <w:rsid w:val="009A53F3"/>
    <w:rsid w:val="009A58FC"/>
    <w:rsid w:val="009B62F6"/>
    <w:rsid w:val="009C0F00"/>
    <w:rsid w:val="009E3368"/>
    <w:rsid w:val="009E5AA3"/>
    <w:rsid w:val="009F06AC"/>
    <w:rsid w:val="009F1B51"/>
    <w:rsid w:val="00A160CB"/>
    <w:rsid w:val="00A26983"/>
    <w:rsid w:val="00A35645"/>
    <w:rsid w:val="00A36964"/>
    <w:rsid w:val="00A41D53"/>
    <w:rsid w:val="00A42893"/>
    <w:rsid w:val="00A458C9"/>
    <w:rsid w:val="00A632E2"/>
    <w:rsid w:val="00A65CF2"/>
    <w:rsid w:val="00A73A7F"/>
    <w:rsid w:val="00A7753F"/>
    <w:rsid w:val="00A84BF3"/>
    <w:rsid w:val="00AA48ED"/>
    <w:rsid w:val="00AA5E17"/>
    <w:rsid w:val="00AB0D65"/>
    <w:rsid w:val="00AB2BFA"/>
    <w:rsid w:val="00AC0CAA"/>
    <w:rsid w:val="00AC423D"/>
    <w:rsid w:val="00AC6A6B"/>
    <w:rsid w:val="00AD1187"/>
    <w:rsid w:val="00AD13E6"/>
    <w:rsid w:val="00AF4477"/>
    <w:rsid w:val="00B02818"/>
    <w:rsid w:val="00B1677D"/>
    <w:rsid w:val="00B2383E"/>
    <w:rsid w:val="00B2626A"/>
    <w:rsid w:val="00B327FD"/>
    <w:rsid w:val="00B41605"/>
    <w:rsid w:val="00B42A4B"/>
    <w:rsid w:val="00B46987"/>
    <w:rsid w:val="00B5501D"/>
    <w:rsid w:val="00B67B04"/>
    <w:rsid w:val="00B76E49"/>
    <w:rsid w:val="00B77778"/>
    <w:rsid w:val="00B8568F"/>
    <w:rsid w:val="00B949EA"/>
    <w:rsid w:val="00BB24AB"/>
    <w:rsid w:val="00BB2608"/>
    <w:rsid w:val="00BE1B6E"/>
    <w:rsid w:val="00BE4B7E"/>
    <w:rsid w:val="00BE53C8"/>
    <w:rsid w:val="00BF0CC5"/>
    <w:rsid w:val="00BF3990"/>
    <w:rsid w:val="00BF4AAB"/>
    <w:rsid w:val="00C0040F"/>
    <w:rsid w:val="00C01962"/>
    <w:rsid w:val="00C03A17"/>
    <w:rsid w:val="00C041A9"/>
    <w:rsid w:val="00C07351"/>
    <w:rsid w:val="00C101F2"/>
    <w:rsid w:val="00C2791E"/>
    <w:rsid w:val="00C345C4"/>
    <w:rsid w:val="00C40826"/>
    <w:rsid w:val="00C45B92"/>
    <w:rsid w:val="00C6105E"/>
    <w:rsid w:val="00C632D0"/>
    <w:rsid w:val="00C664A2"/>
    <w:rsid w:val="00C776FA"/>
    <w:rsid w:val="00C84A26"/>
    <w:rsid w:val="00C92317"/>
    <w:rsid w:val="00C95EAB"/>
    <w:rsid w:val="00CA02E2"/>
    <w:rsid w:val="00CA49C8"/>
    <w:rsid w:val="00CB4026"/>
    <w:rsid w:val="00CC5068"/>
    <w:rsid w:val="00CC6672"/>
    <w:rsid w:val="00CC688B"/>
    <w:rsid w:val="00CC75FC"/>
    <w:rsid w:val="00CD1AEB"/>
    <w:rsid w:val="00CF7883"/>
    <w:rsid w:val="00CF7F89"/>
    <w:rsid w:val="00D02EAA"/>
    <w:rsid w:val="00D04500"/>
    <w:rsid w:val="00D05945"/>
    <w:rsid w:val="00D17229"/>
    <w:rsid w:val="00D24BA2"/>
    <w:rsid w:val="00D40320"/>
    <w:rsid w:val="00D5490A"/>
    <w:rsid w:val="00D56703"/>
    <w:rsid w:val="00D6734D"/>
    <w:rsid w:val="00D67AC9"/>
    <w:rsid w:val="00D67CF8"/>
    <w:rsid w:val="00D67E30"/>
    <w:rsid w:val="00D70FCF"/>
    <w:rsid w:val="00D83C13"/>
    <w:rsid w:val="00D86DFA"/>
    <w:rsid w:val="00D919D2"/>
    <w:rsid w:val="00D96357"/>
    <w:rsid w:val="00DA5955"/>
    <w:rsid w:val="00DB7EC2"/>
    <w:rsid w:val="00DC7606"/>
    <w:rsid w:val="00DD493E"/>
    <w:rsid w:val="00DD6CFC"/>
    <w:rsid w:val="00DE4E4A"/>
    <w:rsid w:val="00DE7557"/>
    <w:rsid w:val="00DF346B"/>
    <w:rsid w:val="00DF49BD"/>
    <w:rsid w:val="00DF6AA3"/>
    <w:rsid w:val="00E00DF4"/>
    <w:rsid w:val="00E0142E"/>
    <w:rsid w:val="00E0647A"/>
    <w:rsid w:val="00E170EB"/>
    <w:rsid w:val="00E177AA"/>
    <w:rsid w:val="00E233D7"/>
    <w:rsid w:val="00E40426"/>
    <w:rsid w:val="00E64AED"/>
    <w:rsid w:val="00E65037"/>
    <w:rsid w:val="00E70430"/>
    <w:rsid w:val="00E84133"/>
    <w:rsid w:val="00EA75F4"/>
    <w:rsid w:val="00EB1B2C"/>
    <w:rsid w:val="00ED34FA"/>
    <w:rsid w:val="00ED40DE"/>
    <w:rsid w:val="00ED654B"/>
    <w:rsid w:val="00EE2EE2"/>
    <w:rsid w:val="00F4117F"/>
    <w:rsid w:val="00F45DF9"/>
    <w:rsid w:val="00F51955"/>
    <w:rsid w:val="00F51DAB"/>
    <w:rsid w:val="00F621F3"/>
    <w:rsid w:val="00F62F7A"/>
    <w:rsid w:val="00F64244"/>
    <w:rsid w:val="00F655A8"/>
    <w:rsid w:val="00F81DA0"/>
    <w:rsid w:val="00F8231E"/>
    <w:rsid w:val="00F97545"/>
    <w:rsid w:val="00FB00B3"/>
    <w:rsid w:val="00FB0EE2"/>
    <w:rsid w:val="00FB5FCF"/>
    <w:rsid w:val="00FB6985"/>
    <w:rsid w:val="00FC1A22"/>
    <w:rsid w:val="00FC2AAE"/>
    <w:rsid w:val="00FC356A"/>
    <w:rsid w:val="00FC5E91"/>
    <w:rsid w:val="00FD606E"/>
    <w:rsid w:val="00FD6AD9"/>
    <w:rsid w:val="00FE01A6"/>
    <w:rsid w:val="00FE0E08"/>
    <w:rsid w:val="00FE4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F8DD3"/>
  <w14:defaultImageDpi w14:val="32767"/>
  <w15:chartTrackingRefBased/>
  <w15:docId w15:val="{026F1D30-D26B-864E-B2B4-C2F83067C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D7CFD"/>
    <w:rPr>
      <w:rFonts w:ascii="Times New Roman" w:eastAsia="Times New Roman" w:hAnsi="Times New Roman" w:cs="Times New Roman"/>
    </w:rPr>
  </w:style>
  <w:style w:type="paragraph" w:styleId="Heading5">
    <w:name w:val="heading 5"/>
    <w:basedOn w:val="Normal"/>
    <w:next w:val="Normal"/>
    <w:link w:val="Heading5Char"/>
    <w:qFormat/>
    <w:rsid w:val="005D7CFD"/>
    <w:pPr>
      <w:keepNext/>
      <w:jc w:val="both"/>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5D7CFD"/>
    <w:rPr>
      <w:rFonts w:ascii="Times New Roman" w:eastAsia="Times New Roman" w:hAnsi="Times New Roman" w:cs="Times New Roman"/>
      <w:b/>
      <w:bCs/>
      <w:u w:val="single"/>
    </w:rPr>
  </w:style>
  <w:style w:type="paragraph" w:styleId="Header">
    <w:name w:val="header"/>
    <w:basedOn w:val="Normal"/>
    <w:link w:val="HeaderChar"/>
    <w:uiPriority w:val="99"/>
    <w:unhideWhenUsed/>
    <w:rsid w:val="005D7CFD"/>
    <w:pPr>
      <w:tabs>
        <w:tab w:val="center" w:pos="4680"/>
        <w:tab w:val="right" w:pos="9360"/>
      </w:tabs>
    </w:pPr>
  </w:style>
  <w:style w:type="character" w:customStyle="1" w:styleId="HeaderChar">
    <w:name w:val="Header Char"/>
    <w:basedOn w:val="DefaultParagraphFont"/>
    <w:link w:val="Header"/>
    <w:uiPriority w:val="99"/>
    <w:rsid w:val="005D7CFD"/>
    <w:rPr>
      <w:rFonts w:ascii="Times New Roman" w:eastAsia="Times New Roman" w:hAnsi="Times New Roman" w:cs="Times New Roman"/>
    </w:rPr>
  </w:style>
  <w:style w:type="paragraph" w:styleId="ListParagraph">
    <w:name w:val="List Paragraph"/>
    <w:basedOn w:val="Normal"/>
    <w:uiPriority w:val="34"/>
    <w:qFormat/>
    <w:rsid w:val="00F4117F"/>
    <w:pPr>
      <w:ind w:left="720"/>
      <w:contextualSpacing/>
    </w:pPr>
  </w:style>
  <w:style w:type="character" w:styleId="Hyperlink">
    <w:name w:val="Hyperlink"/>
    <w:basedOn w:val="DefaultParagraphFont"/>
    <w:uiPriority w:val="99"/>
    <w:unhideWhenUsed/>
    <w:rsid w:val="0051573F"/>
    <w:rPr>
      <w:color w:val="0563C1" w:themeColor="hyperlink"/>
      <w:u w:val="single"/>
    </w:rPr>
  </w:style>
  <w:style w:type="character" w:styleId="UnresolvedMention">
    <w:name w:val="Unresolved Mention"/>
    <w:basedOn w:val="DefaultParagraphFont"/>
    <w:uiPriority w:val="99"/>
    <w:rsid w:val="0051573F"/>
    <w:rPr>
      <w:color w:val="605E5C"/>
      <w:shd w:val="clear" w:color="auto" w:fill="E1DFDD"/>
    </w:rPr>
  </w:style>
  <w:style w:type="paragraph" w:styleId="Footer">
    <w:name w:val="footer"/>
    <w:basedOn w:val="Normal"/>
    <w:link w:val="FooterChar"/>
    <w:uiPriority w:val="99"/>
    <w:unhideWhenUsed/>
    <w:rsid w:val="005923F1"/>
    <w:pPr>
      <w:tabs>
        <w:tab w:val="center" w:pos="4680"/>
        <w:tab w:val="right" w:pos="9360"/>
      </w:tabs>
    </w:pPr>
  </w:style>
  <w:style w:type="character" w:customStyle="1" w:styleId="FooterChar">
    <w:name w:val="Footer Char"/>
    <w:basedOn w:val="DefaultParagraphFont"/>
    <w:link w:val="Footer"/>
    <w:uiPriority w:val="99"/>
    <w:rsid w:val="005923F1"/>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8A4A36"/>
    <w:rPr>
      <w:color w:val="954F72" w:themeColor="followedHyperlink"/>
      <w:u w:val="single"/>
    </w:rPr>
  </w:style>
  <w:style w:type="paragraph" w:styleId="NormalWeb">
    <w:name w:val="Normal (Web)"/>
    <w:basedOn w:val="Normal"/>
    <w:uiPriority w:val="99"/>
    <w:unhideWhenUsed/>
    <w:rsid w:val="00BE4B7E"/>
    <w:pPr>
      <w:spacing w:before="100" w:beforeAutospacing="1" w:after="100" w:afterAutospacing="1"/>
    </w:pPr>
  </w:style>
  <w:style w:type="table" w:styleId="TableGrid">
    <w:name w:val="Table Grid"/>
    <w:basedOn w:val="TableNormal"/>
    <w:uiPriority w:val="39"/>
    <w:rsid w:val="00A269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9038E"/>
    <w:rPr>
      <w:rFonts w:ascii="Times New Roman" w:eastAsia="Times New Roman" w:hAnsi="Times New Roman" w:cs="Times New Roman"/>
    </w:rPr>
  </w:style>
  <w:style w:type="paragraph" w:customStyle="1" w:styleId="Default">
    <w:name w:val="Default"/>
    <w:rsid w:val="009A58FC"/>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49177">
      <w:bodyDiv w:val="1"/>
      <w:marLeft w:val="0"/>
      <w:marRight w:val="0"/>
      <w:marTop w:val="0"/>
      <w:marBottom w:val="0"/>
      <w:divBdr>
        <w:top w:val="none" w:sz="0" w:space="0" w:color="auto"/>
        <w:left w:val="none" w:sz="0" w:space="0" w:color="auto"/>
        <w:bottom w:val="none" w:sz="0" w:space="0" w:color="auto"/>
        <w:right w:val="none" w:sz="0" w:space="0" w:color="auto"/>
      </w:divBdr>
    </w:div>
    <w:div w:id="193004468">
      <w:bodyDiv w:val="1"/>
      <w:marLeft w:val="0"/>
      <w:marRight w:val="0"/>
      <w:marTop w:val="0"/>
      <w:marBottom w:val="0"/>
      <w:divBdr>
        <w:top w:val="none" w:sz="0" w:space="0" w:color="auto"/>
        <w:left w:val="none" w:sz="0" w:space="0" w:color="auto"/>
        <w:bottom w:val="none" w:sz="0" w:space="0" w:color="auto"/>
        <w:right w:val="none" w:sz="0" w:space="0" w:color="auto"/>
      </w:divBdr>
    </w:div>
    <w:div w:id="390083846">
      <w:bodyDiv w:val="1"/>
      <w:marLeft w:val="0"/>
      <w:marRight w:val="0"/>
      <w:marTop w:val="0"/>
      <w:marBottom w:val="0"/>
      <w:divBdr>
        <w:top w:val="none" w:sz="0" w:space="0" w:color="auto"/>
        <w:left w:val="none" w:sz="0" w:space="0" w:color="auto"/>
        <w:bottom w:val="none" w:sz="0" w:space="0" w:color="auto"/>
        <w:right w:val="none" w:sz="0" w:space="0" w:color="auto"/>
      </w:divBdr>
      <w:divsChild>
        <w:div w:id="602999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9095065">
              <w:marLeft w:val="0"/>
              <w:marRight w:val="0"/>
              <w:marTop w:val="0"/>
              <w:marBottom w:val="0"/>
              <w:divBdr>
                <w:top w:val="none" w:sz="0" w:space="0" w:color="auto"/>
                <w:left w:val="none" w:sz="0" w:space="0" w:color="auto"/>
                <w:bottom w:val="none" w:sz="0" w:space="0" w:color="auto"/>
                <w:right w:val="none" w:sz="0" w:space="0" w:color="auto"/>
              </w:divBdr>
              <w:divsChild>
                <w:div w:id="214160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590445">
      <w:bodyDiv w:val="1"/>
      <w:marLeft w:val="0"/>
      <w:marRight w:val="0"/>
      <w:marTop w:val="0"/>
      <w:marBottom w:val="0"/>
      <w:divBdr>
        <w:top w:val="none" w:sz="0" w:space="0" w:color="auto"/>
        <w:left w:val="none" w:sz="0" w:space="0" w:color="auto"/>
        <w:bottom w:val="none" w:sz="0" w:space="0" w:color="auto"/>
        <w:right w:val="none" w:sz="0" w:space="0" w:color="auto"/>
      </w:divBdr>
    </w:div>
    <w:div w:id="1041322678">
      <w:bodyDiv w:val="1"/>
      <w:marLeft w:val="0"/>
      <w:marRight w:val="0"/>
      <w:marTop w:val="0"/>
      <w:marBottom w:val="0"/>
      <w:divBdr>
        <w:top w:val="none" w:sz="0" w:space="0" w:color="auto"/>
        <w:left w:val="none" w:sz="0" w:space="0" w:color="auto"/>
        <w:bottom w:val="none" w:sz="0" w:space="0" w:color="auto"/>
        <w:right w:val="none" w:sz="0" w:space="0" w:color="auto"/>
      </w:divBdr>
    </w:div>
    <w:div w:id="1507473521">
      <w:bodyDiv w:val="1"/>
      <w:marLeft w:val="0"/>
      <w:marRight w:val="0"/>
      <w:marTop w:val="0"/>
      <w:marBottom w:val="0"/>
      <w:divBdr>
        <w:top w:val="none" w:sz="0" w:space="0" w:color="auto"/>
        <w:left w:val="none" w:sz="0" w:space="0" w:color="auto"/>
        <w:bottom w:val="none" w:sz="0" w:space="0" w:color="auto"/>
        <w:right w:val="none" w:sz="0" w:space="0" w:color="auto"/>
      </w:divBdr>
    </w:div>
    <w:div w:id="1987860443">
      <w:bodyDiv w:val="1"/>
      <w:marLeft w:val="0"/>
      <w:marRight w:val="0"/>
      <w:marTop w:val="0"/>
      <w:marBottom w:val="0"/>
      <w:divBdr>
        <w:top w:val="none" w:sz="0" w:space="0" w:color="auto"/>
        <w:left w:val="none" w:sz="0" w:space="0" w:color="auto"/>
        <w:bottom w:val="none" w:sz="0" w:space="0" w:color="auto"/>
        <w:right w:val="none" w:sz="0" w:space="0" w:color="auto"/>
      </w:divBdr>
    </w:div>
    <w:div w:id="210410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ms.gov/files/document/qso-20-39-nh-revised.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48F5B086211442836725F3C2448716" ma:contentTypeVersion="4" ma:contentTypeDescription="Create a new document." ma:contentTypeScope="" ma:versionID="6ee5c3223fc02903a6ed768236aed450">
  <xsd:schema xmlns:xsd="http://www.w3.org/2001/XMLSchema" xmlns:xs="http://www.w3.org/2001/XMLSchema" xmlns:p="http://schemas.microsoft.com/office/2006/metadata/properties" xmlns:ns3="d054f06b-e3b8-4fcd-a1c9-f1d27eac5867" targetNamespace="http://schemas.microsoft.com/office/2006/metadata/properties" ma:root="true" ma:fieldsID="0c70bd46b1d5caf355c3b13561558883" ns3:_="">
    <xsd:import namespace="d054f06b-e3b8-4fcd-a1c9-f1d27eac586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4f06b-e3b8-4fcd-a1c9-f1d27eac5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620CB-F085-4F79-9074-9503F160B18C}">
  <ds:schemaRefs>
    <ds:schemaRef ds:uri="http://purl.org/dc/dcmitype/"/>
    <ds:schemaRef ds:uri="http://purl.org/dc/terms/"/>
    <ds:schemaRef ds:uri="http://schemas.openxmlformats.org/package/2006/metadata/core-properties"/>
    <ds:schemaRef ds:uri="http://schemas.microsoft.com/office/2006/documentManagement/types"/>
    <ds:schemaRef ds:uri="http://purl.org/dc/elements/1.1/"/>
    <ds:schemaRef ds:uri="http://www.w3.org/XML/1998/namespace"/>
    <ds:schemaRef ds:uri="d054f06b-e3b8-4fcd-a1c9-f1d27eac5867"/>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4E2B30AF-2194-4650-AD38-42E61C9FBDB7}">
  <ds:schemaRefs>
    <ds:schemaRef ds:uri="http://schemas.microsoft.com/sharepoint/v3/contenttype/forms"/>
  </ds:schemaRefs>
</ds:datastoreItem>
</file>

<file path=customXml/itemProps3.xml><?xml version="1.0" encoding="utf-8"?>
<ds:datastoreItem xmlns:ds="http://schemas.openxmlformats.org/officeDocument/2006/customXml" ds:itemID="{A517640A-B457-46B8-80DC-1A2FD6F83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4f06b-e3b8-4fcd-a1c9-f1d27eac5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C2DF35-7D46-4566-8D3F-6CB20CA17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957</Words>
  <Characters>5460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Sydney Rose</dc:creator>
  <cp:keywords/>
  <dc:description/>
  <cp:lastModifiedBy>Laura Brick</cp:lastModifiedBy>
  <cp:revision>2</cp:revision>
  <cp:lastPrinted>2021-02-26T18:10:00Z</cp:lastPrinted>
  <dcterms:created xsi:type="dcterms:W3CDTF">2023-06-01T15:52:00Z</dcterms:created>
  <dcterms:modified xsi:type="dcterms:W3CDTF">2023-06-01T15:52:00Z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0x0101008148F5B086211442836725F3C2448716</vt:lpwstr>
  </property>
</Properties>
</file>