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7F2CC8" w14:textId="3E0539C9" w:rsidR="00DF7D63" w:rsidRDefault="00DF7D63">
      <w:pPr>
        <w:rPr>
          <w:rFonts w:ascii="Times New Roman" w:hAnsi="Times New Roman" w:cs="Times New Roman"/>
          <w:sz w:val="24"/>
          <w:szCs w:val="24"/>
        </w:rPr>
      </w:pPr>
    </w:p>
    <w:tbl>
      <w:tblPr>
        <w:tblStyle w:val="TableGrid"/>
        <w:tblW w:w="10260" w:type="dxa"/>
        <w:tblInd w:w="-455" w:type="dxa"/>
        <w:tblLook w:val="04A0" w:firstRow="1" w:lastRow="0" w:firstColumn="1" w:lastColumn="0" w:noHBand="0" w:noVBand="1"/>
      </w:tblPr>
      <w:tblGrid>
        <w:gridCol w:w="5130"/>
        <w:gridCol w:w="5130"/>
      </w:tblGrid>
      <w:tr w:rsidR="008B71F8" w:rsidRPr="00A70104" w14:paraId="185B26F7" w14:textId="77777777" w:rsidTr="00E8545C">
        <w:tc>
          <w:tcPr>
            <w:tcW w:w="5130" w:type="dxa"/>
          </w:tcPr>
          <w:p w14:paraId="6E3BC8EE" w14:textId="77777777" w:rsidR="008B71F8" w:rsidRPr="00A70104" w:rsidRDefault="008B71F8" w:rsidP="00AD0306">
            <w:pPr>
              <w:spacing w:after="160" w:line="259" w:lineRule="auto"/>
              <w:rPr>
                <w:rFonts w:ascii="Times New Roman" w:hAnsi="Times New Roman" w:cs="Times New Roman"/>
                <w:b/>
                <w:bCs/>
              </w:rPr>
            </w:pPr>
            <w:r w:rsidRPr="00A70104">
              <w:rPr>
                <w:rFonts w:ascii="Times New Roman" w:hAnsi="Times New Roman" w:cs="Times New Roman"/>
                <w:b/>
                <w:bCs/>
              </w:rPr>
              <w:t>Infection Prevention and Control Policy and Procedure</w:t>
            </w:r>
          </w:p>
        </w:tc>
        <w:tc>
          <w:tcPr>
            <w:tcW w:w="5130" w:type="dxa"/>
          </w:tcPr>
          <w:p w14:paraId="069835F8" w14:textId="5B031943" w:rsidR="008B71F8" w:rsidRPr="00A70104" w:rsidRDefault="008B71F8" w:rsidP="00AD0306">
            <w:pPr>
              <w:spacing w:after="160" w:line="259" w:lineRule="auto"/>
              <w:rPr>
                <w:rFonts w:ascii="Times New Roman" w:hAnsi="Times New Roman" w:cs="Times New Roman"/>
                <w:b/>
                <w:bCs/>
              </w:rPr>
            </w:pPr>
            <w:r w:rsidRPr="00A70104">
              <w:rPr>
                <w:rFonts w:ascii="Times New Roman" w:hAnsi="Times New Roman" w:cs="Times New Roman"/>
                <w:b/>
                <w:bCs/>
              </w:rPr>
              <w:t xml:space="preserve">Subject: </w:t>
            </w:r>
            <w:r w:rsidRPr="008B71F8">
              <w:rPr>
                <w:rFonts w:ascii="Times New Roman" w:hAnsi="Times New Roman" w:cs="Times New Roman"/>
              </w:rPr>
              <w:t>Enhanced Barrier Precautions</w:t>
            </w:r>
          </w:p>
        </w:tc>
      </w:tr>
      <w:tr w:rsidR="008B71F8" w:rsidRPr="00A70104" w14:paraId="60F0FA82" w14:textId="77777777" w:rsidTr="00E8545C">
        <w:tc>
          <w:tcPr>
            <w:tcW w:w="5130" w:type="dxa"/>
          </w:tcPr>
          <w:p w14:paraId="2DAF5C0D" w14:textId="77777777" w:rsidR="00E8545C" w:rsidRDefault="00444647" w:rsidP="00444647">
            <w:pPr>
              <w:rPr>
                <w:rFonts w:ascii="Times New Roman" w:hAnsi="Times New Roman" w:cs="Times New Roman"/>
              </w:rPr>
            </w:pPr>
            <w:r w:rsidRPr="00444647">
              <w:rPr>
                <w:rFonts w:ascii="Times New Roman" w:hAnsi="Times New Roman" w:cs="Times New Roman"/>
                <w:b/>
              </w:rPr>
              <w:t>Approved By</w:t>
            </w:r>
            <w:r>
              <w:rPr>
                <w:rFonts w:ascii="Times New Roman" w:hAnsi="Times New Roman" w:cs="Times New Roman"/>
              </w:rPr>
              <w:t xml:space="preserve">: </w:t>
            </w:r>
          </w:p>
          <w:p w14:paraId="2BCA0602" w14:textId="59E7D3A6" w:rsidR="00444647" w:rsidRPr="00A70104" w:rsidRDefault="00444647" w:rsidP="00444647">
            <w:pPr>
              <w:rPr>
                <w:rFonts w:ascii="Times New Roman" w:hAnsi="Times New Roman" w:cs="Times New Roman"/>
              </w:rPr>
            </w:pPr>
          </w:p>
        </w:tc>
        <w:tc>
          <w:tcPr>
            <w:tcW w:w="5130" w:type="dxa"/>
          </w:tcPr>
          <w:p w14:paraId="00553C25" w14:textId="77777777" w:rsidR="008B71F8" w:rsidRPr="00A70104" w:rsidRDefault="008B71F8" w:rsidP="00444647">
            <w:pPr>
              <w:rPr>
                <w:rFonts w:ascii="Times New Roman" w:hAnsi="Times New Roman" w:cs="Times New Roman"/>
              </w:rPr>
            </w:pPr>
          </w:p>
        </w:tc>
      </w:tr>
      <w:tr w:rsidR="008B71F8" w:rsidRPr="00A70104" w14:paraId="41028EFC" w14:textId="77777777" w:rsidTr="00E8545C">
        <w:tc>
          <w:tcPr>
            <w:tcW w:w="5130" w:type="dxa"/>
          </w:tcPr>
          <w:p w14:paraId="17C7275F" w14:textId="7854231F" w:rsidR="008B71F8" w:rsidRDefault="008B71F8" w:rsidP="00AD0306">
            <w:pPr>
              <w:spacing w:after="160" w:line="259" w:lineRule="auto"/>
              <w:rPr>
                <w:rFonts w:ascii="Times New Roman" w:hAnsi="Times New Roman" w:cs="Times New Roman"/>
                <w:b/>
                <w:bCs/>
              </w:rPr>
            </w:pPr>
            <w:r w:rsidRPr="00A70104">
              <w:rPr>
                <w:rFonts w:ascii="Times New Roman" w:hAnsi="Times New Roman" w:cs="Times New Roman"/>
                <w:b/>
                <w:bCs/>
              </w:rPr>
              <w:t xml:space="preserve">Effective: </w:t>
            </w:r>
            <w:r w:rsidR="00C71BD7" w:rsidRPr="00C71BD7">
              <w:rPr>
                <w:rFonts w:ascii="Times New Roman" w:hAnsi="Times New Roman" w:cs="Times New Roman"/>
              </w:rPr>
              <w:t>7/22/2021</w:t>
            </w:r>
          </w:p>
          <w:p w14:paraId="3EFA54F4" w14:textId="29E7FA9B" w:rsidR="008B71F8" w:rsidRPr="00B22CF0" w:rsidRDefault="008B71F8" w:rsidP="008B71F8">
            <w:pPr>
              <w:rPr>
                <w:rFonts w:ascii="Times New Roman" w:hAnsi="Times New Roman" w:cs="Times New Roman"/>
              </w:rPr>
            </w:pPr>
          </w:p>
        </w:tc>
        <w:tc>
          <w:tcPr>
            <w:tcW w:w="5130" w:type="dxa"/>
          </w:tcPr>
          <w:p w14:paraId="2499F2C1" w14:textId="1F2771FA" w:rsidR="008B71F8" w:rsidRPr="00633F36" w:rsidRDefault="008B71F8" w:rsidP="00AD0306">
            <w:pPr>
              <w:rPr>
                <w:rFonts w:ascii="Times New Roman" w:hAnsi="Times New Roman" w:cs="Times New Roman"/>
              </w:rPr>
            </w:pPr>
            <w:r w:rsidRPr="00E2311D">
              <w:rPr>
                <w:rFonts w:ascii="Times New Roman" w:hAnsi="Times New Roman" w:cs="Times New Roman"/>
                <w:b/>
                <w:bCs/>
              </w:rPr>
              <w:t>Reviewed</w:t>
            </w:r>
            <w:r w:rsidR="00B22CF0">
              <w:rPr>
                <w:rFonts w:ascii="Times New Roman" w:hAnsi="Times New Roman" w:cs="Times New Roman"/>
                <w:b/>
                <w:bCs/>
              </w:rPr>
              <w:t>/Revised</w:t>
            </w:r>
            <w:r w:rsidRPr="00E2311D">
              <w:rPr>
                <w:rFonts w:ascii="Times New Roman" w:hAnsi="Times New Roman" w:cs="Times New Roman"/>
                <w:b/>
                <w:bCs/>
              </w:rPr>
              <w:t xml:space="preserve">: </w:t>
            </w:r>
            <w:r w:rsidR="00633F36">
              <w:rPr>
                <w:rFonts w:ascii="Times New Roman" w:hAnsi="Times New Roman" w:cs="Times New Roman"/>
              </w:rPr>
              <w:t>4/20/2023; 8/22/2023</w:t>
            </w:r>
            <w:r w:rsidR="00D32CBA">
              <w:rPr>
                <w:rFonts w:ascii="Times New Roman" w:hAnsi="Times New Roman" w:cs="Times New Roman"/>
              </w:rPr>
              <w:t>, 3/21/2024</w:t>
            </w:r>
            <w:r w:rsidR="00394BBE">
              <w:rPr>
                <w:rFonts w:ascii="Times New Roman" w:hAnsi="Times New Roman" w:cs="Times New Roman"/>
              </w:rPr>
              <w:t>; 3/26/2024</w:t>
            </w:r>
            <w:r w:rsidR="00A22E1E">
              <w:rPr>
                <w:rFonts w:ascii="Times New Roman" w:hAnsi="Times New Roman" w:cs="Times New Roman"/>
              </w:rPr>
              <w:t>; 4/3/2024</w:t>
            </w:r>
            <w:r w:rsidR="00950D34">
              <w:rPr>
                <w:rFonts w:ascii="Times New Roman" w:hAnsi="Times New Roman" w:cs="Times New Roman"/>
              </w:rPr>
              <w:t>; 5/1/2024</w:t>
            </w:r>
          </w:p>
        </w:tc>
      </w:tr>
    </w:tbl>
    <w:p w14:paraId="6986AA2F" w14:textId="77777777" w:rsidR="008B71F8" w:rsidRDefault="008B71F8">
      <w:pPr>
        <w:rPr>
          <w:rFonts w:ascii="Times New Roman" w:hAnsi="Times New Roman" w:cs="Times New Roman"/>
          <w:sz w:val="24"/>
          <w:szCs w:val="24"/>
        </w:rPr>
      </w:pPr>
    </w:p>
    <w:p w14:paraId="0E2C95C4" w14:textId="6FEC4DBA" w:rsidR="008A47D1" w:rsidRPr="008823E4" w:rsidRDefault="008A47D1" w:rsidP="008A47D1">
      <w:pPr>
        <w:spacing w:after="0"/>
        <w:rPr>
          <w:rFonts w:ascii="Times New Roman" w:hAnsi="Times New Roman" w:cs="Times New Roman"/>
          <w:b/>
          <w:bCs/>
          <w:sz w:val="24"/>
          <w:szCs w:val="24"/>
        </w:rPr>
      </w:pPr>
      <w:r w:rsidRPr="00B62BCA">
        <w:rPr>
          <w:rFonts w:ascii="Times New Roman" w:hAnsi="Times New Roman" w:cs="Times New Roman"/>
          <w:b/>
          <w:bCs/>
          <w:sz w:val="24"/>
          <w:szCs w:val="24"/>
        </w:rPr>
        <w:t>P</w:t>
      </w:r>
      <w:r w:rsidR="0023630E" w:rsidRPr="00B62BCA">
        <w:rPr>
          <w:rFonts w:ascii="Times New Roman" w:hAnsi="Times New Roman" w:cs="Times New Roman"/>
          <w:b/>
          <w:bCs/>
          <w:sz w:val="24"/>
          <w:szCs w:val="24"/>
        </w:rPr>
        <w:t>URPOSE</w:t>
      </w:r>
    </w:p>
    <w:p w14:paraId="768B8E93" w14:textId="4E50C41E" w:rsidR="008A47D1" w:rsidRPr="008A47D1" w:rsidRDefault="0023630E" w:rsidP="00485DE6">
      <w:pPr>
        <w:spacing w:after="0"/>
        <w:rPr>
          <w:rFonts w:ascii="Times New Roman" w:hAnsi="Times New Roman" w:cs="Times New Roman"/>
          <w:sz w:val="24"/>
          <w:szCs w:val="24"/>
        </w:rPr>
      </w:pPr>
      <w:r>
        <w:rPr>
          <w:rFonts w:ascii="Times New Roman" w:hAnsi="Times New Roman" w:cs="Times New Roman"/>
          <w:sz w:val="24"/>
          <w:szCs w:val="24"/>
        </w:rPr>
        <w:t>To</w:t>
      </w:r>
      <w:r w:rsidR="008A47D1">
        <w:rPr>
          <w:rFonts w:ascii="Times New Roman" w:hAnsi="Times New Roman" w:cs="Times New Roman"/>
          <w:sz w:val="24"/>
          <w:szCs w:val="24"/>
        </w:rPr>
        <w:t xml:space="preserve"> adhere to the C</w:t>
      </w:r>
      <w:r w:rsidR="00CC20D6">
        <w:rPr>
          <w:rFonts w:ascii="Times New Roman" w:hAnsi="Times New Roman" w:cs="Times New Roman"/>
          <w:sz w:val="24"/>
          <w:szCs w:val="24"/>
        </w:rPr>
        <w:t xml:space="preserve">enters for </w:t>
      </w:r>
      <w:r w:rsidR="008A47D1">
        <w:rPr>
          <w:rFonts w:ascii="Times New Roman" w:hAnsi="Times New Roman" w:cs="Times New Roman"/>
          <w:sz w:val="24"/>
          <w:szCs w:val="24"/>
        </w:rPr>
        <w:t>D</w:t>
      </w:r>
      <w:r w:rsidR="00CC20D6">
        <w:rPr>
          <w:rFonts w:ascii="Times New Roman" w:hAnsi="Times New Roman" w:cs="Times New Roman"/>
          <w:sz w:val="24"/>
          <w:szCs w:val="24"/>
        </w:rPr>
        <w:t xml:space="preserve">isease </w:t>
      </w:r>
      <w:r w:rsidR="008A47D1">
        <w:rPr>
          <w:rFonts w:ascii="Times New Roman" w:hAnsi="Times New Roman" w:cs="Times New Roman"/>
          <w:sz w:val="24"/>
          <w:szCs w:val="24"/>
        </w:rPr>
        <w:t>C</w:t>
      </w:r>
      <w:r w:rsidR="00CC20D6">
        <w:rPr>
          <w:rFonts w:ascii="Times New Roman" w:hAnsi="Times New Roman" w:cs="Times New Roman"/>
          <w:sz w:val="24"/>
          <w:szCs w:val="24"/>
        </w:rPr>
        <w:t xml:space="preserve">ontrol </w:t>
      </w:r>
      <w:r w:rsidR="00AA12A3">
        <w:rPr>
          <w:rFonts w:ascii="Times New Roman" w:hAnsi="Times New Roman" w:cs="Times New Roman"/>
          <w:sz w:val="24"/>
          <w:szCs w:val="24"/>
        </w:rPr>
        <w:t>(CDC)</w:t>
      </w:r>
      <w:r w:rsidR="001645C3">
        <w:rPr>
          <w:rFonts w:ascii="Times New Roman" w:hAnsi="Times New Roman" w:cs="Times New Roman"/>
          <w:sz w:val="24"/>
          <w:szCs w:val="24"/>
        </w:rPr>
        <w:t xml:space="preserve"> guidelines</w:t>
      </w:r>
      <w:r w:rsidR="008A47D1">
        <w:rPr>
          <w:rFonts w:ascii="Times New Roman" w:hAnsi="Times New Roman" w:cs="Times New Roman"/>
          <w:sz w:val="24"/>
          <w:szCs w:val="24"/>
        </w:rPr>
        <w:t xml:space="preserve"> </w:t>
      </w:r>
      <w:r w:rsidR="00AA12A3">
        <w:rPr>
          <w:rFonts w:ascii="Times New Roman" w:hAnsi="Times New Roman" w:cs="Times New Roman"/>
          <w:sz w:val="24"/>
          <w:szCs w:val="24"/>
        </w:rPr>
        <w:t xml:space="preserve">and CMS </w:t>
      </w:r>
      <w:r w:rsidR="001645C3">
        <w:rPr>
          <w:rFonts w:ascii="Times New Roman" w:hAnsi="Times New Roman" w:cs="Times New Roman"/>
          <w:sz w:val="24"/>
          <w:szCs w:val="24"/>
        </w:rPr>
        <w:t>regulatory requirements</w:t>
      </w:r>
      <w:r w:rsidR="008A47D1">
        <w:rPr>
          <w:rFonts w:ascii="Times New Roman" w:hAnsi="Times New Roman" w:cs="Times New Roman"/>
          <w:sz w:val="24"/>
          <w:szCs w:val="24"/>
        </w:rPr>
        <w:t xml:space="preserve"> as related to Enhanced Barrier Precautions (EBPs) </w:t>
      </w:r>
      <w:r w:rsidR="008A47D1" w:rsidRPr="00C76CC3">
        <w:rPr>
          <w:rFonts w:ascii="Times New Roman" w:hAnsi="Times New Roman" w:cs="Times New Roman"/>
          <w:sz w:val="24"/>
          <w:szCs w:val="24"/>
        </w:rPr>
        <w:t xml:space="preserve">to prevent the transmission of </w:t>
      </w:r>
      <w:r w:rsidR="005C3988" w:rsidRPr="00E20A58">
        <w:rPr>
          <w:rFonts w:ascii="Times New Roman" w:hAnsi="Times New Roman" w:cs="Times New Roman"/>
          <w:sz w:val="24"/>
          <w:szCs w:val="24"/>
        </w:rPr>
        <w:t xml:space="preserve">CDC-targeted </w:t>
      </w:r>
      <w:r w:rsidR="008A47D1" w:rsidRPr="00E20A58">
        <w:rPr>
          <w:rFonts w:ascii="Times New Roman" w:hAnsi="Times New Roman" w:cs="Times New Roman"/>
          <w:sz w:val="24"/>
          <w:szCs w:val="24"/>
        </w:rPr>
        <w:t>multidrug-resistant organisms (MDROs) while promoting resident quality of life by addressing the need for psychosocial well</w:t>
      </w:r>
      <w:r w:rsidR="00EF7DD7" w:rsidRPr="00E20A58">
        <w:rPr>
          <w:rFonts w:ascii="Times New Roman" w:hAnsi="Times New Roman" w:cs="Times New Roman"/>
          <w:sz w:val="24"/>
          <w:szCs w:val="24"/>
        </w:rPr>
        <w:t>-</w:t>
      </w:r>
      <w:r w:rsidR="008A47D1" w:rsidRPr="00E20A58">
        <w:rPr>
          <w:rFonts w:ascii="Times New Roman" w:hAnsi="Times New Roman" w:cs="Times New Roman"/>
          <w:sz w:val="24"/>
          <w:szCs w:val="24"/>
        </w:rPr>
        <w:t xml:space="preserve">being of residents </w:t>
      </w:r>
      <w:r w:rsidR="00EF7DD7" w:rsidRPr="00E20A58">
        <w:rPr>
          <w:rFonts w:ascii="Times New Roman" w:hAnsi="Times New Roman" w:cs="Times New Roman"/>
          <w:sz w:val="24"/>
          <w:szCs w:val="24"/>
        </w:rPr>
        <w:t>who</w:t>
      </w:r>
      <w:r w:rsidR="008A47D1" w:rsidRPr="00E20A58">
        <w:rPr>
          <w:rFonts w:ascii="Times New Roman" w:hAnsi="Times New Roman" w:cs="Times New Roman"/>
          <w:sz w:val="24"/>
          <w:szCs w:val="24"/>
        </w:rPr>
        <w:t xml:space="preserve"> are </w:t>
      </w:r>
      <w:r w:rsidR="001F5396" w:rsidRPr="00E20A58">
        <w:rPr>
          <w:rFonts w:ascii="Times New Roman" w:hAnsi="Times New Roman" w:cs="Times New Roman"/>
          <w:sz w:val="24"/>
          <w:szCs w:val="24"/>
        </w:rPr>
        <w:t>infected o</w:t>
      </w:r>
      <w:r w:rsidR="0083596D" w:rsidRPr="00E20A58">
        <w:rPr>
          <w:rFonts w:ascii="Times New Roman" w:hAnsi="Times New Roman" w:cs="Times New Roman"/>
          <w:sz w:val="24"/>
          <w:szCs w:val="24"/>
        </w:rPr>
        <w:t xml:space="preserve">r </w:t>
      </w:r>
      <w:r w:rsidR="008A47D1" w:rsidRPr="00E20A58">
        <w:rPr>
          <w:rFonts w:ascii="Times New Roman" w:hAnsi="Times New Roman" w:cs="Times New Roman"/>
          <w:sz w:val="24"/>
          <w:szCs w:val="24"/>
        </w:rPr>
        <w:t>colonized with</w:t>
      </w:r>
      <w:r w:rsidR="00EF2F30" w:rsidRPr="00E20A58">
        <w:rPr>
          <w:rFonts w:ascii="Times New Roman" w:hAnsi="Times New Roman" w:cs="Times New Roman"/>
          <w:sz w:val="24"/>
          <w:szCs w:val="24"/>
        </w:rPr>
        <w:t xml:space="preserve"> a</w:t>
      </w:r>
      <w:r w:rsidR="005C3988" w:rsidRPr="00E20A58">
        <w:rPr>
          <w:rFonts w:ascii="Times New Roman" w:hAnsi="Times New Roman" w:cs="Times New Roman"/>
          <w:sz w:val="24"/>
          <w:szCs w:val="24"/>
        </w:rPr>
        <w:t xml:space="preserve">n </w:t>
      </w:r>
      <w:r w:rsidR="008A47D1" w:rsidRPr="00E20A58">
        <w:rPr>
          <w:rFonts w:ascii="Times New Roman" w:hAnsi="Times New Roman" w:cs="Times New Roman"/>
          <w:sz w:val="24"/>
          <w:szCs w:val="24"/>
        </w:rPr>
        <w:t>MDRO</w:t>
      </w:r>
      <w:r w:rsidR="0083596D" w:rsidRPr="00E20A58">
        <w:rPr>
          <w:rFonts w:ascii="Times New Roman" w:hAnsi="Times New Roman" w:cs="Times New Roman"/>
          <w:sz w:val="24"/>
          <w:szCs w:val="24"/>
        </w:rPr>
        <w:t xml:space="preserve"> and for those residents with a chronic wound or indwelling </w:t>
      </w:r>
      <w:r w:rsidR="001645C3">
        <w:rPr>
          <w:rFonts w:ascii="Times New Roman" w:hAnsi="Times New Roman" w:cs="Times New Roman"/>
          <w:sz w:val="24"/>
          <w:szCs w:val="24"/>
        </w:rPr>
        <w:t xml:space="preserve">medical </w:t>
      </w:r>
      <w:r w:rsidR="0083596D" w:rsidRPr="00E20A58">
        <w:rPr>
          <w:rFonts w:ascii="Times New Roman" w:hAnsi="Times New Roman" w:cs="Times New Roman"/>
          <w:sz w:val="24"/>
          <w:szCs w:val="24"/>
        </w:rPr>
        <w:t>device</w:t>
      </w:r>
      <w:r w:rsidR="00830E49">
        <w:rPr>
          <w:rFonts w:ascii="Times New Roman" w:hAnsi="Times New Roman" w:cs="Times New Roman"/>
          <w:sz w:val="24"/>
          <w:szCs w:val="24"/>
        </w:rPr>
        <w:t>.</w:t>
      </w:r>
    </w:p>
    <w:p w14:paraId="389D860E" w14:textId="77777777" w:rsidR="008A47D1" w:rsidRDefault="008A47D1" w:rsidP="00485DE6">
      <w:pPr>
        <w:spacing w:after="0"/>
        <w:rPr>
          <w:rFonts w:ascii="Times New Roman" w:hAnsi="Times New Roman" w:cs="Times New Roman"/>
          <w:b/>
          <w:bCs/>
          <w:sz w:val="24"/>
          <w:szCs w:val="24"/>
        </w:rPr>
      </w:pPr>
    </w:p>
    <w:p w14:paraId="7366EA0C" w14:textId="62E9A64B" w:rsidR="00485DE6" w:rsidRPr="00485DE6" w:rsidRDefault="00485DE6" w:rsidP="00485DE6">
      <w:pPr>
        <w:spacing w:after="0"/>
        <w:rPr>
          <w:rFonts w:ascii="Times New Roman" w:hAnsi="Times New Roman" w:cs="Times New Roman"/>
          <w:b/>
          <w:bCs/>
          <w:sz w:val="24"/>
          <w:szCs w:val="24"/>
        </w:rPr>
      </w:pPr>
      <w:r w:rsidRPr="00485DE6">
        <w:rPr>
          <w:rFonts w:ascii="Times New Roman" w:hAnsi="Times New Roman" w:cs="Times New Roman"/>
          <w:b/>
          <w:bCs/>
          <w:sz w:val="24"/>
          <w:szCs w:val="24"/>
        </w:rPr>
        <w:t>BACKGROUND</w:t>
      </w:r>
    </w:p>
    <w:p w14:paraId="5ADBF902" w14:textId="22D8D62A" w:rsidR="00485DE6" w:rsidRDefault="00485DE6" w:rsidP="00485DE6">
      <w:pPr>
        <w:spacing w:after="0"/>
        <w:rPr>
          <w:rFonts w:ascii="Times New Roman" w:hAnsi="Times New Roman" w:cs="Times New Roman"/>
          <w:sz w:val="24"/>
          <w:szCs w:val="24"/>
        </w:rPr>
      </w:pPr>
      <w:r w:rsidRPr="00485DE6">
        <w:rPr>
          <w:rFonts w:ascii="Times New Roman" w:hAnsi="Times New Roman" w:cs="Times New Roman"/>
          <w:b/>
          <w:bCs/>
          <w:sz w:val="24"/>
          <w:szCs w:val="24"/>
        </w:rPr>
        <w:t>Enhanced Barrier Precautions</w:t>
      </w:r>
      <w:r>
        <w:rPr>
          <w:rFonts w:ascii="Times New Roman" w:hAnsi="Times New Roman" w:cs="Times New Roman"/>
          <w:sz w:val="24"/>
          <w:szCs w:val="24"/>
        </w:rPr>
        <w:t xml:space="preserve"> (</w:t>
      </w:r>
      <w:r w:rsidRPr="00485DE6">
        <w:rPr>
          <w:rFonts w:ascii="Times New Roman" w:hAnsi="Times New Roman" w:cs="Times New Roman"/>
          <w:b/>
          <w:bCs/>
          <w:sz w:val="24"/>
          <w:szCs w:val="24"/>
        </w:rPr>
        <w:t>EBPs</w:t>
      </w:r>
      <w:r>
        <w:rPr>
          <w:rFonts w:ascii="Times New Roman" w:hAnsi="Times New Roman" w:cs="Times New Roman"/>
          <w:sz w:val="24"/>
          <w:szCs w:val="24"/>
        </w:rPr>
        <w:t xml:space="preserve">) </w:t>
      </w:r>
      <w:r w:rsidRPr="00C76CC3">
        <w:rPr>
          <w:rFonts w:ascii="Times New Roman" w:hAnsi="Times New Roman" w:cs="Times New Roman"/>
          <w:sz w:val="24"/>
          <w:szCs w:val="24"/>
        </w:rPr>
        <w:t>is a</w:t>
      </w:r>
      <w:r w:rsidR="00D217EB" w:rsidRPr="00C76CC3">
        <w:rPr>
          <w:rFonts w:ascii="Times New Roman" w:hAnsi="Times New Roman" w:cs="Times New Roman"/>
          <w:sz w:val="24"/>
          <w:szCs w:val="24"/>
        </w:rPr>
        <w:t xml:space="preserve"> </w:t>
      </w:r>
      <w:r w:rsidR="00814C7C" w:rsidRPr="00C76CC3">
        <w:rPr>
          <w:rFonts w:ascii="Times New Roman" w:hAnsi="Times New Roman" w:cs="Times New Roman"/>
          <w:sz w:val="24"/>
          <w:szCs w:val="24"/>
        </w:rPr>
        <w:t>Centers for Disease Control and Prevention (</w:t>
      </w:r>
      <w:r w:rsidR="00D217EB" w:rsidRPr="00C76CC3">
        <w:rPr>
          <w:rFonts w:ascii="Times New Roman" w:hAnsi="Times New Roman" w:cs="Times New Roman"/>
          <w:sz w:val="24"/>
          <w:szCs w:val="24"/>
        </w:rPr>
        <w:t>CDC</w:t>
      </w:r>
      <w:r w:rsidR="00814C7C" w:rsidRPr="00C76CC3">
        <w:rPr>
          <w:rFonts w:ascii="Times New Roman" w:hAnsi="Times New Roman" w:cs="Times New Roman"/>
          <w:sz w:val="24"/>
          <w:szCs w:val="24"/>
        </w:rPr>
        <w:t>)</w:t>
      </w:r>
      <w:r w:rsidR="00D217EB" w:rsidRPr="00C76CC3">
        <w:rPr>
          <w:rFonts w:ascii="Times New Roman" w:hAnsi="Times New Roman" w:cs="Times New Roman"/>
          <w:sz w:val="24"/>
          <w:szCs w:val="24"/>
        </w:rPr>
        <w:t xml:space="preserve"> recommendation to provide guidance for </w:t>
      </w:r>
      <w:r w:rsidR="0072031E" w:rsidRPr="00C76CC3">
        <w:rPr>
          <w:rFonts w:ascii="Times New Roman" w:hAnsi="Times New Roman" w:cs="Times New Roman"/>
          <w:sz w:val="24"/>
          <w:szCs w:val="24"/>
        </w:rPr>
        <w:t>use of personal protective equipment (PPE)</w:t>
      </w:r>
      <w:r w:rsidR="00D217EB" w:rsidRPr="00C76CC3">
        <w:rPr>
          <w:rFonts w:ascii="Times New Roman" w:hAnsi="Times New Roman" w:cs="Times New Roman"/>
          <w:sz w:val="24"/>
          <w:szCs w:val="24"/>
        </w:rPr>
        <w:t xml:space="preserve"> in facilities for preventing the spread of </w:t>
      </w:r>
      <w:r w:rsidR="00D217EB" w:rsidRPr="00C76CC3">
        <w:rPr>
          <w:rFonts w:ascii="Times New Roman" w:hAnsi="Times New Roman" w:cs="Times New Roman"/>
          <w:b/>
          <w:bCs/>
          <w:sz w:val="24"/>
          <w:szCs w:val="24"/>
        </w:rPr>
        <w:t>multi-drug resistant organisms</w:t>
      </w:r>
      <w:r w:rsidR="00D217EB" w:rsidRPr="00C76CC3">
        <w:rPr>
          <w:rFonts w:ascii="Times New Roman" w:hAnsi="Times New Roman" w:cs="Times New Roman"/>
          <w:sz w:val="24"/>
          <w:szCs w:val="24"/>
        </w:rPr>
        <w:t xml:space="preserve"> (MDROs)</w:t>
      </w:r>
      <w:r w:rsidR="00CE6B27" w:rsidRPr="00C76CC3">
        <w:rPr>
          <w:rFonts w:ascii="Times New Roman" w:hAnsi="Times New Roman" w:cs="Times New Roman"/>
          <w:sz w:val="24"/>
          <w:szCs w:val="24"/>
        </w:rPr>
        <w:t xml:space="preserve">. </w:t>
      </w:r>
      <w:r w:rsidR="00D217EB" w:rsidRPr="00C76CC3">
        <w:rPr>
          <w:rFonts w:ascii="Times New Roman" w:hAnsi="Times New Roman" w:cs="Times New Roman"/>
          <w:sz w:val="24"/>
          <w:szCs w:val="24"/>
        </w:rPr>
        <w:t xml:space="preserve">It is a </w:t>
      </w:r>
      <w:r w:rsidRPr="00C76CC3">
        <w:rPr>
          <w:rFonts w:ascii="Times New Roman" w:hAnsi="Times New Roman" w:cs="Times New Roman"/>
          <w:sz w:val="24"/>
          <w:szCs w:val="24"/>
        </w:rPr>
        <w:t>relatively new approach that falls between Standard and Contact</w:t>
      </w:r>
      <w:r>
        <w:rPr>
          <w:rFonts w:ascii="Times New Roman" w:hAnsi="Times New Roman" w:cs="Times New Roman"/>
          <w:sz w:val="24"/>
          <w:szCs w:val="24"/>
        </w:rPr>
        <w:t xml:space="preserve"> Precaution</w:t>
      </w:r>
      <w:r w:rsidRPr="002A1B38">
        <w:rPr>
          <w:rFonts w:ascii="Times New Roman" w:hAnsi="Times New Roman" w:cs="Times New Roman"/>
          <w:sz w:val="24"/>
          <w:szCs w:val="24"/>
        </w:rPr>
        <w:t xml:space="preserve">s and </w:t>
      </w:r>
      <w:r w:rsidR="00EF7DD7" w:rsidRPr="002A1B38">
        <w:rPr>
          <w:rFonts w:ascii="Times New Roman" w:hAnsi="Times New Roman" w:cs="Times New Roman"/>
          <w:sz w:val="24"/>
          <w:szCs w:val="24"/>
        </w:rPr>
        <w:t>employs targeted</w:t>
      </w:r>
      <w:r w:rsidRPr="002A1B38">
        <w:rPr>
          <w:rFonts w:ascii="Times New Roman" w:hAnsi="Times New Roman" w:cs="Times New Roman"/>
          <w:sz w:val="24"/>
          <w:szCs w:val="24"/>
        </w:rPr>
        <w:t xml:space="preserve"> gown and glove use</w:t>
      </w:r>
      <w:r w:rsidR="00EF7DD7" w:rsidRPr="002A1B38">
        <w:rPr>
          <w:rFonts w:ascii="Times New Roman" w:hAnsi="Times New Roman" w:cs="Times New Roman"/>
          <w:sz w:val="24"/>
          <w:szCs w:val="24"/>
        </w:rPr>
        <w:t xml:space="preserve"> </w:t>
      </w:r>
      <w:r w:rsidRPr="002A1B38">
        <w:rPr>
          <w:rFonts w:ascii="Times New Roman" w:hAnsi="Times New Roman" w:cs="Times New Roman"/>
          <w:b/>
          <w:bCs/>
          <w:sz w:val="24"/>
          <w:szCs w:val="24"/>
        </w:rPr>
        <w:t>during high contact resident care activities</w:t>
      </w:r>
      <w:r w:rsidRPr="002A1B38">
        <w:rPr>
          <w:rFonts w:ascii="Times New Roman" w:hAnsi="Times New Roman" w:cs="Times New Roman"/>
          <w:sz w:val="24"/>
          <w:szCs w:val="24"/>
        </w:rPr>
        <w:t xml:space="preserve">. </w:t>
      </w:r>
      <w:r w:rsidR="00EF7DD7" w:rsidRPr="00C76CC3">
        <w:rPr>
          <w:rFonts w:ascii="Times New Roman" w:hAnsi="Times New Roman" w:cs="Times New Roman"/>
          <w:sz w:val="24"/>
          <w:szCs w:val="24"/>
        </w:rPr>
        <w:t xml:space="preserve">According to the CDC, more than 50% of residents may be colonized with an MDRO in skilled nursing facilities so enhanced infection control may help reduce the transmission of these organisms. </w:t>
      </w:r>
      <w:r w:rsidR="008E6FF9" w:rsidRPr="00C76CC3">
        <w:rPr>
          <w:rFonts w:ascii="Times New Roman" w:hAnsi="Times New Roman" w:cs="Times New Roman"/>
          <w:sz w:val="24"/>
          <w:szCs w:val="24"/>
        </w:rPr>
        <w:t xml:space="preserve">Enhanced Barrier Precautions may be used when Contact Precautions do not otherwise apply. </w:t>
      </w:r>
      <w:r w:rsidR="00A17DBC" w:rsidRPr="00C76CC3">
        <w:rPr>
          <w:rFonts w:ascii="Times New Roman" w:hAnsi="Times New Roman" w:cs="Times New Roman"/>
          <w:sz w:val="24"/>
          <w:szCs w:val="24"/>
        </w:rPr>
        <w:t xml:space="preserve">Unlike </w:t>
      </w:r>
      <w:r w:rsidR="003E7296" w:rsidRPr="00C76CC3">
        <w:rPr>
          <w:rFonts w:ascii="Times New Roman" w:hAnsi="Times New Roman" w:cs="Times New Roman"/>
          <w:sz w:val="24"/>
          <w:szCs w:val="24"/>
        </w:rPr>
        <w:t>contact precautions, when placed on enhanced barrier precautions residents are not restricted to their rooms, do not require placement in a private room, and may participate in group activities.</w:t>
      </w:r>
      <w:r w:rsidR="003E7296">
        <w:rPr>
          <w:rFonts w:ascii="Times New Roman" w:hAnsi="Times New Roman" w:cs="Times New Roman"/>
          <w:sz w:val="24"/>
          <w:szCs w:val="24"/>
        </w:rPr>
        <w:t xml:space="preserve"> </w:t>
      </w:r>
    </w:p>
    <w:p w14:paraId="0DCA973C" w14:textId="295E04FD" w:rsidR="00CF11E8" w:rsidRDefault="00CF11E8" w:rsidP="00485DE6">
      <w:pPr>
        <w:spacing w:after="0"/>
        <w:rPr>
          <w:rFonts w:ascii="Times New Roman" w:hAnsi="Times New Roman" w:cs="Times New Roman"/>
          <w:sz w:val="24"/>
          <w:szCs w:val="24"/>
        </w:rPr>
      </w:pPr>
    </w:p>
    <w:p w14:paraId="7E116361" w14:textId="1C1DA97B" w:rsidR="001E17A0" w:rsidRPr="001E17A0" w:rsidRDefault="001E17A0" w:rsidP="001E17A0">
      <w:pPr>
        <w:spacing w:after="0"/>
        <w:rPr>
          <w:rFonts w:ascii="Times New Roman" w:hAnsi="Times New Roman" w:cs="Times New Roman"/>
          <w:sz w:val="24"/>
          <w:szCs w:val="24"/>
        </w:rPr>
      </w:pPr>
      <w:r w:rsidRPr="001E17A0">
        <w:rPr>
          <w:rFonts w:ascii="Times New Roman" w:hAnsi="Times New Roman" w:cs="Times New Roman"/>
          <w:sz w:val="24"/>
          <w:szCs w:val="24"/>
        </w:rPr>
        <w:t xml:space="preserve">Examples of </w:t>
      </w:r>
      <w:r w:rsidR="002C1F74" w:rsidRPr="00CC38B7">
        <w:rPr>
          <w:rFonts w:ascii="Times New Roman" w:hAnsi="Times New Roman" w:cs="Times New Roman"/>
          <w:b/>
          <w:bCs/>
          <w:sz w:val="24"/>
          <w:szCs w:val="24"/>
        </w:rPr>
        <w:t xml:space="preserve">CDC Targeted </w:t>
      </w:r>
      <w:r w:rsidRPr="00CC38B7">
        <w:rPr>
          <w:rFonts w:ascii="Times New Roman" w:hAnsi="Times New Roman" w:cs="Times New Roman"/>
          <w:b/>
          <w:bCs/>
          <w:sz w:val="24"/>
          <w:szCs w:val="24"/>
        </w:rPr>
        <w:t>MDROs</w:t>
      </w:r>
      <w:r w:rsidRPr="001E17A0">
        <w:rPr>
          <w:rFonts w:ascii="Times New Roman" w:hAnsi="Times New Roman" w:cs="Times New Roman"/>
          <w:sz w:val="24"/>
          <w:szCs w:val="24"/>
        </w:rPr>
        <w:t xml:space="preserve"> include: </w:t>
      </w:r>
    </w:p>
    <w:p w14:paraId="7C1E7FEA" w14:textId="5B1F1EE2" w:rsidR="001E17A0" w:rsidRPr="001E17A0" w:rsidRDefault="00B55D99" w:rsidP="001E17A0">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Pan resistant organsms</w:t>
      </w:r>
    </w:p>
    <w:p w14:paraId="02EDF993" w14:textId="77777777" w:rsidR="001E17A0" w:rsidRPr="001E17A0" w:rsidRDefault="001E17A0" w:rsidP="001E17A0">
      <w:pPr>
        <w:pStyle w:val="ListParagraph"/>
        <w:numPr>
          <w:ilvl w:val="0"/>
          <w:numId w:val="2"/>
        </w:numPr>
        <w:spacing w:after="0"/>
        <w:rPr>
          <w:rFonts w:ascii="Times New Roman" w:hAnsi="Times New Roman" w:cs="Times New Roman"/>
          <w:sz w:val="24"/>
          <w:szCs w:val="24"/>
        </w:rPr>
      </w:pPr>
      <w:r w:rsidRPr="001E17A0">
        <w:rPr>
          <w:rFonts w:ascii="Times New Roman" w:hAnsi="Times New Roman" w:cs="Times New Roman"/>
          <w:sz w:val="24"/>
          <w:szCs w:val="24"/>
        </w:rPr>
        <w:t xml:space="preserve">Carbapenemase-producing carbapenem-resistant Enterobacterales, </w:t>
      </w:r>
    </w:p>
    <w:p w14:paraId="7E8C1E1E" w14:textId="77777777" w:rsidR="001E17A0" w:rsidRPr="001E17A0" w:rsidRDefault="001E17A0" w:rsidP="001E17A0">
      <w:pPr>
        <w:pStyle w:val="ListParagraph"/>
        <w:numPr>
          <w:ilvl w:val="0"/>
          <w:numId w:val="2"/>
        </w:numPr>
        <w:spacing w:after="0"/>
        <w:rPr>
          <w:rFonts w:ascii="Times New Roman" w:hAnsi="Times New Roman" w:cs="Times New Roman"/>
          <w:sz w:val="24"/>
          <w:szCs w:val="24"/>
        </w:rPr>
      </w:pPr>
      <w:r w:rsidRPr="001E17A0">
        <w:rPr>
          <w:rFonts w:ascii="Times New Roman" w:hAnsi="Times New Roman" w:cs="Times New Roman"/>
          <w:sz w:val="24"/>
          <w:szCs w:val="24"/>
        </w:rPr>
        <w:t xml:space="preserve">Carbapenemase-producing carbapenem-resistant </w:t>
      </w:r>
      <w:r w:rsidRPr="00CC38B7">
        <w:rPr>
          <w:rFonts w:ascii="Times New Roman" w:hAnsi="Times New Roman" w:cs="Times New Roman"/>
          <w:i/>
          <w:iCs/>
          <w:sz w:val="24"/>
          <w:szCs w:val="24"/>
        </w:rPr>
        <w:t xml:space="preserve">Pseudomonas </w:t>
      </w:r>
      <w:r w:rsidRPr="001E17A0">
        <w:rPr>
          <w:rFonts w:ascii="Times New Roman" w:hAnsi="Times New Roman" w:cs="Times New Roman"/>
          <w:sz w:val="24"/>
          <w:szCs w:val="24"/>
        </w:rPr>
        <w:t xml:space="preserve">spp., </w:t>
      </w:r>
    </w:p>
    <w:p w14:paraId="606C5B10" w14:textId="2B314E9C" w:rsidR="001E17A0" w:rsidRDefault="001E17A0" w:rsidP="001E17A0">
      <w:pPr>
        <w:pStyle w:val="ListParagraph"/>
        <w:numPr>
          <w:ilvl w:val="0"/>
          <w:numId w:val="2"/>
        </w:numPr>
        <w:spacing w:after="0"/>
        <w:rPr>
          <w:rFonts w:ascii="Times New Roman" w:hAnsi="Times New Roman" w:cs="Times New Roman"/>
          <w:sz w:val="24"/>
          <w:szCs w:val="24"/>
        </w:rPr>
      </w:pPr>
      <w:r w:rsidRPr="001E17A0">
        <w:rPr>
          <w:rFonts w:ascii="Times New Roman" w:hAnsi="Times New Roman" w:cs="Times New Roman"/>
          <w:sz w:val="24"/>
          <w:szCs w:val="24"/>
        </w:rPr>
        <w:t xml:space="preserve">Carbapenemase-producing carbapenem-resistant </w:t>
      </w:r>
      <w:r w:rsidRPr="00CC38B7">
        <w:rPr>
          <w:rFonts w:ascii="Times New Roman" w:hAnsi="Times New Roman" w:cs="Times New Roman"/>
          <w:i/>
          <w:iCs/>
          <w:sz w:val="24"/>
          <w:szCs w:val="24"/>
        </w:rPr>
        <w:t>Acinetobacter bauma</w:t>
      </w:r>
      <w:r w:rsidR="00242838" w:rsidRPr="00CC38B7">
        <w:rPr>
          <w:rFonts w:ascii="Times New Roman" w:hAnsi="Times New Roman" w:cs="Times New Roman"/>
          <w:i/>
          <w:iCs/>
          <w:sz w:val="24"/>
          <w:szCs w:val="24"/>
        </w:rPr>
        <w:t>n</w:t>
      </w:r>
      <w:r w:rsidRPr="00CC38B7">
        <w:rPr>
          <w:rFonts w:ascii="Times New Roman" w:hAnsi="Times New Roman" w:cs="Times New Roman"/>
          <w:i/>
          <w:iCs/>
          <w:sz w:val="24"/>
          <w:szCs w:val="24"/>
        </w:rPr>
        <w:t>nii</w:t>
      </w:r>
    </w:p>
    <w:p w14:paraId="3E187AB1" w14:textId="0011C9E2" w:rsidR="00B55D99" w:rsidRPr="00AB5ABD" w:rsidRDefault="00B55D99" w:rsidP="001E17A0">
      <w:pPr>
        <w:pStyle w:val="ListParagraph"/>
        <w:numPr>
          <w:ilvl w:val="0"/>
          <w:numId w:val="2"/>
        </w:numPr>
        <w:spacing w:after="0"/>
        <w:rPr>
          <w:rFonts w:ascii="Times New Roman" w:hAnsi="Times New Roman" w:cs="Times New Roman"/>
          <w:i/>
          <w:iCs/>
          <w:sz w:val="24"/>
          <w:szCs w:val="24"/>
        </w:rPr>
      </w:pPr>
      <w:r w:rsidRPr="00AB5ABD">
        <w:rPr>
          <w:rFonts w:ascii="Times New Roman" w:hAnsi="Times New Roman" w:cs="Times New Roman"/>
          <w:i/>
          <w:iCs/>
          <w:sz w:val="24"/>
          <w:szCs w:val="24"/>
        </w:rPr>
        <w:t>Candida auris</w:t>
      </w:r>
    </w:p>
    <w:p w14:paraId="32884360" w14:textId="77777777" w:rsidR="00B861D9" w:rsidRDefault="00B861D9" w:rsidP="00B861D9">
      <w:pPr>
        <w:spacing w:after="0"/>
        <w:rPr>
          <w:rFonts w:ascii="Times New Roman" w:hAnsi="Times New Roman" w:cs="Times New Roman"/>
          <w:sz w:val="24"/>
          <w:szCs w:val="24"/>
        </w:rPr>
      </w:pPr>
    </w:p>
    <w:p w14:paraId="5510C1B1" w14:textId="3C8B24C0" w:rsidR="00B861D9" w:rsidRDefault="00B861D9" w:rsidP="00B861D9">
      <w:pPr>
        <w:spacing w:after="0"/>
        <w:rPr>
          <w:rFonts w:ascii="Times New Roman" w:hAnsi="Times New Roman" w:cs="Times New Roman"/>
          <w:sz w:val="24"/>
          <w:szCs w:val="24"/>
        </w:rPr>
      </w:pPr>
      <w:r>
        <w:rPr>
          <w:rFonts w:ascii="Times New Roman" w:hAnsi="Times New Roman" w:cs="Times New Roman"/>
          <w:sz w:val="24"/>
          <w:szCs w:val="24"/>
        </w:rPr>
        <w:t>Examples of additional epidemiologically important MDROs include:</w:t>
      </w:r>
    </w:p>
    <w:p w14:paraId="426B8ABD" w14:textId="77777777" w:rsidR="00AB5ABD" w:rsidRPr="001E17A0" w:rsidRDefault="00AB5ABD" w:rsidP="00AB5ABD">
      <w:pPr>
        <w:pStyle w:val="ListParagraph"/>
        <w:numPr>
          <w:ilvl w:val="0"/>
          <w:numId w:val="3"/>
        </w:numPr>
        <w:spacing w:after="0"/>
        <w:rPr>
          <w:rFonts w:ascii="Times New Roman" w:hAnsi="Times New Roman" w:cs="Times New Roman"/>
          <w:sz w:val="24"/>
          <w:szCs w:val="24"/>
        </w:rPr>
      </w:pPr>
      <w:r w:rsidRPr="001E17A0">
        <w:rPr>
          <w:rFonts w:ascii="Times New Roman" w:hAnsi="Times New Roman" w:cs="Times New Roman"/>
          <w:sz w:val="24"/>
          <w:szCs w:val="24"/>
        </w:rPr>
        <w:t xml:space="preserve">Methicillin-resistant </w:t>
      </w:r>
      <w:r w:rsidRPr="00AB5ABD">
        <w:rPr>
          <w:rFonts w:ascii="Times New Roman" w:hAnsi="Times New Roman" w:cs="Times New Roman"/>
          <w:i/>
          <w:iCs/>
          <w:sz w:val="24"/>
          <w:szCs w:val="24"/>
        </w:rPr>
        <w:t>Staphylococcus aureus</w:t>
      </w:r>
      <w:r w:rsidRPr="001E17A0">
        <w:rPr>
          <w:rFonts w:ascii="Times New Roman" w:hAnsi="Times New Roman" w:cs="Times New Roman"/>
          <w:sz w:val="24"/>
          <w:szCs w:val="24"/>
        </w:rPr>
        <w:t xml:space="preserve"> (MRSA)</w:t>
      </w:r>
    </w:p>
    <w:p w14:paraId="32B6558B" w14:textId="77777777" w:rsidR="00AB5ABD" w:rsidRPr="001E17A0" w:rsidRDefault="00AB5ABD" w:rsidP="00AB5ABD">
      <w:pPr>
        <w:pStyle w:val="ListParagraph"/>
        <w:numPr>
          <w:ilvl w:val="0"/>
          <w:numId w:val="3"/>
        </w:numPr>
        <w:spacing w:after="0"/>
        <w:rPr>
          <w:rFonts w:ascii="Times New Roman" w:hAnsi="Times New Roman" w:cs="Times New Roman"/>
          <w:sz w:val="24"/>
          <w:szCs w:val="24"/>
        </w:rPr>
      </w:pPr>
      <w:r w:rsidRPr="001E17A0">
        <w:rPr>
          <w:rFonts w:ascii="Times New Roman" w:hAnsi="Times New Roman" w:cs="Times New Roman"/>
          <w:sz w:val="24"/>
          <w:szCs w:val="24"/>
        </w:rPr>
        <w:t xml:space="preserve">ESBL-producing Enterobacterales, </w:t>
      </w:r>
    </w:p>
    <w:p w14:paraId="17FC8A05" w14:textId="77777777" w:rsidR="00AB5ABD" w:rsidRPr="001E17A0" w:rsidRDefault="00AB5ABD" w:rsidP="00AB5ABD">
      <w:pPr>
        <w:pStyle w:val="ListParagraph"/>
        <w:numPr>
          <w:ilvl w:val="0"/>
          <w:numId w:val="3"/>
        </w:numPr>
        <w:spacing w:after="0"/>
        <w:rPr>
          <w:rFonts w:ascii="Times New Roman" w:hAnsi="Times New Roman" w:cs="Times New Roman"/>
          <w:sz w:val="24"/>
          <w:szCs w:val="24"/>
        </w:rPr>
      </w:pPr>
      <w:r w:rsidRPr="001E17A0">
        <w:rPr>
          <w:rFonts w:ascii="Times New Roman" w:hAnsi="Times New Roman" w:cs="Times New Roman"/>
          <w:sz w:val="24"/>
          <w:szCs w:val="24"/>
        </w:rPr>
        <w:t xml:space="preserve">Vancomycin-resistant </w:t>
      </w:r>
      <w:r w:rsidRPr="00AB5ABD">
        <w:rPr>
          <w:rFonts w:ascii="Times New Roman" w:hAnsi="Times New Roman" w:cs="Times New Roman"/>
          <w:i/>
          <w:iCs/>
          <w:sz w:val="24"/>
          <w:szCs w:val="24"/>
        </w:rPr>
        <w:t>Enterococci</w:t>
      </w:r>
      <w:r w:rsidRPr="001E17A0">
        <w:rPr>
          <w:rFonts w:ascii="Times New Roman" w:hAnsi="Times New Roman" w:cs="Times New Roman"/>
          <w:sz w:val="24"/>
          <w:szCs w:val="24"/>
        </w:rPr>
        <w:t xml:space="preserve"> (VRE)</w:t>
      </w:r>
    </w:p>
    <w:p w14:paraId="4E479118" w14:textId="77777777" w:rsidR="00AB5ABD" w:rsidRPr="001E17A0" w:rsidRDefault="00AB5ABD" w:rsidP="00AB5ABD">
      <w:pPr>
        <w:pStyle w:val="ListParagraph"/>
        <w:numPr>
          <w:ilvl w:val="0"/>
          <w:numId w:val="3"/>
        </w:numPr>
        <w:spacing w:after="0"/>
        <w:rPr>
          <w:rFonts w:ascii="Times New Roman" w:hAnsi="Times New Roman" w:cs="Times New Roman"/>
          <w:sz w:val="24"/>
          <w:szCs w:val="24"/>
        </w:rPr>
      </w:pPr>
      <w:r w:rsidRPr="001E17A0">
        <w:rPr>
          <w:rFonts w:ascii="Times New Roman" w:hAnsi="Times New Roman" w:cs="Times New Roman"/>
          <w:sz w:val="24"/>
          <w:szCs w:val="24"/>
        </w:rPr>
        <w:t xml:space="preserve">Multidrug-resistant </w:t>
      </w:r>
      <w:r w:rsidRPr="00AB5ABD">
        <w:rPr>
          <w:rFonts w:ascii="Times New Roman" w:hAnsi="Times New Roman" w:cs="Times New Roman"/>
          <w:i/>
          <w:iCs/>
          <w:sz w:val="24"/>
          <w:szCs w:val="24"/>
        </w:rPr>
        <w:t>Pseudomonas aeruginosa</w:t>
      </w:r>
    </w:p>
    <w:p w14:paraId="660F953A" w14:textId="3FFF5738" w:rsidR="00B4284A" w:rsidRPr="004B291A" w:rsidRDefault="00AB5ABD" w:rsidP="00485DE6">
      <w:pPr>
        <w:pStyle w:val="ListParagraph"/>
        <w:numPr>
          <w:ilvl w:val="0"/>
          <w:numId w:val="3"/>
        </w:numPr>
        <w:spacing w:after="0"/>
        <w:rPr>
          <w:rFonts w:ascii="Times New Roman" w:hAnsi="Times New Roman" w:cs="Times New Roman"/>
          <w:sz w:val="24"/>
          <w:szCs w:val="24"/>
        </w:rPr>
      </w:pPr>
      <w:r w:rsidRPr="001E17A0">
        <w:rPr>
          <w:rFonts w:ascii="Times New Roman" w:hAnsi="Times New Roman" w:cs="Times New Roman"/>
          <w:sz w:val="24"/>
          <w:szCs w:val="24"/>
        </w:rPr>
        <w:lastRenderedPageBreak/>
        <w:t xml:space="preserve">Drug-resistant </w:t>
      </w:r>
      <w:r w:rsidRPr="00CC38B7">
        <w:rPr>
          <w:rFonts w:ascii="Times New Roman" w:hAnsi="Times New Roman" w:cs="Times New Roman"/>
          <w:i/>
          <w:iCs/>
          <w:sz w:val="24"/>
          <w:szCs w:val="24"/>
        </w:rPr>
        <w:t>Streptococcus pneumonia</w:t>
      </w:r>
    </w:p>
    <w:p w14:paraId="0C247D20" w14:textId="77777777" w:rsidR="005C3988" w:rsidRDefault="005C3988" w:rsidP="00485DE6">
      <w:pPr>
        <w:spacing w:after="0"/>
        <w:rPr>
          <w:rFonts w:ascii="Times New Roman" w:hAnsi="Times New Roman" w:cs="Times New Roman"/>
          <w:b/>
          <w:bCs/>
          <w:sz w:val="24"/>
          <w:szCs w:val="24"/>
        </w:rPr>
      </w:pPr>
    </w:p>
    <w:p w14:paraId="6C3011C8" w14:textId="6EF7C08A" w:rsidR="00CF11E8" w:rsidRDefault="00CF11E8" w:rsidP="00485DE6">
      <w:pPr>
        <w:spacing w:after="0"/>
        <w:rPr>
          <w:rFonts w:ascii="Times New Roman" w:hAnsi="Times New Roman" w:cs="Times New Roman"/>
          <w:b/>
          <w:bCs/>
          <w:sz w:val="24"/>
          <w:szCs w:val="24"/>
        </w:rPr>
      </w:pPr>
      <w:r w:rsidRPr="00B62BCA">
        <w:rPr>
          <w:rFonts w:ascii="Times New Roman" w:hAnsi="Times New Roman" w:cs="Times New Roman"/>
          <w:b/>
          <w:bCs/>
          <w:sz w:val="24"/>
          <w:szCs w:val="24"/>
        </w:rPr>
        <w:t>DEFINITIONS</w:t>
      </w:r>
    </w:p>
    <w:p w14:paraId="16DD38C9" w14:textId="77777777" w:rsidR="00045574" w:rsidRDefault="00045574" w:rsidP="00485DE6">
      <w:pPr>
        <w:spacing w:after="0"/>
        <w:rPr>
          <w:rFonts w:ascii="Times New Roman" w:hAnsi="Times New Roman" w:cs="Times New Roman"/>
          <w:b/>
          <w:bCs/>
          <w:sz w:val="24"/>
          <w:szCs w:val="24"/>
        </w:rPr>
      </w:pPr>
    </w:p>
    <w:p w14:paraId="3EE5B132" w14:textId="51933175" w:rsidR="00CF11E8" w:rsidRDefault="00CF11E8" w:rsidP="00485DE6">
      <w:pPr>
        <w:spacing w:after="0"/>
        <w:rPr>
          <w:rFonts w:ascii="Times New Roman" w:hAnsi="Times New Roman" w:cs="Times New Roman"/>
          <w:sz w:val="24"/>
          <w:szCs w:val="24"/>
        </w:rPr>
      </w:pPr>
      <w:r>
        <w:rPr>
          <w:rFonts w:ascii="Times New Roman" w:hAnsi="Times New Roman" w:cs="Times New Roman"/>
          <w:b/>
          <w:bCs/>
          <w:sz w:val="24"/>
          <w:szCs w:val="24"/>
        </w:rPr>
        <w:t>High-Contact Activity</w:t>
      </w:r>
      <w:r>
        <w:rPr>
          <w:rFonts w:ascii="Times New Roman" w:hAnsi="Times New Roman" w:cs="Times New Roman"/>
          <w:sz w:val="24"/>
          <w:szCs w:val="24"/>
        </w:rPr>
        <w:t xml:space="preserve">: </w:t>
      </w:r>
      <w:r w:rsidR="0087663D">
        <w:rPr>
          <w:rFonts w:ascii="Times New Roman" w:hAnsi="Times New Roman" w:cs="Times New Roman"/>
          <w:sz w:val="24"/>
          <w:szCs w:val="24"/>
        </w:rPr>
        <w:t xml:space="preserve">includes activities </w:t>
      </w:r>
      <w:r w:rsidR="00681DC2">
        <w:rPr>
          <w:rFonts w:ascii="Times New Roman" w:hAnsi="Times New Roman" w:cs="Times New Roman"/>
          <w:sz w:val="24"/>
          <w:szCs w:val="24"/>
        </w:rPr>
        <w:t xml:space="preserve">that place the resident and the person helping them </w:t>
      </w:r>
      <w:r w:rsidR="00083252">
        <w:rPr>
          <w:rFonts w:ascii="Times New Roman" w:hAnsi="Times New Roman" w:cs="Times New Roman"/>
          <w:sz w:val="24"/>
          <w:szCs w:val="24"/>
        </w:rPr>
        <w:t>during close physical contact that increases the risk of transmi</w:t>
      </w:r>
      <w:r w:rsidR="00B71885">
        <w:rPr>
          <w:rFonts w:ascii="Times New Roman" w:hAnsi="Times New Roman" w:cs="Times New Roman"/>
          <w:sz w:val="24"/>
          <w:szCs w:val="24"/>
        </w:rPr>
        <w:t xml:space="preserve">ssion </w:t>
      </w:r>
      <w:r w:rsidR="00223900">
        <w:rPr>
          <w:rFonts w:ascii="Times New Roman" w:hAnsi="Times New Roman" w:cs="Times New Roman"/>
          <w:sz w:val="24"/>
          <w:szCs w:val="24"/>
        </w:rPr>
        <w:t xml:space="preserve">of MDRO between the resident </w:t>
      </w:r>
      <w:r w:rsidR="00C06AE3">
        <w:rPr>
          <w:rFonts w:ascii="Times New Roman" w:hAnsi="Times New Roman" w:cs="Times New Roman"/>
          <w:sz w:val="24"/>
          <w:szCs w:val="24"/>
        </w:rPr>
        <w:t xml:space="preserve">and healthcare provider. These activities include: </w:t>
      </w:r>
    </w:p>
    <w:p w14:paraId="4E882727" w14:textId="77777777" w:rsidR="00C06AE3" w:rsidRDefault="00C06AE3" w:rsidP="00C06AE3">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Dressing</w:t>
      </w:r>
    </w:p>
    <w:p w14:paraId="5852D9A2" w14:textId="77777777" w:rsidR="00C06AE3" w:rsidRDefault="00C06AE3" w:rsidP="00C06AE3">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Bathing/showering</w:t>
      </w:r>
    </w:p>
    <w:p w14:paraId="7D740D37" w14:textId="77777777" w:rsidR="00C06AE3" w:rsidRPr="00B62BCA" w:rsidRDefault="00C06AE3" w:rsidP="00C06AE3">
      <w:pPr>
        <w:pStyle w:val="ListParagraph"/>
        <w:numPr>
          <w:ilvl w:val="1"/>
          <w:numId w:val="1"/>
        </w:numPr>
        <w:spacing w:after="0"/>
        <w:rPr>
          <w:rFonts w:ascii="Times New Roman" w:hAnsi="Times New Roman" w:cs="Times New Roman"/>
          <w:sz w:val="24"/>
          <w:szCs w:val="24"/>
        </w:rPr>
      </w:pPr>
      <w:r w:rsidRPr="00B62BCA">
        <w:rPr>
          <w:rFonts w:ascii="Times New Roman" w:hAnsi="Times New Roman" w:cs="Times New Roman"/>
          <w:sz w:val="24"/>
          <w:szCs w:val="24"/>
        </w:rPr>
        <w:t>Transferring</w:t>
      </w:r>
    </w:p>
    <w:p w14:paraId="682BF05D" w14:textId="7BD4C11E" w:rsidR="00C06AE3" w:rsidRPr="00B62BCA" w:rsidRDefault="00ED55BD" w:rsidP="00C06AE3">
      <w:pPr>
        <w:pStyle w:val="ListParagraph"/>
        <w:numPr>
          <w:ilvl w:val="2"/>
          <w:numId w:val="1"/>
        </w:numPr>
        <w:spacing w:after="0"/>
        <w:rPr>
          <w:rFonts w:ascii="Times New Roman" w:hAnsi="Times New Roman" w:cs="Times New Roman"/>
          <w:sz w:val="24"/>
          <w:szCs w:val="24"/>
        </w:rPr>
      </w:pPr>
      <w:r w:rsidRPr="00B62BCA">
        <w:rPr>
          <w:rFonts w:ascii="Times New Roman" w:hAnsi="Times New Roman" w:cs="Times New Roman"/>
          <w:sz w:val="24"/>
          <w:szCs w:val="24"/>
        </w:rPr>
        <w:t xml:space="preserve">Isolated activities which are </w:t>
      </w:r>
      <w:r w:rsidR="00C06AE3" w:rsidRPr="00B62BCA">
        <w:rPr>
          <w:rFonts w:ascii="Times New Roman" w:hAnsi="Times New Roman" w:cs="Times New Roman"/>
          <w:sz w:val="24"/>
          <w:szCs w:val="24"/>
        </w:rPr>
        <w:t>anticipated to be shorter in duration</w:t>
      </w:r>
      <w:r w:rsidR="00A93594" w:rsidRPr="00B62BCA">
        <w:rPr>
          <w:rFonts w:ascii="Times New Roman" w:hAnsi="Times New Roman" w:cs="Times New Roman"/>
          <w:sz w:val="24"/>
          <w:szCs w:val="24"/>
        </w:rPr>
        <w:t xml:space="preserve">, particularly those </w:t>
      </w:r>
      <w:r w:rsidR="00CC7EB4" w:rsidRPr="00B62BCA">
        <w:rPr>
          <w:rFonts w:ascii="Times New Roman" w:hAnsi="Times New Roman" w:cs="Times New Roman"/>
          <w:sz w:val="24"/>
          <w:szCs w:val="24"/>
        </w:rPr>
        <w:t>done outside the residents’ rooms</w:t>
      </w:r>
      <w:r w:rsidR="00E07AB8" w:rsidRPr="00B62BCA">
        <w:rPr>
          <w:rFonts w:ascii="Times New Roman" w:hAnsi="Times New Roman" w:cs="Times New Roman"/>
          <w:sz w:val="24"/>
          <w:szCs w:val="24"/>
        </w:rPr>
        <w:t xml:space="preserve"> (e.g. </w:t>
      </w:r>
      <w:r w:rsidR="00E03F13" w:rsidRPr="00B62BCA">
        <w:rPr>
          <w:rFonts w:ascii="Times New Roman" w:hAnsi="Times New Roman" w:cs="Times New Roman"/>
          <w:sz w:val="24"/>
          <w:szCs w:val="24"/>
        </w:rPr>
        <w:t xml:space="preserve">assisting </w:t>
      </w:r>
      <w:r w:rsidR="00AF5AD5" w:rsidRPr="00B62BCA">
        <w:rPr>
          <w:rFonts w:ascii="Times New Roman" w:hAnsi="Times New Roman" w:cs="Times New Roman"/>
          <w:sz w:val="24"/>
          <w:szCs w:val="24"/>
        </w:rPr>
        <w:t>with</w:t>
      </w:r>
      <w:r w:rsidR="00E03F13" w:rsidRPr="00B62BCA">
        <w:rPr>
          <w:rFonts w:ascii="Times New Roman" w:hAnsi="Times New Roman" w:cs="Times New Roman"/>
          <w:sz w:val="24"/>
          <w:szCs w:val="24"/>
        </w:rPr>
        <w:t xml:space="preserve"> a sweater or </w:t>
      </w:r>
      <w:r w:rsidR="000D2276" w:rsidRPr="00B62BCA">
        <w:rPr>
          <w:rFonts w:ascii="Times New Roman" w:hAnsi="Times New Roman" w:cs="Times New Roman"/>
          <w:sz w:val="24"/>
          <w:szCs w:val="24"/>
        </w:rPr>
        <w:t xml:space="preserve">assisting with a transfer from </w:t>
      </w:r>
      <w:r w:rsidR="00E554EE" w:rsidRPr="00B62BCA">
        <w:rPr>
          <w:rFonts w:ascii="Times New Roman" w:hAnsi="Times New Roman" w:cs="Times New Roman"/>
          <w:sz w:val="24"/>
          <w:szCs w:val="24"/>
        </w:rPr>
        <w:t xml:space="preserve">sitting </w:t>
      </w:r>
      <w:r w:rsidR="00AF5AD5" w:rsidRPr="00B62BCA">
        <w:rPr>
          <w:rFonts w:ascii="Times New Roman" w:hAnsi="Times New Roman" w:cs="Times New Roman"/>
          <w:sz w:val="24"/>
          <w:szCs w:val="24"/>
        </w:rPr>
        <w:t>↔ standing)</w:t>
      </w:r>
      <w:r w:rsidR="00E03978" w:rsidRPr="00B62BCA">
        <w:rPr>
          <w:rFonts w:ascii="Times New Roman" w:hAnsi="Times New Roman" w:cs="Times New Roman"/>
          <w:sz w:val="24"/>
          <w:szCs w:val="24"/>
        </w:rPr>
        <w:t>,</w:t>
      </w:r>
      <w:r w:rsidR="00D64780" w:rsidRPr="00B62BCA">
        <w:rPr>
          <w:rFonts w:ascii="Times New Roman" w:hAnsi="Times New Roman" w:cs="Times New Roman"/>
          <w:sz w:val="24"/>
          <w:szCs w:val="24"/>
        </w:rPr>
        <w:t xml:space="preserve"> is </w:t>
      </w:r>
      <w:r w:rsidR="00D64780" w:rsidRPr="00B62BCA">
        <w:rPr>
          <w:rFonts w:ascii="Times New Roman" w:hAnsi="Times New Roman" w:cs="Times New Roman"/>
          <w:b/>
          <w:bCs/>
          <w:sz w:val="24"/>
          <w:szCs w:val="24"/>
        </w:rPr>
        <w:t>not</w:t>
      </w:r>
      <w:r w:rsidR="00D64780" w:rsidRPr="00B62BCA">
        <w:rPr>
          <w:rFonts w:ascii="Times New Roman" w:hAnsi="Times New Roman" w:cs="Times New Roman"/>
          <w:sz w:val="24"/>
          <w:szCs w:val="24"/>
        </w:rPr>
        <w:t xml:space="preserve"> considered high contact for this policy. </w:t>
      </w:r>
    </w:p>
    <w:p w14:paraId="78B10383" w14:textId="77777777" w:rsidR="00C06AE3" w:rsidRDefault="00C06AE3" w:rsidP="00C06AE3">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Changing linens</w:t>
      </w:r>
    </w:p>
    <w:p w14:paraId="39E0AFBA" w14:textId="77777777" w:rsidR="00C06AE3" w:rsidRDefault="00C06AE3" w:rsidP="00C06AE3">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Changing briefs or assisting with toileting</w:t>
      </w:r>
    </w:p>
    <w:p w14:paraId="7BC24537" w14:textId="77777777" w:rsidR="00C06AE3" w:rsidRDefault="00C06AE3" w:rsidP="00C06AE3">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Device care or use – central line, urinary catheter, feeding tube, tracheostomy/ventilator</w:t>
      </w:r>
    </w:p>
    <w:p w14:paraId="66E6363B" w14:textId="5B37A1AA" w:rsidR="00C06AE3" w:rsidRPr="00F74512" w:rsidRDefault="00C06AE3" w:rsidP="00C06AE3">
      <w:pPr>
        <w:pStyle w:val="ListParagraph"/>
        <w:numPr>
          <w:ilvl w:val="1"/>
          <w:numId w:val="1"/>
        </w:numPr>
        <w:spacing w:after="0"/>
        <w:rPr>
          <w:rFonts w:ascii="Times New Roman" w:hAnsi="Times New Roman" w:cs="Times New Roman"/>
          <w:sz w:val="24"/>
          <w:szCs w:val="24"/>
        </w:rPr>
      </w:pPr>
      <w:r w:rsidRPr="002A28E5">
        <w:rPr>
          <w:rFonts w:ascii="Times New Roman" w:hAnsi="Times New Roman" w:cs="Times New Roman"/>
          <w:sz w:val="24"/>
          <w:szCs w:val="24"/>
        </w:rPr>
        <w:t>Wound care</w:t>
      </w:r>
      <w:r>
        <w:rPr>
          <w:rFonts w:ascii="Times New Roman" w:hAnsi="Times New Roman" w:cs="Times New Roman"/>
          <w:sz w:val="24"/>
          <w:szCs w:val="24"/>
        </w:rPr>
        <w:t xml:space="preserve"> (chronic wounds)</w:t>
      </w:r>
    </w:p>
    <w:p w14:paraId="648B494E" w14:textId="77777777" w:rsidR="00C06AE3" w:rsidRPr="00CF11E8" w:rsidRDefault="00C06AE3" w:rsidP="00485DE6">
      <w:pPr>
        <w:spacing w:after="0"/>
        <w:rPr>
          <w:rFonts w:ascii="Times New Roman" w:hAnsi="Times New Roman" w:cs="Times New Roman"/>
          <w:sz w:val="24"/>
          <w:szCs w:val="24"/>
        </w:rPr>
      </w:pPr>
    </w:p>
    <w:p w14:paraId="3B284DAE" w14:textId="56A1B1C1" w:rsidR="00A9417B" w:rsidRDefault="00B13333" w:rsidP="00A9417B">
      <w:pPr>
        <w:rPr>
          <w:rFonts w:ascii="Calibri" w:hAnsi="Calibri" w:cs="Calibri"/>
          <w:color w:val="000000"/>
          <w:shd w:val="clear" w:color="auto" w:fill="FFFFFF"/>
        </w:rPr>
      </w:pPr>
      <w:r>
        <w:rPr>
          <w:rFonts w:ascii="Times New Roman" w:hAnsi="Times New Roman" w:cs="Times New Roman"/>
          <w:b/>
          <w:bCs/>
          <w:sz w:val="24"/>
          <w:szCs w:val="24"/>
        </w:rPr>
        <w:t>Indwelling Medical Devices</w:t>
      </w:r>
      <w:r>
        <w:rPr>
          <w:rFonts w:ascii="Times New Roman" w:hAnsi="Times New Roman" w:cs="Times New Roman"/>
          <w:sz w:val="24"/>
          <w:szCs w:val="24"/>
        </w:rPr>
        <w:t xml:space="preserve">: </w:t>
      </w:r>
      <w:r w:rsidR="00A9417B" w:rsidRPr="00A9417B">
        <w:rPr>
          <w:rFonts w:ascii="Times New Roman" w:hAnsi="Times New Roman" w:cs="Times New Roman"/>
          <w:color w:val="000000" w:themeColor="text1"/>
          <w:sz w:val="24"/>
          <w:szCs w:val="24"/>
        </w:rPr>
        <w:t xml:space="preserve">include any devices that are inserted into the resident and have contact with the external </w:t>
      </w:r>
      <w:r w:rsidR="00225A5C">
        <w:rPr>
          <w:rFonts w:ascii="Times New Roman" w:hAnsi="Times New Roman" w:cs="Times New Roman"/>
          <w:color w:val="000000" w:themeColor="text1"/>
          <w:sz w:val="24"/>
          <w:szCs w:val="24"/>
        </w:rPr>
        <w:t xml:space="preserve">environment </w:t>
      </w:r>
      <w:r w:rsidR="00A9417B" w:rsidRPr="00A9417B">
        <w:rPr>
          <w:rFonts w:ascii="Times New Roman" w:hAnsi="Times New Roman" w:cs="Times New Roman"/>
          <w:color w:val="000000" w:themeColor="text1"/>
          <w:sz w:val="24"/>
          <w:szCs w:val="24"/>
        </w:rPr>
        <w:t>such as foley catheters, central lines including PIC</w:t>
      </w:r>
      <w:r w:rsidR="00A9417B">
        <w:rPr>
          <w:rFonts w:ascii="Times New Roman" w:hAnsi="Times New Roman" w:cs="Times New Roman"/>
          <w:color w:val="000000" w:themeColor="text1"/>
          <w:sz w:val="24"/>
          <w:szCs w:val="24"/>
        </w:rPr>
        <w:t>C</w:t>
      </w:r>
      <w:r w:rsidR="00A9417B" w:rsidRPr="00A9417B">
        <w:rPr>
          <w:rFonts w:ascii="Times New Roman" w:hAnsi="Times New Roman" w:cs="Times New Roman"/>
          <w:color w:val="000000" w:themeColor="text1"/>
          <w:sz w:val="24"/>
          <w:szCs w:val="24"/>
        </w:rPr>
        <w:t xml:space="preserve"> lines, tracheostomies, feeding tubes, or drains. They do not apply to peripheral IVs, AV fistulas, </w:t>
      </w:r>
      <w:r w:rsidR="00B62BCA">
        <w:rPr>
          <w:rFonts w:ascii="Times New Roman" w:hAnsi="Times New Roman" w:cs="Times New Roman"/>
          <w:color w:val="000000" w:themeColor="text1"/>
          <w:sz w:val="24"/>
          <w:szCs w:val="24"/>
        </w:rPr>
        <w:t>implanted ports</w:t>
      </w:r>
      <w:r w:rsidR="00A9417B" w:rsidRPr="00A9417B">
        <w:rPr>
          <w:rFonts w:ascii="Times New Roman" w:hAnsi="Times New Roman" w:cs="Times New Roman"/>
          <w:color w:val="000000" w:themeColor="text1"/>
          <w:sz w:val="24"/>
          <w:szCs w:val="24"/>
        </w:rPr>
        <w:t xml:space="preserve">, </w:t>
      </w:r>
      <w:r w:rsidR="00B62BCA">
        <w:rPr>
          <w:rFonts w:ascii="Times New Roman" w:hAnsi="Times New Roman" w:cs="Times New Roman"/>
          <w:color w:val="000000" w:themeColor="text1"/>
          <w:sz w:val="24"/>
          <w:szCs w:val="24"/>
        </w:rPr>
        <w:t>p</w:t>
      </w:r>
      <w:r w:rsidR="00A9417B" w:rsidRPr="00A9417B">
        <w:rPr>
          <w:rFonts w:ascii="Times New Roman" w:hAnsi="Times New Roman" w:cs="Times New Roman"/>
          <w:color w:val="000000" w:themeColor="text1"/>
          <w:sz w:val="24"/>
          <w:szCs w:val="24"/>
        </w:rPr>
        <w:t>acemakers, vascular stents</w:t>
      </w:r>
      <w:r w:rsidR="00B65762">
        <w:rPr>
          <w:rFonts w:ascii="Times New Roman" w:hAnsi="Times New Roman" w:cs="Times New Roman"/>
          <w:color w:val="000000" w:themeColor="text1"/>
          <w:sz w:val="24"/>
          <w:szCs w:val="24"/>
        </w:rPr>
        <w:t>,</w:t>
      </w:r>
      <w:r w:rsidR="00A9417B">
        <w:rPr>
          <w:rFonts w:ascii="Times New Roman" w:hAnsi="Times New Roman" w:cs="Times New Roman"/>
          <w:color w:val="000000" w:themeColor="text1"/>
          <w:sz w:val="24"/>
          <w:szCs w:val="24"/>
        </w:rPr>
        <w:t xml:space="preserve"> </w:t>
      </w:r>
      <w:r w:rsidR="00B65762">
        <w:rPr>
          <w:rFonts w:ascii="Times New Roman" w:hAnsi="Times New Roman" w:cs="Times New Roman"/>
          <w:color w:val="000000" w:themeColor="text1"/>
          <w:sz w:val="24"/>
          <w:szCs w:val="24"/>
        </w:rPr>
        <w:t xml:space="preserve">or ostomies. </w:t>
      </w:r>
      <w:r w:rsidR="00A9417B">
        <w:rPr>
          <w:rFonts w:ascii="Calibri" w:hAnsi="Calibri" w:cs="Calibri"/>
          <w:color w:val="000000" w:themeColor="text1"/>
        </w:rPr>
        <w:t xml:space="preserve"> </w:t>
      </w:r>
    </w:p>
    <w:p w14:paraId="5CB28C8C" w14:textId="1438D917" w:rsidR="00B13333" w:rsidRPr="00B13333" w:rsidRDefault="00B13333" w:rsidP="00485DE6">
      <w:pPr>
        <w:spacing w:after="0"/>
        <w:rPr>
          <w:rFonts w:ascii="Times New Roman" w:hAnsi="Times New Roman" w:cs="Times New Roman"/>
          <w:sz w:val="24"/>
          <w:szCs w:val="24"/>
        </w:rPr>
      </w:pPr>
    </w:p>
    <w:p w14:paraId="6222F9B7" w14:textId="779983F8" w:rsidR="00A1569E" w:rsidRDefault="00A1569E" w:rsidP="00485DE6">
      <w:pPr>
        <w:spacing w:after="0"/>
        <w:rPr>
          <w:rFonts w:ascii="Times New Roman" w:hAnsi="Times New Roman" w:cs="Times New Roman"/>
          <w:sz w:val="24"/>
          <w:szCs w:val="24"/>
        </w:rPr>
      </w:pPr>
      <w:r>
        <w:rPr>
          <w:rFonts w:ascii="Times New Roman" w:hAnsi="Times New Roman" w:cs="Times New Roman"/>
          <w:b/>
          <w:bCs/>
          <w:sz w:val="24"/>
          <w:szCs w:val="24"/>
        </w:rPr>
        <w:t>Chronic</w:t>
      </w:r>
      <w:r w:rsidR="00045574">
        <w:rPr>
          <w:rFonts w:ascii="Times New Roman" w:hAnsi="Times New Roman" w:cs="Times New Roman"/>
          <w:b/>
          <w:bCs/>
          <w:sz w:val="24"/>
          <w:szCs w:val="24"/>
        </w:rPr>
        <w:t xml:space="preserve"> </w:t>
      </w:r>
      <w:r>
        <w:rPr>
          <w:rFonts w:ascii="Times New Roman" w:hAnsi="Times New Roman" w:cs="Times New Roman"/>
          <w:b/>
          <w:bCs/>
          <w:sz w:val="24"/>
          <w:szCs w:val="24"/>
        </w:rPr>
        <w:t>Wounds</w:t>
      </w:r>
      <w:r>
        <w:rPr>
          <w:rFonts w:ascii="Times New Roman" w:hAnsi="Times New Roman" w:cs="Times New Roman"/>
          <w:sz w:val="24"/>
          <w:szCs w:val="24"/>
        </w:rPr>
        <w:t xml:space="preserve">: </w:t>
      </w:r>
      <w:r w:rsidR="00B720DA">
        <w:rPr>
          <w:rFonts w:ascii="Times New Roman" w:hAnsi="Times New Roman" w:cs="Times New Roman"/>
          <w:sz w:val="24"/>
          <w:szCs w:val="24"/>
        </w:rPr>
        <w:t xml:space="preserve">include </w:t>
      </w:r>
      <w:r w:rsidR="000908AC">
        <w:rPr>
          <w:rFonts w:ascii="Times New Roman" w:hAnsi="Times New Roman" w:cs="Times New Roman"/>
          <w:sz w:val="24"/>
          <w:szCs w:val="24"/>
        </w:rPr>
        <w:t xml:space="preserve">open </w:t>
      </w:r>
      <w:r w:rsidR="00B720DA">
        <w:rPr>
          <w:rFonts w:ascii="Times New Roman" w:hAnsi="Times New Roman" w:cs="Times New Roman"/>
          <w:sz w:val="24"/>
          <w:szCs w:val="24"/>
        </w:rPr>
        <w:t xml:space="preserve">wounds that typically </w:t>
      </w:r>
      <w:r w:rsidR="000908AC">
        <w:rPr>
          <w:rFonts w:ascii="Times New Roman" w:hAnsi="Times New Roman" w:cs="Times New Roman"/>
          <w:sz w:val="24"/>
          <w:szCs w:val="24"/>
        </w:rPr>
        <w:t>require dressing changes such as pressure injuries</w:t>
      </w:r>
      <w:r w:rsidR="00EB3A61">
        <w:rPr>
          <w:rFonts w:ascii="Times New Roman" w:hAnsi="Times New Roman" w:cs="Times New Roman"/>
          <w:sz w:val="24"/>
          <w:szCs w:val="24"/>
        </w:rPr>
        <w:t xml:space="preserve">, venous and </w:t>
      </w:r>
      <w:r w:rsidR="00C73F46">
        <w:rPr>
          <w:rFonts w:ascii="Times New Roman" w:hAnsi="Times New Roman" w:cs="Times New Roman"/>
          <w:sz w:val="24"/>
          <w:szCs w:val="24"/>
        </w:rPr>
        <w:t xml:space="preserve">vascular ulcers, diabetic ulcers, </w:t>
      </w:r>
      <w:r w:rsidR="00BC1072">
        <w:rPr>
          <w:rFonts w:ascii="Times New Roman" w:hAnsi="Times New Roman" w:cs="Times New Roman"/>
          <w:sz w:val="24"/>
          <w:szCs w:val="24"/>
        </w:rPr>
        <w:t xml:space="preserve">and </w:t>
      </w:r>
      <w:r w:rsidR="00995D06">
        <w:rPr>
          <w:rFonts w:ascii="Times New Roman" w:hAnsi="Times New Roman" w:cs="Times New Roman"/>
          <w:sz w:val="24"/>
          <w:szCs w:val="24"/>
        </w:rPr>
        <w:t xml:space="preserve">opened </w:t>
      </w:r>
      <w:r w:rsidR="00BC1072">
        <w:rPr>
          <w:rFonts w:ascii="Times New Roman" w:hAnsi="Times New Roman" w:cs="Times New Roman"/>
          <w:sz w:val="24"/>
          <w:szCs w:val="24"/>
        </w:rPr>
        <w:t xml:space="preserve">surgical wounds. </w:t>
      </w:r>
      <w:r w:rsidR="00CD7F62">
        <w:rPr>
          <w:rFonts w:ascii="Times New Roman" w:hAnsi="Times New Roman" w:cs="Times New Roman"/>
          <w:sz w:val="24"/>
          <w:szCs w:val="24"/>
        </w:rPr>
        <w:t xml:space="preserve">They do not apply to Stage I pressure injuries, small abrasions, </w:t>
      </w:r>
      <w:r w:rsidR="00995D06">
        <w:rPr>
          <w:rFonts w:ascii="Times New Roman" w:hAnsi="Times New Roman" w:cs="Times New Roman"/>
          <w:sz w:val="24"/>
          <w:szCs w:val="24"/>
        </w:rPr>
        <w:t xml:space="preserve">or </w:t>
      </w:r>
      <w:r w:rsidR="00CD7F62">
        <w:rPr>
          <w:rFonts w:ascii="Times New Roman" w:hAnsi="Times New Roman" w:cs="Times New Roman"/>
          <w:sz w:val="24"/>
          <w:szCs w:val="24"/>
        </w:rPr>
        <w:t>scratches.</w:t>
      </w:r>
    </w:p>
    <w:p w14:paraId="49E49A7D" w14:textId="4C218452" w:rsidR="00CD7F62" w:rsidRPr="00B62BCA" w:rsidRDefault="006E160D" w:rsidP="00CD7F62">
      <w:pPr>
        <w:pStyle w:val="ListParagraph"/>
        <w:numPr>
          <w:ilvl w:val="0"/>
          <w:numId w:val="5"/>
        </w:numPr>
        <w:spacing w:after="0"/>
        <w:rPr>
          <w:rFonts w:ascii="Times New Roman" w:hAnsi="Times New Roman" w:cs="Times New Roman"/>
          <w:sz w:val="24"/>
          <w:szCs w:val="24"/>
        </w:rPr>
      </w:pPr>
      <w:r w:rsidRPr="00B62BCA">
        <w:rPr>
          <w:rFonts w:ascii="Times New Roman" w:hAnsi="Times New Roman" w:cs="Times New Roman"/>
          <w:sz w:val="24"/>
          <w:szCs w:val="24"/>
        </w:rPr>
        <w:t xml:space="preserve">An intact surgical incision </w:t>
      </w:r>
      <w:r w:rsidR="00DB43D3" w:rsidRPr="00B62BCA">
        <w:rPr>
          <w:rFonts w:ascii="Times New Roman" w:hAnsi="Times New Roman" w:cs="Times New Roman"/>
          <w:sz w:val="24"/>
          <w:szCs w:val="24"/>
        </w:rPr>
        <w:t xml:space="preserve">where the sutures/staples are in place </w:t>
      </w:r>
      <w:r w:rsidR="00422D58" w:rsidRPr="00B62BCA">
        <w:rPr>
          <w:rFonts w:ascii="Times New Roman" w:hAnsi="Times New Roman" w:cs="Times New Roman"/>
          <w:sz w:val="24"/>
          <w:szCs w:val="24"/>
        </w:rPr>
        <w:t xml:space="preserve">or have been removed and the wound is healing does not constitute as a chronic wound and therefore, </w:t>
      </w:r>
      <w:r w:rsidR="008A4835">
        <w:rPr>
          <w:rFonts w:ascii="Times New Roman" w:hAnsi="Times New Roman" w:cs="Times New Roman"/>
          <w:sz w:val="24"/>
          <w:szCs w:val="24"/>
        </w:rPr>
        <w:t>may</w:t>
      </w:r>
      <w:r w:rsidR="00422D58" w:rsidRPr="00B62BCA">
        <w:rPr>
          <w:rFonts w:ascii="Times New Roman" w:hAnsi="Times New Roman" w:cs="Times New Roman"/>
          <w:sz w:val="24"/>
          <w:szCs w:val="24"/>
        </w:rPr>
        <w:t xml:space="preserve"> not require placement on EBP. </w:t>
      </w:r>
    </w:p>
    <w:p w14:paraId="4EA159C3" w14:textId="77777777" w:rsidR="00830E49" w:rsidRDefault="00830E49" w:rsidP="00485DE6">
      <w:pPr>
        <w:spacing w:after="0"/>
        <w:rPr>
          <w:rFonts w:ascii="Times New Roman" w:hAnsi="Times New Roman" w:cs="Times New Roman"/>
          <w:b/>
          <w:bCs/>
          <w:sz w:val="24"/>
          <w:szCs w:val="24"/>
        </w:rPr>
      </w:pPr>
    </w:p>
    <w:p w14:paraId="382B8A28" w14:textId="68B361EB" w:rsidR="00830E49" w:rsidRPr="00830E49" w:rsidRDefault="00830E49" w:rsidP="00830E49">
      <w:pPr>
        <w:rPr>
          <w:rFonts w:ascii="Times New Roman" w:hAnsi="Times New Roman" w:cs="Times New Roman"/>
          <w:color w:val="000000"/>
          <w:sz w:val="24"/>
          <w:szCs w:val="24"/>
          <w:shd w:val="clear" w:color="auto" w:fill="FFFFFF"/>
        </w:rPr>
      </w:pPr>
      <w:r w:rsidRPr="00037B63">
        <w:rPr>
          <w:rFonts w:ascii="Times New Roman" w:hAnsi="Times New Roman" w:cs="Times New Roman"/>
          <w:b/>
          <w:bCs/>
          <w:color w:val="000000"/>
          <w:sz w:val="24"/>
          <w:szCs w:val="24"/>
          <w:shd w:val="clear" w:color="auto" w:fill="FFFFFF"/>
        </w:rPr>
        <w:t>Personal Protective Equipment (PPE)</w:t>
      </w:r>
      <w:r w:rsidRPr="00037B63">
        <w:rPr>
          <w:rFonts w:ascii="Times New Roman" w:hAnsi="Times New Roman" w:cs="Times New Roman"/>
          <w:color w:val="000000"/>
          <w:sz w:val="24"/>
          <w:szCs w:val="24"/>
          <w:shd w:val="clear" w:color="auto" w:fill="FFFFFF"/>
        </w:rPr>
        <w:t>: used to reduce the risk of exposure to and transmission of microorganisms. Includes the use of gowns, gloves, face protection (mask or respirator) and eye protection (goggles or face shield).</w:t>
      </w:r>
    </w:p>
    <w:p w14:paraId="7D0BD286" w14:textId="77777777" w:rsidR="00830E49" w:rsidRDefault="00830E49" w:rsidP="00485DE6">
      <w:pPr>
        <w:spacing w:after="0"/>
        <w:rPr>
          <w:rFonts w:ascii="Times New Roman" w:hAnsi="Times New Roman" w:cs="Times New Roman"/>
          <w:b/>
          <w:bCs/>
          <w:sz w:val="24"/>
          <w:szCs w:val="24"/>
        </w:rPr>
      </w:pPr>
    </w:p>
    <w:p w14:paraId="2B96FCA9" w14:textId="08C88252" w:rsidR="00E03978" w:rsidRPr="002B0D33" w:rsidRDefault="00E679E5" w:rsidP="00485DE6">
      <w:pPr>
        <w:spacing w:after="0"/>
        <w:rPr>
          <w:rFonts w:ascii="Times New Roman" w:hAnsi="Times New Roman" w:cs="Times New Roman"/>
          <w:b/>
          <w:bCs/>
          <w:sz w:val="24"/>
          <w:szCs w:val="24"/>
        </w:rPr>
      </w:pPr>
      <w:r w:rsidRPr="002B0D33">
        <w:rPr>
          <w:rFonts w:ascii="Times New Roman" w:hAnsi="Times New Roman" w:cs="Times New Roman"/>
          <w:b/>
          <w:bCs/>
          <w:sz w:val="24"/>
          <w:szCs w:val="24"/>
        </w:rPr>
        <w:t>POLICY</w:t>
      </w:r>
    </w:p>
    <w:p w14:paraId="40492D7E" w14:textId="50C0773E" w:rsidR="00893108" w:rsidRPr="00004EC6" w:rsidRDefault="00893108" w:rsidP="00893108">
      <w:pPr>
        <w:spacing w:after="0" w:line="216" w:lineRule="auto"/>
        <w:rPr>
          <w:rFonts w:ascii="Times New Roman" w:hAnsi="Times New Roman" w:cs="Times New Roman"/>
          <w:sz w:val="24"/>
          <w:szCs w:val="24"/>
        </w:rPr>
      </w:pPr>
      <w:r w:rsidRPr="002B0D33">
        <w:rPr>
          <w:rFonts w:ascii="Times New Roman" w:hAnsi="Times New Roman" w:cs="Times New Roman"/>
          <w:sz w:val="24"/>
          <w:szCs w:val="24"/>
        </w:rPr>
        <w:t>The facility will implement Enhanced Barrier Precautions (EBP) based on an evaluation of the resident’s risk of acquiring an MDRO and their MDRO colonization or infection status with a CDC-Targeted MDROs</w:t>
      </w:r>
      <w:r w:rsidR="00037B63" w:rsidRPr="002B0D33">
        <w:rPr>
          <w:rFonts w:ascii="Times New Roman" w:hAnsi="Times New Roman" w:cs="Times New Roman"/>
          <w:sz w:val="24"/>
          <w:szCs w:val="24"/>
        </w:rPr>
        <w:t xml:space="preserve"> as well as the presence of </w:t>
      </w:r>
      <w:r w:rsidR="00EC56CB" w:rsidRPr="002B0D33">
        <w:rPr>
          <w:rFonts w:ascii="Times New Roman" w:hAnsi="Times New Roman" w:cs="Times New Roman"/>
          <w:sz w:val="24"/>
          <w:szCs w:val="24"/>
        </w:rPr>
        <w:t xml:space="preserve">an indwelling medical device or a chronic </w:t>
      </w:r>
      <w:r w:rsidR="00EC56CB" w:rsidRPr="002B0D33">
        <w:rPr>
          <w:rFonts w:ascii="Times New Roman" w:hAnsi="Times New Roman" w:cs="Times New Roman"/>
          <w:sz w:val="24"/>
          <w:szCs w:val="24"/>
        </w:rPr>
        <w:lastRenderedPageBreak/>
        <w:t>wound</w:t>
      </w:r>
      <w:r w:rsidR="005F63AF" w:rsidRPr="002B0D33">
        <w:rPr>
          <w:rFonts w:ascii="Times New Roman" w:hAnsi="Times New Roman" w:cs="Times New Roman"/>
          <w:sz w:val="24"/>
          <w:szCs w:val="24"/>
        </w:rPr>
        <w:t xml:space="preserve">, </w:t>
      </w:r>
      <w:r w:rsidR="005F63AF" w:rsidRPr="002B0D33">
        <w:rPr>
          <w:rFonts w:ascii="Times New Roman" w:hAnsi="Times New Roman" w:cs="Times New Roman"/>
          <w:i/>
          <w:iCs/>
          <w:sz w:val="24"/>
          <w:szCs w:val="24"/>
        </w:rPr>
        <w:t>when contact preca</w:t>
      </w:r>
      <w:r w:rsidR="002A501E" w:rsidRPr="002B0D33">
        <w:rPr>
          <w:rFonts w:ascii="Times New Roman" w:hAnsi="Times New Roman" w:cs="Times New Roman"/>
          <w:i/>
          <w:iCs/>
          <w:sz w:val="24"/>
          <w:szCs w:val="24"/>
        </w:rPr>
        <w:t>utions do not otherwise apply.</w:t>
      </w:r>
      <w:r w:rsidRPr="002B0D33">
        <w:rPr>
          <w:rFonts w:ascii="Times New Roman" w:hAnsi="Times New Roman" w:cs="Times New Roman"/>
          <w:sz w:val="24"/>
          <w:szCs w:val="24"/>
        </w:rPr>
        <w:t xml:space="preserve"> It is </w:t>
      </w:r>
      <w:r w:rsidR="00611B0F" w:rsidRPr="002B0D33">
        <w:rPr>
          <w:rFonts w:ascii="Times New Roman" w:hAnsi="Times New Roman" w:cs="Times New Roman"/>
          <w:sz w:val="24"/>
          <w:szCs w:val="24"/>
        </w:rPr>
        <w:t xml:space="preserve">at the discretion of the facility to implement EBP for </w:t>
      </w:r>
      <w:r w:rsidR="00407E2A" w:rsidRPr="002B0D33">
        <w:rPr>
          <w:rFonts w:ascii="Times New Roman" w:hAnsi="Times New Roman" w:cs="Times New Roman"/>
          <w:sz w:val="24"/>
          <w:szCs w:val="24"/>
        </w:rPr>
        <w:t>other MDROs deemed epidemiologically important by the CDC.</w:t>
      </w:r>
      <w:r w:rsidR="00407E2A" w:rsidRPr="00004EC6">
        <w:rPr>
          <w:rFonts w:ascii="Times New Roman" w:hAnsi="Times New Roman" w:cs="Times New Roman"/>
          <w:sz w:val="24"/>
          <w:szCs w:val="24"/>
        </w:rPr>
        <w:t xml:space="preserve"> </w:t>
      </w:r>
    </w:p>
    <w:p w14:paraId="137D24C0" w14:textId="77777777" w:rsidR="00E679E5" w:rsidRPr="00E679E5" w:rsidRDefault="00E679E5" w:rsidP="00485DE6">
      <w:pPr>
        <w:spacing w:after="0"/>
        <w:rPr>
          <w:rFonts w:ascii="Times New Roman" w:hAnsi="Times New Roman" w:cs="Times New Roman"/>
          <w:sz w:val="24"/>
          <w:szCs w:val="24"/>
        </w:rPr>
      </w:pPr>
    </w:p>
    <w:p w14:paraId="0C1141FE" w14:textId="7C1461BE" w:rsidR="007E74D9" w:rsidRPr="007E74D9" w:rsidRDefault="008823E4" w:rsidP="007E74D9">
      <w:pPr>
        <w:spacing w:after="0"/>
        <w:rPr>
          <w:rFonts w:ascii="Times New Roman" w:hAnsi="Times New Roman" w:cs="Times New Roman"/>
          <w:b/>
          <w:bCs/>
          <w:sz w:val="24"/>
          <w:szCs w:val="24"/>
        </w:rPr>
      </w:pPr>
      <w:r w:rsidRPr="008823E4">
        <w:rPr>
          <w:rFonts w:ascii="Times New Roman" w:hAnsi="Times New Roman" w:cs="Times New Roman"/>
          <w:b/>
          <w:bCs/>
          <w:sz w:val="24"/>
          <w:szCs w:val="24"/>
        </w:rPr>
        <w:t>PROCEDURE</w:t>
      </w:r>
    </w:p>
    <w:p w14:paraId="384110BF" w14:textId="1A21A6F3" w:rsidR="00317665" w:rsidRPr="002B0D33" w:rsidRDefault="00317665" w:rsidP="007E74D9">
      <w:pPr>
        <w:pStyle w:val="ListParagraph"/>
        <w:numPr>
          <w:ilvl w:val="0"/>
          <w:numId w:val="1"/>
        </w:numPr>
        <w:spacing w:after="0"/>
        <w:rPr>
          <w:rFonts w:ascii="Times New Roman" w:hAnsi="Times New Roman" w:cs="Times New Roman"/>
          <w:sz w:val="24"/>
          <w:szCs w:val="24"/>
        </w:rPr>
      </w:pPr>
      <w:r w:rsidRPr="002B0D33">
        <w:rPr>
          <w:rFonts w:ascii="Times New Roman" w:hAnsi="Times New Roman" w:cs="Times New Roman"/>
          <w:sz w:val="24"/>
          <w:szCs w:val="24"/>
        </w:rPr>
        <w:t xml:space="preserve">The RN completing </w:t>
      </w:r>
      <w:r w:rsidR="00B4284A" w:rsidRPr="002B0D33">
        <w:rPr>
          <w:rFonts w:ascii="Times New Roman" w:hAnsi="Times New Roman" w:cs="Times New Roman"/>
          <w:sz w:val="24"/>
          <w:szCs w:val="24"/>
        </w:rPr>
        <w:t xml:space="preserve">the </w:t>
      </w:r>
      <w:r w:rsidRPr="002B0D33">
        <w:rPr>
          <w:rFonts w:ascii="Times New Roman" w:hAnsi="Times New Roman" w:cs="Times New Roman"/>
          <w:sz w:val="24"/>
          <w:szCs w:val="24"/>
        </w:rPr>
        <w:t xml:space="preserve">admission assessment </w:t>
      </w:r>
      <w:r w:rsidR="002254F8" w:rsidRPr="002B0D33">
        <w:rPr>
          <w:rFonts w:ascii="Times New Roman" w:hAnsi="Times New Roman" w:cs="Times New Roman"/>
          <w:sz w:val="24"/>
          <w:szCs w:val="24"/>
        </w:rPr>
        <w:t xml:space="preserve">will </w:t>
      </w:r>
      <w:r w:rsidR="004B3969" w:rsidRPr="002B0D33">
        <w:rPr>
          <w:rFonts w:ascii="Times New Roman" w:hAnsi="Times New Roman" w:cs="Times New Roman"/>
          <w:sz w:val="24"/>
          <w:szCs w:val="24"/>
        </w:rPr>
        <w:t xml:space="preserve">evaluate the resident’s eligibility for placement </w:t>
      </w:r>
      <w:r w:rsidR="000D164D" w:rsidRPr="002B0D33">
        <w:rPr>
          <w:rFonts w:ascii="Times New Roman" w:hAnsi="Times New Roman" w:cs="Times New Roman"/>
          <w:sz w:val="24"/>
          <w:szCs w:val="24"/>
        </w:rPr>
        <w:t>and implement</w:t>
      </w:r>
      <w:r w:rsidR="00E56C42" w:rsidRPr="002B0D33">
        <w:rPr>
          <w:rFonts w:ascii="Times New Roman" w:hAnsi="Times New Roman" w:cs="Times New Roman"/>
          <w:sz w:val="24"/>
          <w:szCs w:val="24"/>
        </w:rPr>
        <w:t xml:space="preserve"> enhanced barrier precautions </w:t>
      </w:r>
      <w:r w:rsidR="00951C9A" w:rsidRPr="002B0D33">
        <w:rPr>
          <w:rFonts w:ascii="Times New Roman" w:hAnsi="Times New Roman" w:cs="Times New Roman"/>
          <w:sz w:val="24"/>
          <w:szCs w:val="24"/>
        </w:rPr>
        <w:t xml:space="preserve">based on the presence of colonization or infection </w:t>
      </w:r>
      <w:r w:rsidR="00165771" w:rsidRPr="002B0D33">
        <w:rPr>
          <w:rFonts w:ascii="Times New Roman" w:hAnsi="Times New Roman" w:cs="Times New Roman"/>
          <w:sz w:val="24"/>
          <w:szCs w:val="24"/>
        </w:rPr>
        <w:t xml:space="preserve">with a CDC-targeted MDRO, indwelling medical device(s), or chronic wound(s). </w:t>
      </w:r>
    </w:p>
    <w:p w14:paraId="02EE9510" w14:textId="25130200" w:rsidR="007E74D9" w:rsidRDefault="00DC3F74" w:rsidP="008823E4">
      <w:pPr>
        <w:pStyle w:val="ListParagraph"/>
        <w:numPr>
          <w:ilvl w:val="0"/>
          <w:numId w:val="1"/>
        </w:numPr>
        <w:spacing w:after="0"/>
        <w:rPr>
          <w:rFonts w:ascii="Times New Roman" w:hAnsi="Times New Roman" w:cs="Times New Roman"/>
          <w:sz w:val="24"/>
          <w:szCs w:val="24"/>
        </w:rPr>
      </w:pPr>
      <w:r w:rsidRPr="002B0D33">
        <w:rPr>
          <w:rFonts w:ascii="Times New Roman" w:hAnsi="Times New Roman" w:cs="Times New Roman"/>
          <w:sz w:val="24"/>
          <w:szCs w:val="24"/>
        </w:rPr>
        <w:t xml:space="preserve">The admission RN or designee will inform </w:t>
      </w:r>
      <w:r w:rsidR="00DD2739" w:rsidRPr="002B0D33">
        <w:rPr>
          <w:rFonts w:ascii="Times New Roman" w:hAnsi="Times New Roman" w:cs="Times New Roman"/>
          <w:sz w:val="24"/>
          <w:szCs w:val="24"/>
        </w:rPr>
        <w:t>the following individuals that the resident</w:t>
      </w:r>
      <w:r w:rsidR="00717C68" w:rsidRPr="002B0D33">
        <w:rPr>
          <w:rFonts w:ascii="Times New Roman" w:hAnsi="Times New Roman" w:cs="Times New Roman"/>
          <w:sz w:val="24"/>
          <w:szCs w:val="24"/>
        </w:rPr>
        <w:t xml:space="preserve"> has</w:t>
      </w:r>
      <w:r w:rsidR="00717C68">
        <w:rPr>
          <w:rFonts w:ascii="Times New Roman" w:hAnsi="Times New Roman" w:cs="Times New Roman"/>
          <w:sz w:val="24"/>
          <w:szCs w:val="24"/>
        </w:rPr>
        <w:t xml:space="preserve"> been placed on enhanced barrier precautions:</w:t>
      </w:r>
    </w:p>
    <w:p w14:paraId="781B804B" w14:textId="1BBE0F38" w:rsidR="00717C68" w:rsidRDefault="00717C68" w:rsidP="00717C68">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Resident</w:t>
      </w:r>
    </w:p>
    <w:p w14:paraId="6CD6CE5A" w14:textId="57341BB8" w:rsidR="00717C68" w:rsidRDefault="00717C68" w:rsidP="00717C68">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Medical doctor and/or medical director</w:t>
      </w:r>
    </w:p>
    <w:p w14:paraId="1184EE68" w14:textId="2DDA55FC" w:rsidR="00717C68" w:rsidRDefault="00717C68" w:rsidP="00717C68">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Healthcare representative</w:t>
      </w:r>
    </w:p>
    <w:p w14:paraId="199EC8CC" w14:textId="6779EA7D" w:rsidR="00717C68" w:rsidRDefault="00717C68" w:rsidP="00717C68">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 xml:space="preserve">Infection </w:t>
      </w:r>
      <w:r w:rsidR="005F63AF">
        <w:rPr>
          <w:rFonts w:ascii="Times New Roman" w:hAnsi="Times New Roman" w:cs="Times New Roman"/>
          <w:sz w:val="24"/>
          <w:szCs w:val="24"/>
        </w:rPr>
        <w:t>Preventionist</w:t>
      </w:r>
      <w:r>
        <w:rPr>
          <w:rFonts w:ascii="Times New Roman" w:hAnsi="Times New Roman" w:cs="Times New Roman"/>
          <w:sz w:val="24"/>
          <w:szCs w:val="24"/>
        </w:rPr>
        <w:t>/Designee</w:t>
      </w:r>
    </w:p>
    <w:p w14:paraId="0E44C7F6" w14:textId="7F51DF40" w:rsidR="00635279" w:rsidRPr="00B121E3" w:rsidRDefault="00C97131" w:rsidP="008823E4">
      <w:pPr>
        <w:pStyle w:val="ListParagraph"/>
        <w:numPr>
          <w:ilvl w:val="0"/>
          <w:numId w:val="1"/>
        </w:numPr>
        <w:spacing w:after="0"/>
        <w:rPr>
          <w:rFonts w:ascii="Times New Roman" w:hAnsi="Times New Roman" w:cs="Times New Roman"/>
          <w:sz w:val="24"/>
          <w:szCs w:val="24"/>
        </w:rPr>
      </w:pPr>
      <w:r w:rsidRPr="00B121E3">
        <w:rPr>
          <w:rFonts w:ascii="Times New Roman" w:hAnsi="Times New Roman" w:cs="Times New Roman"/>
          <w:sz w:val="24"/>
          <w:szCs w:val="24"/>
        </w:rPr>
        <w:t>A</w:t>
      </w:r>
      <w:r w:rsidR="00E265C0" w:rsidRPr="00B121E3">
        <w:rPr>
          <w:rFonts w:ascii="Times New Roman" w:hAnsi="Times New Roman" w:cs="Times New Roman"/>
          <w:sz w:val="24"/>
          <w:szCs w:val="24"/>
        </w:rPr>
        <w:t xml:space="preserve">n MD order will be placed in the EMR to indicate </w:t>
      </w:r>
      <w:r w:rsidR="00B027EB" w:rsidRPr="00B121E3">
        <w:rPr>
          <w:rFonts w:ascii="Times New Roman" w:hAnsi="Times New Roman" w:cs="Times New Roman"/>
          <w:sz w:val="24"/>
          <w:szCs w:val="24"/>
        </w:rPr>
        <w:t xml:space="preserve">enhanced barrier precautions and the </w:t>
      </w:r>
      <w:r w:rsidR="00B121E3" w:rsidRPr="00B121E3">
        <w:rPr>
          <w:rFonts w:ascii="Times New Roman" w:hAnsi="Times New Roman" w:cs="Times New Roman"/>
          <w:sz w:val="24"/>
          <w:szCs w:val="24"/>
        </w:rPr>
        <w:t>diagnosis/</w:t>
      </w:r>
      <w:r w:rsidR="00B027EB" w:rsidRPr="00B121E3">
        <w:rPr>
          <w:rFonts w:ascii="Times New Roman" w:hAnsi="Times New Roman" w:cs="Times New Roman"/>
          <w:sz w:val="24"/>
          <w:szCs w:val="24"/>
        </w:rPr>
        <w:t>reason for same.</w:t>
      </w:r>
    </w:p>
    <w:p w14:paraId="5FCF952B" w14:textId="7BB8F08C" w:rsidR="00B027EB" w:rsidRPr="002B0D33" w:rsidRDefault="00B027EB" w:rsidP="00B027EB">
      <w:pPr>
        <w:pStyle w:val="ListParagraph"/>
        <w:numPr>
          <w:ilvl w:val="1"/>
          <w:numId w:val="1"/>
        </w:numPr>
        <w:spacing w:after="0"/>
        <w:rPr>
          <w:rFonts w:ascii="Times New Roman" w:hAnsi="Times New Roman" w:cs="Times New Roman"/>
          <w:sz w:val="24"/>
          <w:szCs w:val="24"/>
        </w:rPr>
      </w:pPr>
      <w:r w:rsidRPr="00B121E3">
        <w:rPr>
          <w:rFonts w:ascii="Times New Roman" w:hAnsi="Times New Roman" w:cs="Times New Roman"/>
          <w:sz w:val="24"/>
          <w:szCs w:val="24"/>
        </w:rPr>
        <w:t>Example</w:t>
      </w:r>
      <w:r w:rsidR="00F80EFB" w:rsidRPr="00B121E3">
        <w:rPr>
          <w:rFonts w:ascii="Times New Roman" w:hAnsi="Times New Roman" w:cs="Times New Roman"/>
          <w:sz w:val="24"/>
          <w:szCs w:val="24"/>
        </w:rPr>
        <w:t>s</w:t>
      </w:r>
      <w:r w:rsidRPr="00B121E3">
        <w:rPr>
          <w:rFonts w:ascii="Times New Roman" w:hAnsi="Times New Roman" w:cs="Times New Roman"/>
          <w:sz w:val="24"/>
          <w:szCs w:val="24"/>
        </w:rPr>
        <w:t xml:space="preserve">: </w:t>
      </w:r>
      <w:r w:rsidR="00F80EFB" w:rsidRPr="00B121E3">
        <w:rPr>
          <w:rFonts w:ascii="Times New Roman" w:hAnsi="Times New Roman" w:cs="Times New Roman"/>
          <w:sz w:val="24"/>
          <w:szCs w:val="24"/>
        </w:rPr>
        <w:t xml:space="preserve">(1) </w:t>
      </w:r>
      <w:r w:rsidRPr="00B121E3">
        <w:rPr>
          <w:rFonts w:ascii="Times New Roman" w:hAnsi="Times New Roman" w:cs="Times New Roman"/>
          <w:sz w:val="24"/>
          <w:szCs w:val="24"/>
        </w:rPr>
        <w:t xml:space="preserve">enhanced barrier precaution secondary to </w:t>
      </w:r>
      <w:r w:rsidR="007C31E4" w:rsidRPr="00B121E3">
        <w:rPr>
          <w:rFonts w:ascii="Times New Roman" w:hAnsi="Times New Roman" w:cs="Times New Roman"/>
          <w:sz w:val="24"/>
          <w:szCs w:val="24"/>
        </w:rPr>
        <w:t>feeding tube</w:t>
      </w:r>
      <w:r w:rsidR="00F80EFB" w:rsidRPr="00B121E3">
        <w:rPr>
          <w:rFonts w:ascii="Times New Roman" w:hAnsi="Times New Roman" w:cs="Times New Roman"/>
          <w:sz w:val="24"/>
          <w:szCs w:val="24"/>
        </w:rPr>
        <w:t xml:space="preserve">; (2) enhanced barrier precautions secondary to </w:t>
      </w:r>
      <w:r w:rsidR="003478CF" w:rsidRPr="00B121E3">
        <w:rPr>
          <w:rFonts w:ascii="Times New Roman" w:hAnsi="Times New Roman" w:cs="Times New Roman"/>
          <w:sz w:val="24"/>
          <w:szCs w:val="24"/>
        </w:rPr>
        <w:t xml:space="preserve">CRE in urine; </w:t>
      </w:r>
      <w:r w:rsidR="007C31E4" w:rsidRPr="00B121E3">
        <w:rPr>
          <w:rFonts w:ascii="Times New Roman" w:hAnsi="Times New Roman" w:cs="Times New Roman"/>
          <w:sz w:val="24"/>
          <w:szCs w:val="24"/>
        </w:rPr>
        <w:t xml:space="preserve">(3) enhanced barrier precaution </w:t>
      </w:r>
      <w:r w:rsidR="007C31E4" w:rsidRPr="002B0D33">
        <w:rPr>
          <w:rFonts w:ascii="Times New Roman" w:hAnsi="Times New Roman" w:cs="Times New Roman"/>
          <w:sz w:val="24"/>
          <w:szCs w:val="24"/>
        </w:rPr>
        <w:t xml:space="preserve">secondary to chronic wound to right foot. </w:t>
      </w:r>
    </w:p>
    <w:p w14:paraId="2D696320" w14:textId="02F0C5C6" w:rsidR="00990419" w:rsidRPr="002B0D33" w:rsidRDefault="00990419" w:rsidP="00990419">
      <w:pPr>
        <w:pStyle w:val="ListParagraph"/>
        <w:numPr>
          <w:ilvl w:val="0"/>
          <w:numId w:val="1"/>
        </w:numPr>
        <w:spacing w:after="0"/>
        <w:rPr>
          <w:rFonts w:ascii="Times New Roman" w:hAnsi="Times New Roman" w:cs="Times New Roman"/>
          <w:sz w:val="24"/>
          <w:szCs w:val="24"/>
        </w:rPr>
      </w:pPr>
      <w:r w:rsidRPr="002B0D33">
        <w:rPr>
          <w:rFonts w:ascii="Times New Roman" w:hAnsi="Times New Roman" w:cs="Times New Roman"/>
          <w:sz w:val="24"/>
          <w:szCs w:val="24"/>
        </w:rPr>
        <w:t xml:space="preserve">The admitting RN/Designee will update </w:t>
      </w:r>
      <w:r w:rsidR="006C52CA" w:rsidRPr="002B0D33">
        <w:rPr>
          <w:rFonts w:ascii="Times New Roman" w:hAnsi="Times New Roman" w:cs="Times New Roman"/>
          <w:sz w:val="24"/>
          <w:szCs w:val="24"/>
        </w:rPr>
        <w:t xml:space="preserve">the respective care plan </w:t>
      </w:r>
      <w:r w:rsidR="00711272" w:rsidRPr="002B0D33">
        <w:rPr>
          <w:rFonts w:ascii="Times New Roman" w:hAnsi="Times New Roman" w:cs="Times New Roman"/>
          <w:sz w:val="24"/>
          <w:szCs w:val="24"/>
        </w:rPr>
        <w:t>as well as the CNA accountability record</w:t>
      </w:r>
      <w:r w:rsidR="0099135B" w:rsidRPr="002B0D33">
        <w:rPr>
          <w:rFonts w:ascii="Times New Roman" w:hAnsi="Times New Roman" w:cs="Times New Roman"/>
          <w:sz w:val="24"/>
          <w:szCs w:val="24"/>
        </w:rPr>
        <w:t xml:space="preserve"> to indicate EBP placement, reason, and intervention(s) for same. </w:t>
      </w:r>
    </w:p>
    <w:p w14:paraId="4EAFE193" w14:textId="21C571E1" w:rsidR="00D74D1D" w:rsidRPr="002B0D33" w:rsidRDefault="00D74D1D" w:rsidP="00CC1C66">
      <w:pPr>
        <w:pStyle w:val="ListParagraph"/>
        <w:numPr>
          <w:ilvl w:val="0"/>
          <w:numId w:val="1"/>
        </w:numPr>
        <w:spacing w:after="0"/>
        <w:rPr>
          <w:rFonts w:ascii="Times New Roman" w:hAnsi="Times New Roman" w:cs="Times New Roman"/>
          <w:sz w:val="24"/>
          <w:szCs w:val="24"/>
        </w:rPr>
      </w:pPr>
      <w:r w:rsidRPr="002B0D33">
        <w:rPr>
          <w:rFonts w:ascii="Times New Roman" w:hAnsi="Times New Roman" w:cs="Times New Roman"/>
          <w:sz w:val="24"/>
          <w:szCs w:val="24"/>
        </w:rPr>
        <w:t>A single room</w:t>
      </w:r>
      <w:r w:rsidR="009E20D5" w:rsidRPr="002B0D33">
        <w:rPr>
          <w:rFonts w:ascii="Times New Roman" w:hAnsi="Times New Roman" w:cs="Times New Roman"/>
          <w:sz w:val="24"/>
          <w:szCs w:val="24"/>
        </w:rPr>
        <w:t xml:space="preserve"> is not indicated for residents on EBP (reserved for residents on contact precautions). </w:t>
      </w:r>
    </w:p>
    <w:p w14:paraId="2992CE32" w14:textId="74A41079" w:rsidR="00E15FF1" w:rsidRPr="002B0D33" w:rsidRDefault="00E15FF1" w:rsidP="00E15FF1">
      <w:pPr>
        <w:pStyle w:val="ListParagraph"/>
        <w:numPr>
          <w:ilvl w:val="1"/>
          <w:numId w:val="1"/>
        </w:numPr>
        <w:spacing w:after="0"/>
        <w:rPr>
          <w:rFonts w:ascii="Times New Roman" w:hAnsi="Times New Roman" w:cs="Times New Roman"/>
          <w:sz w:val="24"/>
          <w:szCs w:val="24"/>
        </w:rPr>
      </w:pPr>
      <w:r w:rsidRPr="002B0D33">
        <w:rPr>
          <w:rFonts w:ascii="Times New Roman" w:hAnsi="Times New Roman" w:cs="Times New Roman"/>
          <w:sz w:val="24"/>
          <w:szCs w:val="24"/>
        </w:rPr>
        <w:t xml:space="preserve">If placed in a shared room, </w:t>
      </w:r>
      <w:r w:rsidR="00251408" w:rsidRPr="002B0D33">
        <w:rPr>
          <w:rFonts w:ascii="Times New Roman" w:hAnsi="Times New Roman" w:cs="Times New Roman"/>
          <w:sz w:val="24"/>
          <w:szCs w:val="24"/>
        </w:rPr>
        <w:t xml:space="preserve">maintain spatial separation of at least 3 feet between beds </w:t>
      </w:r>
      <w:r w:rsidR="00EA5EEC" w:rsidRPr="002B0D33">
        <w:rPr>
          <w:rFonts w:ascii="Times New Roman" w:hAnsi="Times New Roman" w:cs="Times New Roman"/>
          <w:sz w:val="24"/>
          <w:szCs w:val="24"/>
        </w:rPr>
        <w:t xml:space="preserve">and utilize privacy curtains to limit direct contact. </w:t>
      </w:r>
    </w:p>
    <w:p w14:paraId="66E349BB" w14:textId="53A0190B" w:rsidR="003E6969" w:rsidRPr="002B0D33" w:rsidRDefault="00CA4BF1" w:rsidP="00C72AFC">
      <w:pPr>
        <w:pStyle w:val="ListParagraph"/>
        <w:numPr>
          <w:ilvl w:val="0"/>
          <w:numId w:val="1"/>
        </w:numPr>
        <w:spacing w:after="0"/>
        <w:rPr>
          <w:rFonts w:ascii="Times New Roman" w:hAnsi="Times New Roman" w:cs="Times New Roman"/>
          <w:sz w:val="24"/>
          <w:szCs w:val="24"/>
        </w:rPr>
      </w:pPr>
      <w:r w:rsidRPr="002B0D33">
        <w:rPr>
          <w:rFonts w:ascii="Times New Roman" w:hAnsi="Times New Roman" w:cs="Times New Roman"/>
          <w:sz w:val="24"/>
          <w:szCs w:val="24"/>
        </w:rPr>
        <w:t>Enh</w:t>
      </w:r>
      <w:r w:rsidR="00443966" w:rsidRPr="002B0D33">
        <w:rPr>
          <w:rFonts w:ascii="Times New Roman" w:hAnsi="Times New Roman" w:cs="Times New Roman"/>
          <w:sz w:val="24"/>
          <w:szCs w:val="24"/>
        </w:rPr>
        <w:t xml:space="preserve">anced barrier precautions will remain in effect for the duration of the resident’s </w:t>
      </w:r>
      <w:r w:rsidR="002D016F" w:rsidRPr="002B0D33">
        <w:rPr>
          <w:rFonts w:ascii="Times New Roman" w:hAnsi="Times New Roman" w:cs="Times New Roman"/>
          <w:sz w:val="24"/>
          <w:szCs w:val="24"/>
        </w:rPr>
        <w:t xml:space="preserve">stay in the facility or until resolution of the wound or discontinuation of the indwelling medical device that placed them at higher risk. </w:t>
      </w:r>
    </w:p>
    <w:p w14:paraId="5ED25500" w14:textId="744DD1FD" w:rsidR="00AD3F21" w:rsidRPr="002B0D33" w:rsidRDefault="00362AAD" w:rsidP="00C72AFC">
      <w:pPr>
        <w:pStyle w:val="ListParagraph"/>
        <w:numPr>
          <w:ilvl w:val="0"/>
          <w:numId w:val="1"/>
        </w:numPr>
        <w:spacing w:after="0"/>
        <w:rPr>
          <w:rFonts w:ascii="Times New Roman" w:hAnsi="Times New Roman" w:cs="Times New Roman"/>
          <w:sz w:val="24"/>
          <w:szCs w:val="24"/>
        </w:rPr>
      </w:pPr>
      <w:r w:rsidRPr="002B0D33">
        <w:rPr>
          <w:rFonts w:ascii="Times New Roman" w:hAnsi="Times New Roman" w:cs="Times New Roman"/>
          <w:sz w:val="24"/>
          <w:szCs w:val="24"/>
        </w:rPr>
        <w:t xml:space="preserve">Routine testing for MDROs will not be performed unless directed by the </w:t>
      </w:r>
      <w:r w:rsidR="004B18AE" w:rsidRPr="002B0D33">
        <w:rPr>
          <w:rFonts w:ascii="Times New Roman" w:hAnsi="Times New Roman" w:cs="Times New Roman"/>
          <w:sz w:val="24"/>
          <w:szCs w:val="24"/>
        </w:rPr>
        <w:t>State or Local Health Department.</w:t>
      </w:r>
    </w:p>
    <w:p w14:paraId="15F98E89" w14:textId="15C10964" w:rsidR="000C419E" w:rsidRPr="00214091" w:rsidRDefault="000C419E" w:rsidP="000C419E">
      <w:pPr>
        <w:pStyle w:val="ListParagraph"/>
        <w:numPr>
          <w:ilvl w:val="0"/>
          <w:numId w:val="1"/>
        </w:numPr>
        <w:spacing w:after="0"/>
        <w:rPr>
          <w:rFonts w:ascii="Times New Roman" w:hAnsi="Times New Roman" w:cs="Times New Roman"/>
          <w:sz w:val="24"/>
          <w:szCs w:val="24"/>
        </w:rPr>
      </w:pPr>
      <w:r w:rsidRPr="002B0D33">
        <w:rPr>
          <w:rFonts w:ascii="Times New Roman" w:hAnsi="Times New Roman" w:cs="Times New Roman"/>
          <w:sz w:val="24"/>
          <w:szCs w:val="24"/>
        </w:rPr>
        <w:t xml:space="preserve">Facility will use </w:t>
      </w:r>
      <w:r w:rsidR="0026001B" w:rsidRPr="002B0D33">
        <w:rPr>
          <w:rFonts w:ascii="Times New Roman" w:hAnsi="Times New Roman" w:cs="Times New Roman"/>
          <w:sz w:val="24"/>
          <w:szCs w:val="24"/>
        </w:rPr>
        <w:t>signage/</w:t>
      </w:r>
      <w:r w:rsidRPr="002B0D33">
        <w:rPr>
          <w:rFonts w:ascii="Times New Roman" w:hAnsi="Times New Roman" w:cs="Times New Roman"/>
          <w:sz w:val="24"/>
          <w:szCs w:val="24"/>
        </w:rPr>
        <w:t>identifiers</w:t>
      </w:r>
      <w:r w:rsidRPr="00214091">
        <w:rPr>
          <w:rFonts w:ascii="Times New Roman" w:hAnsi="Times New Roman" w:cs="Times New Roman"/>
          <w:sz w:val="24"/>
          <w:szCs w:val="24"/>
        </w:rPr>
        <w:t xml:space="preserve"> to alert staff when EBP use is necessary to help maintain a home-like environment. </w:t>
      </w:r>
      <w:r w:rsidRPr="00214091">
        <w:rPr>
          <w:rFonts w:ascii="Times New Roman" w:hAnsi="Times New Roman" w:cs="Times New Roman"/>
          <w:color w:val="FF0000"/>
          <w:sz w:val="24"/>
          <w:szCs w:val="24"/>
          <w:highlight w:val="yellow"/>
        </w:rPr>
        <w:t>Facility to decide on identifier and provide staff with education</w:t>
      </w:r>
      <w:r w:rsidRPr="00214091">
        <w:rPr>
          <w:rFonts w:ascii="Times New Roman" w:hAnsi="Times New Roman" w:cs="Times New Roman"/>
          <w:sz w:val="24"/>
          <w:szCs w:val="24"/>
        </w:rPr>
        <w:t xml:space="preserve">. </w:t>
      </w:r>
    </w:p>
    <w:p w14:paraId="78005409" w14:textId="31B74F6D" w:rsidR="00A45D67" w:rsidRPr="00C76CC3" w:rsidRDefault="00CB37FB" w:rsidP="00A45D67">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A</w:t>
      </w:r>
      <w:r w:rsidR="00A45D67" w:rsidRPr="00C76CC3">
        <w:rPr>
          <w:rFonts w:ascii="Times New Roman" w:hAnsi="Times New Roman" w:cs="Times New Roman"/>
          <w:sz w:val="24"/>
          <w:szCs w:val="24"/>
        </w:rPr>
        <w:t>ppropriate PPE and hand sanitizer will be readily</w:t>
      </w:r>
      <w:r>
        <w:rPr>
          <w:rFonts w:ascii="Times New Roman" w:hAnsi="Times New Roman" w:cs="Times New Roman"/>
          <w:sz w:val="24"/>
          <w:szCs w:val="24"/>
        </w:rPr>
        <w:t xml:space="preserve"> available and</w:t>
      </w:r>
      <w:r w:rsidR="00A45D67" w:rsidRPr="00C76CC3">
        <w:rPr>
          <w:rFonts w:ascii="Times New Roman" w:hAnsi="Times New Roman" w:cs="Times New Roman"/>
          <w:sz w:val="24"/>
          <w:szCs w:val="24"/>
        </w:rPr>
        <w:t xml:space="preserve"> accessible for use</w:t>
      </w:r>
      <w:r>
        <w:rPr>
          <w:rFonts w:ascii="Times New Roman" w:hAnsi="Times New Roman" w:cs="Times New Roman"/>
          <w:sz w:val="24"/>
          <w:szCs w:val="24"/>
        </w:rPr>
        <w:t xml:space="preserve"> on each unit. </w:t>
      </w:r>
    </w:p>
    <w:p w14:paraId="4D2A3291" w14:textId="04128709" w:rsidR="00C85C0A" w:rsidRDefault="00C85C0A" w:rsidP="00C85C0A">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 xml:space="preserve">When EBP is initiated for a resident, same will be discussed at the daily </w:t>
      </w:r>
      <w:r w:rsidR="00E106EE">
        <w:rPr>
          <w:rFonts w:ascii="Times New Roman" w:hAnsi="Times New Roman" w:cs="Times New Roman"/>
          <w:sz w:val="24"/>
          <w:szCs w:val="24"/>
        </w:rPr>
        <w:t>m</w:t>
      </w:r>
      <w:r>
        <w:rPr>
          <w:rFonts w:ascii="Times New Roman" w:hAnsi="Times New Roman" w:cs="Times New Roman"/>
          <w:sz w:val="24"/>
          <w:szCs w:val="24"/>
        </w:rPr>
        <w:t>orning meeting</w:t>
      </w:r>
      <w:r w:rsidR="00E106EE">
        <w:rPr>
          <w:rFonts w:ascii="Times New Roman" w:hAnsi="Times New Roman" w:cs="Times New Roman"/>
          <w:sz w:val="24"/>
          <w:szCs w:val="24"/>
        </w:rPr>
        <w:t>.</w:t>
      </w:r>
    </w:p>
    <w:p w14:paraId="76B0DA2F" w14:textId="5DA1C0DD" w:rsidR="00C85C0A" w:rsidRPr="00C85C0A" w:rsidRDefault="00C547DE" w:rsidP="00C85C0A">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 xml:space="preserve">The facility IP/Designee will maintain a current line list of all residents </w:t>
      </w:r>
      <w:r w:rsidR="00136093">
        <w:rPr>
          <w:rFonts w:ascii="Times New Roman" w:hAnsi="Times New Roman" w:cs="Times New Roman"/>
          <w:sz w:val="24"/>
          <w:szCs w:val="24"/>
        </w:rPr>
        <w:t>on enhanced barrier precaution</w:t>
      </w:r>
      <w:r w:rsidR="00CA6119">
        <w:rPr>
          <w:rFonts w:ascii="Times New Roman" w:hAnsi="Times New Roman" w:cs="Times New Roman"/>
          <w:sz w:val="24"/>
          <w:szCs w:val="24"/>
        </w:rPr>
        <w:t>s.</w:t>
      </w:r>
    </w:p>
    <w:p w14:paraId="3087FC07" w14:textId="10E19FE7" w:rsidR="00302B91" w:rsidRPr="00F54889" w:rsidRDefault="00302B91" w:rsidP="00302B91">
      <w:pPr>
        <w:pStyle w:val="ListParagraph"/>
        <w:numPr>
          <w:ilvl w:val="0"/>
          <w:numId w:val="1"/>
        </w:numPr>
        <w:spacing w:after="0"/>
        <w:rPr>
          <w:rFonts w:ascii="Times New Roman" w:hAnsi="Times New Roman" w:cs="Times New Roman"/>
          <w:sz w:val="24"/>
          <w:szCs w:val="24"/>
        </w:rPr>
      </w:pPr>
      <w:r w:rsidRPr="00F54889">
        <w:rPr>
          <w:rFonts w:ascii="Times New Roman" w:hAnsi="Times New Roman" w:cs="Times New Roman"/>
          <w:sz w:val="24"/>
          <w:szCs w:val="24"/>
        </w:rPr>
        <w:t>Staff will perform hand hygiene an</w:t>
      </w:r>
      <w:r w:rsidR="0025626A" w:rsidRPr="00F54889">
        <w:rPr>
          <w:rFonts w:ascii="Times New Roman" w:hAnsi="Times New Roman" w:cs="Times New Roman"/>
          <w:sz w:val="24"/>
          <w:szCs w:val="24"/>
        </w:rPr>
        <w:t xml:space="preserve">d </w:t>
      </w:r>
      <w:r w:rsidRPr="00F54889">
        <w:rPr>
          <w:rFonts w:ascii="Times New Roman" w:hAnsi="Times New Roman" w:cs="Times New Roman"/>
          <w:sz w:val="24"/>
          <w:szCs w:val="24"/>
        </w:rPr>
        <w:t>before entering resident’s room</w:t>
      </w:r>
      <w:r w:rsidR="00F54889" w:rsidRPr="00F54889">
        <w:rPr>
          <w:rFonts w:ascii="Times New Roman" w:hAnsi="Times New Roman" w:cs="Times New Roman"/>
          <w:sz w:val="24"/>
          <w:szCs w:val="24"/>
        </w:rPr>
        <w:t>.</w:t>
      </w:r>
    </w:p>
    <w:p w14:paraId="58F608B9" w14:textId="21763F31" w:rsidR="00F54889" w:rsidRPr="00F54889" w:rsidRDefault="00F54889" w:rsidP="00F54889">
      <w:pPr>
        <w:pStyle w:val="ListParagraph"/>
        <w:numPr>
          <w:ilvl w:val="1"/>
          <w:numId w:val="1"/>
        </w:numPr>
        <w:spacing w:after="0"/>
        <w:rPr>
          <w:rFonts w:ascii="Times New Roman" w:hAnsi="Times New Roman" w:cs="Times New Roman"/>
          <w:sz w:val="24"/>
          <w:szCs w:val="24"/>
        </w:rPr>
      </w:pPr>
      <w:r w:rsidRPr="004910FF">
        <w:rPr>
          <w:rFonts w:ascii="Times New Roman" w:hAnsi="Times New Roman" w:cs="Times New Roman"/>
          <w:sz w:val="24"/>
          <w:szCs w:val="24"/>
        </w:rPr>
        <w:t xml:space="preserve">Gown and gloves only needed when providing high-contact resident care activities. </w:t>
      </w:r>
    </w:p>
    <w:p w14:paraId="42F8B37E" w14:textId="63168A7F" w:rsidR="00302B91" w:rsidRDefault="00302B91" w:rsidP="00302B91">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Staff will remove PPE and perform hand hygiene before exiting resident’s room</w:t>
      </w:r>
      <w:r w:rsidR="00E106EE">
        <w:rPr>
          <w:rFonts w:ascii="Times New Roman" w:hAnsi="Times New Roman" w:cs="Times New Roman"/>
          <w:sz w:val="24"/>
          <w:szCs w:val="24"/>
        </w:rPr>
        <w:t>.</w:t>
      </w:r>
    </w:p>
    <w:p w14:paraId="44983B6D" w14:textId="2DE8C862" w:rsidR="00E20A58" w:rsidRDefault="00812E82" w:rsidP="004B18AE">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Residents requiring EBPs may leave their rooms, per their preference</w:t>
      </w:r>
      <w:r w:rsidR="00B868FE">
        <w:rPr>
          <w:rFonts w:ascii="Times New Roman" w:hAnsi="Times New Roman" w:cs="Times New Roman"/>
          <w:sz w:val="24"/>
          <w:szCs w:val="24"/>
        </w:rPr>
        <w:t>.</w:t>
      </w:r>
    </w:p>
    <w:p w14:paraId="3DCFAB16" w14:textId="77777777" w:rsidR="004B18AE" w:rsidRPr="00AE1219" w:rsidRDefault="004B18AE" w:rsidP="004B18AE">
      <w:pPr>
        <w:pStyle w:val="ListParagraph"/>
        <w:numPr>
          <w:ilvl w:val="0"/>
          <w:numId w:val="1"/>
        </w:numPr>
        <w:spacing w:after="0"/>
        <w:rPr>
          <w:rFonts w:ascii="Times New Roman" w:hAnsi="Times New Roman" w:cs="Times New Roman"/>
          <w:sz w:val="24"/>
          <w:szCs w:val="24"/>
        </w:rPr>
      </w:pPr>
      <w:r w:rsidRPr="00AE1219">
        <w:rPr>
          <w:rFonts w:ascii="Times New Roman" w:hAnsi="Times New Roman" w:cs="Times New Roman"/>
          <w:sz w:val="24"/>
          <w:szCs w:val="24"/>
        </w:rPr>
        <w:lastRenderedPageBreak/>
        <w:t xml:space="preserve">The facility will implement Contact Precautions when residents are experiencing an </w:t>
      </w:r>
      <w:r w:rsidRPr="00AE1219">
        <w:rPr>
          <w:rFonts w:ascii="Times New Roman" w:hAnsi="Times New Roman" w:cs="Times New Roman"/>
          <w:b/>
          <w:bCs/>
          <w:sz w:val="24"/>
          <w:szCs w:val="24"/>
          <w:u w:val="single"/>
        </w:rPr>
        <w:t>active</w:t>
      </w:r>
      <w:r w:rsidRPr="00AE1219">
        <w:rPr>
          <w:rFonts w:ascii="Times New Roman" w:hAnsi="Times New Roman" w:cs="Times New Roman"/>
          <w:sz w:val="24"/>
          <w:szCs w:val="24"/>
        </w:rPr>
        <w:t xml:space="preserve"> infection unless otherwise advised by</w:t>
      </w:r>
      <w:r>
        <w:rPr>
          <w:rFonts w:ascii="Times New Roman" w:hAnsi="Times New Roman" w:cs="Times New Roman"/>
          <w:sz w:val="24"/>
          <w:szCs w:val="24"/>
        </w:rPr>
        <w:t xml:space="preserve"> </w:t>
      </w:r>
      <w:r w:rsidRPr="002B0D33">
        <w:rPr>
          <w:rFonts w:ascii="Times New Roman" w:hAnsi="Times New Roman" w:cs="Times New Roman"/>
          <w:sz w:val="24"/>
          <w:szCs w:val="24"/>
        </w:rPr>
        <w:t>NYSDOH</w:t>
      </w:r>
      <w:r>
        <w:rPr>
          <w:rFonts w:ascii="Times New Roman" w:hAnsi="Times New Roman" w:cs="Times New Roman"/>
          <w:sz w:val="24"/>
          <w:szCs w:val="24"/>
        </w:rPr>
        <w:t xml:space="preserve"> </w:t>
      </w:r>
      <w:r w:rsidRPr="00AE1219">
        <w:rPr>
          <w:rFonts w:ascii="Times New Roman" w:hAnsi="Times New Roman" w:cs="Times New Roman"/>
          <w:sz w:val="24"/>
          <w:szCs w:val="24"/>
        </w:rPr>
        <w:t>Epidemiology.</w:t>
      </w:r>
    </w:p>
    <w:p w14:paraId="62E34069" w14:textId="77777777" w:rsidR="004B18AE" w:rsidRPr="00AE1219" w:rsidRDefault="004B18AE" w:rsidP="004B18AE">
      <w:pPr>
        <w:pStyle w:val="ListParagraph"/>
        <w:numPr>
          <w:ilvl w:val="1"/>
          <w:numId w:val="1"/>
        </w:numPr>
        <w:spacing w:after="0"/>
        <w:rPr>
          <w:rFonts w:ascii="Times New Roman" w:hAnsi="Times New Roman" w:cs="Times New Roman"/>
          <w:sz w:val="24"/>
          <w:szCs w:val="24"/>
        </w:rPr>
      </w:pPr>
      <w:r w:rsidRPr="00AE1219">
        <w:rPr>
          <w:rFonts w:ascii="Times New Roman" w:hAnsi="Times New Roman" w:cs="Times New Roman"/>
          <w:sz w:val="24"/>
          <w:szCs w:val="24"/>
        </w:rPr>
        <w:t>Examples of when contact precautions are to be used include:</w:t>
      </w:r>
    </w:p>
    <w:p w14:paraId="432AD8AE" w14:textId="77777777" w:rsidR="004B18AE" w:rsidRPr="00AE1219" w:rsidRDefault="004B18AE" w:rsidP="004B18AE">
      <w:pPr>
        <w:pStyle w:val="ListParagraph"/>
        <w:numPr>
          <w:ilvl w:val="2"/>
          <w:numId w:val="1"/>
        </w:numPr>
        <w:spacing w:after="0"/>
        <w:rPr>
          <w:rFonts w:ascii="Times New Roman" w:hAnsi="Times New Roman" w:cs="Times New Roman"/>
          <w:sz w:val="24"/>
          <w:szCs w:val="24"/>
        </w:rPr>
      </w:pPr>
      <w:r w:rsidRPr="00AE1219">
        <w:rPr>
          <w:rFonts w:ascii="Times New Roman" w:hAnsi="Times New Roman" w:cs="Times New Roman"/>
          <w:sz w:val="24"/>
          <w:szCs w:val="24"/>
        </w:rPr>
        <w:t xml:space="preserve">acute diarrhea </w:t>
      </w:r>
    </w:p>
    <w:p w14:paraId="5DC77190" w14:textId="77777777" w:rsidR="004B18AE" w:rsidRPr="00AE1219" w:rsidRDefault="004B18AE" w:rsidP="004B18AE">
      <w:pPr>
        <w:pStyle w:val="ListParagraph"/>
        <w:numPr>
          <w:ilvl w:val="2"/>
          <w:numId w:val="1"/>
        </w:numPr>
        <w:spacing w:after="0"/>
        <w:rPr>
          <w:rFonts w:ascii="Times New Roman" w:hAnsi="Times New Roman" w:cs="Times New Roman"/>
          <w:sz w:val="24"/>
          <w:szCs w:val="24"/>
        </w:rPr>
      </w:pPr>
      <w:r w:rsidRPr="00AE1219">
        <w:rPr>
          <w:rFonts w:ascii="Times New Roman" w:hAnsi="Times New Roman" w:cs="Times New Roman"/>
          <w:sz w:val="24"/>
          <w:szCs w:val="24"/>
        </w:rPr>
        <w:t xml:space="preserve">draining wounds or other sites of secretions or excretions that cannot be fully covered or contained with a dressing. </w:t>
      </w:r>
    </w:p>
    <w:p w14:paraId="26A5B2F8" w14:textId="77777777" w:rsidR="004B18AE" w:rsidRPr="00D8679E" w:rsidRDefault="004B18AE" w:rsidP="004B18AE">
      <w:pPr>
        <w:pStyle w:val="ListParagraph"/>
        <w:spacing w:after="0"/>
        <w:ind w:left="360"/>
        <w:rPr>
          <w:rFonts w:ascii="Times New Roman" w:hAnsi="Times New Roman" w:cs="Times New Roman"/>
          <w:sz w:val="24"/>
          <w:szCs w:val="24"/>
        </w:rPr>
      </w:pPr>
    </w:p>
    <w:p w14:paraId="3B6A0170" w14:textId="77777777" w:rsidR="00D8679E" w:rsidRPr="002B0D33" w:rsidRDefault="00D8679E" w:rsidP="00D8679E">
      <w:pPr>
        <w:spacing w:after="0" w:line="240" w:lineRule="auto"/>
        <w:rPr>
          <w:rFonts w:ascii="Times New Roman" w:hAnsi="Times New Roman" w:cs="Times New Roman"/>
          <w:b/>
          <w:bCs/>
          <w:sz w:val="24"/>
          <w:szCs w:val="24"/>
        </w:rPr>
      </w:pPr>
      <w:r w:rsidRPr="002B0D33">
        <w:rPr>
          <w:rFonts w:ascii="Times New Roman" w:hAnsi="Times New Roman" w:cs="Times New Roman"/>
          <w:b/>
          <w:bCs/>
          <w:sz w:val="24"/>
          <w:szCs w:val="24"/>
        </w:rPr>
        <w:t>Other Activities</w:t>
      </w:r>
    </w:p>
    <w:p w14:paraId="2AAB59F1" w14:textId="77777777" w:rsidR="00D8679E" w:rsidRPr="002B0D33" w:rsidRDefault="00D8679E" w:rsidP="00D8679E">
      <w:pPr>
        <w:pStyle w:val="ListParagraph"/>
        <w:numPr>
          <w:ilvl w:val="0"/>
          <w:numId w:val="7"/>
        </w:numPr>
        <w:spacing w:line="240" w:lineRule="auto"/>
        <w:rPr>
          <w:rFonts w:ascii="Times New Roman" w:hAnsi="Times New Roman" w:cs="Times New Roman"/>
          <w:sz w:val="24"/>
          <w:szCs w:val="24"/>
        </w:rPr>
      </w:pPr>
      <w:r w:rsidRPr="002B0D33">
        <w:rPr>
          <w:rFonts w:ascii="Times New Roman" w:hAnsi="Times New Roman" w:cs="Times New Roman"/>
          <w:sz w:val="24"/>
          <w:szCs w:val="24"/>
        </w:rPr>
        <w:t>Place PPE cart/container, with gowns and gloves whenever possible in easily accessible locations such as outside or near the resident’s room.</w:t>
      </w:r>
    </w:p>
    <w:p w14:paraId="76C8F3CF" w14:textId="77777777" w:rsidR="00D8679E" w:rsidRPr="002B0D33" w:rsidRDefault="00D8679E" w:rsidP="00D8679E">
      <w:pPr>
        <w:pStyle w:val="ListParagraph"/>
        <w:numPr>
          <w:ilvl w:val="0"/>
          <w:numId w:val="7"/>
        </w:numPr>
        <w:spacing w:line="240" w:lineRule="auto"/>
        <w:rPr>
          <w:rFonts w:ascii="Times New Roman" w:hAnsi="Times New Roman" w:cs="Times New Roman"/>
          <w:sz w:val="24"/>
          <w:szCs w:val="24"/>
        </w:rPr>
      </w:pPr>
      <w:r w:rsidRPr="002B0D33">
        <w:rPr>
          <w:rFonts w:ascii="Times New Roman" w:hAnsi="Times New Roman" w:cs="Times New Roman"/>
          <w:sz w:val="24"/>
          <w:szCs w:val="24"/>
        </w:rPr>
        <w:t>Position a trash can inside the resident room such as near the exit for discarding gown and gloves after removal, prior to exit of the room or before providing care for another resident in the same room.</w:t>
      </w:r>
    </w:p>
    <w:p w14:paraId="0643D5D9" w14:textId="2EAB6A33" w:rsidR="00D8679E" w:rsidRPr="002B0D33" w:rsidRDefault="00D8679E" w:rsidP="00D8679E">
      <w:pPr>
        <w:pStyle w:val="ListParagraph"/>
        <w:numPr>
          <w:ilvl w:val="0"/>
          <w:numId w:val="7"/>
        </w:numPr>
        <w:spacing w:line="240" w:lineRule="auto"/>
        <w:rPr>
          <w:rFonts w:ascii="Times New Roman" w:hAnsi="Times New Roman" w:cs="Times New Roman"/>
          <w:sz w:val="24"/>
          <w:szCs w:val="24"/>
        </w:rPr>
      </w:pPr>
      <w:r w:rsidRPr="002B0D33">
        <w:rPr>
          <w:rFonts w:ascii="Times New Roman" w:hAnsi="Times New Roman" w:cs="Times New Roman"/>
          <w:sz w:val="24"/>
          <w:szCs w:val="24"/>
        </w:rPr>
        <w:t xml:space="preserve">Provide alcohol-based hand sanitizer for use inside and outside of the resident’s </w:t>
      </w:r>
      <w:r w:rsidR="000849A2" w:rsidRPr="002B0D33">
        <w:rPr>
          <w:rFonts w:ascii="Times New Roman" w:hAnsi="Times New Roman" w:cs="Times New Roman"/>
          <w:sz w:val="24"/>
          <w:szCs w:val="24"/>
        </w:rPr>
        <w:t>rooms.</w:t>
      </w:r>
    </w:p>
    <w:p w14:paraId="4517349B" w14:textId="77777777" w:rsidR="00D8679E" w:rsidRPr="002B0D33" w:rsidRDefault="00D8679E" w:rsidP="00D8679E">
      <w:pPr>
        <w:pStyle w:val="ListParagraph"/>
        <w:numPr>
          <w:ilvl w:val="0"/>
          <w:numId w:val="7"/>
        </w:numPr>
        <w:spacing w:line="240" w:lineRule="auto"/>
        <w:rPr>
          <w:rFonts w:ascii="Times New Roman" w:hAnsi="Times New Roman" w:cs="Times New Roman"/>
          <w:sz w:val="24"/>
          <w:szCs w:val="24"/>
        </w:rPr>
      </w:pPr>
      <w:r w:rsidRPr="002B0D33">
        <w:rPr>
          <w:rFonts w:ascii="Times New Roman" w:hAnsi="Times New Roman" w:cs="Times New Roman"/>
          <w:sz w:val="24"/>
          <w:szCs w:val="24"/>
        </w:rPr>
        <w:t xml:space="preserve">Provide education to the residents and visitors regarding Enhanced Barrier Precautions. </w:t>
      </w:r>
    </w:p>
    <w:p w14:paraId="412D8972" w14:textId="7792D77D" w:rsidR="000849A2" w:rsidRPr="002B0D33" w:rsidRDefault="00D8679E" w:rsidP="002B0D33">
      <w:pPr>
        <w:pStyle w:val="ListParagraph"/>
        <w:numPr>
          <w:ilvl w:val="0"/>
          <w:numId w:val="7"/>
        </w:numPr>
        <w:spacing w:line="240" w:lineRule="auto"/>
        <w:rPr>
          <w:rFonts w:ascii="Times New Roman" w:hAnsi="Times New Roman" w:cs="Times New Roman"/>
          <w:sz w:val="24"/>
          <w:szCs w:val="24"/>
        </w:rPr>
      </w:pPr>
      <w:r w:rsidRPr="002B0D33">
        <w:rPr>
          <w:rFonts w:ascii="Times New Roman" w:hAnsi="Times New Roman" w:cs="Times New Roman"/>
          <w:sz w:val="24"/>
          <w:szCs w:val="24"/>
        </w:rPr>
        <w:t xml:space="preserve">Use an EPA approved hospital grade disinfectant when cleaning reusable or shared equipment and environmental surfaces in the resident's room or other high touch surfaces. </w:t>
      </w:r>
    </w:p>
    <w:p w14:paraId="1ADF74EE" w14:textId="77777777" w:rsidR="00D8679E" w:rsidRDefault="00D8679E" w:rsidP="00D722F2">
      <w:pPr>
        <w:pStyle w:val="ListParagraph"/>
        <w:spacing w:after="0"/>
        <w:ind w:left="0"/>
        <w:rPr>
          <w:rFonts w:ascii="Times New Roman" w:hAnsi="Times New Roman" w:cs="Times New Roman"/>
          <w:b/>
          <w:bCs/>
          <w:u w:val="single"/>
        </w:rPr>
      </w:pPr>
    </w:p>
    <w:p w14:paraId="46EEAE23" w14:textId="77777777" w:rsidR="00D8679E" w:rsidRDefault="00D8679E" w:rsidP="00D722F2">
      <w:pPr>
        <w:pStyle w:val="ListParagraph"/>
        <w:spacing w:after="0"/>
        <w:ind w:left="0"/>
        <w:rPr>
          <w:rFonts w:ascii="Times New Roman" w:hAnsi="Times New Roman" w:cs="Times New Roman"/>
          <w:b/>
          <w:bCs/>
          <w:u w:val="single"/>
        </w:rPr>
      </w:pPr>
    </w:p>
    <w:p w14:paraId="4FC4934F" w14:textId="77777777" w:rsidR="002B0D33" w:rsidRDefault="002B0D33" w:rsidP="00D722F2">
      <w:pPr>
        <w:pStyle w:val="ListParagraph"/>
        <w:spacing w:after="0"/>
        <w:ind w:left="0"/>
        <w:rPr>
          <w:rFonts w:ascii="Times New Roman" w:hAnsi="Times New Roman" w:cs="Times New Roman"/>
          <w:b/>
          <w:bCs/>
          <w:u w:val="single"/>
        </w:rPr>
      </w:pPr>
    </w:p>
    <w:p w14:paraId="6D638FD2" w14:textId="3F8E439C" w:rsidR="00D722F2" w:rsidRPr="004B18AE" w:rsidRDefault="00D722F2" w:rsidP="00D722F2">
      <w:pPr>
        <w:pStyle w:val="ListParagraph"/>
        <w:spacing w:after="0"/>
        <w:ind w:left="0"/>
        <w:rPr>
          <w:rFonts w:ascii="Times New Roman" w:hAnsi="Times New Roman" w:cs="Times New Roman"/>
        </w:rPr>
      </w:pPr>
      <w:r w:rsidRPr="004B18AE">
        <w:rPr>
          <w:rFonts w:ascii="Times New Roman" w:hAnsi="Times New Roman" w:cs="Times New Roman"/>
          <w:b/>
          <w:bCs/>
          <w:u w:val="single"/>
        </w:rPr>
        <w:t>References</w:t>
      </w:r>
      <w:r w:rsidRPr="004B18AE">
        <w:rPr>
          <w:rFonts w:ascii="Times New Roman" w:hAnsi="Times New Roman" w:cs="Times New Roman"/>
        </w:rPr>
        <w:t>:</w:t>
      </w:r>
    </w:p>
    <w:p w14:paraId="6EF82ABF" w14:textId="418CE376" w:rsidR="0061061F" w:rsidRPr="002B0D33" w:rsidRDefault="0061061F" w:rsidP="00485DE6">
      <w:pPr>
        <w:spacing w:after="0"/>
        <w:rPr>
          <w:rStyle w:val="Hyperlink"/>
          <w:rFonts w:ascii="Times New Roman" w:hAnsi="Times New Roman" w:cs="Times New Roman"/>
          <w:sz w:val="20"/>
          <w:szCs w:val="20"/>
        </w:rPr>
      </w:pPr>
    </w:p>
    <w:p w14:paraId="54FF0C4B" w14:textId="062CDC5F" w:rsidR="0061061F" w:rsidRPr="007242F6" w:rsidRDefault="0061061F" w:rsidP="0071044F">
      <w:pPr>
        <w:spacing w:after="0"/>
        <w:ind w:left="720" w:hanging="720"/>
        <w:rPr>
          <w:rStyle w:val="Hyperlink"/>
          <w:rFonts w:ascii="Times New Roman" w:hAnsi="Times New Roman" w:cs="Times New Roman"/>
          <w:color w:val="auto"/>
          <w:sz w:val="20"/>
          <w:szCs w:val="20"/>
          <w:u w:val="none"/>
        </w:rPr>
      </w:pPr>
      <w:r w:rsidRPr="007242F6">
        <w:rPr>
          <w:rStyle w:val="Hyperlink"/>
          <w:rFonts w:ascii="Times New Roman" w:hAnsi="Times New Roman" w:cs="Times New Roman"/>
          <w:color w:val="auto"/>
          <w:sz w:val="20"/>
          <w:szCs w:val="20"/>
          <w:u w:val="none"/>
        </w:rPr>
        <w:t xml:space="preserve">CDC. </w:t>
      </w:r>
      <w:r w:rsidR="005A4385" w:rsidRPr="007242F6">
        <w:rPr>
          <w:rStyle w:val="Hyperlink"/>
          <w:rFonts w:ascii="Times New Roman" w:hAnsi="Times New Roman" w:cs="Times New Roman"/>
          <w:color w:val="auto"/>
          <w:sz w:val="20"/>
          <w:szCs w:val="20"/>
          <w:u w:val="none"/>
        </w:rPr>
        <w:t>Enhanced Ba</w:t>
      </w:r>
      <w:r w:rsidR="005A4385" w:rsidRPr="00461D82">
        <w:rPr>
          <w:rStyle w:val="Hyperlink"/>
          <w:rFonts w:ascii="Times New Roman" w:hAnsi="Times New Roman" w:cs="Times New Roman"/>
          <w:color w:val="auto"/>
          <w:sz w:val="20"/>
          <w:szCs w:val="20"/>
          <w:u w:val="none"/>
        </w:rPr>
        <w:t xml:space="preserve">rrier Precautions </w:t>
      </w:r>
      <w:r w:rsidRPr="00461D82">
        <w:rPr>
          <w:rStyle w:val="Hyperlink"/>
          <w:rFonts w:ascii="Times New Roman" w:hAnsi="Times New Roman" w:cs="Times New Roman"/>
          <w:color w:val="auto"/>
          <w:sz w:val="20"/>
          <w:szCs w:val="20"/>
          <w:u w:val="none"/>
        </w:rPr>
        <w:t xml:space="preserve">Signage </w:t>
      </w:r>
      <w:hyperlink r:id="rId10" w:history="1">
        <w:r w:rsidR="00461D82" w:rsidRPr="00461D82">
          <w:rPr>
            <w:rStyle w:val="Hyperlink"/>
            <w:rFonts w:ascii="Times New Roman" w:hAnsi="Times New Roman" w:cs="Times New Roman"/>
            <w:sz w:val="20"/>
            <w:szCs w:val="20"/>
          </w:rPr>
          <w:t>enhanced barrier precautions final rev3 (cdc.gov)</w:t>
        </w:r>
      </w:hyperlink>
    </w:p>
    <w:p w14:paraId="7A696F21" w14:textId="77777777" w:rsidR="00B10066" w:rsidRPr="007242F6" w:rsidRDefault="00B10066" w:rsidP="00B10066">
      <w:pPr>
        <w:spacing w:after="0"/>
        <w:rPr>
          <w:rFonts w:ascii="Times New Roman" w:hAnsi="Times New Roman" w:cs="Times New Roman"/>
          <w:sz w:val="20"/>
          <w:szCs w:val="20"/>
        </w:rPr>
      </w:pPr>
    </w:p>
    <w:p w14:paraId="39D9493D" w14:textId="77777777" w:rsidR="00B10066" w:rsidRDefault="00B10066" w:rsidP="00B10066">
      <w:pPr>
        <w:spacing w:after="0"/>
        <w:rPr>
          <w:rStyle w:val="Hyperlink"/>
          <w:rFonts w:ascii="Times New Roman" w:hAnsi="Times New Roman" w:cs="Times New Roman"/>
          <w:sz w:val="20"/>
          <w:szCs w:val="20"/>
        </w:rPr>
      </w:pPr>
      <w:r w:rsidRPr="007242F6">
        <w:rPr>
          <w:rFonts w:ascii="Times New Roman" w:hAnsi="Times New Roman" w:cs="Times New Roman"/>
          <w:sz w:val="20"/>
          <w:szCs w:val="20"/>
        </w:rPr>
        <w:t xml:space="preserve">CMS (3/20/2024). QSO-24-08-NH. </w:t>
      </w:r>
      <w:hyperlink r:id="rId11" w:history="1">
        <w:r w:rsidRPr="007242F6">
          <w:rPr>
            <w:rStyle w:val="Hyperlink"/>
            <w:rFonts w:ascii="Times New Roman" w:hAnsi="Times New Roman" w:cs="Times New Roman"/>
            <w:sz w:val="20"/>
            <w:szCs w:val="20"/>
          </w:rPr>
          <w:t>QSO-24-08-NH (cms.gov)</w:t>
        </w:r>
      </w:hyperlink>
    </w:p>
    <w:p w14:paraId="7913846B" w14:textId="77777777" w:rsidR="00FE350E" w:rsidRPr="007242F6" w:rsidRDefault="00FE350E" w:rsidP="00FE350E">
      <w:pPr>
        <w:pStyle w:val="ListParagraph"/>
        <w:spacing w:after="0"/>
        <w:ind w:left="0"/>
        <w:rPr>
          <w:rFonts w:ascii="Times New Roman" w:hAnsi="Times New Roman" w:cs="Times New Roman"/>
          <w:sz w:val="20"/>
          <w:szCs w:val="20"/>
        </w:rPr>
      </w:pPr>
    </w:p>
    <w:p w14:paraId="1D3E3F94" w14:textId="1EE4A466" w:rsidR="00315124" w:rsidRPr="007242F6" w:rsidRDefault="00FE350E" w:rsidP="00A21A60">
      <w:pPr>
        <w:spacing w:after="0"/>
        <w:ind w:left="720" w:hanging="720"/>
        <w:rPr>
          <w:rFonts w:ascii="Times New Roman" w:hAnsi="Times New Roman" w:cs="Times New Roman"/>
          <w:sz w:val="20"/>
          <w:szCs w:val="20"/>
        </w:rPr>
      </w:pPr>
      <w:r w:rsidRPr="007242F6">
        <w:rPr>
          <w:rFonts w:ascii="Times New Roman" w:hAnsi="Times New Roman" w:cs="Times New Roman"/>
          <w:sz w:val="20"/>
          <w:szCs w:val="20"/>
        </w:rPr>
        <w:t>CDC (</w:t>
      </w:r>
      <w:r w:rsidR="007242F6" w:rsidRPr="007242F6">
        <w:rPr>
          <w:rFonts w:ascii="Times New Roman" w:hAnsi="Times New Roman" w:cs="Times New Roman"/>
          <w:sz w:val="20"/>
          <w:szCs w:val="20"/>
        </w:rPr>
        <w:t>4</w:t>
      </w:r>
      <w:r w:rsidRPr="007242F6">
        <w:rPr>
          <w:rFonts w:ascii="Times New Roman" w:hAnsi="Times New Roman" w:cs="Times New Roman"/>
          <w:sz w:val="20"/>
          <w:szCs w:val="20"/>
        </w:rPr>
        <w:t>/</w:t>
      </w:r>
      <w:r w:rsidR="007242F6" w:rsidRPr="007242F6">
        <w:rPr>
          <w:rFonts w:ascii="Times New Roman" w:hAnsi="Times New Roman" w:cs="Times New Roman"/>
          <w:sz w:val="20"/>
          <w:szCs w:val="20"/>
        </w:rPr>
        <w:t>2</w:t>
      </w:r>
      <w:r w:rsidRPr="007242F6">
        <w:rPr>
          <w:rFonts w:ascii="Times New Roman" w:hAnsi="Times New Roman" w:cs="Times New Roman"/>
          <w:sz w:val="20"/>
          <w:szCs w:val="20"/>
        </w:rPr>
        <w:t>/202</w:t>
      </w:r>
      <w:r w:rsidR="007242F6" w:rsidRPr="007242F6">
        <w:rPr>
          <w:rFonts w:ascii="Times New Roman" w:hAnsi="Times New Roman" w:cs="Times New Roman"/>
          <w:sz w:val="20"/>
          <w:szCs w:val="20"/>
        </w:rPr>
        <w:t>4</w:t>
      </w:r>
      <w:r w:rsidRPr="007242F6">
        <w:rPr>
          <w:rFonts w:ascii="Times New Roman" w:hAnsi="Times New Roman" w:cs="Times New Roman"/>
          <w:sz w:val="20"/>
          <w:szCs w:val="20"/>
        </w:rPr>
        <w:t xml:space="preserve">). </w:t>
      </w:r>
      <w:hyperlink r:id="rId12" w:history="1">
        <w:r w:rsidR="00284268" w:rsidRPr="007242F6">
          <w:rPr>
            <w:rStyle w:val="Hyperlink"/>
            <w:rFonts w:ascii="Times New Roman" w:hAnsi="Times New Roman" w:cs="Times New Roman"/>
            <w:sz w:val="20"/>
            <w:szCs w:val="20"/>
          </w:rPr>
          <w:t>Implementation of Personal Protective Equipment (PPE) Use in Nursing Homes to Prevent Spread of Multidrug-resistant Organisms (MDROs) | LTCFs | CDC</w:t>
        </w:r>
      </w:hyperlink>
    </w:p>
    <w:p w14:paraId="4F5549C0" w14:textId="77777777" w:rsidR="00B10066" w:rsidRDefault="00B10066" w:rsidP="00F321C7">
      <w:pPr>
        <w:spacing w:after="0"/>
        <w:rPr>
          <w:rStyle w:val="Hyperlink"/>
          <w:rFonts w:ascii="Times New Roman" w:hAnsi="Times New Roman" w:cs="Times New Roman"/>
          <w:sz w:val="20"/>
          <w:szCs w:val="20"/>
        </w:rPr>
      </w:pPr>
    </w:p>
    <w:p w14:paraId="6E6828C1" w14:textId="77777777" w:rsidR="00B10066" w:rsidRPr="007242F6" w:rsidRDefault="00B10066" w:rsidP="00B10066">
      <w:pPr>
        <w:spacing w:after="0"/>
        <w:ind w:left="720" w:hanging="720"/>
        <w:rPr>
          <w:rFonts w:ascii="Times New Roman" w:hAnsi="Times New Roman" w:cs="Times New Roman"/>
          <w:sz w:val="20"/>
          <w:szCs w:val="20"/>
        </w:rPr>
      </w:pPr>
      <w:r w:rsidRPr="007242F6">
        <w:rPr>
          <w:rFonts w:ascii="Times New Roman" w:hAnsi="Times New Roman" w:cs="Times New Roman"/>
          <w:sz w:val="20"/>
          <w:szCs w:val="20"/>
        </w:rPr>
        <w:t xml:space="preserve">CDC (6/28/2024). FAQs About Enhanced Barrier Precautions in Nursing Homes. </w:t>
      </w:r>
      <w:hyperlink r:id="rId13" w:history="1">
        <w:r w:rsidRPr="007242F6">
          <w:rPr>
            <w:rStyle w:val="Hyperlink"/>
            <w:rFonts w:ascii="Times New Roman" w:hAnsi="Times New Roman" w:cs="Times New Roman"/>
            <w:sz w:val="20"/>
            <w:szCs w:val="20"/>
          </w:rPr>
          <w:t>Frequently Asked Questions (FAQs) about Enhanced Barrier Precautions in Nursing Homes | LTCFs | CDC</w:t>
        </w:r>
      </w:hyperlink>
    </w:p>
    <w:p w14:paraId="7811ECF1" w14:textId="77777777" w:rsidR="00F321C7" w:rsidRPr="007242F6" w:rsidRDefault="00F321C7" w:rsidP="00F321C7">
      <w:pPr>
        <w:spacing w:after="0"/>
        <w:rPr>
          <w:rFonts w:ascii="Times New Roman" w:hAnsi="Times New Roman" w:cs="Times New Roman"/>
          <w:sz w:val="20"/>
          <w:szCs w:val="20"/>
        </w:rPr>
      </w:pPr>
    </w:p>
    <w:p w14:paraId="24A52D3D" w14:textId="30B94FE6" w:rsidR="00C94087" w:rsidRDefault="0089190D" w:rsidP="00557865">
      <w:pPr>
        <w:rPr>
          <w:rStyle w:val="Hyperlink"/>
          <w:rFonts w:ascii="Times New Roman" w:hAnsi="Times New Roman" w:cs="Times New Roman"/>
          <w:sz w:val="20"/>
          <w:szCs w:val="20"/>
        </w:rPr>
      </w:pPr>
      <w:hyperlink r:id="rId14" w:history="1">
        <w:r w:rsidR="009C5353" w:rsidRPr="007242F6">
          <w:rPr>
            <w:rStyle w:val="Hyperlink"/>
            <w:rFonts w:ascii="Times New Roman" w:hAnsi="Times New Roman" w:cs="Times New Roman"/>
            <w:sz w:val="20"/>
            <w:szCs w:val="20"/>
          </w:rPr>
          <w:t>Enhanced Barrier Precautions in Nursing Homes (youtube.com)</w:t>
        </w:r>
      </w:hyperlink>
    </w:p>
    <w:p w14:paraId="7AF32E5E" w14:textId="7596F1F8" w:rsidR="00C94087" w:rsidRDefault="0089190D" w:rsidP="00557865">
      <w:pPr>
        <w:rPr>
          <w:rFonts w:ascii="Times New Roman" w:hAnsi="Times New Roman" w:cs="Times New Roman"/>
          <w:sz w:val="20"/>
          <w:szCs w:val="20"/>
        </w:rPr>
      </w:pPr>
      <w:hyperlink r:id="rId15" w:history="1">
        <w:r w:rsidR="00C94087" w:rsidRPr="00C94087">
          <w:rPr>
            <w:rStyle w:val="Hyperlink"/>
            <w:rFonts w:ascii="Times New Roman" w:hAnsi="Times New Roman" w:cs="Times New Roman"/>
            <w:sz w:val="20"/>
            <w:szCs w:val="20"/>
          </w:rPr>
          <w:t>Enhanced Barrier Precautions (EBP), How We Keep Our Residents Safe – Poster (cdc.gov)</w:t>
        </w:r>
      </w:hyperlink>
    </w:p>
    <w:p w14:paraId="7EEE78DB" w14:textId="4B67D72A" w:rsidR="00C94087" w:rsidRDefault="0089190D" w:rsidP="00557865">
      <w:pPr>
        <w:rPr>
          <w:rFonts w:ascii="Times New Roman" w:hAnsi="Times New Roman" w:cs="Times New Roman"/>
          <w:sz w:val="20"/>
          <w:szCs w:val="20"/>
        </w:rPr>
      </w:pPr>
      <w:hyperlink r:id="rId16" w:history="1">
        <w:r w:rsidR="00C94087" w:rsidRPr="00C94087">
          <w:rPr>
            <w:rStyle w:val="Hyperlink"/>
            <w:rFonts w:ascii="Times New Roman" w:hAnsi="Times New Roman" w:cs="Times New Roman"/>
            <w:sz w:val="20"/>
            <w:szCs w:val="20"/>
          </w:rPr>
          <w:t>Multidrug-resistant Organisms (MDROs) are a Threat to Our Residents – Poster (cdc.gov)</w:t>
        </w:r>
      </w:hyperlink>
    </w:p>
    <w:p w14:paraId="63738E35" w14:textId="033ACEE1" w:rsidR="000B2DAC" w:rsidRPr="007242F6" w:rsidRDefault="0089190D" w:rsidP="00557865">
      <w:pPr>
        <w:rPr>
          <w:rFonts w:ascii="Times New Roman" w:hAnsi="Times New Roman" w:cs="Times New Roman"/>
          <w:sz w:val="20"/>
          <w:szCs w:val="20"/>
        </w:rPr>
      </w:pPr>
      <w:hyperlink r:id="rId17" w:history="1">
        <w:r w:rsidR="000B2DAC" w:rsidRPr="000B2DAC">
          <w:rPr>
            <w:rStyle w:val="Hyperlink"/>
            <w:rFonts w:ascii="Times New Roman" w:hAnsi="Times New Roman" w:cs="Times New Roman"/>
            <w:sz w:val="20"/>
            <w:szCs w:val="20"/>
          </w:rPr>
          <w:t>Enhanced Barrier Precautions (EBP) – Pocket Guide (cdc.gov)</w:t>
        </w:r>
      </w:hyperlink>
    </w:p>
    <w:sectPr w:rsidR="000B2DAC" w:rsidRPr="007242F6">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40DF14" w14:textId="77777777" w:rsidR="0084193C" w:rsidRDefault="0084193C" w:rsidP="00485DE6">
      <w:pPr>
        <w:spacing w:after="0" w:line="240" w:lineRule="auto"/>
      </w:pPr>
      <w:r>
        <w:separator/>
      </w:r>
    </w:p>
  </w:endnote>
  <w:endnote w:type="continuationSeparator" w:id="0">
    <w:p w14:paraId="7FB47CCE" w14:textId="77777777" w:rsidR="0084193C" w:rsidRDefault="0084193C" w:rsidP="00485D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9368868"/>
      <w:docPartObj>
        <w:docPartGallery w:val="Page Numbers (Bottom of Page)"/>
        <w:docPartUnique/>
      </w:docPartObj>
    </w:sdtPr>
    <w:sdtEndPr>
      <w:rPr>
        <w:rFonts w:ascii="Times New Roman" w:hAnsi="Times New Roman" w:cs="Times New Roman"/>
      </w:rPr>
    </w:sdtEndPr>
    <w:sdtContent>
      <w:sdt>
        <w:sdtPr>
          <w:id w:val="1728636285"/>
          <w:docPartObj>
            <w:docPartGallery w:val="Page Numbers (Top of Page)"/>
            <w:docPartUnique/>
          </w:docPartObj>
        </w:sdtPr>
        <w:sdtEndPr>
          <w:rPr>
            <w:rFonts w:ascii="Times New Roman" w:hAnsi="Times New Roman" w:cs="Times New Roman"/>
          </w:rPr>
        </w:sdtEndPr>
        <w:sdtContent>
          <w:p w14:paraId="285F06CB" w14:textId="63D51CF4" w:rsidR="0058406F" w:rsidRPr="004B291A" w:rsidRDefault="0058406F">
            <w:pPr>
              <w:pStyle w:val="Footer"/>
              <w:jc w:val="center"/>
              <w:rPr>
                <w:rFonts w:ascii="Times New Roman" w:hAnsi="Times New Roman" w:cs="Times New Roman"/>
              </w:rPr>
            </w:pPr>
            <w:r w:rsidRPr="004B291A">
              <w:rPr>
                <w:rFonts w:ascii="Times New Roman" w:hAnsi="Times New Roman" w:cs="Times New Roman"/>
              </w:rPr>
              <w:t xml:space="preserve">Page </w:t>
            </w:r>
            <w:r w:rsidRPr="004B291A">
              <w:rPr>
                <w:rFonts w:ascii="Times New Roman" w:hAnsi="Times New Roman" w:cs="Times New Roman"/>
                <w:b/>
                <w:bCs/>
              </w:rPr>
              <w:fldChar w:fldCharType="begin"/>
            </w:r>
            <w:r w:rsidRPr="004B291A">
              <w:rPr>
                <w:rFonts w:ascii="Times New Roman" w:hAnsi="Times New Roman" w:cs="Times New Roman"/>
                <w:b/>
                <w:bCs/>
              </w:rPr>
              <w:instrText xml:space="preserve"> PAGE </w:instrText>
            </w:r>
            <w:r w:rsidRPr="004B291A">
              <w:rPr>
                <w:rFonts w:ascii="Times New Roman" w:hAnsi="Times New Roman" w:cs="Times New Roman"/>
                <w:b/>
                <w:bCs/>
              </w:rPr>
              <w:fldChar w:fldCharType="separate"/>
            </w:r>
            <w:r w:rsidRPr="004B291A">
              <w:rPr>
                <w:rFonts w:ascii="Times New Roman" w:hAnsi="Times New Roman" w:cs="Times New Roman"/>
                <w:b/>
                <w:bCs/>
                <w:noProof/>
              </w:rPr>
              <w:t>2</w:t>
            </w:r>
            <w:r w:rsidRPr="004B291A">
              <w:rPr>
                <w:rFonts w:ascii="Times New Roman" w:hAnsi="Times New Roman" w:cs="Times New Roman"/>
                <w:b/>
                <w:bCs/>
              </w:rPr>
              <w:fldChar w:fldCharType="end"/>
            </w:r>
            <w:r w:rsidRPr="004B291A">
              <w:rPr>
                <w:rFonts w:ascii="Times New Roman" w:hAnsi="Times New Roman" w:cs="Times New Roman"/>
              </w:rPr>
              <w:t xml:space="preserve"> of </w:t>
            </w:r>
            <w:r w:rsidRPr="004B291A">
              <w:rPr>
                <w:rFonts w:ascii="Times New Roman" w:hAnsi="Times New Roman" w:cs="Times New Roman"/>
                <w:b/>
                <w:bCs/>
              </w:rPr>
              <w:fldChar w:fldCharType="begin"/>
            </w:r>
            <w:r w:rsidRPr="004B291A">
              <w:rPr>
                <w:rFonts w:ascii="Times New Roman" w:hAnsi="Times New Roman" w:cs="Times New Roman"/>
                <w:b/>
                <w:bCs/>
              </w:rPr>
              <w:instrText xml:space="preserve"> NUMPAGES  </w:instrText>
            </w:r>
            <w:r w:rsidRPr="004B291A">
              <w:rPr>
                <w:rFonts w:ascii="Times New Roman" w:hAnsi="Times New Roman" w:cs="Times New Roman"/>
                <w:b/>
                <w:bCs/>
              </w:rPr>
              <w:fldChar w:fldCharType="separate"/>
            </w:r>
            <w:r w:rsidRPr="004B291A">
              <w:rPr>
                <w:rFonts w:ascii="Times New Roman" w:hAnsi="Times New Roman" w:cs="Times New Roman"/>
                <w:b/>
                <w:bCs/>
                <w:noProof/>
              </w:rPr>
              <w:t>2</w:t>
            </w:r>
            <w:r w:rsidRPr="004B291A">
              <w:rPr>
                <w:rFonts w:ascii="Times New Roman" w:hAnsi="Times New Roman" w:cs="Times New Roman"/>
                <w:b/>
                <w:bCs/>
              </w:rPr>
              <w:fldChar w:fldCharType="end"/>
            </w:r>
          </w:p>
        </w:sdtContent>
      </w:sdt>
    </w:sdtContent>
  </w:sdt>
  <w:p w14:paraId="7EC27DFB" w14:textId="77777777" w:rsidR="00485DE6" w:rsidRDefault="00485D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28A8F1" w14:textId="77777777" w:rsidR="0084193C" w:rsidRDefault="0084193C" w:rsidP="00485DE6">
      <w:pPr>
        <w:spacing w:after="0" w:line="240" w:lineRule="auto"/>
      </w:pPr>
      <w:r>
        <w:separator/>
      </w:r>
    </w:p>
  </w:footnote>
  <w:footnote w:type="continuationSeparator" w:id="0">
    <w:p w14:paraId="44A5986E" w14:textId="77777777" w:rsidR="0084193C" w:rsidRDefault="0084193C" w:rsidP="00485D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ED762F" w14:textId="2083F7CF" w:rsidR="00485DE6" w:rsidRDefault="00B868FE" w:rsidP="00485DE6">
    <w:pPr>
      <w:pStyle w:val="Header"/>
      <w:jc w:val="center"/>
      <w:rPr>
        <w:rFonts w:ascii="Times New Roman" w:hAnsi="Times New Roman" w:cs="Times New Roman"/>
        <w:b/>
        <w:bCs/>
        <w:sz w:val="24"/>
        <w:szCs w:val="24"/>
      </w:rPr>
    </w:pPr>
    <w:r>
      <w:rPr>
        <w:noProof/>
      </w:rPr>
      <w:drawing>
        <wp:inline distT="0" distB="0" distL="0" distR="0" wp14:anchorId="01C6922D" wp14:editId="7D2C3969">
          <wp:extent cx="5943600" cy="5143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514350"/>
                  </a:xfrm>
                  <a:prstGeom prst="rect">
                    <a:avLst/>
                  </a:prstGeom>
                  <a:noFill/>
                  <a:ln>
                    <a:noFill/>
                  </a:ln>
                </pic:spPr>
              </pic:pic>
            </a:graphicData>
          </a:graphic>
        </wp:inline>
      </w:drawing>
    </w:r>
  </w:p>
  <w:p w14:paraId="45B7D4FE" w14:textId="6AE8AAE1" w:rsidR="00814C7C" w:rsidRPr="00814C7C" w:rsidRDefault="00814C7C" w:rsidP="00485DE6">
    <w:pPr>
      <w:pStyle w:val="Header"/>
      <w:jc w:val="center"/>
      <w:rPr>
        <w:rFonts w:ascii="Times New Roman" w:hAnsi="Times New Roman" w:cs="Times New Roman"/>
        <w:b/>
        <w:bCs/>
        <w:sz w:val="28"/>
        <w:szCs w:val="28"/>
      </w:rPr>
    </w:pPr>
    <w:r w:rsidRPr="00814C7C">
      <w:rPr>
        <w:rFonts w:ascii="Times New Roman" w:hAnsi="Times New Roman" w:cs="Times New Roman"/>
        <w:b/>
        <w:bCs/>
        <w:sz w:val="28"/>
        <w:szCs w:val="28"/>
      </w:rPr>
      <w:t>Policy and Procedure: Enhanced Barrier Precautions</w:t>
    </w:r>
  </w:p>
  <w:p w14:paraId="75FBD5D6" w14:textId="77777777" w:rsidR="00814C7C" w:rsidRPr="00485DE6" w:rsidRDefault="00814C7C" w:rsidP="00485DE6">
    <w:pPr>
      <w:pStyle w:val="Header"/>
      <w:jc w:val="center"/>
      <w:rPr>
        <w:rFonts w:ascii="Times New Roman" w:hAnsi="Times New Roman" w:cs="Times New Roman"/>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166750"/>
    <w:multiLevelType w:val="hybridMultilevel"/>
    <w:tmpl w:val="4B765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A5792C"/>
    <w:multiLevelType w:val="hybridMultilevel"/>
    <w:tmpl w:val="D6A4C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3A2BA0"/>
    <w:multiLevelType w:val="hybridMultilevel"/>
    <w:tmpl w:val="A852E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616495"/>
    <w:multiLevelType w:val="hybridMultilevel"/>
    <w:tmpl w:val="FE327204"/>
    <w:lvl w:ilvl="0" w:tplc="A6F815E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603F14E3"/>
    <w:multiLevelType w:val="hybridMultilevel"/>
    <w:tmpl w:val="EEAA7B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2E62A3"/>
    <w:multiLevelType w:val="hybridMultilevel"/>
    <w:tmpl w:val="855CA642"/>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180"/>
      </w:pPr>
      <w:rPr>
        <w:rFonts w:ascii="Courier New" w:hAnsi="Courier New" w:cs="Courier New" w:hint="default"/>
      </w:rPr>
    </w:lvl>
    <w:lvl w:ilvl="3" w:tplc="04090005">
      <w:start w:val="1"/>
      <w:numFmt w:val="bullet"/>
      <w:lvlText w:val=""/>
      <w:lvlJc w:val="left"/>
      <w:pPr>
        <w:ind w:left="2520" w:hanging="360"/>
      </w:pPr>
      <w:rPr>
        <w:rFonts w:ascii="Wingdings" w:hAnsi="Wingding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744727CC"/>
    <w:multiLevelType w:val="hybridMultilevel"/>
    <w:tmpl w:val="E4C63F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50250965">
    <w:abstractNumId w:val="5"/>
  </w:num>
  <w:num w:numId="2" w16cid:durableId="620574030">
    <w:abstractNumId w:val="1"/>
  </w:num>
  <w:num w:numId="3" w16cid:durableId="1894003232">
    <w:abstractNumId w:val="0"/>
  </w:num>
  <w:num w:numId="4" w16cid:durableId="1046756614">
    <w:abstractNumId w:val="2"/>
  </w:num>
  <w:num w:numId="5" w16cid:durableId="422071567">
    <w:abstractNumId w:val="6"/>
  </w:num>
  <w:num w:numId="6" w16cid:durableId="19774186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313121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D71"/>
    <w:rsid w:val="00004EC6"/>
    <w:rsid w:val="00027FFB"/>
    <w:rsid w:val="00037B63"/>
    <w:rsid w:val="00045574"/>
    <w:rsid w:val="0004684E"/>
    <w:rsid w:val="00072C6C"/>
    <w:rsid w:val="00080033"/>
    <w:rsid w:val="00083252"/>
    <w:rsid w:val="000849A2"/>
    <w:rsid w:val="000908AC"/>
    <w:rsid w:val="000B2DAC"/>
    <w:rsid w:val="000C419E"/>
    <w:rsid w:val="000D164D"/>
    <w:rsid w:val="000D2276"/>
    <w:rsid w:val="000D6500"/>
    <w:rsid w:val="00133C21"/>
    <w:rsid w:val="00136093"/>
    <w:rsid w:val="00141F6B"/>
    <w:rsid w:val="001645C3"/>
    <w:rsid w:val="00165771"/>
    <w:rsid w:val="0018227C"/>
    <w:rsid w:val="001928A5"/>
    <w:rsid w:val="001E17A0"/>
    <w:rsid w:val="001E6633"/>
    <w:rsid w:val="001E7FC5"/>
    <w:rsid w:val="001F5396"/>
    <w:rsid w:val="00223900"/>
    <w:rsid w:val="002254F8"/>
    <w:rsid w:val="00225A5C"/>
    <w:rsid w:val="0023630E"/>
    <w:rsid w:val="00242838"/>
    <w:rsid w:val="0024641D"/>
    <w:rsid w:val="00246CD7"/>
    <w:rsid w:val="00251408"/>
    <w:rsid w:val="0025626A"/>
    <w:rsid w:val="0026001B"/>
    <w:rsid w:val="0027731A"/>
    <w:rsid w:val="00280B35"/>
    <w:rsid w:val="00284268"/>
    <w:rsid w:val="002859C3"/>
    <w:rsid w:val="002A1B38"/>
    <w:rsid w:val="002A28E5"/>
    <w:rsid w:val="002A501E"/>
    <w:rsid w:val="002B0D33"/>
    <w:rsid w:val="002C1B80"/>
    <w:rsid w:val="002C1F74"/>
    <w:rsid w:val="002D016F"/>
    <w:rsid w:val="002E0A4A"/>
    <w:rsid w:val="00302B91"/>
    <w:rsid w:val="00307C42"/>
    <w:rsid w:val="00315124"/>
    <w:rsid w:val="00317665"/>
    <w:rsid w:val="00320857"/>
    <w:rsid w:val="003478CF"/>
    <w:rsid w:val="00362AAD"/>
    <w:rsid w:val="003812E7"/>
    <w:rsid w:val="00383B35"/>
    <w:rsid w:val="00394BBE"/>
    <w:rsid w:val="003B4C4C"/>
    <w:rsid w:val="003B7963"/>
    <w:rsid w:val="003E2889"/>
    <w:rsid w:val="003E6969"/>
    <w:rsid w:val="003E7296"/>
    <w:rsid w:val="0040744D"/>
    <w:rsid w:val="00407E2A"/>
    <w:rsid w:val="00422D58"/>
    <w:rsid w:val="00443966"/>
    <w:rsid w:val="00444647"/>
    <w:rsid w:val="00461D82"/>
    <w:rsid w:val="00485DE6"/>
    <w:rsid w:val="004A2E6F"/>
    <w:rsid w:val="004B18AE"/>
    <w:rsid w:val="004B291A"/>
    <w:rsid w:val="004B3969"/>
    <w:rsid w:val="004B5A36"/>
    <w:rsid w:val="004C1BDB"/>
    <w:rsid w:val="005013C0"/>
    <w:rsid w:val="00557865"/>
    <w:rsid w:val="0058406F"/>
    <w:rsid w:val="005A3F04"/>
    <w:rsid w:val="005A4385"/>
    <w:rsid w:val="005A729C"/>
    <w:rsid w:val="005B5B68"/>
    <w:rsid w:val="005C3988"/>
    <w:rsid w:val="005E238C"/>
    <w:rsid w:val="005F63AF"/>
    <w:rsid w:val="00602A42"/>
    <w:rsid w:val="00607748"/>
    <w:rsid w:val="0061061F"/>
    <w:rsid w:val="00611B0F"/>
    <w:rsid w:val="00633F36"/>
    <w:rsid w:val="00635279"/>
    <w:rsid w:val="00650C2C"/>
    <w:rsid w:val="00681DC2"/>
    <w:rsid w:val="00683FBD"/>
    <w:rsid w:val="006C52CA"/>
    <w:rsid w:val="006C57F5"/>
    <w:rsid w:val="006D16E9"/>
    <w:rsid w:val="006D6518"/>
    <w:rsid w:val="006E160D"/>
    <w:rsid w:val="0071044F"/>
    <w:rsid w:val="00711272"/>
    <w:rsid w:val="00717C68"/>
    <w:rsid w:val="0072031E"/>
    <w:rsid w:val="007242F6"/>
    <w:rsid w:val="00753A9E"/>
    <w:rsid w:val="0076412E"/>
    <w:rsid w:val="007A5AA0"/>
    <w:rsid w:val="007B6056"/>
    <w:rsid w:val="007C31E4"/>
    <w:rsid w:val="007D0CAB"/>
    <w:rsid w:val="007E74D9"/>
    <w:rsid w:val="007F50EC"/>
    <w:rsid w:val="00812E82"/>
    <w:rsid w:val="00814C7C"/>
    <w:rsid w:val="00830E49"/>
    <w:rsid w:val="00831DB6"/>
    <w:rsid w:val="0083596D"/>
    <w:rsid w:val="008416AE"/>
    <w:rsid w:val="0084193C"/>
    <w:rsid w:val="00844F1B"/>
    <w:rsid w:val="0087663D"/>
    <w:rsid w:val="008823E4"/>
    <w:rsid w:val="0089190D"/>
    <w:rsid w:val="00893108"/>
    <w:rsid w:val="008937DE"/>
    <w:rsid w:val="008A47D1"/>
    <w:rsid w:val="008A4835"/>
    <w:rsid w:val="008B0FF3"/>
    <w:rsid w:val="008B71F8"/>
    <w:rsid w:val="008C66F8"/>
    <w:rsid w:val="008E6FF9"/>
    <w:rsid w:val="008E7C70"/>
    <w:rsid w:val="008F7B3C"/>
    <w:rsid w:val="009011FE"/>
    <w:rsid w:val="00935823"/>
    <w:rsid w:val="00950D34"/>
    <w:rsid w:val="00951C9A"/>
    <w:rsid w:val="00975F4C"/>
    <w:rsid w:val="00990419"/>
    <w:rsid w:val="0099135B"/>
    <w:rsid w:val="00995D06"/>
    <w:rsid w:val="00995D25"/>
    <w:rsid w:val="009C5353"/>
    <w:rsid w:val="009C591F"/>
    <w:rsid w:val="009D0FE9"/>
    <w:rsid w:val="009D1F21"/>
    <w:rsid w:val="009D25DE"/>
    <w:rsid w:val="009E20D5"/>
    <w:rsid w:val="009F211D"/>
    <w:rsid w:val="00A12139"/>
    <w:rsid w:val="00A1569E"/>
    <w:rsid w:val="00A17DBC"/>
    <w:rsid w:val="00A2052C"/>
    <w:rsid w:val="00A209E3"/>
    <w:rsid w:val="00A21A60"/>
    <w:rsid w:val="00A22E1E"/>
    <w:rsid w:val="00A45D67"/>
    <w:rsid w:val="00A63A48"/>
    <w:rsid w:val="00A82433"/>
    <w:rsid w:val="00A93594"/>
    <w:rsid w:val="00A9417B"/>
    <w:rsid w:val="00AA12A3"/>
    <w:rsid w:val="00AA23A2"/>
    <w:rsid w:val="00AB5ABD"/>
    <w:rsid w:val="00AC3EAF"/>
    <w:rsid w:val="00AC7A8F"/>
    <w:rsid w:val="00AD3F21"/>
    <w:rsid w:val="00AE1219"/>
    <w:rsid w:val="00AF5AD5"/>
    <w:rsid w:val="00B027EB"/>
    <w:rsid w:val="00B10066"/>
    <w:rsid w:val="00B121E3"/>
    <w:rsid w:val="00B13333"/>
    <w:rsid w:val="00B16C56"/>
    <w:rsid w:val="00B20890"/>
    <w:rsid w:val="00B22CF0"/>
    <w:rsid w:val="00B4284A"/>
    <w:rsid w:val="00B4796B"/>
    <w:rsid w:val="00B5585B"/>
    <w:rsid w:val="00B55D99"/>
    <w:rsid w:val="00B62BCA"/>
    <w:rsid w:val="00B65762"/>
    <w:rsid w:val="00B71885"/>
    <w:rsid w:val="00B720DA"/>
    <w:rsid w:val="00B85555"/>
    <w:rsid w:val="00B861D9"/>
    <w:rsid w:val="00B868FE"/>
    <w:rsid w:val="00BC1072"/>
    <w:rsid w:val="00BF5244"/>
    <w:rsid w:val="00C00782"/>
    <w:rsid w:val="00C0591D"/>
    <w:rsid w:val="00C06AE3"/>
    <w:rsid w:val="00C2436C"/>
    <w:rsid w:val="00C31EA3"/>
    <w:rsid w:val="00C547DE"/>
    <w:rsid w:val="00C71BD7"/>
    <w:rsid w:val="00C72AFC"/>
    <w:rsid w:val="00C73F46"/>
    <w:rsid w:val="00C7664E"/>
    <w:rsid w:val="00C76CC3"/>
    <w:rsid w:val="00C818C5"/>
    <w:rsid w:val="00C85C0A"/>
    <w:rsid w:val="00C94087"/>
    <w:rsid w:val="00C97131"/>
    <w:rsid w:val="00CA4BF1"/>
    <w:rsid w:val="00CA6119"/>
    <w:rsid w:val="00CB37FB"/>
    <w:rsid w:val="00CC1C66"/>
    <w:rsid w:val="00CC20D6"/>
    <w:rsid w:val="00CC38B7"/>
    <w:rsid w:val="00CC7EB4"/>
    <w:rsid w:val="00CD7F62"/>
    <w:rsid w:val="00CE59DD"/>
    <w:rsid w:val="00CE6B27"/>
    <w:rsid w:val="00CF11E8"/>
    <w:rsid w:val="00D217EB"/>
    <w:rsid w:val="00D26E5C"/>
    <w:rsid w:val="00D3181E"/>
    <w:rsid w:val="00D32B2F"/>
    <w:rsid w:val="00D32CBA"/>
    <w:rsid w:val="00D45330"/>
    <w:rsid w:val="00D632C1"/>
    <w:rsid w:val="00D64780"/>
    <w:rsid w:val="00D66A62"/>
    <w:rsid w:val="00D722F2"/>
    <w:rsid w:val="00D7269F"/>
    <w:rsid w:val="00D74D1D"/>
    <w:rsid w:val="00D8679E"/>
    <w:rsid w:val="00DB43D3"/>
    <w:rsid w:val="00DC3F74"/>
    <w:rsid w:val="00DD2739"/>
    <w:rsid w:val="00DF7D63"/>
    <w:rsid w:val="00E03978"/>
    <w:rsid w:val="00E03F13"/>
    <w:rsid w:val="00E07AB8"/>
    <w:rsid w:val="00E07C85"/>
    <w:rsid w:val="00E106EE"/>
    <w:rsid w:val="00E15FF1"/>
    <w:rsid w:val="00E16646"/>
    <w:rsid w:val="00E20A58"/>
    <w:rsid w:val="00E265C0"/>
    <w:rsid w:val="00E554EE"/>
    <w:rsid w:val="00E5577C"/>
    <w:rsid w:val="00E56C42"/>
    <w:rsid w:val="00E57D71"/>
    <w:rsid w:val="00E679E5"/>
    <w:rsid w:val="00E8545C"/>
    <w:rsid w:val="00EA5EEC"/>
    <w:rsid w:val="00EB3A61"/>
    <w:rsid w:val="00EC56CB"/>
    <w:rsid w:val="00ED55BD"/>
    <w:rsid w:val="00EF180C"/>
    <w:rsid w:val="00EF2F30"/>
    <w:rsid w:val="00EF7DD7"/>
    <w:rsid w:val="00F16D51"/>
    <w:rsid w:val="00F226AD"/>
    <w:rsid w:val="00F321C7"/>
    <w:rsid w:val="00F436EE"/>
    <w:rsid w:val="00F54889"/>
    <w:rsid w:val="00F61A7E"/>
    <w:rsid w:val="00F726AA"/>
    <w:rsid w:val="00F74512"/>
    <w:rsid w:val="00F80EFB"/>
    <w:rsid w:val="00F92284"/>
    <w:rsid w:val="00FE35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B5CFB"/>
  <w15:chartTrackingRefBased/>
  <w15:docId w15:val="{73CA344B-7A56-4EB9-BF51-9E406C304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D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5DE6"/>
  </w:style>
  <w:style w:type="paragraph" w:styleId="Footer">
    <w:name w:val="footer"/>
    <w:basedOn w:val="Normal"/>
    <w:link w:val="FooterChar"/>
    <w:uiPriority w:val="99"/>
    <w:unhideWhenUsed/>
    <w:rsid w:val="00485D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5DE6"/>
  </w:style>
  <w:style w:type="paragraph" w:styleId="ListParagraph">
    <w:name w:val="List Paragraph"/>
    <w:basedOn w:val="Normal"/>
    <w:uiPriority w:val="34"/>
    <w:qFormat/>
    <w:rsid w:val="008823E4"/>
    <w:pPr>
      <w:ind w:left="720"/>
      <w:contextualSpacing/>
    </w:pPr>
  </w:style>
  <w:style w:type="character" w:styleId="Hyperlink">
    <w:name w:val="Hyperlink"/>
    <w:basedOn w:val="DefaultParagraphFont"/>
    <w:uiPriority w:val="99"/>
    <w:unhideWhenUsed/>
    <w:rsid w:val="008F7B3C"/>
    <w:rPr>
      <w:color w:val="0563C1" w:themeColor="hyperlink"/>
      <w:u w:val="single"/>
    </w:rPr>
  </w:style>
  <w:style w:type="character" w:styleId="UnresolvedMention">
    <w:name w:val="Unresolved Mention"/>
    <w:basedOn w:val="DefaultParagraphFont"/>
    <w:uiPriority w:val="99"/>
    <w:semiHidden/>
    <w:unhideWhenUsed/>
    <w:rsid w:val="008F7B3C"/>
    <w:rPr>
      <w:color w:val="605E5C"/>
      <w:shd w:val="clear" w:color="auto" w:fill="E1DFDD"/>
    </w:rPr>
  </w:style>
  <w:style w:type="table" w:styleId="TableGrid">
    <w:name w:val="Table Grid"/>
    <w:basedOn w:val="TableNormal"/>
    <w:uiPriority w:val="39"/>
    <w:rsid w:val="008B71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E663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5660608">
      <w:bodyDiv w:val="1"/>
      <w:marLeft w:val="0"/>
      <w:marRight w:val="0"/>
      <w:marTop w:val="0"/>
      <w:marBottom w:val="0"/>
      <w:divBdr>
        <w:top w:val="none" w:sz="0" w:space="0" w:color="auto"/>
        <w:left w:val="none" w:sz="0" w:space="0" w:color="auto"/>
        <w:bottom w:val="none" w:sz="0" w:space="0" w:color="auto"/>
        <w:right w:val="none" w:sz="0" w:space="0" w:color="auto"/>
      </w:divBdr>
    </w:div>
    <w:div w:id="1573545543">
      <w:bodyDiv w:val="1"/>
      <w:marLeft w:val="0"/>
      <w:marRight w:val="0"/>
      <w:marTop w:val="0"/>
      <w:marBottom w:val="0"/>
      <w:divBdr>
        <w:top w:val="none" w:sz="0" w:space="0" w:color="auto"/>
        <w:left w:val="none" w:sz="0" w:space="0" w:color="auto"/>
        <w:bottom w:val="none" w:sz="0" w:space="0" w:color="auto"/>
        <w:right w:val="none" w:sz="0" w:space="0" w:color="auto"/>
      </w:divBdr>
    </w:div>
    <w:div w:id="1598783242">
      <w:bodyDiv w:val="1"/>
      <w:marLeft w:val="0"/>
      <w:marRight w:val="0"/>
      <w:marTop w:val="0"/>
      <w:marBottom w:val="0"/>
      <w:divBdr>
        <w:top w:val="none" w:sz="0" w:space="0" w:color="auto"/>
        <w:left w:val="none" w:sz="0" w:space="0" w:color="auto"/>
        <w:bottom w:val="none" w:sz="0" w:space="0" w:color="auto"/>
        <w:right w:val="none" w:sz="0" w:space="0" w:color="auto"/>
      </w:divBdr>
    </w:div>
    <w:div w:id="2093551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dc.gov/long-term-care-facilities/hcp/prevent-mdro/faqs.html?CDC_AAref_Val=https://www.cdc.gov/hai/containment/faqs.htm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cdc.gov/long-term-care-facilities/hcp/prevent-mdro/ppe.html?CDC_AAref_Val=https://www.cdc.gov/hai/containment/PPE-Nursing-Homes.html" TargetMode="External"/><Relationship Id="rId17" Type="http://schemas.openxmlformats.org/officeDocument/2006/relationships/hyperlink" Target="https://www.cdc.gov/long-term-care-facilities/media/pdfs/EBP-PocketGuide-P.pdf" TargetMode="External"/><Relationship Id="rId2" Type="http://schemas.openxmlformats.org/officeDocument/2006/relationships/customXml" Target="../customXml/item2.xml"/><Relationship Id="rId16" Type="http://schemas.openxmlformats.org/officeDocument/2006/relationships/hyperlink" Target="https://www.cdc.gov/long-term-care-facilities/media/pdfs/EBP-MDROs-Poster-P.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ms.gov/files/document/qso-24-08-nh.pdf" TargetMode="External"/><Relationship Id="rId5" Type="http://schemas.openxmlformats.org/officeDocument/2006/relationships/styles" Target="styles.xml"/><Relationship Id="rId15" Type="http://schemas.openxmlformats.org/officeDocument/2006/relationships/hyperlink" Target="https://www.cdc.gov/long-term-care-facilities/media/pdfs/EBP-KeepResidentsSafe-Poster-508.pdf" TargetMode="External"/><Relationship Id="rId10" Type="http://schemas.openxmlformats.org/officeDocument/2006/relationships/hyperlink" Target="https://www.cdc.gov/long-term-care-facilities/media/pdfs/enhanced-barrier-precautions-sign-p.pdf?CDC_AAref_Val=https://www.cdc.gov/hai/pdfs/containment/enhanced-barrier-precautions-sign-P.pdf"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youtube.com/watch?v=NoL8PVp5KK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148F5B086211442836725F3C2448716" ma:contentTypeVersion="7" ma:contentTypeDescription="Create a new document." ma:contentTypeScope="" ma:versionID="a99da7f351dcb99c02276d4772fbd726">
  <xsd:schema xmlns:xsd="http://www.w3.org/2001/XMLSchema" xmlns:xs="http://www.w3.org/2001/XMLSchema" xmlns:p="http://schemas.microsoft.com/office/2006/metadata/properties" xmlns:ns3="d054f06b-e3b8-4fcd-a1c9-f1d27eac5867" xmlns:ns4="bae0d445-65ee-4887-953c-977bbde31b6c" targetNamespace="http://schemas.microsoft.com/office/2006/metadata/properties" ma:root="true" ma:fieldsID="4aae0abc8f9443b29e2fac0c923b1c80" ns3:_="" ns4:_="">
    <xsd:import namespace="d054f06b-e3b8-4fcd-a1c9-f1d27eac5867"/>
    <xsd:import namespace="bae0d445-65ee-4887-953c-977bbde31b6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54f06b-e3b8-4fcd-a1c9-f1d27eac58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e0d445-65ee-4887-953c-977bbde31b6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EA09FD-36B4-41AA-993F-1E83C63ED78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E3764F0-153C-46FE-AD25-A550D21A8893}">
  <ds:schemaRefs>
    <ds:schemaRef ds:uri="http://schemas.microsoft.com/sharepoint/v3/contenttype/forms"/>
  </ds:schemaRefs>
</ds:datastoreItem>
</file>

<file path=customXml/itemProps3.xml><?xml version="1.0" encoding="utf-8"?>
<ds:datastoreItem xmlns:ds="http://schemas.openxmlformats.org/officeDocument/2006/customXml" ds:itemID="{8D861C17-A282-43B6-ABA2-B4D0D72DEC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54f06b-e3b8-4fcd-a1c9-f1d27eac5867"/>
    <ds:schemaRef ds:uri="bae0d445-65ee-4887-953c-977bbde31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1424</Words>
  <Characters>8119</Characters>
  <Application>Microsoft Office Word</Application>
  <DocSecurity>4</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Arlette Sukhdeo</dc:creator>
  <cp:keywords/>
  <dc:description/>
  <cp:lastModifiedBy>Laura Brick</cp:lastModifiedBy>
  <cp:revision>2</cp:revision>
  <dcterms:created xsi:type="dcterms:W3CDTF">2024-07-25T15:59:00Z</dcterms:created>
  <dcterms:modified xsi:type="dcterms:W3CDTF">2024-07-25T15:59:00Z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0x0101008148F5B086211442836725F3C2448716</vt:lpwstr>
  </property>
</Properties>
</file>