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0E53B4" w:rsidRPr="00CA3BD1" w14:paraId="625603EF" w14:textId="77777777" w:rsidTr="00272863">
        <w:tc>
          <w:tcPr>
            <w:tcW w:w="4675" w:type="dxa"/>
          </w:tcPr>
          <w:p w14:paraId="63222EB9" w14:textId="77777777" w:rsidR="000E53B4" w:rsidRPr="00CA3BD1" w:rsidRDefault="000E53B4" w:rsidP="00272863">
            <w:pPr>
              <w:spacing w:after="160" w:line="259" w:lineRule="auto"/>
              <w:rPr>
                <w:rFonts w:ascii="Times New Roman" w:hAnsi="Times New Roman" w:cs="Times New Roman"/>
                <w:b/>
                <w:bCs/>
              </w:rPr>
            </w:pPr>
            <w:r w:rsidRPr="00CA3BD1">
              <w:rPr>
                <w:rFonts w:ascii="Times New Roman" w:hAnsi="Times New Roman" w:cs="Times New Roman"/>
                <w:b/>
                <w:bCs/>
              </w:rPr>
              <w:t>Infection Prevention and Control Policy and Procedure</w:t>
            </w:r>
          </w:p>
        </w:tc>
        <w:tc>
          <w:tcPr>
            <w:tcW w:w="4675" w:type="dxa"/>
          </w:tcPr>
          <w:p w14:paraId="31674886" w14:textId="164B61AD" w:rsidR="000E53B4" w:rsidRPr="00CA3BD1" w:rsidRDefault="000E53B4" w:rsidP="00272863">
            <w:pPr>
              <w:spacing w:after="160" w:line="259" w:lineRule="auto"/>
              <w:rPr>
                <w:rFonts w:ascii="Times New Roman" w:hAnsi="Times New Roman" w:cs="Times New Roman"/>
                <w:b/>
                <w:bCs/>
              </w:rPr>
            </w:pPr>
            <w:r w:rsidRPr="00CA3BD1">
              <w:rPr>
                <w:rFonts w:ascii="Times New Roman" w:hAnsi="Times New Roman" w:cs="Times New Roman"/>
                <w:b/>
                <w:bCs/>
              </w:rPr>
              <w:t xml:space="preserve">Subject: </w:t>
            </w:r>
            <w:r>
              <w:rPr>
                <w:rFonts w:ascii="Times New Roman" w:hAnsi="Times New Roman" w:cs="Times New Roman"/>
                <w:b/>
                <w:bCs/>
              </w:rPr>
              <w:t>Influenza Immunization</w:t>
            </w:r>
            <w:r w:rsidR="00BB6D27">
              <w:rPr>
                <w:rFonts w:ascii="Times New Roman" w:hAnsi="Times New Roman" w:cs="Times New Roman"/>
                <w:b/>
                <w:bCs/>
              </w:rPr>
              <w:t xml:space="preserve"> and Outbreak Management</w:t>
            </w:r>
            <w:r w:rsidR="00E408C2">
              <w:rPr>
                <w:rFonts w:ascii="Times New Roman" w:hAnsi="Times New Roman" w:cs="Times New Roman"/>
                <w:b/>
                <w:bCs/>
              </w:rPr>
              <w:t xml:space="preserve"> </w:t>
            </w:r>
            <w:r>
              <w:rPr>
                <w:rFonts w:ascii="Times New Roman" w:hAnsi="Times New Roman" w:cs="Times New Roman"/>
                <w:b/>
                <w:bCs/>
              </w:rPr>
              <w:t>- Residents</w:t>
            </w:r>
          </w:p>
        </w:tc>
      </w:tr>
      <w:tr w:rsidR="000E53B4" w:rsidRPr="00CA3BD1" w14:paraId="3E6D8835" w14:textId="77777777" w:rsidTr="00272863">
        <w:tc>
          <w:tcPr>
            <w:tcW w:w="4675" w:type="dxa"/>
          </w:tcPr>
          <w:p w14:paraId="18E1DE10" w14:textId="77777777" w:rsidR="000E53B4" w:rsidRPr="00CA3BD1" w:rsidRDefault="000E53B4" w:rsidP="00272863">
            <w:pPr>
              <w:spacing w:line="259" w:lineRule="auto"/>
              <w:rPr>
                <w:rFonts w:ascii="Times New Roman" w:hAnsi="Times New Roman" w:cs="Times New Roman"/>
                <w:b/>
                <w:bCs/>
              </w:rPr>
            </w:pPr>
            <w:r w:rsidRPr="00CA3BD1">
              <w:rPr>
                <w:rFonts w:ascii="Times New Roman" w:hAnsi="Times New Roman" w:cs="Times New Roman"/>
                <w:b/>
                <w:bCs/>
              </w:rPr>
              <w:t xml:space="preserve">Approved by: </w:t>
            </w:r>
          </w:p>
          <w:p w14:paraId="672377E1" w14:textId="77777777" w:rsidR="000E53B4" w:rsidRDefault="000E53B4" w:rsidP="006973EB">
            <w:pPr>
              <w:rPr>
                <w:rFonts w:ascii="Times New Roman" w:hAnsi="Times New Roman" w:cs="Times New Roman"/>
              </w:rPr>
            </w:pPr>
          </w:p>
          <w:p w14:paraId="2B8624EE" w14:textId="31ECDE93" w:rsidR="006973EB" w:rsidRPr="00CA3BD1" w:rsidRDefault="006973EB" w:rsidP="006973EB">
            <w:pPr>
              <w:rPr>
                <w:rFonts w:ascii="Times New Roman" w:hAnsi="Times New Roman" w:cs="Times New Roman"/>
              </w:rPr>
            </w:pPr>
          </w:p>
        </w:tc>
        <w:tc>
          <w:tcPr>
            <w:tcW w:w="4675" w:type="dxa"/>
          </w:tcPr>
          <w:p w14:paraId="54438C63" w14:textId="77777777" w:rsidR="000E53B4" w:rsidRPr="00CA3BD1" w:rsidRDefault="000E53B4" w:rsidP="00272863">
            <w:pPr>
              <w:spacing w:after="160" w:line="259" w:lineRule="auto"/>
              <w:rPr>
                <w:rFonts w:ascii="Times New Roman" w:hAnsi="Times New Roman" w:cs="Times New Roman"/>
              </w:rPr>
            </w:pPr>
          </w:p>
        </w:tc>
      </w:tr>
      <w:tr w:rsidR="000E53B4" w:rsidRPr="00CA3BD1" w14:paraId="7C3F07F2" w14:textId="77777777" w:rsidTr="00272863">
        <w:tc>
          <w:tcPr>
            <w:tcW w:w="4675" w:type="dxa"/>
          </w:tcPr>
          <w:p w14:paraId="0B0F35B8" w14:textId="7D620F93" w:rsidR="000E53B4" w:rsidRDefault="000E53B4" w:rsidP="00272863">
            <w:pPr>
              <w:spacing w:after="160" w:line="259" w:lineRule="auto"/>
              <w:rPr>
                <w:rFonts w:ascii="Times New Roman" w:hAnsi="Times New Roman" w:cs="Times New Roman"/>
                <w:b/>
                <w:bCs/>
              </w:rPr>
            </w:pPr>
            <w:r w:rsidRPr="00CA3BD1">
              <w:rPr>
                <w:rFonts w:ascii="Times New Roman" w:hAnsi="Times New Roman" w:cs="Times New Roman"/>
                <w:b/>
                <w:bCs/>
              </w:rPr>
              <w:t xml:space="preserve">Effective:  </w:t>
            </w:r>
          </w:p>
          <w:p w14:paraId="6804DCE3" w14:textId="35FC7A4E" w:rsidR="000E53B4" w:rsidRPr="00CA3BD1" w:rsidRDefault="000E53B4" w:rsidP="006973EB">
            <w:pPr>
              <w:rPr>
                <w:rFonts w:ascii="Times New Roman" w:hAnsi="Times New Roman" w:cs="Times New Roman"/>
                <w:b/>
                <w:bCs/>
              </w:rPr>
            </w:pPr>
            <w:r w:rsidRPr="00CA3BD1">
              <w:rPr>
                <w:rFonts w:ascii="Times New Roman" w:hAnsi="Times New Roman" w:cs="Times New Roman"/>
                <w:b/>
                <w:bCs/>
              </w:rPr>
              <w:t xml:space="preserve">Reviewed: </w:t>
            </w:r>
          </w:p>
        </w:tc>
        <w:tc>
          <w:tcPr>
            <w:tcW w:w="4675" w:type="dxa"/>
          </w:tcPr>
          <w:p w14:paraId="5C491F34" w14:textId="533C9886" w:rsidR="000E53B4" w:rsidRPr="00CA3BD1" w:rsidRDefault="000E53B4" w:rsidP="006973EB">
            <w:pPr>
              <w:rPr>
                <w:rFonts w:ascii="Times New Roman" w:hAnsi="Times New Roman" w:cs="Times New Roman"/>
              </w:rPr>
            </w:pPr>
            <w:r w:rsidRPr="00CA3BD1">
              <w:rPr>
                <w:rFonts w:ascii="Times New Roman" w:hAnsi="Times New Roman" w:cs="Times New Roman"/>
                <w:b/>
                <w:bCs/>
              </w:rPr>
              <w:t>Revised</w:t>
            </w:r>
            <w:r>
              <w:rPr>
                <w:rFonts w:ascii="Times New Roman" w:hAnsi="Times New Roman" w:cs="Times New Roman"/>
                <w:b/>
                <w:bCs/>
              </w:rPr>
              <w:t xml:space="preserve">: </w:t>
            </w:r>
            <w:r w:rsidR="00BB6D27" w:rsidRPr="00BB6D27">
              <w:rPr>
                <w:rFonts w:ascii="Times New Roman" w:hAnsi="Times New Roman" w:cs="Times New Roman"/>
                <w:bCs/>
              </w:rPr>
              <w:t>1/1</w:t>
            </w:r>
            <w:r w:rsidR="0066638B">
              <w:rPr>
                <w:rFonts w:ascii="Times New Roman" w:hAnsi="Times New Roman" w:cs="Times New Roman"/>
                <w:bCs/>
              </w:rPr>
              <w:t>3</w:t>
            </w:r>
            <w:r w:rsidR="00BB6D27" w:rsidRPr="00BB6D27">
              <w:rPr>
                <w:rFonts w:ascii="Times New Roman" w:hAnsi="Times New Roman" w:cs="Times New Roman"/>
                <w:bCs/>
              </w:rPr>
              <w:t>/2023</w:t>
            </w:r>
            <w:r w:rsidR="009A48FF">
              <w:rPr>
                <w:rFonts w:ascii="Times New Roman" w:hAnsi="Times New Roman" w:cs="Times New Roman"/>
                <w:bCs/>
              </w:rPr>
              <w:t>; 11/22/2023</w:t>
            </w:r>
            <w:r w:rsidR="00900C3E">
              <w:rPr>
                <w:rFonts w:ascii="Times New Roman" w:hAnsi="Times New Roman" w:cs="Times New Roman"/>
                <w:bCs/>
              </w:rPr>
              <w:t>; 12/28/2023</w:t>
            </w:r>
          </w:p>
        </w:tc>
      </w:tr>
    </w:tbl>
    <w:p w14:paraId="324A6D8C" w14:textId="614E5459" w:rsidR="00EC2FAA" w:rsidRDefault="00EC2FAA" w:rsidP="00EC2FAA">
      <w:pPr>
        <w:rPr>
          <w:rFonts w:ascii="Times New Roman" w:hAnsi="Times New Roman" w:cs="Times New Roman"/>
          <w:sz w:val="24"/>
          <w:szCs w:val="24"/>
        </w:rPr>
      </w:pPr>
    </w:p>
    <w:p w14:paraId="26B263C8" w14:textId="79ED689B" w:rsidR="008C05CF" w:rsidRDefault="008C05CF" w:rsidP="00525B2B">
      <w:pPr>
        <w:spacing w:after="0"/>
        <w:rPr>
          <w:rFonts w:ascii="Times New Roman" w:hAnsi="Times New Roman" w:cs="Times New Roman"/>
          <w:b/>
          <w:bCs/>
          <w:sz w:val="24"/>
          <w:szCs w:val="24"/>
        </w:rPr>
      </w:pPr>
      <w:r>
        <w:rPr>
          <w:rFonts w:ascii="Times New Roman" w:hAnsi="Times New Roman" w:cs="Times New Roman"/>
          <w:b/>
          <w:bCs/>
          <w:sz w:val="24"/>
          <w:szCs w:val="24"/>
        </w:rPr>
        <w:t>BACKGROUND</w:t>
      </w:r>
    </w:p>
    <w:p w14:paraId="23D2EB36" w14:textId="6682A050" w:rsidR="008C05CF" w:rsidRDefault="008C05CF" w:rsidP="00525B2B">
      <w:pPr>
        <w:spacing w:after="0"/>
        <w:rPr>
          <w:rFonts w:ascii="Times New Roman" w:hAnsi="Times New Roman" w:cs="Times New Roman"/>
          <w:sz w:val="24"/>
          <w:szCs w:val="24"/>
        </w:rPr>
      </w:pPr>
      <w:r>
        <w:rPr>
          <w:rFonts w:ascii="Times New Roman" w:hAnsi="Times New Roman" w:cs="Times New Roman"/>
          <w:sz w:val="24"/>
          <w:szCs w:val="24"/>
        </w:rPr>
        <w:t>Influenza viruses have been thought to spread from person to person</w:t>
      </w:r>
      <w:r w:rsidR="00931945">
        <w:rPr>
          <w:rFonts w:ascii="Times New Roman" w:hAnsi="Times New Roman" w:cs="Times New Roman"/>
          <w:sz w:val="24"/>
          <w:szCs w:val="24"/>
        </w:rPr>
        <w:t xml:space="preserve"> (up to 6 feet away)</w:t>
      </w:r>
      <w:r>
        <w:rPr>
          <w:rFonts w:ascii="Times New Roman" w:hAnsi="Times New Roman" w:cs="Times New Roman"/>
          <w:sz w:val="24"/>
          <w:szCs w:val="24"/>
        </w:rPr>
        <w:t xml:space="preserve"> primarily through large-particle respiratory droplet transmission (e.g. when an infected person coughs or sneezes near a susceptible person</w:t>
      </w:r>
      <w:r w:rsidR="00931945">
        <w:rPr>
          <w:rFonts w:ascii="Times New Roman" w:hAnsi="Times New Roman" w:cs="Times New Roman"/>
          <w:sz w:val="24"/>
          <w:szCs w:val="24"/>
        </w:rPr>
        <w:t xml:space="preserve">). These droplets can land in the mouths or noses of people or possibly be inhaled into the lungs. Less often, a person may contract flu by touching a surface or object that has the flu virus on it and then </w:t>
      </w:r>
      <w:proofErr w:type="gramStart"/>
      <w:r w:rsidR="00931945">
        <w:rPr>
          <w:rFonts w:ascii="Times New Roman" w:hAnsi="Times New Roman" w:cs="Times New Roman"/>
          <w:sz w:val="24"/>
          <w:szCs w:val="24"/>
        </w:rPr>
        <w:t>touch</w:t>
      </w:r>
      <w:proofErr w:type="gramEnd"/>
      <w:r w:rsidR="00931945">
        <w:rPr>
          <w:rFonts w:ascii="Times New Roman" w:hAnsi="Times New Roman" w:cs="Times New Roman"/>
          <w:sz w:val="24"/>
          <w:szCs w:val="24"/>
        </w:rPr>
        <w:t xml:space="preserve"> their own mouth, nose, or possibly eyes. </w:t>
      </w:r>
    </w:p>
    <w:p w14:paraId="7A0DCC1B" w14:textId="77777777" w:rsidR="00C345C7" w:rsidRPr="008C05CF" w:rsidRDefault="00C345C7" w:rsidP="00525B2B">
      <w:pPr>
        <w:spacing w:after="0"/>
        <w:rPr>
          <w:rFonts w:ascii="Times New Roman" w:hAnsi="Times New Roman" w:cs="Times New Roman"/>
          <w:sz w:val="24"/>
          <w:szCs w:val="24"/>
        </w:rPr>
      </w:pPr>
    </w:p>
    <w:p w14:paraId="1506B78C" w14:textId="7B55D3FC" w:rsidR="00EC2FAA" w:rsidRPr="009366C1" w:rsidRDefault="00EC2FAA" w:rsidP="00525B2B">
      <w:pPr>
        <w:spacing w:after="0"/>
        <w:rPr>
          <w:rFonts w:ascii="Times New Roman" w:hAnsi="Times New Roman" w:cs="Times New Roman"/>
          <w:b/>
          <w:bCs/>
          <w:sz w:val="24"/>
          <w:szCs w:val="24"/>
        </w:rPr>
      </w:pPr>
      <w:r w:rsidRPr="009366C1">
        <w:rPr>
          <w:rFonts w:ascii="Times New Roman" w:hAnsi="Times New Roman" w:cs="Times New Roman"/>
          <w:b/>
          <w:bCs/>
          <w:sz w:val="24"/>
          <w:szCs w:val="24"/>
        </w:rPr>
        <w:t>POLICY</w:t>
      </w:r>
    </w:p>
    <w:p w14:paraId="1588705F" w14:textId="3B379310" w:rsidR="00EC2FAA" w:rsidRDefault="00EC2FAA" w:rsidP="00525B2B">
      <w:pPr>
        <w:spacing w:after="0"/>
        <w:rPr>
          <w:rFonts w:ascii="Times New Roman" w:hAnsi="Times New Roman" w:cs="Times New Roman"/>
          <w:sz w:val="24"/>
          <w:szCs w:val="24"/>
        </w:rPr>
      </w:pP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prevent the spread of infectious disease and to decrease the morbidity and mortality associated with influenza, this facility will offer annual flu vaccines to all residents.</w:t>
      </w:r>
      <w:r w:rsidR="00E9128F">
        <w:rPr>
          <w:rFonts w:ascii="Times New Roman" w:hAnsi="Times New Roman" w:cs="Times New Roman"/>
          <w:sz w:val="24"/>
          <w:szCs w:val="24"/>
        </w:rPr>
        <w:t xml:space="preserve"> Residents and/or health care representative</w:t>
      </w:r>
      <w:r w:rsidR="00021D0B">
        <w:rPr>
          <w:rFonts w:ascii="Times New Roman" w:hAnsi="Times New Roman" w:cs="Times New Roman"/>
          <w:sz w:val="24"/>
          <w:szCs w:val="24"/>
        </w:rPr>
        <w:t>(</w:t>
      </w:r>
      <w:r w:rsidR="00E9128F">
        <w:rPr>
          <w:rFonts w:ascii="Times New Roman" w:hAnsi="Times New Roman" w:cs="Times New Roman"/>
          <w:sz w:val="24"/>
          <w:szCs w:val="24"/>
        </w:rPr>
        <w:t>s</w:t>
      </w:r>
      <w:r w:rsidR="00021D0B">
        <w:rPr>
          <w:rFonts w:ascii="Times New Roman" w:hAnsi="Times New Roman" w:cs="Times New Roman"/>
          <w:sz w:val="24"/>
          <w:szCs w:val="24"/>
        </w:rPr>
        <w:t>)</w:t>
      </w:r>
      <w:r w:rsidR="00E9128F">
        <w:rPr>
          <w:rFonts w:ascii="Times New Roman" w:hAnsi="Times New Roman" w:cs="Times New Roman"/>
          <w:sz w:val="24"/>
          <w:szCs w:val="24"/>
        </w:rPr>
        <w:t xml:space="preserve"> will be provided with education</w:t>
      </w:r>
      <w:r w:rsidR="00986CA1">
        <w:rPr>
          <w:rFonts w:ascii="Times New Roman" w:hAnsi="Times New Roman" w:cs="Times New Roman"/>
          <w:sz w:val="24"/>
          <w:szCs w:val="24"/>
        </w:rPr>
        <w:t xml:space="preserve"> (ex: by physician or licensed nurse and via the Vaccination Information Sheet)</w:t>
      </w:r>
      <w:r w:rsidR="00E9128F">
        <w:rPr>
          <w:rFonts w:ascii="Times New Roman" w:hAnsi="Times New Roman" w:cs="Times New Roman"/>
          <w:sz w:val="24"/>
          <w:szCs w:val="24"/>
        </w:rPr>
        <w:t xml:space="preserve"> regarding influenza immunization </w:t>
      </w:r>
      <w:r w:rsidR="00E9128F" w:rsidRPr="00EB1496">
        <w:rPr>
          <w:rFonts w:ascii="Times New Roman" w:hAnsi="Times New Roman" w:cs="Times New Roman"/>
          <w:sz w:val="24"/>
          <w:szCs w:val="24"/>
        </w:rPr>
        <w:t>annually</w:t>
      </w:r>
      <w:r w:rsidR="00BB6D27" w:rsidRPr="00EB1496">
        <w:rPr>
          <w:rFonts w:ascii="Times New Roman" w:hAnsi="Times New Roman" w:cs="Times New Roman"/>
          <w:sz w:val="24"/>
          <w:szCs w:val="24"/>
        </w:rPr>
        <w:t xml:space="preserve"> and as appropriate</w:t>
      </w:r>
      <w:r w:rsidR="00BB6D27" w:rsidRPr="00BB6D27">
        <w:rPr>
          <w:rFonts w:ascii="Times New Roman" w:hAnsi="Times New Roman" w:cs="Times New Roman"/>
          <w:sz w:val="24"/>
          <w:szCs w:val="24"/>
        </w:rPr>
        <w:t>.</w:t>
      </w:r>
      <w:r w:rsidR="00BB6D27">
        <w:rPr>
          <w:rFonts w:ascii="Times New Roman" w:hAnsi="Times New Roman" w:cs="Times New Roman"/>
          <w:sz w:val="24"/>
          <w:szCs w:val="24"/>
        </w:rPr>
        <w:t xml:space="preserve"> The facility will identify, treat</w:t>
      </w:r>
      <w:r w:rsidR="005704E7">
        <w:rPr>
          <w:rFonts w:ascii="Times New Roman" w:hAnsi="Times New Roman" w:cs="Times New Roman"/>
          <w:sz w:val="24"/>
          <w:szCs w:val="24"/>
        </w:rPr>
        <w:t>,</w:t>
      </w:r>
      <w:r w:rsidR="00BB6D27">
        <w:rPr>
          <w:rFonts w:ascii="Times New Roman" w:hAnsi="Times New Roman" w:cs="Times New Roman"/>
          <w:sz w:val="24"/>
          <w:szCs w:val="24"/>
        </w:rPr>
        <w:t xml:space="preserve"> and report any cases of influenza in accordance with NYSDOH guideline. </w:t>
      </w:r>
    </w:p>
    <w:p w14:paraId="3737CC4F" w14:textId="72A5D3CE" w:rsidR="00EC2FAA" w:rsidRDefault="00EC2FAA" w:rsidP="00EC2FAA">
      <w:pPr>
        <w:rPr>
          <w:rFonts w:ascii="Times New Roman" w:hAnsi="Times New Roman" w:cs="Times New Roman"/>
          <w:sz w:val="24"/>
          <w:szCs w:val="24"/>
        </w:rPr>
      </w:pPr>
    </w:p>
    <w:p w14:paraId="5EBB6F42" w14:textId="5C6E976F" w:rsidR="00EC2FAA" w:rsidRDefault="00EC2FAA" w:rsidP="00525B2B">
      <w:pPr>
        <w:spacing w:after="0"/>
        <w:rPr>
          <w:rFonts w:ascii="Times New Roman" w:hAnsi="Times New Roman" w:cs="Times New Roman"/>
          <w:b/>
          <w:bCs/>
          <w:sz w:val="24"/>
          <w:szCs w:val="24"/>
        </w:rPr>
      </w:pPr>
      <w:r w:rsidRPr="009366C1">
        <w:rPr>
          <w:rFonts w:ascii="Times New Roman" w:hAnsi="Times New Roman" w:cs="Times New Roman"/>
          <w:b/>
          <w:bCs/>
          <w:sz w:val="24"/>
          <w:szCs w:val="24"/>
        </w:rPr>
        <w:t>PROCEDURE</w:t>
      </w:r>
    </w:p>
    <w:p w14:paraId="19B454B1" w14:textId="3621DC33" w:rsidR="00814E41" w:rsidRDefault="00814E41" w:rsidP="00525B2B">
      <w:pPr>
        <w:spacing w:after="0"/>
        <w:rPr>
          <w:rFonts w:ascii="Times New Roman" w:hAnsi="Times New Roman" w:cs="Times New Roman"/>
          <w:b/>
          <w:bCs/>
          <w:sz w:val="24"/>
          <w:szCs w:val="24"/>
        </w:rPr>
      </w:pPr>
    </w:p>
    <w:p w14:paraId="4C095875" w14:textId="7898330D" w:rsidR="00814E41" w:rsidRPr="00920D44" w:rsidRDefault="00814E41" w:rsidP="00525B2B">
      <w:pPr>
        <w:spacing w:after="0"/>
        <w:rPr>
          <w:rFonts w:ascii="Times New Roman" w:hAnsi="Times New Roman" w:cs="Times New Roman"/>
          <w:b/>
          <w:bCs/>
          <w:sz w:val="24"/>
          <w:szCs w:val="24"/>
          <w:u w:val="single"/>
        </w:rPr>
      </w:pPr>
      <w:r w:rsidRPr="00920D44">
        <w:rPr>
          <w:rFonts w:ascii="Times New Roman" w:hAnsi="Times New Roman" w:cs="Times New Roman"/>
          <w:b/>
          <w:bCs/>
          <w:sz w:val="24"/>
          <w:szCs w:val="24"/>
          <w:u w:val="single"/>
        </w:rPr>
        <w:t>Immunization</w:t>
      </w:r>
    </w:p>
    <w:p w14:paraId="5C009BDF" w14:textId="41620700" w:rsidR="00EC2FAA" w:rsidRDefault="00EC2FAA" w:rsidP="00525B2B">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Unless the vaccine is contraindicated for a specific resident, the facility will obtain a signed consent form for the administration of the flu vaccine from the resident or the resident’s designated health care representative(s). Telephone consent is acceptable with two nurses signing as witnesses.</w:t>
      </w:r>
    </w:p>
    <w:p w14:paraId="3C206225" w14:textId="31B71C42" w:rsidR="00EC2FAA" w:rsidRDefault="009366C1" w:rsidP="00EC2F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For residents who are incapable of consenting for the flu vaccine and have no health care representative, the Medical Director may consent for and order the flu vaccine after reviewing the resident’s medical chart. </w:t>
      </w:r>
    </w:p>
    <w:p w14:paraId="58C3CE17" w14:textId="7AE6D7BE" w:rsidR="009366C1" w:rsidRPr="00920D44" w:rsidRDefault="001C3E1A" w:rsidP="00EC2FAA">
      <w:pPr>
        <w:pStyle w:val="ListParagraph"/>
        <w:numPr>
          <w:ilvl w:val="0"/>
          <w:numId w:val="1"/>
        </w:numPr>
        <w:rPr>
          <w:rFonts w:ascii="Times New Roman" w:hAnsi="Times New Roman" w:cs="Times New Roman"/>
          <w:sz w:val="24"/>
          <w:szCs w:val="24"/>
        </w:rPr>
      </w:pPr>
      <w:r w:rsidRPr="00920D44">
        <w:rPr>
          <w:rFonts w:ascii="Times New Roman" w:hAnsi="Times New Roman" w:cs="Times New Roman"/>
          <w:sz w:val="24"/>
          <w:szCs w:val="24"/>
        </w:rPr>
        <w:t>Flu consent will be obtained each flu season</w:t>
      </w:r>
      <w:r w:rsidR="00920D44" w:rsidRPr="00920D44">
        <w:rPr>
          <w:rFonts w:ascii="Times New Roman" w:hAnsi="Times New Roman" w:cs="Times New Roman"/>
          <w:sz w:val="24"/>
          <w:szCs w:val="24"/>
        </w:rPr>
        <w:t>.</w:t>
      </w:r>
    </w:p>
    <w:p w14:paraId="115486B3" w14:textId="59BF21B5" w:rsidR="00BC1BE6" w:rsidRDefault="00BC1BE6" w:rsidP="00EC2F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Influenza vaccine will be offered yearly, usually </w:t>
      </w:r>
      <w:r w:rsidR="001C3E1A">
        <w:rPr>
          <w:rFonts w:ascii="Times New Roman" w:hAnsi="Times New Roman" w:cs="Times New Roman"/>
          <w:sz w:val="24"/>
          <w:szCs w:val="24"/>
        </w:rPr>
        <w:t xml:space="preserve">with the start of flu season </w:t>
      </w:r>
      <w:r w:rsidR="00BC2C19">
        <w:rPr>
          <w:rFonts w:ascii="Times New Roman" w:hAnsi="Times New Roman" w:cs="Times New Roman"/>
          <w:sz w:val="24"/>
          <w:szCs w:val="24"/>
        </w:rPr>
        <w:t>and will continue to be offered throughout the flu season.</w:t>
      </w:r>
    </w:p>
    <w:p w14:paraId="4364A9AA" w14:textId="7982E972" w:rsidR="0068221D" w:rsidRDefault="00BC1BE6" w:rsidP="006822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Physicians will evaluate residents for administration of vaccines, and if appropriate, will provide an order for the vaccine</w:t>
      </w:r>
      <w:r w:rsidR="001A1B6C">
        <w:rPr>
          <w:rFonts w:ascii="Times New Roman" w:hAnsi="Times New Roman" w:cs="Times New Roman"/>
          <w:sz w:val="24"/>
          <w:szCs w:val="24"/>
        </w:rPr>
        <w:t>.</w:t>
      </w:r>
    </w:p>
    <w:p w14:paraId="6BC7B289" w14:textId="24D32128" w:rsidR="00BC1BE6" w:rsidRDefault="00BC1BE6" w:rsidP="006822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preferred dose of the flu vaccine is 0.5mL into the deltoid muscle.</w:t>
      </w:r>
    </w:p>
    <w:p w14:paraId="52ABB500" w14:textId="6378A5C4" w:rsidR="00BC1BE6" w:rsidRDefault="00335463" w:rsidP="006822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All new and re-admissions will be evaluated by the nurse and/or physician for previous </w:t>
      </w:r>
      <w:r w:rsidR="005704E7">
        <w:rPr>
          <w:rFonts w:ascii="Times New Roman" w:hAnsi="Times New Roman" w:cs="Times New Roman"/>
          <w:sz w:val="24"/>
          <w:szCs w:val="24"/>
        </w:rPr>
        <w:t>immunization and</w:t>
      </w:r>
      <w:r>
        <w:rPr>
          <w:rFonts w:ascii="Times New Roman" w:hAnsi="Times New Roman" w:cs="Times New Roman"/>
          <w:sz w:val="24"/>
          <w:szCs w:val="24"/>
        </w:rPr>
        <w:t xml:space="preserve"> will be offered the vaccine if appropriate. </w:t>
      </w:r>
    </w:p>
    <w:p w14:paraId="5734BBED" w14:textId="4FE5814C" w:rsidR="0097629C" w:rsidRPr="008E7866" w:rsidRDefault="0097629C" w:rsidP="008E786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vaccine will not be offered or administered to residents with a history of:</w:t>
      </w:r>
    </w:p>
    <w:p w14:paraId="63944B60" w14:textId="7D05C02B" w:rsidR="0097629C" w:rsidRDefault="0097629C" w:rsidP="0097629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Guillain-Barre Syndrome</w:t>
      </w:r>
    </w:p>
    <w:p w14:paraId="4B431756" w14:textId="77777777" w:rsidR="008E7866" w:rsidRDefault="0097629C" w:rsidP="008E786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Allergy or hypersensitivity to any component of the vaccine</w:t>
      </w:r>
    </w:p>
    <w:p w14:paraId="79D917DF" w14:textId="0A49C624" w:rsidR="008E7866" w:rsidRPr="008E7866" w:rsidRDefault="008E7866" w:rsidP="008E7866">
      <w:pPr>
        <w:pStyle w:val="ListParagraph"/>
        <w:ind w:left="1440"/>
        <w:rPr>
          <w:rFonts w:ascii="Times New Roman" w:hAnsi="Times New Roman" w:cs="Times New Roman"/>
          <w:sz w:val="24"/>
          <w:szCs w:val="24"/>
        </w:rPr>
      </w:pPr>
      <w:r w:rsidRPr="008E7866">
        <w:rPr>
          <w:rFonts w:ascii="Times New Roman" w:hAnsi="Times New Roman" w:cs="Times New Roman"/>
          <w:sz w:val="24"/>
          <w:szCs w:val="24"/>
        </w:rPr>
        <w:t>**</w:t>
      </w:r>
      <w:r w:rsidRPr="00574057">
        <w:rPr>
          <w:rFonts w:ascii="Times New Roman" w:hAnsi="Times New Roman" w:cs="Times New Roman"/>
          <w:i/>
          <w:iCs/>
          <w:sz w:val="24"/>
          <w:szCs w:val="24"/>
        </w:rPr>
        <w:t>Egg-allergy is no longer a contraindication to receiving the flu vaccine</w:t>
      </w:r>
      <w:r w:rsidRPr="008E7866">
        <w:rPr>
          <w:rFonts w:ascii="Times New Roman" w:hAnsi="Times New Roman" w:cs="Times New Roman"/>
          <w:sz w:val="24"/>
          <w:szCs w:val="24"/>
        </w:rPr>
        <w:t xml:space="preserve"> (CDC 9/2020)</w:t>
      </w:r>
    </w:p>
    <w:p w14:paraId="647F88D5" w14:textId="414B7396" w:rsidR="0097629C" w:rsidRDefault="001A1B6C" w:rsidP="0097629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Administration of the vaccine will be deferred in residents with acute respiratory disease, active infection, or acute febrile illness until resident has recovered.</w:t>
      </w:r>
    </w:p>
    <w:p w14:paraId="08665620" w14:textId="77777777" w:rsidR="00622F4A" w:rsidRDefault="00F34153" w:rsidP="0097629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Licensed nurse will administer the vaccine as ordered and document administration on the electronic Medication Administration Record (MAR). </w:t>
      </w:r>
    </w:p>
    <w:p w14:paraId="084B06AB" w14:textId="41FA50C5" w:rsidR="001A1B6C" w:rsidRDefault="00622F4A" w:rsidP="0062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Documentation will include name of vaccine, manufacturer information, lot #, expiration date (this can be found within the order itself), site, and date of administration.</w:t>
      </w:r>
    </w:p>
    <w:p w14:paraId="3AF95CF9" w14:textId="16A615AF" w:rsidR="00622F4A" w:rsidRDefault="0077243B" w:rsidP="0062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charge nurse/unit manager is responsible </w:t>
      </w:r>
      <w:r w:rsidR="004B1DF3">
        <w:rPr>
          <w:rFonts w:ascii="Times New Roman" w:hAnsi="Times New Roman" w:cs="Times New Roman"/>
          <w:sz w:val="24"/>
          <w:szCs w:val="24"/>
        </w:rPr>
        <w:t>for</w:t>
      </w:r>
      <w:r>
        <w:rPr>
          <w:rFonts w:ascii="Times New Roman" w:hAnsi="Times New Roman" w:cs="Times New Roman"/>
          <w:sz w:val="24"/>
          <w:szCs w:val="24"/>
        </w:rPr>
        <w:t xml:space="preserve"> updating the immunization record on the chart screen (acceptance/declination) and the immunization care plan (acceptance/declination). </w:t>
      </w:r>
    </w:p>
    <w:p w14:paraId="0B7DA029" w14:textId="48C5935C" w:rsidR="00F34153" w:rsidRDefault="00217C2C" w:rsidP="00217C2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After administration, the nurse will observe the resident for 3 days for potential side/adverse effects of the vaccine. Any side/adverse effects will be documented in the medical record with MD notification. </w:t>
      </w:r>
    </w:p>
    <w:p w14:paraId="53AF0D1D" w14:textId="01EB7C54" w:rsidR="00EC2FAA" w:rsidRDefault="00093F80" w:rsidP="00093F8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list of residents who have refused the flu vaccination will be forwarded to the Director of Nursing Services (DNS)</w:t>
      </w:r>
      <w:r w:rsidR="00953693">
        <w:rPr>
          <w:rFonts w:ascii="Times New Roman" w:hAnsi="Times New Roman" w:cs="Times New Roman"/>
          <w:sz w:val="24"/>
          <w:szCs w:val="24"/>
        </w:rPr>
        <w:t>/Designee</w:t>
      </w:r>
      <w:r>
        <w:rPr>
          <w:rFonts w:ascii="Times New Roman" w:hAnsi="Times New Roman" w:cs="Times New Roman"/>
          <w:sz w:val="24"/>
          <w:szCs w:val="24"/>
        </w:rPr>
        <w:t xml:space="preserve"> for review</w:t>
      </w:r>
      <w:r w:rsidR="00953693">
        <w:rPr>
          <w:rFonts w:ascii="Times New Roman" w:hAnsi="Times New Roman" w:cs="Times New Roman"/>
          <w:sz w:val="24"/>
          <w:szCs w:val="24"/>
        </w:rPr>
        <w:t>.</w:t>
      </w:r>
    </w:p>
    <w:p w14:paraId="420D46B5" w14:textId="684DF4E5" w:rsidR="00814E41" w:rsidRDefault="00814E41" w:rsidP="00814E41">
      <w:pPr>
        <w:rPr>
          <w:rFonts w:ascii="Times New Roman" w:hAnsi="Times New Roman" w:cs="Times New Roman"/>
          <w:sz w:val="24"/>
          <w:szCs w:val="24"/>
        </w:rPr>
      </w:pPr>
    </w:p>
    <w:p w14:paraId="11B8ED15" w14:textId="33051499" w:rsidR="00814E41" w:rsidRPr="00814E41" w:rsidRDefault="008419C1" w:rsidP="00814E41">
      <w:pPr>
        <w:rPr>
          <w:rFonts w:ascii="Times New Roman" w:hAnsi="Times New Roman" w:cs="Times New Roman"/>
          <w:b/>
          <w:sz w:val="24"/>
          <w:szCs w:val="24"/>
          <w:u w:val="single"/>
        </w:rPr>
      </w:pPr>
      <w:r w:rsidRPr="00030DFE">
        <w:rPr>
          <w:rFonts w:ascii="Times New Roman" w:hAnsi="Times New Roman" w:cs="Times New Roman"/>
          <w:b/>
          <w:sz w:val="24"/>
          <w:szCs w:val="24"/>
          <w:u w:val="single"/>
        </w:rPr>
        <w:t>Influenza</w:t>
      </w:r>
      <w:r>
        <w:rPr>
          <w:rFonts w:ascii="Times New Roman" w:hAnsi="Times New Roman" w:cs="Times New Roman"/>
          <w:b/>
          <w:sz w:val="24"/>
          <w:szCs w:val="24"/>
          <w:u w:val="single"/>
        </w:rPr>
        <w:t xml:space="preserve"> </w:t>
      </w:r>
      <w:r w:rsidR="00814E41" w:rsidRPr="00814E41">
        <w:rPr>
          <w:rFonts w:ascii="Times New Roman" w:hAnsi="Times New Roman" w:cs="Times New Roman"/>
          <w:b/>
          <w:sz w:val="24"/>
          <w:szCs w:val="24"/>
          <w:u w:val="single"/>
        </w:rPr>
        <w:t>Outbreak</w:t>
      </w:r>
      <w:r w:rsidR="00E852D2">
        <w:rPr>
          <w:rFonts w:ascii="Times New Roman" w:hAnsi="Times New Roman" w:cs="Times New Roman"/>
          <w:b/>
          <w:sz w:val="24"/>
          <w:szCs w:val="24"/>
          <w:u w:val="single"/>
        </w:rPr>
        <w:t xml:space="preserve"> and Management</w:t>
      </w:r>
    </w:p>
    <w:p w14:paraId="2AD7201E" w14:textId="4C206A08" w:rsidR="00A71015" w:rsidRPr="00814E41" w:rsidRDefault="00A71015" w:rsidP="00814E41">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24"/>
        </w:rPr>
      </w:pPr>
      <w:r w:rsidRPr="00814E41">
        <w:rPr>
          <w:rFonts w:ascii="Times New Roman" w:eastAsia="Times New Roman" w:hAnsi="Times New Roman" w:cs="Times New Roman"/>
          <w:color w:val="000000"/>
          <w:sz w:val="24"/>
          <w:szCs w:val="24"/>
        </w:rPr>
        <w:t>All Direct Care staff are responsible to observe and report any identification of influenza and/or influenza</w:t>
      </w:r>
      <w:r w:rsidR="00BB5775">
        <w:rPr>
          <w:rFonts w:ascii="Times New Roman" w:eastAsia="Times New Roman" w:hAnsi="Times New Roman" w:cs="Times New Roman"/>
          <w:color w:val="000000"/>
          <w:sz w:val="24"/>
          <w:szCs w:val="24"/>
        </w:rPr>
        <w:t>-</w:t>
      </w:r>
      <w:r w:rsidRPr="00814E41">
        <w:rPr>
          <w:rFonts w:ascii="Times New Roman" w:eastAsia="Times New Roman" w:hAnsi="Times New Roman" w:cs="Times New Roman"/>
          <w:color w:val="000000"/>
          <w:sz w:val="24"/>
          <w:szCs w:val="24"/>
        </w:rPr>
        <w:t xml:space="preserve">like symptoms to the Unit </w:t>
      </w:r>
      <w:r w:rsidR="00351026" w:rsidRPr="00814E41">
        <w:rPr>
          <w:rFonts w:ascii="Times New Roman" w:eastAsia="Times New Roman" w:hAnsi="Times New Roman" w:cs="Times New Roman"/>
          <w:color w:val="000000"/>
          <w:sz w:val="24"/>
          <w:szCs w:val="24"/>
        </w:rPr>
        <w:t>N</w:t>
      </w:r>
      <w:r w:rsidRPr="00814E41">
        <w:rPr>
          <w:rFonts w:ascii="Times New Roman" w:eastAsia="Times New Roman" w:hAnsi="Times New Roman" w:cs="Times New Roman"/>
          <w:color w:val="000000"/>
          <w:sz w:val="24"/>
          <w:szCs w:val="24"/>
        </w:rPr>
        <w:t>urse/RNS.</w:t>
      </w:r>
    </w:p>
    <w:p w14:paraId="755B314D" w14:textId="4F084ABB" w:rsidR="00351026" w:rsidRDefault="00351026" w:rsidP="00814E41">
      <w:pPr>
        <w:pStyle w:val="ListParagraph"/>
        <w:numPr>
          <w:ilvl w:val="1"/>
          <w:numId w:val="4"/>
        </w:numPr>
        <w:shd w:val="clear" w:color="auto" w:fill="FFFFFF"/>
        <w:spacing w:after="0" w:line="240" w:lineRule="auto"/>
        <w:rPr>
          <w:rFonts w:ascii="Times New Roman" w:eastAsia="Times New Roman" w:hAnsi="Times New Roman" w:cs="Times New Roman"/>
          <w:color w:val="000000"/>
          <w:sz w:val="24"/>
          <w:szCs w:val="24"/>
        </w:rPr>
      </w:pPr>
      <w:r w:rsidRPr="009F00C4">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Unit Nurse/</w:t>
      </w:r>
      <w:r w:rsidRPr="009F00C4">
        <w:rPr>
          <w:rFonts w:ascii="Times New Roman" w:eastAsia="Times New Roman" w:hAnsi="Times New Roman" w:cs="Times New Roman"/>
          <w:color w:val="000000"/>
          <w:sz w:val="24"/>
          <w:szCs w:val="24"/>
        </w:rPr>
        <w:t xml:space="preserve">RNS will assess the resident and notify the </w:t>
      </w:r>
      <w:r>
        <w:rPr>
          <w:rFonts w:ascii="Times New Roman" w:eastAsia="Times New Roman" w:hAnsi="Times New Roman" w:cs="Times New Roman"/>
          <w:color w:val="000000"/>
          <w:sz w:val="24"/>
          <w:szCs w:val="24"/>
        </w:rPr>
        <w:t>p</w:t>
      </w:r>
      <w:r w:rsidRPr="009F00C4">
        <w:rPr>
          <w:rFonts w:ascii="Times New Roman" w:eastAsia="Times New Roman" w:hAnsi="Times New Roman" w:cs="Times New Roman"/>
          <w:color w:val="000000"/>
          <w:sz w:val="24"/>
          <w:szCs w:val="24"/>
        </w:rPr>
        <w:t>hysician for follow up testing and orders for treatment as indicated.</w:t>
      </w:r>
    </w:p>
    <w:p w14:paraId="2CDC242A" w14:textId="15E09180" w:rsidR="00D5202A" w:rsidRDefault="00D5202A" w:rsidP="00D5202A">
      <w:pPr>
        <w:pStyle w:val="ListParagraph"/>
        <w:numPr>
          <w:ilvl w:val="2"/>
          <w:numId w:val="4"/>
        </w:numPr>
        <w:shd w:val="clear" w:color="auto" w:fill="FFFFFF"/>
        <w:spacing w:after="0" w:line="240" w:lineRule="auto"/>
        <w:rPr>
          <w:rFonts w:ascii="Times New Roman" w:eastAsia="Times New Roman" w:hAnsi="Times New Roman" w:cs="Times New Roman"/>
          <w:color w:val="000000"/>
          <w:sz w:val="24"/>
          <w:szCs w:val="24"/>
        </w:rPr>
      </w:pPr>
      <w:r w:rsidRPr="003A4135">
        <w:rPr>
          <w:rFonts w:ascii="Times New Roman" w:eastAsia="Times New Roman" w:hAnsi="Times New Roman" w:cs="Times New Roman"/>
          <w:color w:val="000000"/>
          <w:sz w:val="24"/>
          <w:szCs w:val="24"/>
        </w:rPr>
        <w:t>*When SARS-CoV-2, influenza virus, and respiratory syncytial virus are co-circulating in the community, test for all 3 viruses</w:t>
      </w:r>
      <w:r>
        <w:rPr>
          <w:rFonts w:ascii="Times New Roman" w:eastAsia="Times New Roman" w:hAnsi="Times New Roman" w:cs="Times New Roman"/>
          <w:color w:val="000000"/>
          <w:sz w:val="24"/>
          <w:szCs w:val="24"/>
        </w:rPr>
        <w:t xml:space="preserve">. </w:t>
      </w:r>
    </w:p>
    <w:p w14:paraId="05E07B5E" w14:textId="6B0DDD8A" w:rsidR="00D30053" w:rsidRDefault="00C2215E" w:rsidP="00BC031A">
      <w:pPr>
        <w:pStyle w:val="ListParagraph"/>
        <w:numPr>
          <w:ilvl w:val="0"/>
          <w:numId w:val="4"/>
        </w:numPr>
        <w:rPr>
          <w:rFonts w:ascii="Times New Roman" w:hAnsi="Times New Roman" w:cs="Times New Roman"/>
          <w:sz w:val="24"/>
          <w:szCs w:val="24"/>
        </w:rPr>
      </w:pPr>
      <w:r w:rsidRPr="00BF421D">
        <w:rPr>
          <w:rFonts w:ascii="Times New Roman" w:hAnsi="Times New Roman" w:cs="Times New Roman"/>
          <w:sz w:val="24"/>
          <w:szCs w:val="24"/>
        </w:rPr>
        <w:t xml:space="preserve">The licensed </w:t>
      </w:r>
      <w:r w:rsidR="00DB675F" w:rsidRPr="00BF421D">
        <w:rPr>
          <w:rFonts w:ascii="Times New Roman" w:hAnsi="Times New Roman" w:cs="Times New Roman"/>
          <w:sz w:val="24"/>
          <w:szCs w:val="24"/>
        </w:rPr>
        <w:t>nur</w:t>
      </w:r>
      <w:r w:rsidR="00692E4F" w:rsidRPr="00BF421D">
        <w:rPr>
          <w:rFonts w:ascii="Times New Roman" w:hAnsi="Times New Roman" w:cs="Times New Roman"/>
          <w:sz w:val="24"/>
          <w:szCs w:val="24"/>
        </w:rPr>
        <w:t>se will</w:t>
      </w:r>
      <w:r w:rsidR="00692E4F">
        <w:rPr>
          <w:rFonts w:ascii="Times New Roman" w:hAnsi="Times New Roman" w:cs="Times New Roman"/>
          <w:b/>
          <w:bCs/>
          <w:sz w:val="24"/>
          <w:szCs w:val="24"/>
        </w:rPr>
        <w:t xml:space="preserve"> </w:t>
      </w:r>
      <w:r w:rsidR="00271394">
        <w:rPr>
          <w:rFonts w:ascii="Times New Roman" w:hAnsi="Times New Roman" w:cs="Times New Roman"/>
          <w:b/>
          <w:bCs/>
          <w:sz w:val="24"/>
          <w:szCs w:val="24"/>
        </w:rPr>
        <w:t xml:space="preserve">immediately </w:t>
      </w:r>
      <w:r w:rsidR="00EA3B9D">
        <w:rPr>
          <w:rFonts w:ascii="Times New Roman" w:hAnsi="Times New Roman" w:cs="Times New Roman"/>
          <w:b/>
          <w:bCs/>
          <w:sz w:val="24"/>
          <w:szCs w:val="24"/>
        </w:rPr>
        <w:t xml:space="preserve">initiate contact </w:t>
      </w:r>
      <w:r w:rsidR="00271394">
        <w:rPr>
          <w:rFonts w:ascii="Times New Roman" w:hAnsi="Times New Roman" w:cs="Times New Roman"/>
          <w:b/>
          <w:bCs/>
          <w:sz w:val="24"/>
          <w:szCs w:val="24"/>
        </w:rPr>
        <w:t>and d</w:t>
      </w:r>
      <w:r w:rsidR="00057C7B" w:rsidRPr="00BC031A">
        <w:rPr>
          <w:rFonts w:ascii="Times New Roman" w:hAnsi="Times New Roman" w:cs="Times New Roman"/>
          <w:b/>
          <w:bCs/>
          <w:sz w:val="24"/>
          <w:szCs w:val="24"/>
        </w:rPr>
        <w:t>roplet precautions</w:t>
      </w:r>
      <w:r w:rsidR="00057C7B" w:rsidRPr="00BC031A">
        <w:rPr>
          <w:rFonts w:ascii="Times New Roman" w:hAnsi="Times New Roman" w:cs="Times New Roman"/>
          <w:sz w:val="24"/>
          <w:szCs w:val="24"/>
        </w:rPr>
        <w:t xml:space="preserve"> for residents with s</w:t>
      </w:r>
      <w:r w:rsidR="00271394">
        <w:rPr>
          <w:rFonts w:ascii="Times New Roman" w:hAnsi="Times New Roman" w:cs="Times New Roman"/>
          <w:sz w:val="24"/>
          <w:szCs w:val="24"/>
        </w:rPr>
        <w:t xml:space="preserve">igns and symptoms of </w:t>
      </w:r>
      <w:r w:rsidR="00BF421D">
        <w:rPr>
          <w:rFonts w:ascii="Times New Roman" w:hAnsi="Times New Roman" w:cs="Times New Roman"/>
          <w:sz w:val="24"/>
          <w:szCs w:val="24"/>
        </w:rPr>
        <w:t>respiratory illness</w:t>
      </w:r>
      <w:r w:rsidR="005E5724" w:rsidRPr="001075BB">
        <w:rPr>
          <w:rFonts w:ascii="Times New Roman" w:hAnsi="Times New Roman" w:cs="Times New Roman"/>
          <w:i/>
          <w:iCs/>
          <w:sz w:val="24"/>
          <w:szCs w:val="24"/>
        </w:rPr>
        <w:t xml:space="preserve"> or</w:t>
      </w:r>
      <w:r w:rsidR="005E5724">
        <w:rPr>
          <w:rFonts w:ascii="Times New Roman" w:hAnsi="Times New Roman" w:cs="Times New Roman"/>
          <w:sz w:val="24"/>
          <w:szCs w:val="24"/>
        </w:rPr>
        <w:t xml:space="preserve"> when a </w:t>
      </w:r>
      <w:r w:rsidR="004A1DFA">
        <w:rPr>
          <w:rFonts w:ascii="Times New Roman" w:hAnsi="Times New Roman" w:cs="Times New Roman"/>
          <w:sz w:val="24"/>
          <w:szCs w:val="24"/>
        </w:rPr>
        <w:t>cluster or outbreak is identified,</w:t>
      </w:r>
      <w:r w:rsidR="00D30053">
        <w:rPr>
          <w:rFonts w:ascii="Times New Roman" w:hAnsi="Times New Roman" w:cs="Times New Roman"/>
          <w:sz w:val="24"/>
          <w:szCs w:val="24"/>
        </w:rPr>
        <w:t xml:space="preserve"> </w:t>
      </w:r>
      <w:r w:rsidR="00D30053" w:rsidRPr="0036270E">
        <w:rPr>
          <w:rFonts w:ascii="Times New Roman" w:hAnsi="Times New Roman" w:cs="Times New Roman"/>
          <w:b/>
          <w:bCs/>
          <w:sz w:val="24"/>
          <w:szCs w:val="24"/>
        </w:rPr>
        <w:t>pending test results</w:t>
      </w:r>
      <w:r w:rsidR="00D30053">
        <w:rPr>
          <w:rFonts w:ascii="Times New Roman" w:hAnsi="Times New Roman" w:cs="Times New Roman"/>
          <w:sz w:val="24"/>
          <w:szCs w:val="24"/>
        </w:rPr>
        <w:t>.</w:t>
      </w:r>
      <w:r w:rsidR="00057C7B" w:rsidRPr="00BC031A">
        <w:rPr>
          <w:rFonts w:ascii="Times New Roman" w:hAnsi="Times New Roman" w:cs="Times New Roman"/>
          <w:sz w:val="24"/>
          <w:szCs w:val="24"/>
        </w:rPr>
        <w:t xml:space="preserve"> </w:t>
      </w:r>
    </w:p>
    <w:p w14:paraId="663906E9" w14:textId="77777777" w:rsidR="001075BB" w:rsidRPr="00A86949" w:rsidRDefault="001075BB" w:rsidP="001075BB">
      <w:pPr>
        <w:pStyle w:val="ListParagraph"/>
        <w:numPr>
          <w:ilvl w:val="0"/>
          <w:numId w:val="12"/>
        </w:numPr>
        <w:spacing w:after="0"/>
        <w:rPr>
          <w:rFonts w:ascii="Times New Roman" w:hAnsi="Times New Roman" w:cs="Times New Roman"/>
          <w:sz w:val="24"/>
          <w:szCs w:val="24"/>
        </w:rPr>
      </w:pPr>
      <w:r w:rsidRPr="00A86949">
        <w:rPr>
          <w:rFonts w:ascii="Times New Roman" w:hAnsi="Times New Roman" w:cs="Times New Roman"/>
          <w:sz w:val="24"/>
          <w:szCs w:val="24"/>
        </w:rPr>
        <w:t>A cluster or outbreak in a health care facility is defined as:</w:t>
      </w:r>
    </w:p>
    <w:p w14:paraId="34CB0777" w14:textId="77777777" w:rsidR="001075BB" w:rsidRPr="004E1B04" w:rsidRDefault="001075BB" w:rsidP="001075BB">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4E1B04">
        <w:rPr>
          <w:rFonts w:ascii="Times New Roman" w:eastAsia="Times New Roman" w:hAnsi="Times New Roman" w:cs="Times New Roman"/>
          <w:color w:val="000000"/>
          <w:sz w:val="24"/>
          <w:szCs w:val="24"/>
        </w:rPr>
        <w:t>One or more </w:t>
      </w:r>
      <w:r w:rsidRPr="004E1B04">
        <w:rPr>
          <w:rFonts w:ascii="Times New Roman" w:eastAsia="Times New Roman" w:hAnsi="Times New Roman" w:cs="Times New Roman"/>
          <w:i/>
          <w:iCs/>
          <w:color w:val="000000"/>
          <w:sz w:val="24"/>
          <w:szCs w:val="24"/>
        </w:rPr>
        <w:t>health care facility-associated case(s)</w:t>
      </w:r>
      <w:r w:rsidRPr="004E1B04">
        <w:rPr>
          <w:rFonts w:ascii="Times New Roman" w:eastAsia="Times New Roman" w:hAnsi="Times New Roman" w:cs="Times New Roman"/>
          <w:color w:val="000000"/>
          <w:sz w:val="24"/>
          <w:szCs w:val="24"/>
        </w:rPr>
        <w:t> of confirmed influenza in patient(s)/resident(s), or</w:t>
      </w:r>
    </w:p>
    <w:p w14:paraId="058F54D8" w14:textId="4A65882A" w:rsidR="004A1DFA" w:rsidRDefault="001075BB" w:rsidP="001075BB">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4E1B04">
        <w:rPr>
          <w:rFonts w:ascii="Times New Roman" w:eastAsia="Times New Roman" w:hAnsi="Times New Roman" w:cs="Times New Roman"/>
          <w:color w:val="000000"/>
          <w:sz w:val="24"/>
          <w:szCs w:val="24"/>
        </w:rPr>
        <w:t>Two or more cases of influenza-like illness among health care workers and patients/residents of a facility on the same unit within 7 days.</w:t>
      </w:r>
    </w:p>
    <w:p w14:paraId="2C9BCBC3" w14:textId="77777777" w:rsidR="001075BB" w:rsidRPr="001075BB" w:rsidRDefault="001075BB" w:rsidP="001075BB">
      <w:pPr>
        <w:pStyle w:val="ListParagraph"/>
        <w:numPr>
          <w:ilvl w:val="0"/>
          <w:numId w:val="12"/>
        </w:numPr>
        <w:rPr>
          <w:rFonts w:ascii="Times New Roman" w:hAnsi="Times New Roman" w:cs="Times New Roman"/>
          <w:sz w:val="24"/>
          <w:szCs w:val="24"/>
        </w:rPr>
      </w:pPr>
      <w:r w:rsidRPr="001075BB">
        <w:rPr>
          <w:rFonts w:ascii="Times New Roman" w:hAnsi="Times New Roman" w:cs="Times New Roman"/>
          <w:sz w:val="24"/>
          <w:szCs w:val="24"/>
        </w:rPr>
        <w:lastRenderedPageBreak/>
        <w:t xml:space="preserve">If </w:t>
      </w:r>
      <w:proofErr w:type="gramStart"/>
      <w:r w:rsidRPr="001075BB">
        <w:rPr>
          <w:rFonts w:ascii="Times New Roman" w:hAnsi="Times New Roman" w:cs="Times New Roman"/>
          <w:sz w:val="24"/>
          <w:szCs w:val="24"/>
        </w:rPr>
        <w:t>test</w:t>
      </w:r>
      <w:proofErr w:type="gramEnd"/>
      <w:r w:rsidRPr="001075BB">
        <w:rPr>
          <w:rFonts w:ascii="Times New Roman" w:hAnsi="Times New Roman" w:cs="Times New Roman"/>
          <w:sz w:val="24"/>
          <w:szCs w:val="24"/>
        </w:rPr>
        <w:t xml:space="preserve"> result is</w:t>
      </w:r>
      <w:r w:rsidRPr="001075BB">
        <w:rPr>
          <w:rFonts w:ascii="Times New Roman" w:hAnsi="Times New Roman" w:cs="Times New Roman"/>
          <w:b/>
          <w:bCs/>
          <w:sz w:val="24"/>
          <w:szCs w:val="24"/>
        </w:rPr>
        <w:t xml:space="preserve"> positive for influenza</w:t>
      </w:r>
      <w:r w:rsidRPr="001075BB">
        <w:rPr>
          <w:rFonts w:ascii="Times New Roman" w:hAnsi="Times New Roman" w:cs="Times New Roman"/>
          <w:sz w:val="24"/>
          <w:szCs w:val="24"/>
        </w:rPr>
        <w:t>, keep resident on</w:t>
      </w:r>
      <w:r w:rsidRPr="001075BB">
        <w:rPr>
          <w:rFonts w:ascii="Times New Roman" w:hAnsi="Times New Roman" w:cs="Times New Roman"/>
          <w:b/>
          <w:bCs/>
          <w:sz w:val="24"/>
          <w:szCs w:val="24"/>
        </w:rPr>
        <w:t xml:space="preserve"> droplet precautions </w:t>
      </w:r>
      <w:r w:rsidRPr="001075BB">
        <w:rPr>
          <w:rFonts w:ascii="Times New Roman" w:hAnsi="Times New Roman" w:cs="Times New Roman"/>
          <w:sz w:val="24"/>
          <w:szCs w:val="24"/>
        </w:rPr>
        <w:t>for seven (7) days after illness onset or until 24 hours after the resolution of fever and respiratory symptoms, whichever is longer.</w:t>
      </w:r>
    </w:p>
    <w:p w14:paraId="7C538ED7" w14:textId="538E1F31" w:rsidR="001075BB" w:rsidRPr="001075BB" w:rsidRDefault="001075BB" w:rsidP="001075B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Adults may be able to infect others beginning 1 day </w:t>
      </w:r>
      <w:r w:rsidRPr="006310BD">
        <w:rPr>
          <w:rFonts w:ascii="Times New Roman" w:hAnsi="Times New Roman" w:cs="Times New Roman"/>
          <w:sz w:val="24"/>
          <w:szCs w:val="24"/>
          <w:u w:val="single"/>
        </w:rPr>
        <w:t>before</w:t>
      </w:r>
      <w:r>
        <w:rPr>
          <w:rFonts w:ascii="Times New Roman" w:hAnsi="Times New Roman" w:cs="Times New Roman"/>
          <w:sz w:val="24"/>
          <w:szCs w:val="24"/>
        </w:rPr>
        <w:t xml:space="preserve"> symptoms develop and up to 5-7 days </w:t>
      </w:r>
      <w:r w:rsidRPr="006310BD">
        <w:rPr>
          <w:rFonts w:ascii="Times New Roman" w:hAnsi="Times New Roman" w:cs="Times New Roman"/>
          <w:sz w:val="24"/>
          <w:szCs w:val="24"/>
          <w:u w:val="single"/>
        </w:rPr>
        <w:t xml:space="preserve">after </w:t>
      </w:r>
      <w:r>
        <w:rPr>
          <w:rFonts w:ascii="Times New Roman" w:hAnsi="Times New Roman" w:cs="Times New Roman"/>
          <w:sz w:val="24"/>
          <w:szCs w:val="24"/>
        </w:rPr>
        <w:t xml:space="preserve">becoming sick. </w:t>
      </w:r>
    </w:p>
    <w:p w14:paraId="458D35A9" w14:textId="726297C6" w:rsidR="00152E99" w:rsidRPr="000D18B2" w:rsidRDefault="0036270E" w:rsidP="00152E99">
      <w:pPr>
        <w:pStyle w:val="ListParagraph"/>
        <w:numPr>
          <w:ilvl w:val="0"/>
          <w:numId w:val="4"/>
        </w:numPr>
        <w:spacing w:after="0"/>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The </w:t>
      </w:r>
      <w:r w:rsidR="00AB382A">
        <w:rPr>
          <w:rFonts w:ascii="Times New Roman" w:hAnsi="Times New Roman" w:cs="Times New Roman"/>
          <w:sz w:val="24"/>
          <w:szCs w:val="24"/>
        </w:rPr>
        <w:t xml:space="preserve">facility will </w:t>
      </w:r>
      <w:r w:rsidR="00AB382A" w:rsidRPr="008808DB">
        <w:rPr>
          <w:rFonts w:ascii="Times New Roman" w:hAnsi="Times New Roman" w:cs="Times New Roman"/>
          <w:b/>
          <w:bCs/>
          <w:sz w:val="24"/>
          <w:szCs w:val="24"/>
        </w:rPr>
        <w:t xml:space="preserve">initiate </w:t>
      </w:r>
      <w:r w:rsidR="00795BB7" w:rsidRPr="008808DB">
        <w:rPr>
          <w:rFonts w:ascii="Times New Roman" w:hAnsi="Times New Roman" w:cs="Times New Roman"/>
          <w:b/>
          <w:bCs/>
          <w:sz w:val="24"/>
          <w:szCs w:val="24"/>
        </w:rPr>
        <w:t xml:space="preserve">chemoprophylaxis </w:t>
      </w:r>
      <w:r w:rsidR="00AD7391" w:rsidRPr="008808DB">
        <w:rPr>
          <w:rFonts w:ascii="Times New Roman" w:hAnsi="Times New Roman" w:cs="Times New Roman"/>
          <w:b/>
          <w:bCs/>
          <w:sz w:val="24"/>
          <w:szCs w:val="24"/>
        </w:rPr>
        <w:t>while awaiting test results</w:t>
      </w:r>
      <w:r w:rsidR="00AD7391">
        <w:rPr>
          <w:rFonts w:ascii="Times New Roman" w:hAnsi="Times New Roman" w:cs="Times New Roman"/>
          <w:sz w:val="24"/>
          <w:szCs w:val="24"/>
        </w:rPr>
        <w:t xml:space="preserve"> </w:t>
      </w:r>
      <w:r w:rsidR="007E2F12">
        <w:rPr>
          <w:rFonts w:ascii="Times New Roman" w:hAnsi="Times New Roman" w:cs="Times New Roman"/>
          <w:sz w:val="24"/>
          <w:szCs w:val="24"/>
        </w:rPr>
        <w:t xml:space="preserve">in accordance with current CDC guidelines (see </w:t>
      </w:r>
      <w:r w:rsidR="007E2F12" w:rsidRPr="007E2F12">
        <w:rPr>
          <w:rStyle w:val="Hyperlink"/>
          <w:rFonts w:ascii="Times New Roman" w:hAnsi="Times New Roman" w:cs="Times New Roman"/>
          <w:color w:val="auto"/>
          <w:sz w:val="24"/>
          <w:szCs w:val="24"/>
          <w:u w:val="none"/>
        </w:rPr>
        <w:t xml:space="preserve"> </w:t>
      </w:r>
      <w:hyperlink r:id="rId7" w:history="1">
        <w:r w:rsidR="007E2F12" w:rsidRPr="007E2F12">
          <w:rPr>
            <w:rStyle w:val="Hyperlink"/>
            <w:rFonts w:ascii="Times New Roman" w:hAnsi="Times New Roman" w:cs="Times New Roman"/>
          </w:rPr>
          <w:t>Influenza Antiviral Medications: Summary for Clinicians | CDC</w:t>
        </w:r>
      </w:hyperlink>
      <w:r w:rsidR="00152E99">
        <w:rPr>
          <w:rStyle w:val="Hyperlink"/>
          <w:rFonts w:ascii="Times New Roman" w:hAnsi="Times New Roman" w:cs="Times New Roman"/>
          <w:color w:val="auto"/>
          <w:u w:val="none"/>
        </w:rPr>
        <w:t xml:space="preserve"> and Table below</w:t>
      </w:r>
      <w:r w:rsidR="00BC5EDE">
        <w:rPr>
          <w:rStyle w:val="Hyperlink"/>
          <w:rFonts w:ascii="Times New Roman" w:hAnsi="Times New Roman" w:cs="Times New Roman"/>
          <w:color w:val="auto"/>
          <w:u w:val="none"/>
        </w:rPr>
        <w:t xml:space="preserve"> as a guide</w:t>
      </w:r>
      <w:r w:rsidR="00152E99">
        <w:rPr>
          <w:rStyle w:val="Hyperlink"/>
          <w:rFonts w:ascii="Times New Roman" w:hAnsi="Times New Roman" w:cs="Times New Roman"/>
          <w:color w:val="auto"/>
          <w:u w:val="none"/>
        </w:rPr>
        <w:t xml:space="preserve">). </w:t>
      </w:r>
    </w:p>
    <w:p w14:paraId="6F91FD35" w14:textId="3191818A" w:rsidR="000D18B2" w:rsidRDefault="000D18B2" w:rsidP="000D18B2">
      <w:pPr>
        <w:pStyle w:val="ListParagraph"/>
        <w:numPr>
          <w:ilvl w:val="1"/>
          <w:numId w:val="4"/>
        </w:numPr>
        <w:spacing w:after="0"/>
        <w:rPr>
          <w:rFonts w:ascii="Times New Roman" w:hAnsi="Times New Roman" w:cs="Times New Roman"/>
          <w:sz w:val="24"/>
          <w:szCs w:val="24"/>
        </w:rPr>
      </w:pPr>
      <w:r w:rsidRPr="00C369D4">
        <w:rPr>
          <w:rFonts w:ascii="Times New Roman" w:hAnsi="Times New Roman" w:cs="Times New Roman"/>
          <w:sz w:val="24"/>
          <w:szCs w:val="24"/>
        </w:rPr>
        <w:t>The Medical Director</w:t>
      </w:r>
      <w:r w:rsidR="00FC6B5C">
        <w:rPr>
          <w:rFonts w:ascii="Times New Roman" w:hAnsi="Times New Roman" w:cs="Times New Roman"/>
          <w:sz w:val="24"/>
          <w:szCs w:val="24"/>
        </w:rPr>
        <w:t xml:space="preserve">, Director of Nursing, and Pharmacy Consultant </w:t>
      </w:r>
      <w:r w:rsidR="004E17B3">
        <w:rPr>
          <w:rFonts w:ascii="Times New Roman" w:hAnsi="Times New Roman" w:cs="Times New Roman"/>
          <w:sz w:val="24"/>
          <w:szCs w:val="24"/>
        </w:rPr>
        <w:t>will determine the appropriate dos</w:t>
      </w:r>
      <w:r w:rsidR="00B441DE">
        <w:rPr>
          <w:rFonts w:ascii="Times New Roman" w:hAnsi="Times New Roman" w:cs="Times New Roman"/>
          <w:sz w:val="24"/>
          <w:szCs w:val="24"/>
        </w:rPr>
        <w:t>age</w:t>
      </w:r>
      <w:r w:rsidR="004E17B3">
        <w:rPr>
          <w:rFonts w:ascii="Times New Roman" w:hAnsi="Times New Roman" w:cs="Times New Roman"/>
          <w:sz w:val="24"/>
          <w:szCs w:val="24"/>
        </w:rPr>
        <w:t xml:space="preserve"> </w:t>
      </w:r>
      <w:r w:rsidR="00BC5EDE">
        <w:rPr>
          <w:rFonts w:ascii="Times New Roman" w:hAnsi="Times New Roman" w:cs="Times New Roman"/>
          <w:sz w:val="24"/>
          <w:szCs w:val="24"/>
        </w:rPr>
        <w:t>based on treatment vs chemoprophylaxis</w:t>
      </w:r>
      <w:r w:rsidR="00B441DE">
        <w:rPr>
          <w:rFonts w:ascii="Times New Roman" w:hAnsi="Times New Roman" w:cs="Times New Roman"/>
          <w:sz w:val="24"/>
          <w:szCs w:val="24"/>
        </w:rPr>
        <w:t xml:space="preserve"> use</w:t>
      </w:r>
      <w:r w:rsidR="00BC5EDE">
        <w:rPr>
          <w:rFonts w:ascii="Times New Roman" w:hAnsi="Times New Roman" w:cs="Times New Roman"/>
          <w:sz w:val="24"/>
          <w:szCs w:val="24"/>
        </w:rPr>
        <w:t xml:space="preserve"> and </w:t>
      </w:r>
      <w:r w:rsidR="00B441DE">
        <w:rPr>
          <w:rFonts w:ascii="Times New Roman" w:hAnsi="Times New Roman" w:cs="Times New Roman"/>
          <w:sz w:val="24"/>
          <w:szCs w:val="24"/>
        </w:rPr>
        <w:t xml:space="preserve">the </w:t>
      </w:r>
      <w:r w:rsidR="00587BA0">
        <w:rPr>
          <w:rFonts w:ascii="Times New Roman" w:hAnsi="Times New Roman" w:cs="Times New Roman"/>
          <w:sz w:val="24"/>
          <w:szCs w:val="24"/>
        </w:rPr>
        <w:t>individual’s renal function.</w:t>
      </w:r>
    </w:p>
    <w:p w14:paraId="301AE9EF" w14:textId="7CFB49CE" w:rsidR="00F35E4F" w:rsidRPr="00D206CE" w:rsidRDefault="00E137AB" w:rsidP="000D18B2">
      <w:pPr>
        <w:pStyle w:val="ListParagraph"/>
        <w:numPr>
          <w:ilvl w:val="1"/>
          <w:numId w:val="4"/>
        </w:numPr>
        <w:spacing w:after="0"/>
        <w:rPr>
          <w:rStyle w:val="Hyperlink"/>
          <w:rFonts w:ascii="Times New Roman" w:hAnsi="Times New Roman" w:cs="Times New Roman"/>
          <w:color w:val="auto"/>
          <w:sz w:val="24"/>
          <w:szCs w:val="24"/>
          <w:u w:val="none"/>
        </w:rPr>
      </w:pPr>
      <w:r w:rsidRPr="00D206CE">
        <w:rPr>
          <w:rFonts w:ascii="Times New Roman" w:hAnsi="Times New Roman" w:cs="Times New Roman"/>
          <w:color w:val="000000"/>
          <w:sz w:val="24"/>
          <w:szCs w:val="24"/>
          <w:shd w:val="clear" w:color="auto" w:fill="FFFFFF"/>
        </w:rPr>
        <w:t>When at least 2 residents are ill within 72 hours of each other with laboratory-confirmed influenza, the facility will expand antiviral chemoprophylaxis to non-ill residents living on the same unit as the residents with influenza (outbreak affected units), regardless of influenza vaccination status.</w:t>
      </w:r>
    </w:p>
    <w:p w14:paraId="5FD215CE" w14:textId="77777777" w:rsidR="00152E99" w:rsidRDefault="00152E99" w:rsidP="00152E99">
      <w:pPr>
        <w:spacing w:after="0"/>
        <w:rPr>
          <w:rStyle w:val="Hyperlink"/>
          <w:rFonts w:ascii="Times New Roman" w:hAnsi="Times New Roman" w:cs="Times New Roman"/>
          <w:color w:val="auto"/>
          <w:sz w:val="24"/>
          <w:szCs w:val="24"/>
          <w:u w:val="none"/>
        </w:rPr>
      </w:pPr>
    </w:p>
    <w:tbl>
      <w:tblPr>
        <w:tblStyle w:val="TableGrid"/>
        <w:tblW w:w="9715" w:type="dxa"/>
        <w:tblLook w:val="04A0" w:firstRow="1" w:lastRow="0" w:firstColumn="1" w:lastColumn="0" w:noHBand="0" w:noVBand="1"/>
      </w:tblPr>
      <w:tblGrid>
        <w:gridCol w:w="1975"/>
        <w:gridCol w:w="2160"/>
        <w:gridCol w:w="2877"/>
        <w:gridCol w:w="2703"/>
      </w:tblGrid>
      <w:tr w:rsidR="00152E99" w14:paraId="23909835" w14:textId="77777777" w:rsidTr="0053588B">
        <w:tc>
          <w:tcPr>
            <w:tcW w:w="1975" w:type="dxa"/>
          </w:tcPr>
          <w:p w14:paraId="4186F77A" w14:textId="77777777" w:rsidR="00152E99" w:rsidRDefault="00152E99" w:rsidP="0053588B">
            <w:pPr>
              <w:rPr>
                <w:rFonts w:ascii="Times New Roman" w:hAnsi="Times New Roman" w:cs="Times New Roman"/>
                <w:b/>
                <w:bCs/>
                <w:sz w:val="24"/>
                <w:szCs w:val="24"/>
              </w:rPr>
            </w:pPr>
            <w:r>
              <w:rPr>
                <w:rFonts w:ascii="Times New Roman" w:hAnsi="Times New Roman" w:cs="Times New Roman"/>
                <w:b/>
                <w:bCs/>
                <w:sz w:val="24"/>
                <w:szCs w:val="24"/>
              </w:rPr>
              <w:t>Medication</w:t>
            </w:r>
          </w:p>
        </w:tc>
        <w:tc>
          <w:tcPr>
            <w:tcW w:w="2160" w:type="dxa"/>
          </w:tcPr>
          <w:p w14:paraId="71D0E420" w14:textId="77777777" w:rsidR="00152E99" w:rsidRDefault="00152E99" w:rsidP="0053588B">
            <w:pPr>
              <w:rPr>
                <w:rFonts w:ascii="Times New Roman" w:hAnsi="Times New Roman" w:cs="Times New Roman"/>
                <w:b/>
                <w:bCs/>
                <w:sz w:val="24"/>
                <w:szCs w:val="24"/>
              </w:rPr>
            </w:pPr>
            <w:r>
              <w:rPr>
                <w:rFonts w:ascii="Times New Roman" w:hAnsi="Times New Roman" w:cs="Times New Roman"/>
                <w:b/>
                <w:bCs/>
                <w:sz w:val="24"/>
                <w:szCs w:val="24"/>
              </w:rPr>
              <w:t>Creatinine Clearance</w:t>
            </w:r>
          </w:p>
        </w:tc>
        <w:tc>
          <w:tcPr>
            <w:tcW w:w="2877" w:type="dxa"/>
          </w:tcPr>
          <w:p w14:paraId="75CC9389" w14:textId="77777777" w:rsidR="00152E99" w:rsidRDefault="00152E99" w:rsidP="0053588B">
            <w:pPr>
              <w:rPr>
                <w:rFonts w:ascii="Times New Roman" w:hAnsi="Times New Roman" w:cs="Times New Roman"/>
                <w:b/>
                <w:bCs/>
                <w:sz w:val="24"/>
                <w:szCs w:val="24"/>
              </w:rPr>
            </w:pPr>
            <w:r>
              <w:rPr>
                <w:rFonts w:ascii="Times New Roman" w:hAnsi="Times New Roman" w:cs="Times New Roman"/>
                <w:b/>
                <w:bCs/>
                <w:sz w:val="24"/>
                <w:szCs w:val="24"/>
              </w:rPr>
              <w:t>Recommended Treatment Regimen</w:t>
            </w:r>
          </w:p>
        </w:tc>
        <w:tc>
          <w:tcPr>
            <w:tcW w:w="2703" w:type="dxa"/>
          </w:tcPr>
          <w:p w14:paraId="4444EEF9" w14:textId="77777777" w:rsidR="00152E99" w:rsidRDefault="00152E99" w:rsidP="0053588B">
            <w:pPr>
              <w:rPr>
                <w:rFonts w:ascii="Times New Roman" w:hAnsi="Times New Roman" w:cs="Times New Roman"/>
                <w:b/>
                <w:bCs/>
                <w:sz w:val="24"/>
                <w:szCs w:val="24"/>
              </w:rPr>
            </w:pPr>
            <w:r>
              <w:rPr>
                <w:rFonts w:ascii="Times New Roman" w:hAnsi="Times New Roman" w:cs="Times New Roman"/>
                <w:b/>
                <w:bCs/>
                <w:sz w:val="24"/>
                <w:szCs w:val="24"/>
              </w:rPr>
              <w:t>Recommended Chemoprophylaxis Regimen</w:t>
            </w:r>
          </w:p>
        </w:tc>
      </w:tr>
      <w:tr w:rsidR="00152E99" w14:paraId="22C25B5C" w14:textId="77777777" w:rsidTr="0053588B">
        <w:tc>
          <w:tcPr>
            <w:tcW w:w="1975" w:type="dxa"/>
          </w:tcPr>
          <w:p w14:paraId="7D2BE33F" w14:textId="77777777" w:rsidR="00152E99" w:rsidRPr="00052C90" w:rsidRDefault="00152E99" w:rsidP="0053588B">
            <w:pPr>
              <w:rPr>
                <w:rFonts w:ascii="Times New Roman" w:hAnsi="Times New Roman" w:cs="Times New Roman"/>
                <w:sz w:val="20"/>
                <w:szCs w:val="20"/>
              </w:rPr>
            </w:pPr>
            <w:r w:rsidRPr="00052C90">
              <w:rPr>
                <w:rFonts w:ascii="Times New Roman" w:hAnsi="Times New Roman" w:cs="Times New Roman"/>
                <w:sz w:val="20"/>
                <w:szCs w:val="20"/>
              </w:rPr>
              <w:t>Oseltamivir (Tamiflu)</w:t>
            </w:r>
          </w:p>
        </w:tc>
        <w:tc>
          <w:tcPr>
            <w:tcW w:w="2160" w:type="dxa"/>
          </w:tcPr>
          <w:p w14:paraId="17B9D85B" w14:textId="77777777" w:rsidR="00152E99" w:rsidRPr="00052C90" w:rsidRDefault="00152E99" w:rsidP="0053588B">
            <w:pPr>
              <w:rPr>
                <w:rFonts w:ascii="Times New Roman" w:hAnsi="Times New Roman" w:cs="Times New Roman"/>
                <w:sz w:val="20"/>
                <w:szCs w:val="20"/>
              </w:rPr>
            </w:pPr>
            <w:r w:rsidRPr="00052C90">
              <w:rPr>
                <w:rFonts w:ascii="Times New Roman" w:hAnsi="Times New Roman" w:cs="Times New Roman"/>
                <w:sz w:val="20"/>
                <w:szCs w:val="20"/>
              </w:rPr>
              <w:t>Normal kidney function</w:t>
            </w:r>
          </w:p>
        </w:tc>
        <w:tc>
          <w:tcPr>
            <w:tcW w:w="2877" w:type="dxa"/>
          </w:tcPr>
          <w:p w14:paraId="4FADE743" w14:textId="77777777" w:rsidR="00152E99" w:rsidRPr="00052C90" w:rsidRDefault="00152E99" w:rsidP="0053588B">
            <w:pPr>
              <w:rPr>
                <w:rFonts w:ascii="Times New Roman" w:hAnsi="Times New Roman" w:cs="Times New Roman"/>
                <w:sz w:val="20"/>
                <w:szCs w:val="20"/>
              </w:rPr>
            </w:pPr>
            <w:r w:rsidRPr="00052C90">
              <w:rPr>
                <w:rFonts w:ascii="Times New Roman" w:hAnsi="Times New Roman" w:cs="Times New Roman"/>
                <w:sz w:val="20"/>
                <w:szCs w:val="20"/>
              </w:rPr>
              <w:t>75mg 2x/day x5 days</w:t>
            </w:r>
          </w:p>
        </w:tc>
        <w:tc>
          <w:tcPr>
            <w:tcW w:w="2703" w:type="dxa"/>
          </w:tcPr>
          <w:p w14:paraId="5D8DC4C3" w14:textId="77777777" w:rsidR="00152E99" w:rsidRPr="00052C90" w:rsidRDefault="00152E99" w:rsidP="0053588B">
            <w:pPr>
              <w:rPr>
                <w:rFonts w:ascii="Times New Roman" w:hAnsi="Times New Roman" w:cs="Times New Roman"/>
                <w:sz w:val="20"/>
                <w:szCs w:val="20"/>
              </w:rPr>
            </w:pPr>
            <w:r w:rsidRPr="00052C90">
              <w:rPr>
                <w:rFonts w:ascii="Times New Roman" w:hAnsi="Times New Roman" w:cs="Times New Roman"/>
                <w:sz w:val="20"/>
                <w:szCs w:val="20"/>
              </w:rPr>
              <w:t>75mg daily x2 weeks</w:t>
            </w:r>
          </w:p>
        </w:tc>
      </w:tr>
      <w:tr w:rsidR="00152E99" w14:paraId="7DA34E44" w14:textId="77777777" w:rsidTr="0053588B">
        <w:tc>
          <w:tcPr>
            <w:tcW w:w="1975" w:type="dxa"/>
          </w:tcPr>
          <w:p w14:paraId="1537AF31" w14:textId="77777777" w:rsidR="00152E99" w:rsidRPr="00052C90" w:rsidRDefault="00152E99" w:rsidP="0053588B">
            <w:pPr>
              <w:rPr>
                <w:rFonts w:ascii="Times New Roman" w:hAnsi="Times New Roman" w:cs="Times New Roman"/>
                <w:b/>
                <w:bCs/>
                <w:sz w:val="20"/>
                <w:szCs w:val="20"/>
              </w:rPr>
            </w:pPr>
          </w:p>
        </w:tc>
        <w:tc>
          <w:tcPr>
            <w:tcW w:w="2160" w:type="dxa"/>
            <w:shd w:val="clear" w:color="auto" w:fill="FFFFFF"/>
          </w:tcPr>
          <w:p w14:paraId="1448AB51" w14:textId="77777777" w:rsidR="00152E99" w:rsidRPr="00052C90" w:rsidRDefault="00152E99" w:rsidP="0053588B">
            <w:pPr>
              <w:rPr>
                <w:rFonts w:ascii="Times New Roman" w:hAnsi="Times New Roman" w:cs="Times New Roman"/>
                <w:b/>
                <w:bCs/>
                <w:sz w:val="20"/>
                <w:szCs w:val="20"/>
              </w:rPr>
            </w:pPr>
            <w:r w:rsidRPr="00052C90">
              <w:rPr>
                <w:rFonts w:ascii="Times New Roman" w:hAnsi="Times New Roman" w:cs="Times New Roman"/>
                <w:color w:val="202227"/>
                <w:sz w:val="20"/>
                <w:szCs w:val="20"/>
              </w:rPr>
              <w:t>Mild</w:t>
            </w:r>
            <w:r w:rsidRPr="00052C90">
              <w:rPr>
                <w:rFonts w:ascii="Times New Roman" w:hAnsi="Times New Roman" w:cs="Times New Roman"/>
                <w:color w:val="202227"/>
                <w:sz w:val="20"/>
                <w:szCs w:val="20"/>
              </w:rPr>
              <w:br/>
              <w:t>(&gt;60-90 mL/minute)</w:t>
            </w:r>
          </w:p>
        </w:tc>
        <w:tc>
          <w:tcPr>
            <w:tcW w:w="2877" w:type="dxa"/>
            <w:shd w:val="clear" w:color="auto" w:fill="FFFFFF"/>
          </w:tcPr>
          <w:p w14:paraId="42E104F6" w14:textId="77777777" w:rsidR="00152E99" w:rsidRPr="00052C90" w:rsidRDefault="00152E99" w:rsidP="0053588B">
            <w:pPr>
              <w:rPr>
                <w:rFonts w:ascii="Times New Roman" w:hAnsi="Times New Roman" w:cs="Times New Roman"/>
                <w:b/>
                <w:bCs/>
                <w:sz w:val="20"/>
                <w:szCs w:val="20"/>
              </w:rPr>
            </w:pPr>
            <w:r w:rsidRPr="00052C90">
              <w:rPr>
                <w:rFonts w:ascii="Times New Roman" w:hAnsi="Times New Roman" w:cs="Times New Roman"/>
                <w:color w:val="202227"/>
                <w:sz w:val="20"/>
                <w:szCs w:val="20"/>
              </w:rPr>
              <w:t>75mg 2x/day x5 days</w:t>
            </w:r>
          </w:p>
        </w:tc>
        <w:tc>
          <w:tcPr>
            <w:tcW w:w="2703" w:type="dxa"/>
            <w:shd w:val="clear" w:color="auto" w:fill="FFFFFF"/>
          </w:tcPr>
          <w:p w14:paraId="4D883698" w14:textId="77777777" w:rsidR="00152E99" w:rsidRPr="00052C90" w:rsidRDefault="00152E99" w:rsidP="0053588B">
            <w:pPr>
              <w:rPr>
                <w:rFonts w:ascii="Times New Roman" w:hAnsi="Times New Roman" w:cs="Times New Roman"/>
                <w:b/>
                <w:bCs/>
                <w:sz w:val="20"/>
                <w:szCs w:val="20"/>
              </w:rPr>
            </w:pPr>
            <w:r w:rsidRPr="00052C90">
              <w:rPr>
                <w:rFonts w:ascii="Times New Roman" w:hAnsi="Times New Roman" w:cs="Times New Roman"/>
                <w:color w:val="202227"/>
                <w:sz w:val="20"/>
                <w:szCs w:val="20"/>
              </w:rPr>
              <w:t>75mg daily x2 weeks</w:t>
            </w:r>
          </w:p>
        </w:tc>
      </w:tr>
      <w:tr w:rsidR="00152E99" w14:paraId="15A821FF" w14:textId="77777777" w:rsidTr="0053588B">
        <w:tc>
          <w:tcPr>
            <w:tcW w:w="1975" w:type="dxa"/>
          </w:tcPr>
          <w:p w14:paraId="7CFE79DD" w14:textId="77777777" w:rsidR="00152E99" w:rsidRPr="00052C90" w:rsidRDefault="00152E99" w:rsidP="0053588B">
            <w:pPr>
              <w:rPr>
                <w:rFonts w:ascii="Times New Roman" w:hAnsi="Times New Roman" w:cs="Times New Roman"/>
                <w:b/>
                <w:bCs/>
                <w:sz w:val="20"/>
                <w:szCs w:val="20"/>
              </w:rPr>
            </w:pPr>
          </w:p>
        </w:tc>
        <w:tc>
          <w:tcPr>
            <w:tcW w:w="2160" w:type="dxa"/>
            <w:shd w:val="clear" w:color="auto" w:fill="FFFFFF"/>
          </w:tcPr>
          <w:p w14:paraId="49961A88" w14:textId="77777777" w:rsidR="00152E99" w:rsidRPr="00052C90" w:rsidRDefault="00152E99" w:rsidP="0053588B">
            <w:pPr>
              <w:rPr>
                <w:rFonts w:ascii="Times New Roman" w:hAnsi="Times New Roman" w:cs="Times New Roman"/>
                <w:b/>
                <w:bCs/>
                <w:sz w:val="20"/>
                <w:szCs w:val="20"/>
              </w:rPr>
            </w:pPr>
            <w:r w:rsidRPr="00052C90">
              <w:rPr>
                <w:rFonts w:ascii="Times New Roman" w:hAnsi="Times New Roman" w:cs="Times New Roman"/>
                <w:color w:val="202227"/>
                <w:sz w:val="20"/>
                <w:szCs w:val="20"/>
              </w:rPr>
              <w:t>Moderate</w:t>
            </w:r>
            <w:r w:rsidRPr="00052C90">
              <w:rPr>
                <w:rFonts w:ascii="Times New Roman" w:hAnsi="Times New Roman" w:cs="Times New Roman"/>
                <w:color w:val="202227"/>
                <w:sz w:val="20"/>
                <w:szCs w:val="20"/>
              </w:rPr>
              <w:br/>
              <w:t>(&gt;30-60 mL/minute)</w:t>
            </w:r>
          </w:p>
        </w:tc>
        <w:tc>
          <w:tcPr>
            <w:tcW w:w="2877" w:type="dxa"/>
            <w:shd w:val="clear" w:color="auto" w:fill="FFFFFF"/>
          </w:tcPr>
          <w:p w14:paraId="1E84A801" w14:textId="77777777" w:rsidR="00152E99" w:rsidRPr="00052C90" w:rsidRDefault="00152E99" w:rsidP="0053588B">
            <w:pPr>
              <w:rPr>
                <w:rFonts w:ascii="Times New Roman" w:hAnsi="Times New Roman" w:cs="Times New Roman"/>
                <w:b/>
                <w:bCs/>
                <w:sz w:val="20"/>
                <w:szCs w:val="20"/>
              </w:rPr>
            </w:pPr>
            <w:r w:rsidRPr="00052C90">
              <w:rPr>
                <w:rFonts w:ascii="Times New Roman" w:hAnsi="Times New Roman" w:cs="Times New Roman"/>
                <w:color w:val="202227"/>
                <w:sz w:val="20"/>
                <w:szCs w:val="20"/>
              </w:rPr>
              <w:t>30mg 2x/day x5 days</w:t>
            </w:r>
          </w:p>
        </w:tc>
        <w:tc>
          <w:tcPr>
            <w:tcW w:w="2703" w:type="dxa"/>
            <w:shd w:val="clear" w:color="auto" w:fill="FFFFFF"/>
          </w:tcPr>
          <w:p w14:paraId="622DE49C" w14:textId="77777777" w:rsidR="00152E99" w:rsidRPr="00052C90" w:rsidRDefault="00152E99" w:rsidP="0053588B">
            <w:pPr>
              <w:rPr>
                <w:rFonts w:ascii="Times New Roman" w:hAnsi="Times New Roman" w:cs="Times New Roman"/>
                <w:b/>
                <w:bCs/>
                <w:sz w:val="20"/>
                <w:szCs w:val="20"/>
              </w:rPr>
            </w:pPr>
            <w:r w:rsidRPr="00052C90">
              <w:rPr>
                <w:rFonts w:ascii="Times New Roman" w:hAnsi="Times New Roman" w:cs="Times New Roman"/>
                <w:color w:val="202227"/>
                <w:sz w:val="20"/>
                <w:szCs w:val="20"/>
              </w:rPr>
              <w:t>30mg daily x2 weeks</w:t>
            </w:r>
          </w:p>
        </w:tc>
      </w:tr>
      <w:tr w:rsidR="00152E99" w14:paraId="6AC5F5D9" w14:textId="77777777" w:rsidTr="0053588B">
        <w:tc>
          <w:tcPr>
            <w:tcW w:w="1975" w:type="dxa"/>
          </w:tcPr>
          <w:p w14:paraId="6E2CE7A2" w14:textId="77777777" w:rsidR="00152E99" w:rsidRPr="00052C90" w:rsidRDefault="00152E99" w:rsidP="0053588B">
            <w:pPr>
              <w:rPr>
                <w:rFonts w:ascii="Times New Roman" w:hAnsi="Times New Roman" w:cs="Times New Roman"/>
                <w:b/>
                <w:bCs/>
                <w:sz w:val="20"/>
                <w:szCs w:val="20"/>
              </w:rPr>
            </w:pPr>
          </w:p>
        </w:tc>
        <w:tc>
          <w:tcPr>
            <w:tcW w:w="2160" w:type="dxa"/>
            <w:shd w:val="clear" w:color="auto" w:fill="FFFFFF"/>
          </w:tcPr>
          <w:p w14:paraId="4BBF344D" w14:textId="77777777" w:rsidR="00152E99" w:rsidRPr="00052C90" w:rsidRDefault="00152E99" w:rsidP="0053588B">
            <w:pPr>
              <w:rPr>
                <w:rFonts w:ascii="Times New Roman" w:hAnsi="Times New Roman" w:cs="Times New Roman"/>
                <w:b/>
                <w:bCs/>
                <w:sz w:val="20"/>
                <w:szCs w:val="20"/>
              </w:rPr>
            </w:pPr>
            <w:r w:rsidRPr="00052C90">
              <w:rPr>
                <w:rFonts w:ascii="Times New Roman" w:hAnsi="Times New Roman" w:cs="Times New Roman"/>
                <w:color w:val="202227"/>
                <w:sz w:val="20"/>
                <w:szCs w:val="20"/>
              </w:rPr>
              <w:t>Severe</w:t>
            </w:r>
            <w:r w:rsidRPr="00052C90">
              <w:rPr>
                <w:rFonts w:ascii="Times New Roman" w:hAnsi="Times New Roman" w:cs="Times New Roman"/>
                <w:color w:val="202227"/>
                <w:sz w:val="20"/>
                <w:szCs w:val="20"/>
              </w:rPr>
              <w:br/>
              <w:t>(&gt;10-30 mL/minute)</w:t>
            </w:r>
          </w:p>
        </w:tc>
        <w:tc>
          <w:tcPr>
            <w:tcW w:w="2877" w:type="dxa"/>
            <w:shd w:val="clear" w:color="auto" w:fill="FFFFFF"/>
          </w:tcPr>
          <w:p w14:paraId="014650F5" w14:textId="77777777" w:rsidR="00152E99" w:rsidRPr="00052C90" w:rsidRDefault="00152E99" w:rsidP="0053588B">
            <w:pPr>
              <w:rPr>
                <w:rFonts w:ascii="Times New Roman" w:hAnsi="Times New Roman" w:cs="Times New Roman"/>
                <w:b/>
                <w:bCs/>
                <w:sz w:val="20"/>
                <w:szCs w:val="20"/>
              </w:rPr>
            </w:pPr>
            <w:r w:rsidRPr="00052C90">
              <w:rPr>
                <w:rFonts w:ascii="Times New Roman" w:hAnsi="Times New Roman" w:cs="Times New Roman"/>
                <w:color w:val="202227"/>
                <w:sz w:val="20"/>
                <w:szCs w:val="20"/>
              </w:rPr>
              <w:t>30mg daily x5 days</w:t>
            </w:r>
          </w:p>
        </w:tc>
        <w:tc>
          <w:tcPr>
            <w:tcW w:w="2703" w:type="dxa"/>
            <w:shd w:val="clear" w:color="auto" w:fill="FFFFFF"/>
          </w:tcPr>
          <w:p w14:paraId="019C7876" w14:textId="77777777" w:rsidR="00152E99" w:rsidRPr="00052C90" w:rsidRDefault="00152E99" w:rsidP="0053588B">
            <w:pPr>
              <w:rPr>
                <w:rFonts w:ascii="Times New Roman" w:hAnsi="Times New Roman" w:cs="Times New Roman"/>
                <w:b/>
                <w:bCs/>
                <w:sz w:val="20"/>
                <w:szCs w:val="20"/>
              </w:rPr>
            </w:pPr>
            <w:r w:rsidRPr="00052C90">
              <w:rPr>
                <w:rFonts w:ascii="Times New Roman" w:hAnsi="Times New Roman" w:cs="Times New Roman"/>
                <w:color w:val="202227"/>
                <w:sz w:val="20"/>
                <w:szCs w:val="20"/>
              </w:rPr>
              <w:t>30mg every other day x2 weeks</w:t>
            </w:r>
          </w:p>
        </w:tc>
      </w:tr>
      <w:tr w:rsidR="00152E99" w14:paraId="6C3AD706" w14:textId="77777777" w:rsidTr="0053588B">
        <w:tc>
          <w:tcPr>
            <w:tcW w:w="1975" w:type="dxa"/>
          </w:tcPr>
          <w:p w14:paraId="477566E6" w14:textId="77777777" w:rsidR="00152E99" w:rsidRPr="00052C90" w:rsidRDefault="00152E99" w:rsidP="0053588B">
            <w:pPr>
              <w:rPr>
                <w:rFonts w:ascii="Times New Roman" w:hAnsi="Times New Roman" w:cs="Times New Roman"/>
                <w:b/>
                <w:bCs/>
                <w:sz w:val="20"/>
                <w:szCs w:val="20"/>
              </w:rPr>
            </w:pPr>
          </w:p>
        </w:tc>
        <w:tc>
          <w:tcPr>
            <w:tcW w:w="2160" w:type="dxa"/>
            <w:shd w:val="clear" w:color="auto" w:fill="FFFFFF"/>
          </w:tcPr>
          <w:p w14:paraId="7DF967C8" w14:textId="77777777" w:rsidR="00152E99" w:rsidRPr="00052C90" w:rsidRDefault="00152E99" w:rsidP="0053588B">
            <w:pPr>
              <w:rPr>
                <w:rFonts w:ascii="Times New Roman" w:hAnsi="Times New Roman" w:cs="Times New Roman"/>
                <w:b/>
                <w:bCs/>
                <w:sz w:val="20"/>
                <w:szCs w:val="20"/>
              </w:rPr>
            </w:pPr>
            <w:r w:rsidRPr="00052C90">
              <w:rPr>
                <w:rFonts w:ascii="Times New Roman" w:hAnsi="Times New Roman" w:cs="Times New Roman"/>
                <w:color w:val="202227"/>
                <w:sz w:val="20"/>
                <w:szCs w:val="20"/>
              </w:rPr>
              <w:t>ESRD Patients on Hemodialysis</w:t>
            </w:r>
            <w:r w:rsidRPr="00052C90">
              <w:rPr>
                <w:rFonts w:ascii="Times New Roman" w:hAnsi="Times New Roman" w:cs="Times New Roman"/>
                <w:color w:val="202227"/>
                <w:sz w:val="20"/>
                <w:szCs w:val="20"/>
              </w:rPr>
              <w:br/>
              <w:t>(≤ 10 mL/minute)</w:t>
            </w:r>
          </w:p>
        </w:tc>
        <w:tc>
          <w:tcPr>
            <w:tcW w:w="2877" w:type="dxa"/>
            <w:shd w:val="clear" w:color="auto" w:fill="FFFFFF"/>
          </w:tcPr>
          <w:p w14:paraId="640F68E0" w14:textId="77777777" w:rsidR="00152E99" w:rsidRPr="00052C90" w:rsidRDefault="00152E99" w:rsidP="0053588B">
            <w:pPr>
              <w:rPr>
                <w:rFonts w:ascii="Times New Roman" w:hAnsi="Times New Roman" w:cs="Times New Roman"/>
                <w:b/>
                <w:bCs/>
                <w:sz w:val="20"/>
                <w:szCs w:val="20"/>
              </w:rPr>
            </w:pPr>
            <w:r w:rsidRPr="00052C90">
              <w:rPr>
                <w:rFonts w:ascii="Times New Roman" w:hAnsi="Times New Roman" w:cs="Times New Roman"/>
                <w:color w:val="202227"/>
                <w:sz w:val="20"/>
                <w:szCs w:val="20"/>
              </w:rPr>
              <w:t>30mg immediately and then 30mg after every hemodialysis cycle</w:t>
            </w:r>
            <w:r w:rsidRPr="00052C90">
              <w:rPr>
                <w:rFonts w:ascii="Times New Roman" w:hAnsi="Times New Roman" w:cs="Times New Roman"/>
                <w:color w:val="202227"/>
                <w:sz w:val="20"/>
                <w:szCs w:val="20"/>
              </w:rPr>
              <w:br/>
              <w:t>(treatment duration not to exceed 5 days)</w:t>
            </w:r>
          </w:p>
        </w:tc>
        <w:tc>
          <w:tcPr>
            <w:tcW w:w="2703" w:type="dxa"/>
            <w:shd w:val="clear" w:color="auto" w:fill="FFFFFF"/>
          </w:tcPr>
          <w:p w14:paraId="3E375814" w14:textId="77777777" w:rsidR="00152E99" w:rsidRPr="00052C90" w:rsidRDefault="00152E99" w:rsidP="0053588B">
            <w:pPr>
              <w:rPr>
                <w:rFonts w:ascii="Times New Roman" w:hAnsi="Times New Roman" w:cs="Times New Roman"/>
                <w:b/>
                <w:bCs/>
                <w:sz w:val="20"/>
                <w:szCs w:val="20"/>
              </w:rPr>
            </w:pPr>
            <w:r w:rsidRPr="00052C90">
              <w:rPr>
                <w:rFonts w:ascii="Times New Roman" w:hAnsi="Times New Roman" w:cs="Times New Roman"/>
                <w:color w:val="202227"/>
                <w:sz w:val="20"/>
                <w:szCs w:val="20"/>
              </w:rPr>
              <w:t>30mg immediately and then 30mg after alternate hemodialysis cycles x2 weeks</w:t>
            </w:r>
          </w:p>
        </w:tc>
      </w:tr>
      <w:tr w:rsidR="00152E99" w14:paraId="179454D1" w14:textId="77777777" w:rsidTr="0053588B">
        <w:tc>
          <w:tcPr>
            <w:tcW w:w="1975" w:type="dxa"/>
          </w:tcPr>
          <w:p w14:paraId="2857E044" w14:textId="77777777" w:rsidR="00152E99" w:rsidRPr="00052C90" w:rsidRDefault="00152E99" w:rsidP="0053588B">
            <w:pPr>
              <w:rPr>
                <w:rFonts w:ascii="Times New Roman" w:hAnsi="Times New Roman" w:cs="Times New Roman"/>
                <w:b/>
                <w:bCs/>
                <w:sz w:val="20"/>
                <w:szCs w:val="20"/>
              </w:rPr>
            </w:pPr>
          </w:p>
        </w:tc>
        <w:tc>
          <w:tcPr>
            <w:tcW w:w="2160" w:type="dxa"/>
            <w:shd w:val="clear" w:color="auto" w:fill="FFFFFF"/>
          </w:tcPr>
          <w:p w14:paraId="4E435783" w14:textId="77777777" w:rsidR="00152E99" w:rsidRPr="00052C90" w:rsidRDefault="00152E99" w:rsidP="0053588B">
            <w:pPr>
              <w:rPr>
                <w:rFonts w:ascii="Times New Roman" w:hAnsi="Times New Roman" w:cs="Times New Roman"/>
                <w:b/>
                <w:bCs/>
                <w:sz w:val="20"/>
                <w:szCs w:val="20"/>
              </w:rPr>
            </w:pPr>
            <w:r w:rsidRPr="00052C90">
              <w:rPr>
                <w:rFonts w:ascii="Times New Roman" w:hAnsi="Times New Roman" w:cs="Times New Roman"/>
                <w:color w:val="202227"/>
                <w:sz w:val="20"/>
                <w:szCs w:val="20"/>
              </w:rPr>
              <w:t>ESRD Patients on Continuous Ambulatory Peritoneal Dialysis</w:t>
            </w:r>
            <w:r w:rsidRPr="00052C90">
              <w:rPr>
                <w:rFonts w:ascii="Times New Roman" w:hAnsi="Times New Roman" w:cs="Times New Roman"/>
                <w:color w:val="202227"/>
                <w:sz w:val="20"/>
                <w:szCs w:val="20"/>
              </w:rPr>
              <w:br/>
              <w:t>(≤10 mL/minute)</w:t>
            </w:r>
          </w:p>
        </w:tc>
        <w:tc>
          <w:tcPr>
            <w:tcW w:w="2877" w:type="dxa"/>
            <w:shd w:val="clear" w:color="auto" w:fill="FFFFFF"/>
          </w:tcPr>
          <w:p w14:paraId="08810905" w14:textId="77777777" w:rsidR="00152E99" w:rsidRPr="00052C90" w:rsidRDefault="00152E99" w:rsidP="0053588B">
            <w:pPr>
              <w:rPr>
                <w:rFonts w:ascii="Times New Roman" w:hAnsi="Times New Roman" w:cs="Times New Roman"/>
                <w:b/>
                <w:bCs/>
                <w:sz w:val="20"/>
                <w:szCs w:val="20"/>
              </w:rPr>
            </w:pPr>
            <w:r w:rsidRPr="00052C90">
              <w:rPr>
                <w:rFonts w:ascii="Times New Roman" w:hAnsi="Times New Roman" w:cs="Times New Roman"/>
                <w:color w:val="202227"/>
                <w:sz w:val="20"/>
                <w:szCs w:val="20"/>
              </w:rPr>
              <w:t>A single 30mg dose administered immediately</w:t>
            </w:r>
          </w:p>
        </w:tc>
        <w:tc>
          <w:tcPr>
            <w:tcW w:w="2703" w:type="dxa"/>
            <w:shd w:val="clear" w:color="auto" w:fill="FFFFFF"/>
          </w:tcPr>
          <w:p w14:paraId="5943C2C8" w14:textId="77777777" w:rsidR="00152E99" w:rsidRPr="00052C90" w:rsidRDefault="00152E99" w:rsidP="0053588B">
            <w:pPr>
              <w:rPr>
                <w:rFonts w:ascii="Times New Roman" w:hAnsi="Times New Roman" w:cs="Times New Roman"/>
                <w:b/>
                <w:bCs/>
                <w:sz w:val="20"/>
                <w:szCs w:val="20"/>
              </w:rPr>
            </w:pPr>
            <w:r w:rsidRPr="00052C90">
              <w:rPr>
                <w:rFonts w:ascii="Times New Roman" w:hAnsi="Times New Roman" w:cs="Times New Roman"/>
                <w:color w:val="202227"/>
                <w:sz w:val="20"/>
                <w:szCs w:val="20"/>
              </w:rPr>
              <w:t>30mg immediately and then 30mg once weekly x2 weeks</w:t>
            </w:r>
          </w:p>
        </w:tc>
      </w:tr>
      <w:tr w:rsidR="00152E99" w14:paraId="3B7D0D32" w14:textId="77777777" w:rsidTr="0053588B">
        <w:tc>
          <w:tcPr>
            <w:tcW w:w="1975" w:type="dxa"/>
          </w:tcPr>
          <w:p w14:paraId="30868774" w14:textId="77777777" w:rsidR="00152E99" w:rsidRPr="00052C90" w:rsidRDefault="00152E99" w:rsidP="0053588B">
            <w:pPr>
              <w:rPr>
                <w:rFonts w:ascii="Times New Roman" w:hAnsi="Times New Roman" w:cs="Times New Roman"/>
                <w:b/>
                <w:bCs/>
                <w:sz w:val="20"/>
                <w:szCs w:val="20"/>
              </w:rPr>
            </w:pPr>
          </w:p>
        </w:tc>
        <w:tc>
          <w:tcPr>
            <w:tcW w:w="2160" w:type="dxa"/>
            <w:shd w:val="clear" w:color="auto" w:fill="FFFFFF"/>
          </w:tcPr>
          <w:p w14:paraId="34074974" w14:textId="77777777" w:rsidR="00152E99" w:rsidRPr="00052C90" w:rsidRDefault="00152E99" w:rsidP="0053588B">
            <w:pPr>
              <w:rPr>
                <w:rFonts w:ascii="Times New Roman" w:hAnsi="Times New Roman" w:cs="Times New Roman"/>
                <w:b/>
                <w:bCs/>
                <w:sz w:val="20"/>
                <w:szCs w:val="20"/>
              </w:rPr>
            </w:pPr>
            <w:r w:rsidRPr="00052C90">
              <w:rPr>
                <w:rFonts w:ascii="Times New Roman" w:hAnsi="Times New Roman" w:cs="Times New Roman"/>
                <w:color w:val="202227"/>
                <w:sz w:val="20"/>
                <w:szCs w:val="20"/>
              </w:rPr>
              <w:t>ESRD Patients </w:t>
            </w:r>
            <w:r w:rsidRPr="00052C90">
              <w:rPr>
                <w:rStyle w:val="bold"/>
                <w:rFonts w:ascii="Times New Roman" w:hAnsi="Times New Roman" w:cs="Times New Roman"/>
                <w:b/>
                <w:bCs/>
                <w:color w:val="202227"/>
                <w:sz w:val="20"/>
                <w:szCs w:val="20"/>
                <w:u w:val="single"/>
              </w:rPr>
              <w:t>not</w:t>
            </w:r>
            <w:r w:rsidRPr="00052C90">
              <w:rPr>
                <w:rFonts w:ascii="Times New Roman" w:hAnsi="Times New Roman" w:cs="Times New Roman"/>
                <w:color w:val="202227"/>
                <w:sz w:val="20"/>
                <w:szCs w:val="20"/>
              </w:rPr>
              <w:t> on Dialysis</w:t>
            </w:r>
          </w:p>
        </w:tc>
        <w:tc>
          <w:tcPr>
            <w:tcW w:w="2877" w:type="dxa"/>
            <w:shd w:val="clear" w:color="auto" w:fill="FFFFFF"/>
          </w:tcPr>
          <w:p w14:paraId="1699B897" w14:textId="77777777" w:rsidR="00152E99" w:rsidRPr="00052C90" w:rsidRDefault="00152E99" w:rsidP="0053588B">
            <w:pPr>
              <w:rPr>
                <w:rFonts w:ascii="Times New Roman" w:hAnsi="Times New Roman" w:cs="Times New Roman"/>
                <w:b/>
                <w:bCs/>
                <w:sz w:val="20"/>
                <w:szCs w:val="20"/>
              </w:rPr>
            </w:pPr>
            <w:r w:rsidRPr="00052C90">
              <w:rPr>
                <w:rFonts w:ascii="Times New Roman" w:hAnsi="Times New Roman" w:cs="Times New Roman"/>
                <w:color w:val="202227"/>
                <w:sz w:val="20"/>
                <w:szCs w:val="20"/>
              </w:rPr>
              <w:t>Not recommended</w:t>
            </w:r>
          </w:p>
        </w:tc>
        <w:tc>
          <w:tcPr>
            <w:tcW w:w="2703" w:type="dxa"/>
            <w:shd w:val="clear" w:color="auto" w:fill="FFFFFF"/>
          </w:tcPr>
          <w:p w14:paraId="224B3D58" w14:textId="77777777" w:rsidR="00152E99" w:rsidRPr="00052C90" w:rsidRDefault="00152E99" w:rsidP="0053588B">
            <w:pPr>
              <w:rPr>
                <w:rFonts w:ascii="Times New Roman" w:hAnsi="Times New Roman" w:cs="Times New Roman"/>
                <w:b/>
                <w:bCs/>
                <w:sz w:val="20"/>
                <w:szCs w:val="20"/>
              </w:rPr>
            </w:pPr>
            <w:r w:rsidRPr="00052C90">
              <w:rPr>
                <w:rFonts w:ascii="Times New Roman" w:hAnsi="Times New Roman" w:cs="Times New Roman"/>
                <w:color w:val="202227"/>
                <w:sz w:val="20"/>
                <w:szCs w:val="20"/>
              </w:rPr>
              <w:t>Not recommended</w:t>
            </w:r>
          </w:p>
        </w:tc>
      </w:tr>
    </w:tbl>
    <w:p w14:paraId="5F2B0FEB" w14:textId="2FEECA39" w:rsidR="00377B30" w:rsidRPr="00AA4B8B" w:rsidRDefault="00377B30" w:rsidP="00377B30"/>
    <w:p w14:paraId="3EB5EFF6" w14:textId="1FB6D5EA" w:rsidR="00D94B16" w:rsidRPr="00030DFE" w:rsidRDefault="00D94B16" w:rsidP="00FC5585">
      <w:pPr>
        <w:pStyle w:val="ListParagraph"/>
        <w:numPr>
          <w:ilvl w:val="0"/>
          <w:numId w:val="4"/>
        </w:numPr>
        <w:spacing w:after="0"/>
        <w:rPr>
          <w:rFonts w:ascii="Times New Roman" w:hAnsi="Times New Roman" w:cs="Times New Roman"/>
          <w:sz w:val="24"/>
          <w:szCs w:val="24"/>
        </w:rPr>
      </w:pPr>
      <w:r w:rsidRPr="00030DFE">
        <w:rPr>
          <w:rFonts w:ascii="Times New Roman" w:hAnsi="Times New Roman" w:cs="Times New Roman"/>
          <w:sz w:val="24"/>
          <w:szCs w:val="24"/>
        </w:rPr>
        <w:t xml:space="preserve">The facility will implement the </w:t>
      </w:r>
      <w:r w:rsidR="00BA3971" w:rsidRPr="00030DFE">
        <w:rPr>
          <w:rFonts w:ascii="Times New Roman" w:hAnsi="Times New Roman" w:cs="Times New Roman"/>
          <w:sz w:val="24"/>
          <w:szCs w:val="24"/>
        </w:rPr>
        <w:t>following infection control measures:</w:t>
      </w:r>
    </w:p>
    <w:p w14:paraId="1D9B3DDF" w14:textId="77777777" w:rsidR="00BA3971" w:rsidRPr="00030DFE" w:rsidRDefault="00BA3971" w:rsidP="00FC5585">
      <w:pPr>
        <w:numPr>
          <w:ilvl w:val="1"/>
          <w:numId w:val="4"/>
        </w:numPr>
        <w:shd w:val="clear" w:color="auto" w:fill="FFFFFF"/>
        <w:spacing w:after="0" w:line="240" w:lineRule="auto"/>
        <w:rPr>
          <w:rFonts w:ascii="Times New Roman" w:eastAsia="Times New Roman" w:hAnsi="Times New Roman" w:cs="Times New Roman"/>
          <w:color w:val="000000"/>
          <w:sz w:val="24"/>
          <w:szCs w:val="24"/>
        </w:rPr>
      </w:pPr>
      <w:r w:rsidRPr="00030DFE">
        <w:rPr>
          <w:rFonts w:ascii="Times New Roman" w:eastAsia="Times New Roman" w:hAnsi="Times New Roman" w:cs="Times New Roman"/>
          <w:color w:val="000000"/>
          <w:sz w:val="24"/>
          <w:szCs w:val="24"/>
        </w:rPr>
        <w:t>Offer influenza vaccine to unvaccinated patients/residents and staff.</w:t>
      </w:r>
    </w:p>
    <w:p w14:paraId="63FC0C4B" w14:textId="77777777" w:rsidR="00BA3971" w:rsidRPr="00030DFE" w:rsidRDefault="00BA3971" w:rsidP="00BA3971">
      <w:pPr>
        <w:pStyle w:val="ListParagraph"/>
        <w:numPr>
          <w:ilvl w:val="1"/>
          <w:numId w:val="4"/>
        </w:numPr>
        <w:rPr>
          <w:rFonts w:ascii="Times New Roman" w:hAnsi="Times New Roman" w:cs="Times New Roman"/>
          <w:sz w:val="24"/>
          <w:szCs w:val="24"/>
        </w:rPr>
      </w:pPr>
      <w:r w:rsidRPr="00030DFE">
        <w:rPr>
          <w:rFonts w:ascii="Times New Roman" w:hAnsi="Times New Roman" w:cs="Times New Roman"/>
          <w:sz w:val="24"/>
          <w:szCs w:val="24"/>
        </w:rPr>
        <w:t xml:space="preserve">Maintain standard precautions for </w:t>
      </w:r>
      <w:r w:rsidRPr="00030DFE">
        <w:rPr>
          <w:rFonts w:ascii="Times New Roman" w:hAnsi="Times New Roman" w:cs="Times New Roman"/>
          <w:i/>
          <w:sz w:val="24"/>
          <w:szCs w:val="24"/>
        </w:rPr>
        <w:t>all</w:t>
      </w:r>
      <w:r w:rsidRPr="00030DFE">
        <w:rPr>
          <w:rFonts w:ascii="Times New Roman" w:hAnsi="Times New Roman" w:cs="Times New Roman"/>
          <w:sz w:val="24"/>
          <w:szCs w:val="24"/>
        </w:rPr>
        <w:t xml:space="preserve"> </w:t>
      </w:r>
      <w:proofErr w:type="gramStart"/>
      <w:r w:rsidRPr="00030DFE">
        <w:rPr>
          <w:rFonts w:ascii="Times New Roman" w:hAnsi="Times New Roman" w:cs="Times New Roman"/>
          <w:sz w:val="24"/>
          <w:szCs w:val="24"/>
        </w:rPr>
        <w:t>residents;</w:t>
      </w:r>
      <w:proofErr w:type="gramEnd"/>
      <w:r w:rsidRPr="00030DFE">
        <w:rPr>
          <w:rFonts w:ascii="Times New Roman" w:hAnsi="Times New Roman" w:cs="Times New Roman"/>
          <w:sz w:val="24"/>
          <w:szCs w:val="24"/>
        </w:rPr>
        <w:t xml:space="preserve"> </w:t>
      </w:r>
    </w:p>
    <w:p w14:paraId="69972160" w14:textId="0516053C" w:rsidR="00BA3971" w:rsidRPr="00030DFE" w:rsidRDefault="00BA3971" w:rsidP="00BA3971">
      <w:pPr>
        <w:pStyle w:val="ListParagraph"/>
        <w:numPr>
          <w:ilvl w:val="1"/>
          <w:numId w:val="4"/>
        </w:numPr>
        <w:rPr>
          <w:rFonts w:ascii="Times New Roman" w:hAnsi="Times New Roman" w:cs="Times New Roman"/>
          <w:sz w:val="24"/>
          <w:szCs w:val="24"/>
        </w:rPr>
      </w:pPr>
      <w:r w:rsidRPr="00030DFE">
        <w:rPr>
          <w:rFonts w:ascii="Times New Roman" w:hAnsi="Times New Roman" w:cs="Times New Roman"/>
          <w:sz w:val="24"/>
          <w:szCs w:val="24"/>
        </w:rPr>
        <w:t>Confine residents with suspected or confirmed influenza to their rooms</w:t>
      </w:r>
      <w:r w:rsidR="00C56629" w:rsidRPr="00030DFE">
        <w:rPr>
          <w:rFonts w:ascii="Times New Roman" w:hAnsi="Times New Roman" w:cs="Times New Roman"/>
          <w:sz w:val="24"/>
          <w:szCs w:val="24"/>
        </w:rPr>
        <w:t xml:space="preserve"> </w:t>
      </w:r>
      <w:r w:rsidR="008A3D3F" w:rsidRPr="00030DFE">
        <w:rPr>
          <w:rFonts w:ascii="Times New Roman" w:hAnsi="Times New Roman" w:cs="Times New Roman"/>
          <w:sz w:val="24"/>
          <w:szCs w:val="24"/>
        </w:rPr>
        <w:t xml:space="preserve">on droplet </w:t>
      </w:r>
      <w:proofErr w:type="gramStart"/>
      <w:r w:rsidR="008A3D3F" w:rsidRPr="00030DFE">
        <w:rPr>
          <w:rFonts w:ascii="Times New Roman" w:hAnsi="Times New Roman" w:cs="Times New Roman"/>
          <w:sz w:val="24"/>
          <w:szCs w:val="24"/>
        </w:rPr>
        <w:t>precautions</w:t>
      </w:r>
      <w:proofErr w:type="gramEnd"/>
    </w:p>
    <w:p w14:paraId="38D38199" w14:textId="5467228B" w:rsidR="00C56629" w:rsidRPr="00030DFE" w:rsidRDefault="00C56629" w:rsidP="00C56629">
      <w:pPr>
        <w:pStyle w:val="ListParagraph"/>
        <w:numPr>
          <w:ilvl w:val="2"/>
          <w:numId w:val="4"/>
        </w:numPr>
        <w:rPr>
          <w:rFonts w:ascii="Times New Roman" w:hAnsi="Times New Roman" w:cs="Times New Roman"/>
          <w:sz w:val="24"/>
          <w:szCs w:val="24"/>
        </w:rPr>
      </w:pPr>
      <w:r w:rsidRPr="00030DFE">
        <w:rPr>
          <w:rFonts w:ascii="Times New Roman" w:hAnsi="Times New Roman" w:cs="Times New Roman"/>
          <w:sz w:val="24"/>
          <w:szCs w:val="24"/>
        </w:rPr>
        <w:lastRenderedPageBreak/>
        <w:t xml:space="preserve">Staff will don a face mask and face shield/goggles when entering the room of a resident with suspected or confirmed influenza and doff before leaving resident’s room. </w:t>
      </w:r>
    </w:p>
    <w:p w14:paraId="13A50E08" w14:textId="19451789" w:rsidR="00410515" w:rsidRPr="00030DFE" w:rsidRDefault="00410515" w:rsidP="00410515">
      <w:pPr>
        <w:pStyle w:val="ListParagraph"/>
        <w:numPr>
          <w:ilvl w:val="0"/>
          <w:numId w:val="6"/>
        </w:numPr>
        <w:rPr>
          <w:rFonts w:ascii="Times New Roman" w:hAnsi="Times New Roman" w:cs="Times New Roman"/>
          <w:sz w:val="24"/>
          <w:szCs w:val="24"/>
        </w:rPr>
      </w:pPr>
      <w:r w:rsidRPr="00030DFE">
        <w:rPr>
          <w:rFonts w:ascii="Times New Roman" w:hAnsi="Times New Roman" w:cs="Times New Roman"/>
          <w:sz w:val="24"/>
          <w:szCs w:val="24"/>
        </w:rPr>
        <w:t xml:space="preserve">Do not admit patients/residents to units housing patients with suspected and/or confirmed influenza or influenza-like illness. </w:t>
      </w:r>
    </w:p>
    <w:p w14:paraId="148287B0" w14:textId="6B886143" w:rsidR="00351026" w:rsidRPr="00030DFE" w:rsidRDefault="008A3D3F" w:rsidP="00EF6E18">
      <w:pPr>
        <w:pStyle w:val="ListParagraph"/>
        <w:numPr>
          <w:ilvl w:val="1"/>
          <w:numId w:val="4"/>
        </w:numPr>
        <w:rPr>
          <w:rFonts w:ascii="Times New Roman" w:hAnsi="Times New Roman" w:cs="Times New Roman"/>
          <w:sz w:val="24"/>
          <w:szCs w:val="24"/>
        </w:rPr>
      </w:pPr>
      <w:r w:rsidRPr="00030DFE">
        <w:rPr>
          <w:rFonts w:ascii="Times New Roman" w:hAnsi="Times New Roman" w:cs="Times New Roman"/>
          <w:sz w:val="24"/>
          <w:szCs w:val="24"/>
        </w:rPr>
        <w:t>Have PPE and hand hygiene supplies readily available.</w:t>
      </w:r>
    </w:p>
    <w:p w14:paraId="6A082945" w14:textId="51A2969B" w:rsidR="008A3D3F" w:rsidRPr="00030DFE" w:rsidRDefault="008A3D3F" w:rsidP="0037136A">
      <w:pPr>
        <w:pStyle w:val="ListParagraph"/>
        <w:numPr>
          <w:ilvl w:val="1"/>
          <w:numId w:val="4"/>
        </w:numPr>
        <w:rPr>
          <w:rFonts w:ascii="Times New Roman" w:hAnsi="Times New Roman" w:cs="Times New Roman"/>
          <w:sz w:val="24"/>
          <w:szCs w:val="24"/>
        </w:rPr>
      </w:pPr>
      <w:r w:rsidRPr="00030DFE">
        <w:rPr>
          <w:rFonts w:ascii="Times New Roman" w:hAnsi="Times New Roman" w:cs="Times New Roman"/>
          <w:sz w:val="24"/>
          <w:szCs w:val="24"/>
        </w:rPr>
        <w:t>Maintain appropriate signage</w:t>
      </w:r>
      <w:r w:rsidR="0037136A" w:rsidRPr="00030DFE">
        <w:rPr>
          <w:rFonts w:ascii="Times New Roman" w:hAnsi="Times New Roman" w:cs="Times New Roman"/>
          <w:sz w:val="24"/>
          <w:szCs w:val="24"/>
        </w:rPr>
        <w:t xml:space="preserve"> on residents’ room doors, at the entrance of building, and at strategic places (e.g. common areas) to provide residents (and staff and visitors) about respiratory hygiene and cough etiquette, especially during periods when influenza virus is circulating in the community. </w:t>
      </w:r>
    </w:p>
    <w:p w14:paraId="54057A69" w14:textId="63F357FF" w:rsidR="00FA588E" w:rsidRPr="00030DFE" w:rsidRDefault="00FA588E" w:rsidP="00EF6E18">
      <w:pPr>
        <w:pStyle w:val="ListParagraph"/>
        <w:numPr>
          <w:ilvl w:val="1"/>
          <w:numId w:val="4"/>
        </w:numPr>
        <w:rPr>
          <w:rFonts w:ascii="Times New Roman" w:hAnsi="Times New Roman" w:cs="Times New Roman"/>
          <w:sz w:val="24"/>
          <w:szCs w:val="24"/>
        </w:rPr>
      </w:pPr>
      <w:r w:rsidRPr="00030DFE">
        <w:rPr>
          <w:rFonts w:ascii="Times New Roman" w:hAnsi="Times New Roman" w:cs="Times New Roman"/>
          <w:sz w:val="24"/>
          <w:szCs w:val="24"/>
        </w:rPr>
        <w:t xml:space="preserve">Provide education for staff to reinforce the concepts of standard and droplet precautions, cough etiquette and respiratory hygiene, hand hygiene, and cleaning and disinfection of equipment and the environment. </w:t>
      </w:r>
    </w:p>
    <w:p w14:paraId="0983B5F8" w14:textId="51FECC9B" w:rsidR="00AB4C72" w:rsidRDefault="00AB4C72" w:rsidP="00EF6E18">
      <w:pPr>
        <w:pStyle w:val="ListParagraph"/>
        <w:numPr>
          <w:ilvl w:val="1"/>
          <w:numId w:val="4"/>
        </w:numPr>
        <w:rPr>
          <w:rFonts w:ascii="Times New Roman" w:hAnsi="Times New Roman" w:cs="Times New Roman"/>
          <w:sz w:val="24"/>
          <w:szCs w:val="24"/>
        </w:rPr>
      </w:pPr>
      <w:r w:rsidRPr="00030DFE">
        <w:rPr>
          <w:rFonts w:ascii="Times New Roman" w:hAnsi="Times New Roman" w:cs="Times New Roman"/>
          <w:sz w:val="24"/>
          <w:szCs w:val="24"/>
        </w:rPr>
        <w:t xml:space="preserve">Alert visitors of influenza outbreak and advise not to visit if ill. </w:t>
      </w:r>
    </w:p>
    <w:p w14:paraId="7BD8C3C3" w14:textId="0B83A0DE" w:rsidR="008A4FE9" w:rsidRDefault="008A4FE9" w:rsidP="00814E41">
      <w:pPr>
        <w:pStyle w:val="ListParagraph"/>
        <w:numPr>
          <w:ilvl w:val="0"/>
          <w:numId w:val="4"/>
        </w:numPr>
        <w:rPr>
          <w:rFonts w:ascii="Times New Roman" w:hAnsi="Times New Roman" w:cs="Times New Roman"/>
          <w:sz w:val="24"/>
          <w:szCs w:val="24"/>
        </w:rPr>
      </w:pPr>
      <w:r w:rsidRPr="00030DFE">
        <w:rPr>
          <w:rFonts w:ascii="Times New Roman" w:hAnsi="Times New Roman" w:cs="Times New Roman"/>
          <w:sz w:val="24"/>
          <w:szCs w:val="24"/>
        </w:rPr>
        <w:t xml:space="preserve">Every effort will be made to place residents with suspected or confirmed influenza in a private room. If a private room is not available, </w:t>
      </w:r>
      <w:proofErr w:type="gramStart"/>
      <w:r w:rsidRPr="00030DFE">
        <w:rPr>
          <w:rFonts w:ascii="Times New Roman" w:hAnsi="Times New Roman" w:cs="Times New Roman"/>
          <w:sz w:val="24"/>
          <w:szCs w:val="24"/>
        </w:rPr>
        <w:t>resident</w:t>
      </w:r>
      <w:proofErr w:type="gramEnd"/>
      <w:r w:rsidRPr="00030DFE">
        <w:rPr>
          <w:rFonts w:ascii="Times New Roman" w:hAnsi="Times New Roman" w:cs="Times New Roman"/>
          <w:sz w:val="24"/>
          <w:szCs w:val="24"/>
        </w:rPr>
        <w:t xml:space="preserve"> may be appropriately </w:t>
      </w:r>
      <w:proofErr w:type="spellStart"/>
      <w:r w:rsidRPr="00030DFE">
        <w:rPr>
          <w:rFonts w:ascii="Times New Roman" w:hAnsi="Times New Roman" w:cs="Times New Roman"/>
          <w:sz w:val="24"/>
          <w:szCs w:val="24"/>
        </w:rPr>
        <w:t>cohorted</w:t>
      </w:r>
      <w:proofErr w:type="spellEnd"/>
      <w:r w:rsidRPr="00030DFE">
        <w:rPr>
          <w:rFonts w:ascii="Times New Roman" w:hAnsi="Times New Roman" w:cs="Times New Roman"/>
          <w:sz w:val="24"/>
          <w:szCs w:val="24"/>
        </w:rPr>
        <w:t xml:space="preserve"> or kept in the same</w:t>
      </w:r>
      <w:r>
        <w:rPr>
          <w:rFonts w:ascii="Times New Roman" w:hAnsi="Times New Roman" w:cs="Times New Roman"/>
          <w:sz w:val="24"/>
          <w:szCs w:val="24"/>
        </w:rPr>
        <w:t xml:space="preserve"> room with roommate based on a risk-benefit analysis. </w:t>
      </w:r>
    </w:p>
    <w:p w14:paraId="4E1522DF" w14:textId="5327971D" w:rsidR="000E61DB" w:rsidRDefault="000E61DB" w:rsidP="00814E4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If a resident under droplet precautions requires movement or transport outside of the room:</w:t>
      </w:r>
    </w:p>
    <w:p w14:paraId="30DD08F4" w14:textId="67BD465C" w:rsidR="000E61DB" w:rsidRDefault="000E61DB" w:rsidP="00814E41">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The resident will wear a facemask, as </w:t>
      </w:r>
      <w:proofErr w:type="gramStart"/>
      <w:r>
        <w:rPr>
          <w:rFonts w:ascii="Times New Roman" w:hAnsi="Times New Roman" w:cs="Times New Roman"/>
          <w:sz w:val="24"/>
          <w:szCs w:val="24"/>
        </w:rPr>
        <w:t>tolerated</w:t>
      </w:r>
      <w:proofErr w:type="gramEnd"/>
    </w:p>
    <w:p w14:paraId="634115D4" w14:textId="37EF3DD9" w:rsidR="000E61DB" w:rsidRDefault="000E61DB" w:rsidP="00814E41">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Information about resident’s suspected or confirmed influenza will be shared with receiving personnel</w:t>
      </w:r>
      <w:r w:rsidR="0037136A">
        <w:rPr>
          <w:rFonts w:ascii="Times New Roman" w:hAnsi="Times New Roman" w:cs="Times New Roman"/>
          <w:sz w:val="24"/>
          <w:szCs w:val="24"/>
        </w:rPr>
        <w:t xml:space="preserve">/facilities. </w:t>
      </w:r>
    </w:p>
    <w:p w14:paraId="59E6291A" w14:textId="16BA9A60" w:rsidR="00D655D1" w:rsidRDefault="00D655D1" w:rsidP="00D655D1">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24"/>
        </w:rPr>
      </w:pPr>
      <w:r w:rsidRPr="009F00C4">
        <w:rPr>
          <w:rFonts w:ascii="Times New Roman" w:eastAsia="Times New Roman" w:hAnsi="Times New Roman" w:cs="Times New Roman"/>
          <w:color w:val="000000"/>
          <w:sz w:val="24"/>
          <w:szCs w:val="24"/>
        </w:rPr>
        <w:t>The Facility will notify  </w:t>
      </w:r>
      <w:hyperlink r:id="rId8" w:history="1">
        <w:r w:rsidRPr="009F00C4">
          <w:rPr>
            <w:rStyle w:val="Hyperlink"/>
            <w:rFonts w:ascii="Times New Roman" w:eastAsia="Times New Roman" w:hAnsi="Times New Roman" w:cs="Times New Roman"/>
            <w:color w:val="0000EF"/>
            <w:sz w:val="24"/>
            <w:szCs w:val="24"/>
          </w:rPr>
          <w:t>NYSDOH Regional Epidemiologist</w:t>
        </w:r>
      </w:hyperlink>
      <w:r w:rsidRPr="009F00C4">
        <w:rPr>
          <w:rFonts w:ascii="Times New Roman" w:eastAsia="Times New Roman" w:hAnsi="Times New Roman" w:cs="Times New Roman"/>
          <w:color w:val="000000"/>
          <w:sz w:val="24"/>
          <w:szCs w:val="24"/>
        </w:rPr>
        <w:t> of the cluster/outbreak within 24 hours of recognition by submitting a report on the Nosocomial Outbreak Reporting Application (NORA) system located on the Health Commerce System (HCS</w:t>
      </w:r>
      <w:r w:rsidR="009A48FF">
        <w:rPr>
          <w:rFonts w:ascii="Times New Roman" w:eastAsia="Times New Roman" w:hAnsi="Times New Roman" w:cs="Times New Roman"/>
          <w:color w:val="000000"/>
          <w:sz w:val="24"/>
          <w:szCs w:val="24"/>
        </w:rPr>
        <w:t>).</w:t>
      </w:r>
    </w:p>
    <w:p w14:paraId="7DAFB325" w14:textId="7133099F" w:rsidR="00D655D1" w:rsidRDefault="00D655D1" w:rsidP="00D655D1">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24"/>
        </w:rPr>
      </w:pPr>
      <w:r w:rsidRPr="003A4135">
        <w:rPr>
          <w:rFonts w:ascii="Times New Roman" w:eastAsia="Times New Roman" w:hAnsi="Times New Roman" w:cs="Times New Roman"/>
          <w:color w:val="000000"/>
          <w:sz w:val="24"/>
          <w:szCs w:val="24"/>
        </w:rPr>
        <w:t>The Facility IP</w:t>
      </w:r>
      <w:r w:rsidR="00FA588E" w:rsidRPr="003A4135">
        <w:rPr>
          <w:rFonts w:ascii="Times New Roman" w:eastAsia="Times New Roman" w:hAnsi="Times New Roman" w:cs="Times New Roman"/>
          <w:color w:val="000000"/>
          <w:sz w:val="24"/>
          <w:szCs w:val="24"/>
        </w:rPr>
        <w:t xml:space="preserve">/Designee </w:t>
      </w:r>
      <w:r w:rsidRPr="003A4135">
        <w:rPr>
          <w:rFonts w:ascii="Times New Roman" w:eastAsia="Times New Roman" w:hAnsi="Times New Roman" w:cs="Times New Roman"/>
          <w:color w:val="000000"/>
          <w:sz w:val="24"/>
          <w:szCs w:val="24"/>
        </w:rPr>
        <w:t>will develop and maintain a respiratory line list</w:t>
      </w:r>
      <w:r>
        <w:rPr>
          <w:rFonts w:ascii="Times New Roman" w:eastAsia="Times New Roman" w:hAnsi="Times New Roman" w:cs="Times New Roman"/>
          <w:color w:val="000000"/>
          <w:sz w:val="24"/>
          <w:szCs w:val="24"/>
        </w:rPr>
        <w:t xml:space="preserve"> </w:t>
      </w:r>
      <w:r w:rsidRPr="009F00C4">
        <w:rPr>
          <w:rFonts w:ascii="Times New Roman" w:eastAsia="Times New Roman" w:hAnsi="Times New Roman" w:cs="Times New Roman"/>
          <w:color w:val="000000"/>
          <w:sz w:val="24"/>
          <w:szCs w:val="24"/>
        </w:rPr>
        <w:t>(</w:t>
      </w:r>
      <w:hyperlink r:id="rId9" w:history="1">
        <w:r w:rsidRPr="009F00C4">
          <w:rPr>
            <w:rStyle w:val="Hyperlink"/>
            <w:rFonts w:ascii="Times New Roman" w:eastAsia="Times New Roman" w:hAnsi="Times New Roman" w:cs="Times New Roman"/>
            <w:color w:val="0000EF"/>
            <w:sz w:val="24"/>
            <w:szCs w:val="24"/>
          </w:rPr>
          <w:t>http://www.health.ny.gov/professionals/diseases/reporting/communicable/infection/docs/respiratory_illness_line_list_form.pdf</w:t>
        </w:r>
      </w:hyperlink>
      <w:r w:rsidRPr="009F00C4">
        <w:rPr>
          <w:rStyle w:val="Hyperlink"/>
          <w:rFonts w:ascii="Times New Roman" w:eastAsia="Times New Roman" w:hAnsi="Times New Roman" w:cs="Times New Roman"/>
          <w:color w:val="0000EF"/>
          <w:sz w:val="24"/>
          <w:szCs w:val="24"/>
        </w:rPr>
        <w:t>)</w:t>
      </w:r>
      <w:r w:rsidRPr="009F00C4">
        <w:rPr>
          <w:rFonts w:ascii="Times New Roman" w:eastAsia="Times New Roman" w:hAnsi="Times New Roman" w:cs="Times New Roman"/>
          <w:color w:val="000000"/>
          <w:sz w:val="24"/>
          <w:szCs w:val="24"/>
        </w:rPr>
        <w:t xml:space="preserve"> to record as much information as possible about individual ill patients/residents.</w:t>
      </w:r>
    </w:p>
    <w:p w14:paraId="1A5756D0" w14:textId="29840FBC" w:rsidR="00D655D1" w:rsidRPr="00FA588E" w:rsidRDefault="00D655D1" w:rsidP="00D655D1">
      <w:pPr>
        <w:pStyle w:val="ListParagraph"/>
        <w:numPr>
          <w:ilvl w:val="1"/>
          <w:numId w:val="4"/>
        </w:numPr>
        <w:shd w:val="clear" w:color="auto" w:fill="FFFFFF"/>
        <w:spacing w:after="0" w:line="240" w:lineRule="auto"/>
        <w:rPr>
          <w:rFonts w:ascii="Times New Roman" w:eastAsia="Times New Roman" w:hAnsi="Times New Roman" w:cs="Times New Roman"/>
          <w:color w:val="000000"/>
          <w:sz w:val="24"/>
          <w:szCs w:val="24"/>
        </w:rPr>
      </w:pPr>
      <w:r w:rsidRPr="009F00C4">
        <w:rPr>
          <w:rFonts w:ascii="Times New Roman" w:eastAsia="Times New Roman" w:hAnsi="Times New Roman" w:cs="Times New Roman"/>
          <w:color w:val="000000"/>
          <w:sz w:val="24"/>
          <w:szCs w:val="24"/>
        </w:rPr>
        <w:t xml:space="preserve"> A separate list should be maintained if ill staff members are identified.</w:t>
      </w:r>
    </w:p>
    <w:p w14:paraId="446DED4B" w14:textId="77777777" w:rsidR="00027A17" w:rsidRPr="003A4135" w:rsidRDefault="00027A17" w:rsidP="00027A17">
      <w:pPr>
        <w:pStyle w:val="ListParagraph"/>
        <w:shd w:val="clear" w:color="auto" w:fill="FFFFFF"/>
        <w:spacing w:after="0" w:line="240" w:lineRule="auto"/>
        <w:ind w:left="1080"/>
        <w:rPr>
          <w:rFonts w:ascii="Times New Roman" w:eastAsia="Times New Roman" w:hAnsi="Times New Roman" w:cs="Times New Roman"/>
          <w:color w:val="000000"/>
          <w:sz w:val="24"/>
          <w:szCs w:val="24"/>
        </w:rPr>
      </w:pPr>
    </w:p>
    <w:p w14:paraId="24A6293B" w14:textId="77777777" w:rsidR="009E4F3C" w:rsidRDefault="009E4F3C" w:rsidP="00655C8B">
      <w:pPr>
        <w:rPr>
          <w:rFonts w:ascii="Times New Roman" w:hAnsi="Times New Roman" w:cs="Times New Roman"/>
          <w:b/>
          <w:bCs/>
          <w:sz w:val="24"/>
          <w:szCs w:val="24"/>
        </w:rPr>
      </w:pPr>
    </w:p>
    <w:p w14:paraId="50924250" w14:textId="77777777" w:rsidR="00072DFC" w:rsidRDefault="00072DFC" w:rsidP="00655C8B">
      <w:pPr>
        <w:rPr>
          <w:rFonts w:ascii="Times New Roman" w:hAnsi="Times New Roman" w:cs="Times New Roman"/>
          <w:b/>
          <w:bCs/>
          <w:sz w:val="24"/>
          <w:szCs w:val="24"/>
        </w:rPr>
      </w:pPr>
    </w:p>
    <w:p w14:paraId="1D4CCDD1" w14:textId="77777777" w:rsidR="00072DFC" w:rsidRDefault="00072DFC" w:rsidP="00655C8B">
      <w:pPr>
        <w:rPr>
          <w:rFonts w:ascii="Times New Roman" w:hAnsi="Times New Roman" w:cs="Times New Roman"/>
          <w:b/>
          <w:bCs/>
          <w:sz w:val="24"/>
          <w:szCs w:val="24"/>
        </w:rPr>
      </w:pPr>
    </w:p>
    <w:p w14:paraId="2F0DD452" w14:textId="77777777" w:rsidR="00E852D2" w:rsidRDefault="00E852D2" w:rsidP="00655C8B">
      <w:pPr>
        <w:rPr>
          <w:rFonts w:ascii="Times New Roman" w:hAnsi="Times New Roman" w:cs="Times New Roman"/>
          <w:b/>
          <w:bCs/>
          <w:sz w:val="24"/>
          <w:szCs w:val="24"/>
        </w:rPr>
      </w:pPr>
    </w:p>
    <w:p w14:paraId="7DDE8AF0" w14:textId="77777777" w:rsidR="00E852D2" w:rsidRDefault="00E852D2" w:rsidP="00655C8B">
      <w:pPr>
        <w:rPr>
          <w:rFonts w:ascii="Times New Roman" w:hAnsi="Times New Roman" w:cs="Times New Roman"/>
          <w:b/>
          <w:bCs/>
          <w:sz w:val="24"/>
          <w:szCs w:val="24"/>
        </w:rPr>
      </w:pPr>
    </w:p>
    <w:p w14:paraId="5642E20A" w14:textId="77777777" w:rsidR="00E852D2" w:rsidRDefault="00E852D2" w:rsidP="00655C8B">
      <w:pPr>
        <w:rPr>
          <w:rFonts w:ascii="Times New Roman" w:hAnsi="Times New Roman" w:cs="Times New Roman"/>
          <w:b/>
          <w:bCs/>
          <w:sz w:val="24"/>
          <w:szCs w:val="24"/>
        </w:rPr>
      </w:pPr>
    </w:p>
    <w:p w14:paraId="4BB1C611" w14:textId="77777777" w:rsidR="00E852D2" w:rsidRDefault="00E852D2" w:rsidP="00655C8B">
      <w:pPr>
        <w:rPr>
          <w:rFonts w:ascii="Times New Roman" w:hAnsi="Times New Roman" w:cs="Times New Roman"/>
          <w:b/>
          <w:bCs/>
          <w:sz w:val="24"/>
          <w:szCs w:val="24"/>
        </w:rPr>
      </w:pPr>
    </w:p>
    <w:p w14:paraId="4392E5DE" w14:textId="77777777" w:rsidR="00676CAF" w:rsidRDefault="00676CAF" w:rsidP="00655C8B">
      <w:pPr>
        <w:rPr>
          <w:rFonts w:ascii="Times New Roman" w:hAnsi="Times New Roman" w:cs="Times New Roman"/>
          <w:b/>
          <w:bCs/>
          <w:sz w:val="24"/>
          <w:szCs w:val="24"/>
        </w:rPr>
      </w:pPr>
    </w:p>
    <w:p w14:paraId="411D8E03" w14:textId="7B796181" w:rsidR="00F66D13" w:rsidRDefault="00B54CD9" w:rsidP="00EC2FAA">
      <w:pPr>
        <w:rPr>
          <w:rFonts w:ascii="Times New Roman" w:hAnsi="Times New Roman" w:cs="Times New Roman"/>
          <w:sz w:val="24"/>
          <w:szCs w:val="24"/>
        </w:rPr>
      </w:pPr>
      <w:r w:rsidRPr="00B54CD9">
        <w:rPr>
          <w:rFonts w:ascii="Times New Roman" w:hAnsi="Times New Roman" w:cs="Times New Roman"/>
          <w:b/>
          <w:bCs/>
          <w:sz w:val="24"/>
          <w:szCs w:val="24"/>
          <w:u w:val="single"/>
        </w:rPr>
        <w:lastRenderedPageBreak/>
        <w:t>Re</w:t>
      </w:r>
      <w:r w:rsidR="00470A6D">
        <w:rPr>
          <w:rFonts w:ascii="Times New Roman" w:hAnsi="Times New Roman" w:cs="Times New Roman"/>
          <w:b/>
          <w:bCs/>
          <w:sz w:val="24"/>
          <w:szCs w:val="24"/>
          <w:u w:val="single"/>
        </w:rPr>
        <w:t>ference</w:t>
      </w:r>
      <w:r w:rsidRPr="00B54CD9">
        <w:rPr>
          <w:rFonts w:ascii="Times New Roman" w:hAnsi="Times New Roman" w:cs="Times New Roman"/>
          <w:b/>
          <w:bCs/>
          <w:sz w:val="24"/>
          <w:szCs w:val="24"/>
          <w:u w:val="single"/>
        </w:rPr>
        <w:t>s</w:t>
      </w:r>
      <w:r>
        <w:rPr>
          <w:rFonts w:ascii="Times New Roman" w:hAnsi="Times New Roman" w:cs="Times New Roman"/>
          <w:sz w:val="24"/>
          <w:szCs w:val="24"/>
        </w:rPr>
        <w:t>:</w:t>
      </w:r>
    </w:p>
    <w:p w14:paraId="2FE42B56" w14:textId="67E32A49" w:rsidR="00FE6BAA" w:rsidRDefault="00FE6BAA" w:rsidP="00EC2FAA">
      <w:pPr>
        <w:rPr>
          <w:rStyle w:val="Hyperlink"/>
          <w:rFonts w:ascii="Times New Roman" w:hAnsi="Times New Roman" w:cs="Times New Roman"/>
          <w:sz w:val="24"/>
          <w:szCs w:val="24"/>
        </w:rPr>
      </w:pPr>
      <w:r>
        <w:rPr>
          <w:rFonts w:ascii="Times New Roman" w:hAnsi="Times New Roman" w:cs="Times New Roman"/>
          <w:sz w:val="24"/>
          <w:szCs w:val="24"/>
        </w:rPr>
        <w:t xml:space="preserve">CDC (8/27/2018). How Flu Spreads. </w:t>
      </w:r>
      <w:hyperlink r:id="rId10" w:history="1">
        <w:r w:rsidRPr="005E65C3">
          <w:rPr>
            <w:rStyle w:val="Hyperlink"/>
            <w:rFonts w:ascii="Times New Roman" w:hAnsi="Times New Roman" w:cs="Times New Roman"/>
            <w:sz w:val="24"/>
            <w:szCs w:val="24"/>
          </w:rPr>
          <w:t>https://www.cdc.gov/flu/about/disease/spread.htm</w:t>
        </w:r>
      </w:hyperlink>
    </w:p>
    <w:p w14:paraId="10DA2FE1" w14:textId="262512D2" w:rsidR="008E7866" w:rsidRDefault="008E7866" w:rsidP="00470A6D">
      <w:pPr>
        <w:ind w:left="720" w:hanging="720"/>
        <w:rPr>
          <w:rStyle w:val="Hyperlink"/>
          <w:rFonts w:ascii="Times New Roman" w:hAnsi="Times New Roman" w:cs="Times New Roman"/>
          <w:color w:val="auto"/>
          <w:sz w:val="24"/>
          <w:szCs w:val="24"/>
          <w:u w:val="none"/>
        </w:rPr>
      </w:pPr>
      <w:r w:rsidRPr="008E7866">
        <w:rPr>
          <w:rStyle w:val="Hyperlink"/>
          <w:rFonts w:ascii="Times New Roman" w:hAnsi="Times New Roman" w:cs="Times New Roman"/>
          <w:color w:val="auto"/>
          <w:sz w:val="24"/>
          <w:szCs w:val="24"/>
          <w:u w:val="none"/>
        </w:rPr>
        <w:t>CDC (9/22/2020)</w:t>
      </w:r>
      <w:r>
        <w:rPr>
          <w:rStyle w:val="Hyperlink"/>
          <w:rFonts w:ascii="Times New Roman" w:hAnsi="Times New Roman" w:cs="Times New Roman"/>
          <w:color w:val="auto"/>
          <w:sz w:val="24"/>
          <w:szCs w:val="24"/>
          <w:u w:val="none"/>
        </w:rPr>
        <w:t xml:space="preserve">. Flu Vaccine and People with Egg Allergies. </w:t>
      </w:r>
      <w:hyperlink r:id="rId11" w:history="1">
        <w:r w:rsidRPr="00563B31">
          <w:rPr>
            <w:rStyle w:val="Hyperlink"/>
            <w:rFonts w:ascii="Times New Roman" w:hAnsi="Times New Roman" w:cs="Times New Roman"/>
            <w:sz w:val="24"/>
            <w:szCs w:val="24"/>
          </w:rPr>
          <w:t>https://www.cdc.gov/flu/prevent/egg-allergies.htm</w:t>
        </w:r>
      </w:hyperlink>
    </w:p>
    <w:p w14:paraId="33985992" w14:textId="4ED5B6EB" w:rsidR="00B54CD9" w:rsidRDefault="00B54CD9" w:rsidP="00EC2FAA">
      <w:pPr>
        <w:rPr>
          <w:rStyle w:val="Hyperlink"/>
          <w:rFonts w:ascii="Times New Roman" w:hAnsi="Times New Roman" w:cs="Times New Roman"/>
          <w:sz w:val="24"/>
          <w:szCs w:val="24"/>
        </w:rPr>
      </w:pPr>
      <w:r>
        <w:rPr>
          <w:rFonts w:ascii="Times New Roman" w:hAnsi="Times New Roman" w:cs="Times New Roman"/>
          <w:sz w:val="24"/>
          <w:szCs w:val="24"/>
        </w:rPr>
        <w:t xml:space="preserve">CDC (01/22/2021). Influenza (Flu). Retrieved from </w:t>
      </w:r>
      <w:hyperlink r:id="rId12" w:history="1">
        <w:r w:rsidRPr="006C475B">
          <w:rPr>
            <w:rStyle w:val="Hyperlink"/>
            <w:rFonts w:ascii="Times New Roman" w:hAnsi="Times New Roman" w:cs="Times New Roman"/>
            <w:sz w:val="24"/>
            <w:szCs w:val="24"/>
          </w:rPr>
          <w:t>https://www.cdc.gov/flu/index.htm</w:t>
        </w:r>
      </w:hyperlink>
    </w:p>
    <w:p w14:paraId="57F81826" w14:textId="0DDBA3F4" w:rsidR="00D403CA" w:rsidRPr="00D403CA" w:rsidRDefault="00D403CA" w:rsidP="00470A6D">
      <w:pPr>
        <w:ind w:left="720" w:hanging="720"/>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CDC MMWR (8/21/2020). Prevention and Control of Seasonal Influenza with Vaccines: Recommendations of the Advisory Committee on Immunization Practices – United States, 2020-2021 Influenza Season. </w:t>
      </w:r>
      <w:hyperlink r:id="rId13" w:history="1">
        <w:r w:rsidRPr="00C254EF">
          <w:rPr>
            <w:rStyle w:val="Hyperlink"/>
            <w:rFonts w:ascii="Times New Roman" w:hAnsi="Times New Roman" w:cs="Times New Roman"/>
            <w:sz w:val="24"/>
            <w:szCs w:val="24"/>
          </w:rPr>
          <w:t>https://www.cdc.gov/mmwr/volumes/69/rr/pdfs/rr6908a1-H.pdf</w:t>
        </w:r>
      </w:hyperlink>
    </w:p>
    <w:p w14:paraId="5F0B16B1" w14:textId="37D0CCDF" w:rsidR="00E31BBC" w:rsidRDefault="00470A6D" w:rsidP="00470A6D">
      <w:pPr>
        <w:ind w:left="720" w:hanging="720"/>
        <w:rPr>
          <w:rFonts w:ascii="Times New Roman" w:hAnsi="Times New Roman" w:cs="Times New Roman"/>
          <w:sz w:val="24"/>
          <w:szCs w:val="24"/>
        </w:rPr>
      </w:pPr>
      <w:r>
        <w:rPr>
          <w:rFonts w:ascii="Times New Roman" w:hAnsi="Times New Roman" w:cs="Times New Roman"/>
          <w:sz w:val="24"/>
          <w:szCs w:val="24"/>
        </w:rPr>
        <w:t xml:space="preserve">CDC (5/13/2021). Prevention Strategies for Seasonal Influenza in Healthcare Settings. </w:t>
      </w:r>
      <w:hyperlink r:id="rId14" w:history="1">
        <w:r w:rsidRPr="005B26FC">
          <w:rPr>
            <w:rStyle w:val="Hyperlink"/>
            <w:rFonts w:ascii="Times New Roman" w:hAnsi="Times New Roman" w:cs="Times New Roman"/>
            <w:sz w:val="24"/>
            <w:szCs w:val="24"/>
          </w:rPr>
          <w:t>https://www.cdc.gov/flu/professionals/infectioncontrol/healthcaresettings.htm</w:t>
        </w:r>
      </w:hyperlink>
    </w:p>
    <w:p w14:paraId="6347A44D" w14:textId="718751D7" w:rsidR="00470A6D" w:rsidRDefault="00470A6D" w:rsidP="00470A6D">
      <w:pPr>
        <w:ind w:left="720" w:hanging="720"/>
        <w:rPr>
          <w:rFonts w:ascii="Times New Roman" w:hAnsi="Times New Roman" w:cs="Times New Roman"/>
          <w:sz w:val="24"/>
          <w:szCs w:val="24"/>
        </w:rPr>
      </w:pPr>
      <w:r>
        <w:rPr>
          <w:rFonts w:ascii="Times New Roman" w:hAnsi="Times New Roman" w:cs="Times New Roman"/>
          <w:sz w:val="24"/>
          <w:szCs w:val="24"/>
        </w:rPr>
        <w:t xml:space="preserve">NYSDOH. Recommendations for Follow-Up Respiratory Disease Outbreaks of Influenza and Influenza-Like Illness in Healthcare Facilities. </w:t>
      </w:r>
      <w:hyperlink r:id="rId15" w:history="1">
        <w:r w:rsidRPr="005B26FC">
          <w:rPr>
            <w:rStyle w:val="Hyperlink"/>
            <w:rFonts w:ascii="Times New Roman" w:hAnsi="Times New Roman" w:cs="Times New Roman"/>
            <w:sz w:val="24"/>
            <w:szCs w:val="24"/>
          </w:rPr>
          <w:t>https://www.health.ny.gov/diseases/communicable/control/respiratory_disease_checklist.htm</w:t>
        </w:r>
      </w:hyperlink>
    </w:p>
    <w:p w14:paraId="7EDAFD3D" w14:textId="0A5242A7" w:rsidR="00720968" w:rsidRDefault="006C3910" w:rsidP="00741E75">
      <w:pPr>
        <w:ind w:left="720" w:hanging="720"/>
        <w:rPr>
          <w:rFonts w:ascii="Times New Roman" w:hAnsi="Times New Roman" w:cs="Times New Roman"/>
          <w:sz w:val="24"/>
          <w:szCs w:val="24"/>
        </w:rPr>
      </w:pPr>
      <w:r w:rsidRPr="00D928AB">
        <w:rPr>
          <w:rFonts w:ascii="Times New Roman" w:hAnsi="Times New Roman" w:cs="Times New Roman"/>
          <w:sz w:val="24"/>
          <w:szCs w:val="24"/>
        </w:rPr>
        <w:t>CDC (</w:t>
      </w:r>
      <w:r w:rsidR="00D928AB" w:rsidRPr="00D928AB">
        <w:rPr>
          <w:rFonts w:ascii="Times New Roman" w:hAnsi="Times New Roman" w:cs="Times New Roman"/>
          <w:sz w:val="24"/>
          <w:szCs w:val="24"/>
        </w:rPr>
        <w:t>6</w:t>
      </w:r>
      <w:r w:rsidRPr="00D928AB">
        <w:rPr>
          <w:rFonts w:ascii="Times New Roman" w:hAnsi="Times New Roman" w:cs="Times New Roman"/>
          <w:sz w:val="24"/>
          <w:szCs w:val="24"/>
        </w:rPr>
        <w:t xml:space="preserve">/29/2023). </w:t>
      </w:r>
      <w:r w:rsidR="00D928AB" w:rsidRPr="00D928AB">
        <w:rPr>
          <w:rFonts w:ascii="Times New Roman" w:hAnsi="Times New Roman" w:cs="Times New Roman"/>
          <w:sz w:val="24"/>
          <w:szCs w:val="24"/>
        </w:rPr>
        <w:t xml:space="preserve">2023-2024 CDC Flu Vaccination Recommendations Adopted. </w:t>
      </w:r>
      <w:hyperlink r:id="rId16" w:history="1">
        <w:r w:rsidR="00D928AB" w:rsidRPr="00D928AB">
          <w:rPr>
            <w:rStyle w:val="Hyperlink"/>
            <w:rFonts w:ascii="Times New Roman" w:hAnsi="Times New Roman" w:cs="Times New Roman"/>
            <w:sz w:val="24"/>
            <w:szCs w:val="24"/>
          </w:rPr>
          <w:t>2023-2024 CDC Flu Vaccination Recommendations Adopted | CDC</w:t>
        </w:r>
      </w:hyperlink>
    </w:p>
    <w:p w14:paraId="3F9AA668" w14:textId="183E16CD" w:rsidR="00D077A5" w:rsidRDefault="00D077A5" w:rsidP="00741E75">
      <w:pPr>
        <w:spacing w:after="0" w:line="240" w:lineRule="auto"/>
        <w:ind w:left="720" w:hanging="720"/>
        <w:rPr>
          <w:rStyle w:val="Hyperlink"/>
          <w:rFonts w:ascii="Times New Roman" w:hAnsi="Times New Roman" w:cs="Times New Roman"/>
          <w:sz w:val="24"/>
          <w:szCs w:val="24"/>
        </w:rPr>
      </w:pPr>
      <w:r w:rsidRPr="003A4135">
        <w:rPr>
          <w:rFonts w:ascii="Times New Roman" w:hAnsi="Times New Roman" w:cs="Times New Roman"/>
          <w:sz w:val="24"/>
          <w:szCs w:val="24"/>
        </w:rPr>
        <w:t xml:space="preserve">CDC (11/14/2023). </w:t>
      </w:r>
      <w:hyperlink r:id="rId17" w:history="1">
        <w:r w:rsidRPr="003A4135">
          <w:rPr>
            <w:rStyle w:val="Hyperlink"/>
            <w:rFonts w:ascii="Times New Roman" w:hAnsi="Times New Roman" w:cs="Times New Roman"/>
            <w:sz w:val="24"/>
            <w:szCs w:val="24"/>
          </w:rPr>
          <w:t>Testing and Management Considerations for Nursing Home Residents with Acute Respiratory Illness Symptoms when SARS-CoV-2 and Influenza Viruses are Co-circulating | CDC</w:t>
        </w:r>
      </w:hyperlink>
    </w:p>
    <w:p w14:paraId="117CA24C" w14:textId="77777777" w:rsidR="008312E4" w:rsidRDefault="008312E4" w:rsidP="00741E75">
      <w:pPr>
        <w:spacing w:after="0" w:line="240" w:lineRule="auto"/>
        <w:ind w:left="720" w:hanging="720"/>
        <w:rPr>
          <w:rStyle w:val="Hyperlink"/>
          <w:rFonts w:ascii="Times New Roman" w:hAnsi="Times New Roman" w:cs="Times New Roman"/>
          <w:sz w:val="24"/>
          <w:szCs w:val="24"/>
        </w:rPr>
      </w:pPr>
    </w:p>
    <w:p w14:paraId="2361E2A6" w14:textId="45FB3E6E" w:rsidR="008312E4" w:rsidRPr="00052C90" w:rsidRDefault="008312E4" w:rsidP="00741E75">
      <w:pPr>
        <w:spacing w:after="0" w:line="240" w:lineRule="auto"/>
        <w:ind w:left="720" w:hanging="720"/>
        <w:rPr>
          <w:rStyle w:val="Hyperlink"/>
          <w:rFonts w:ascii="Times New Roman" w:hAnsi="Times New Roman" w:cs="Times New Roman"/>
          <w:color w:val="auto"/>
          <w:sz w:val="24"/>
          <w:szCs w:val="24"/>
          <w:u w:val="none"/>
        </w:rPr>
      </w:pPr>
      <w:r w:rsidRPr="00052C90">
        <w:rPr>
          <w:rStyle w:val="Hyperlink"/>
          <w:rFonts w:ascii="Times New Roman" w:hAnsi="Times New Roman" w:cs="Times New Roman"/>
          <w:color w:val="auto"/>
          <w:sz w:val="24"/>
          <w:szCs w:val="24"/>
          <w:u w:val="none"/>
        </w:rPr>
        <w:t xml:space="preserve">CDC </w:t>
      </w:r>
      <w:r w:rsidR="008B3BF2" w:rsidRPr="00052C90">
        <w:rPr>
          <w:rStyle w:val="Hyperlink"/>
          <w:rFonts w:ascii="Times New Roman" w:hAnsi="Times New Roman" w:cs="Times New Roman"/>
          <w:color w:val="auto"/>
          <w:sz w:val="24"/>
          <w:szCs w:val="24"/>
          <w:u w:val="none"/>
        </w:rPr>
        <w:t xml:space="preserve">(12/8/2023). </w:t>
      </w:r>
      <w:hyperlink r:id="rId18" w:history="1">
        <w:r w:rsidR="008B3BF2" w:rsidRPr="00052C90">
          <w:rPr>
            <w:rStyle w:val="Hyperlink"/>
            <w:rFonts w:ascii="Times New Roman" w:hAnsi="Times New Roman" w:cs="Times New Roman"/>
          </w:rPr>
          <w:t>Influenza Antiviral Medications: Summary for Clinicians | CDC</w:t>
        </w:r>
      </w:hyperlink>
    </w:p>
    <w:p w14:paraId="317C6113" w14:textId="77777777" w:rsidR="00FA5FF5" w:rsidRPr="00052C90" w:rsidRDefault="00FA5FF5" w:rsidP="00741E75">
      <w:pPr>
        <w:spacing w:after="0" w:line="240" w:lineRule="auto"/>
        <w:ind w:left="720" w:hanging="720"/>
        <w:rPr>
          <w:rFonts w:ascii="Times New Roman" w:hAnsi="Times New Roman" w:cs="Times New Roman"/>
          <w:sz w:val="24"/>
          <w:szCs w:val="24"/>
        </w:rPr>
      </w:pPr>
    </w:p>
    <w:p w14:paraId="4EC53DC4" w14:textId="1E02F00A" w:rsidR="00FA5FF5" w:rsidRPr="00384724" w:rsidRDefault="00FA5FF5" w:rsidP="00741E75">
      <w:pPr>
        <w:spacing w:after="0" w:line="240" w:lineRule="auto"/>
        <w:ind w:left="720" w:hanging="720"/>
        <w:rPr>
          <w:rFonts w:ascii="Times New Roman" w:hAnsi="Times New Roman" w:cs="Times New Roman"/>
          <w:sz w:val="24"/>
          <w:szCs w:val="24"/>
        </w:rPr>
      </w:pPr>
      <w:r w:rsidRPr="00052C90">
        <w:rPr>
          <w:rFonts w:ascii="Times New Roman" w:hAnsi="Times New Roman" w:cs="Times New Roman"/>
          <w:sz w:val="24"/>
          <w:szCs w:val="24"/>
        </w:rPr>
        <w:t xml:space="preserve">NYMDA (12/1/2023). Influenza Tamiflu </w:t>
      </w:r>
      <w:r w:rsidR="00384724" w:rsidRPr="00052C90">
        <w:rPr>
          <w:rFonts w:ascii="Times New Roman" w:hAnsi="Times New Roman" w:cs="Times New Roman"/>
          <w:sz w:val="24"/>
          <w:szCs w:val="24"/>
        </w:rPr>
        <w:t xml:space="preserve">Dosing Worksheet. </w:t>
      </w:r>
      <w:hyperlink r:id="rId19" w:history="1">
        <w:r w:rsidR="00384724" w:rsidRPr="00052C90">
          <w:rPr>
            <w:rStyle w:val="Hyperlink"/>
            <w:rFonts w:ascii="Times New Roman" w:hAnsi="Times New Roman" w:cs="Times New Roman"/>
          </w:rPr>
          <w:t xml:space="preserve">Tamiflu </w:t>
        </w:r>
        <w:proofErr w:type="spellStart"/>
        <w:r w:rsidR="00384724" w:rsidRPr="00052C90">
          <w:rPr>
            <w:rStyle w:val="Hyperlink"/>
            <w:rFonts w:ascii="Times New Roman" w:hAnsi="Times New Roman" w:cs="Times New Roman"/>
          </w:rPr>
          <w:t>Xofluza</w:t>
        </w:r>
        <w:proofErr w:type="spellEnd"/>
        <w:r w:rsidR="00384724" w:rsidRPr="00052C90">
          <w:rPr>
            <w:rStyle w:val="Hyperlink"/>
            <w:rFonts w:ascii="Times New Roman" w:hAnsi="Times New Roman" w:cs="Times New Roman"/>
          </w:rPr>
          <w:t xml:space="preserve"> Paxlovid Resident Dosing worksheet.xlsx | Powered by Box</w:t>
        </w:r>
      </w:hyperlink>
    </w:p>
    <w:sectPr w:rsidR="00FA5FF5" w:rsidRPr="00384724">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E95D" w14:textId="77777777" w:rsidR="00BC4B25" w:rsidRDefault="00BC4B25" w:rsidP="00EB1E43">
      <w:pPr>
        <w:spacing w:after="0" w:line="240" w:lineRule="auto"/>
      </w:pPr>
      <w:r>
        <w:separator/>
      </w:r>
    </w:p>
  </w:endnote>
  <w:endnote w:type="continuationSeparator" w:id="0">
    <w:p w14:paraId="3F3EE70B" w14:textId="77777777" w:rsidR="00BC4B25" w:rsidRDefault="00BC4B25" w:rsidP="00EB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47558"/>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1728636285"/>
          <w:docPartObj>
            <w:docPartGallery w:val="Page Numbers (Top of Page)"/>
            <w:docPartUnique/>
          </w:docPartObj>
        </w:sdtPr>
        <w:sdtEndPr/>
        <w:sdtContent>
          <w:p w14:paraId="347EA71D" w14:textId="16747A06" w:rsidR="003A4135" w:rsidRPr="003A4135" w:rsidRDefault="003A4135">
            <w:pPr>
              <w:pStyle w:val="Footer"/>
              <w:jc w:val="center"/>
              <w:rPr>
                <w:rFonts w:ascii="Times New Roman" w:hAnsi="Times New Roman" w:cs="Times New Roman"/>
              </w:rPr>
            </w:pPr>
            <w:r w:rsidRPr="003A4135">
              <w:rPr>
                <w:rFonts w:ascii="Times New Roman" w:hAnsi="Times New Roman" w:cs="Times New Roman"/>
              </w:rPr>
              <w:t xml:space="preserve">Page </w:t>
            </w:r>
            <w:r w:rsidRPr="003A4135">
              <w:rPr>
                <w:rFonts w:ascii="Times New Roman" w:hAnsi="Times New Roman" w:cs="Times New Roman"/>
                <w:b/>
                <w:bCs/>
                <w:sz w:val="24"/>
                <w:szCs w:val="24"/>
              </w:rPr>
              <w:fldChar w:fldCharType="begin"/>
            </w:r>
            <w:r w:rsidRPr="003A4135">
              <w:rPr>
                <w:rFonts w:ascii="Times New Roman" w:hAnsi="Times New Roman" w:cs="Times New Roman"/>
                <w:b/>
                <w:bCs/>
              </w:rPr>
              <w:instrText xml:space="preserve"> PAGE </w:instrText>
            </w:r>
            <w:r w:rsidRPr="003A4135">
              <w:rPr>
                <w:rFonts w:ascii="Times New Roman" w:hAnsi="Times New Roman" w:cs="Times New Roman"/>
                <w:b/>
                <w:bCs/>
                <w:sz w:val="24"/>
                <w:szCs w:val="24"/>
              </w:rPr>
              <w:fldChar w:fldCharType="separate"/>
            </w:r>
            <w:r w:rsidRPr="003A4135">
              <w:rPr>
                <w:rFonts w:ascii="Times New Roman" w:hAnsi="Times New Roman" w:cs="Times New Roman"/>
                <w:b/>
                <w:bCs/>
                <w:noProof/>
              </w:rPr>
              <w:t>2</w:t>
            </w:r>
            <w:r w:rsidRPr="003A4135">
              <w:rPr>
                <w:rFonts w:ascii="Times New Roman" w:hAnsi="Times New Roman" w:cs="Times New Roman"/>
                <w:b/>
                <w:bCs/>
                <w:sz w:val="24"/>
                <w:szCs w:val="24"/>
              </w:rPr>
              <w:fldChar w:fldCharType="end"/>
            </w:r>
            <w:r w:rsidRPr="003A4135">
              <w:rPr>
                <w:rFonts w:ascii="Times New Roman" w:hAnsi="Times New Roman" w:cs="Times New Roman"/>
              </w:rPr>
              <w:t xml:space="preserve"> of </w:t>
            </w:r>
            <w:r w:rsidRPr="003A4135">
              <w:rPr>
                <w:rFonts w:ascii="Times New Roman" w:hAnsi="Times New Roman" w:cs="Times New Roman"/>
                <w:b/>
                <w:bCs/>
                <w:sz w:val="24"/>
                <w:szCs w:val="24"/>
              </w:rPr>
              <w:fldChar w:fldCharType="begin"/>
            </w:r>
            <w:r w:rsidRPr="003A4135">
              <w:rPr>
                <w:rFonts w:ascii="Times New Roman" w:hAnsi="Times New Roman" w:cs="Times New Roman"/>
                <w:b/>
                <w:bCs/>
              </w:rPr>
              <w:instrText xml:space="preserve"> NUMPAGES  </w:instrText>
            </w:r>
            <w:r w:rsidRPr="003A4135">
              <w:rPr>
                <w:rFonts w:ascii="Times New Roman" w:hAnsi="Times New Roman" w:cs="Times New Roman"/>
                <w:b/>
                <w:bCs/>
                <w:sz w:val="24"/>
                <w:szCs w:val="24"/>
              </w:rPr>
              <w:fldChar w:fldCharType="separate"/>
            </w:r>
            <w:r w:rsidRPr="003A4135">
              <w:rPr>
                <w:rFonts w:ascii="Times New Roman" w:hAnsi="Times New Roman" w:cs="Times New Roman"/>
                <w:b/>
                <w:bCs/>
                <w:noProof/>
              </w:rPr>
              <w:t>2</w:t>
            </w:r>
            <w:r w:rsidRPr="003A4135">
              <w:rPr>
                <w:rFonts w:ascii="Times New Roman" w:hAnsi="Times New Roman" w:cs="Times New Roman"/>
                <w:b/>
                <w:bCs/>
                <w:sz w:val="24"/>
                <w:szCs w:val="24"/>
              </w:rPr>
              <w:fldChar w:fldCharType="end"/>
            </w:r>
          </w:p>
        </w:sdtContent>
      </w:sdt>
    </w:sdtContent>
  </w:sdt>
  <w:p w14:paraId="6E7AF398" w14:textId="77777777" w:rsidR="00057C7B" w:rsidRDefault="00057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0AC3F" w14:textId="77777777" w:rsidR="00BC4B25" w:rsidRDefault="00BC4B25" w:rsidP="00EB1E43">
      <w:pPr>
        <w:spacing w:after="0" w:line="240" w:lineRule="auto"/>
      </w:pPr>
      <w:r>
        <w:separator/>
      </w:r>
    </w:p>
  </w:footnote>
  <w:footnote w:type="continuationSeparator" w:id="0">
    <w:p w14:paraId="13ED74A8" w14:textId="77777777" w:rsidR="00BC4B25" w:rsidRDefault="00BC4B25" w:rsidP="00EB1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55AC" w14:textId="098097CE" w:rsidR="00FE6BAA" w:rsidRDefault="00FE6BAA" w:rsidP="00EB1E43">
    <w:pPr>
      <w:pStyle w:val="Header"/>
      <w:jc w:val="center"/>
      <w:rPr>
        <w:rFonts w:ascii="Times New Roman" w:hAnsi="Times New Roman" w:cs="Times New Roman"/>
        <w:b/>
        <w:bCs/>
        <w:sz w:val="24"/>
        <w:szCs w:val="24"/>
      </w:rPr>
    </w:pPr>
    <w:r>
      <w:rPr>
        <w:noProof/>
      </w:rPr>
      <w:drawing>
        <wp:inline distT="0" distB="0" distL="0" distR="0" wp14:anchorId="254C781A" wp14:editId="3DCF23C7">
          <wp:extent cx="5943600" cy="3905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390525"/>
                  </a:xfrm>
                  <a:prstGeom prst="rect">
                    <a:avLst/>
                  </a:prstGeom>
                  <a:noFill/>
                  <a:ln>
                    <a:noFill/>
                  </a:ln>
                </pic:spPr>
              </pic:pic>
            </a:graphicData>
          </a:graphic>
        </wp:inline>
      </w:drawing>
    </w:r>
  </w:p>
  <w:p w14:paraId="50858FE3" w14:textId="7470A8C8" w:rsidR="00EB1E43" w:rsidRPr="00AB3E53" w:rsidRDefault="00EB1E43" w:rsidP="00EB1E43">
    <w:pPr>
      <w:pStyle w:val="Header"/>
      <w:jc w:val="center"/>
      <w:rPr>
        <w:rFonts w:ascii="Times New Roman" w:hAnsi="Times New Roman" w:cs="Times New Roman"/>
        <w:b/>
        <w:bCs/>
        <w:sz w:val="24"/>
        <w:szCs w:val="24"/>
      </w:rPr>
    </w:pPr>
    <w:r w:rsidRPr="00AB3E53">
      <w:rPr>
        <w:rFonts w:ascii="Times New Roman" w:hAnsi="Times New Roman" w:cs="Times New Roman"/>
        <w:b/>
        <w:bCs/>
        <w:sz w:val="24"/>
        <w:szCs w:val="24"/>
      </w:rPr>
      <w:t xml:space="preserve">Policy and Procedure: Influenza </w:t>
    </w:r>
    <w:r w:rsidR="000E53B4" w:rsidRPr="00AB3E53">
      <w:rPr>
        <w:rFonts w:ascii="Times New Roman" w:hAnsi="Times New Roman" w:cs="Times New Roman"/>
        <w:b/>
        <w:bCs/>
        <w:sz w:val="24"/>
        <w:szCs w:val="24"/>
      </w:rPr>
      <w:t>Immunization</w:t>
    </w:r>
    <w:r w:rsidRPr="00AB3E53">
      <w:rPr>
        <w:rFonts w:ascii="Times New Roman" w:hAnsi="Times New Roman" w:cs="Times New Roman"/>
        <w:b/>
        <w:bCs/>
        <w:sz w:val="24"/>
        <w:szCs w:val="24"/>
      </w:rPr>
      <w:t xml:space="preserve"> </w:t>
    </w:r>
    <w:r w:rsidR="00BB6D27">
      <w:rPr>
        <w:rFonts w:ascii="Times New Roman" w:hAnsi="Times New Roman" w:cs="Times New Roman"/>
        <w:b/>
        <w:bCs/>
        <w:sz w:val="24"/>
        <w:szCs w:val="24"/>
      </w:rPr>
      <w:t xml:space="preserve">and Outbreak Management </w:t>
    </w:r>
    <w:r w:rsidR="005E7898" w:rsidRPr="00AB3E53">
      <w:rPr>
        <w:rFonts w:ascii="Times New Roman" w:hAnsi="Times New Roman" w:cs="Times New Roman"/>
        <w:b/>
        <w:bCs/>
        <w:sz w:val="24"/>
        <w:szCs w:val="24"/>
      </w:rPr>
      <w:t>–</w:t>
    </w:r>
    <w:r w:rsidRPr="00AB3E53">
      <w:rPr>
        <w:rFonts w:ascii="Times New Roman" w:hAnsi="Times New Roman" w:cs="Times New Roman"/>
        <w:b/>
        <w:bCs/>
        <w:sz w:val="24"/>
        <w:szCs w:val="24"/>
      </w:rPr>
      <w:t xml:space="preserve"> Residents</w:t>
    </w:r>
  </w:p>
  <w:p w14:paraId="43C79889" w14:textId="77777777" w:rsidR="00741E75" w:rsidRPr="00FE6BAA" w:rsidRDefault="00741E75" w:rsidP="00FE6BAA">
    <w:pPr>
      <w:pStyle w:val="Header"/>
      <w:jc w:val="center"/>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43461"/>
    <w:multiLevelType w:val="hybridMultilevel"/>
    <w:tmpl w:val="AFAE5D9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1E2159F"/>
    <w:multiLevelType w:val="hybridMultilevel"/>
    <w:tmpl w:val="AE7200C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B1026B9"/>
    <w:multiLevelType w:val="hybridMultilevel"/>
    <w:tmpl w:val="A72CB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130A68"/>
    <w:multiLevelType w:val="hybridMultilevel"/>
    <w:tmpl w:val="69ECFBD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66502B"/>
    <w:multiLevelType w:val="multilevel"/>
    <w:tmpl w:val="DB3A023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B6765F"/>
    <w:multiLevelType w:val="multilevel"/>
    <w:tmpl w:val="FCB2F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356656"/>
    <w:multiLevelType w:val="hybridMultilevel"/>
    <w:tmpl w:val="5FDC1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87392"/>
    <w:multiLevelType w:val="hybridMultilevel"/>
    <w:tmpl w:val="F4CA8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894560"/>
    <w:multiLevelType w:val="hybridMultilevel"/>
    <w:tmpl w:val="5C1E6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4353205"/>
    <w:multiLevelType w:val="hybridMultilevel"/>
    <w:tmpl w:val="40149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576FB1"/>
    <w:multiLevelType w:val="hybridMultilevel"/>
    <w:tmpl w:val="383CC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7E17B0"/>
    <w:multiLevelType w:val="hybridMultilevel"/>
    <w:tmpl w:val="03A08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514872">
    <w:abstractNumId w:val="1"/>
  </w:num>
  <w:num w:numId="2" w16cid:durableId="1271819969">
    <w:abstractNumId w:val="0"/>
  </w:num>
  <w:num w:numId="3" w16cid:durableId="1425609244">
    <w:abstractNumId w:val="4"/>
  </w:num>
  <w:num w:numId="4" w16cid:durableId="523443638">
    <w:abstractNumId w:val="3"/>
  </w:num>
  <w:num w:numId="5" w16cid:durableId="2036884271">
    <w:abstractNumId w:val="5"/>
  </w:num>
  <w:num w:numId="6" w16cid:durableId="1301417512">
    <w:abstractNumId w:val="2"/>
  </w:num>
  <w:num w:numId="7" w16cid:durableId="1130317189">
    <w:abstractNumId w:val="7"/>
  </w:num>
  <w:num w:numId="8" w16cid:durableId="1076434503">
    <w:abstractNumId w:val="10"/>
  </w:num>
  <w:num w:numId="9" w16cid:durableId="1801000452">
    <w:abstractNumId w:val="9"/>
  </w:num>
  <w:num w:numId="10" w16cid:durableId="1670251628">
    <w:abstractNumId w:val="6"/>
  </w:num>
  <w:num w:numId="11" w16cid:durableId="574582927">
    <w:abstractNumId w:val="11"/>
  </w:num>
  <w:num w:numId="12" w16cid:durableId="1167210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89"/>
    <w:rsid w:val="000003A8"/>
    <w:rsid w:val="00017724"/>
    <w:rsid w:val="00021D0B"/>
    <w:rsid w:val="00024CD6"/>
    <w:rsid w:val="00027A17"/>
    <w:rsid w:val="00030DFE"/>
    <w:rsid w:val="00052C90"/>
    <w:rsid w:val="00057C7B"/>
    <w:rsid w:val="00072DFC"/>
    <w:rsid w:val="00093F80"/>
    <w:rsid w:val="000A36CB"/>
    <w:rsid w:val="000A7A42"/>
    <w:rsid w:val="000D18B2"/>
    <w:rsid w:val="000E53B4"/>
    <w:rsid w:val="000E61DB"/>
    <w:rsid w:val="001075BB"/>
    <w:rsid w:val="00152E99"/>
    <w:rsid w:val="00155365"/>
    <w:rsid w:val="00165BE1"/>
    <w:rsid w:val="00177B9F"/>
    <w:rsid w:val="001824E0"/>
    <w:rsid w:val="001A1B6C"/>
    <w:rsid w:val="001A7507"/>
    <w:rsid w:val="001C3E1A"/>
    <w:rsid w:val="001E40D6"/>
    <w:rsid w:val="001E4707"/>
    <w:rsid w:val="002143F3"/>
    <w:rsid w:val="00217C2C"/>
    <w:rsid w:val="00230763"/>
    <w:rsid w:val="00232E8B"/>
    <w:rsid w:val="00264E9A"/>
    <w:rsid w:val="00271394"/>
    <w:rsid w:val="002C5710"/>
    <w:rsid w:val="002F1410"/>
    <w:rsid w:val="002F7A1E"/>
    <w:rsid w:val="003320D3"/>
    <w:rsid w:val="00335463"/>
    <w:rsid w:val="003420D6"/>
    <w:rsid w:val="00342DC5"/>
    <w:rsid w:val="003475E4"/>
    <w:rsid w:val="00351026"/>
    <w:rsid w:val="0036270E"/>
    <w:rsid w:val="0037136A"/>
    <w:rsid w:val="00377B30"/>
    <w:rsid w:val="00384724"/>
    <w:rsid w:val="00392128"/>
    <w:rsid w:val="00395A9E"/>
    <w:rsid w:val="003A4135"/>
    <w:rsid w:val="003F18EF"/>
    <w:rsid w:val="004039A2"/>
    <w:rsid w:val="0040500D"/>
    <w:rsid w:val="00410515"/>
    <w:rsid w:val="004106EF"/>
    <w:rsid w:val="00424204"/>
    <w:rsid w:val="00427475"/>
    <w:rsid w:val="00441E9C"/>
    <w:rsid w:val="00470A6D"/>
    <w:rsid w:val="00482139"/>
    <w:rsid w:val="004A1DFA"/>
    <w:rsid w:val="004B1DF3"/>
    <w:rsid w:val="004D5B97"/>
    <w:rsid w:val="004E172F"/>
    <w:rsid w:val="004E17B3"/>
    <w:rsid w:val="004E1B04"/>
    <w:rsid w:val="00500189"/>
    <w:rsid w:val="00503AC3"/>
    <w:rsid w:val="00525B2B"/>
    <w:rsid w:val="00543FF7"/>
    <w:rsid w:val="005704E7"/>
    <w:rsid w:val="0057205E"/>
    <w:rsid w:val="00574057"/>
    <w:rsid w:val="00587BA0"/>
    <w:rsid w:val="005C4A7B"/>
    <w:rsid w:val="005E5724"/>
    <w:rsid w:val="005E7898"/>
    <w:rsid w:val="00622158"/>
    <w:rsid w:val="00622F4A"/>
    <w:rsid w:val="006310BD"/>
    <w:rsid w:val="0063680C"/>
    <w:rsid w:val="00655C8B"/>
    <w:rsid w:val="0066638B"/>
    <w:rsid w:val="00676CAF"/>
    <w:rsid w:val="0068221D"/>
    <w:rsid w:val="00686EA6"/>
    <w:rsid w:val="00692E4F"/>
    <w:rsid w:val="00694CBA"/>
    <w:rsid w:val="006973EB"/>
    <w:rsid w:val="006A4378"/>
    <w:rsid w:val="006C3910"/>
    <w:rsid w:val="006E367B"/>
    <w:rsid w:val="006F7675"/>
    <w:rsid w:val="00720968"/>
    <w:rsid w:val="00741E75"/>
    <w:rsid w:val="0077243B"/>
    <w:rsid w:val="00777B3E"/>
    <w:rsid w:val="00795BB7"/>
    <w:rsid w:val="007C34E3"/>
    <w:rsid w:val="007E2F12"/>
    <w:rsid w:val="00807854"/>
    <w:rsid w:val="00814E41"/>
    <w:rsid w:val="008312E4"/>
    <w:rsid w:val="008419C1"/>
    <w:rsid w:val="00852A1B"/>
    <w:rsid w:val="008808DB"/>
    <w:rsid w:val="00887048"/>
    <w:rsid w:val="00887597"/>
    <w:rsid w:val="00895B1F"/>
    <w:rsid w:val="008A3D3F"/>
    <w:rsid w:val="008A4FE9"/>
    <w:rsid w:val="008B3BF2"/>
    <w:rsid w:val="008C05CF"/>
    <w:rsid w:val="008C4234"/>
    <w:rsid w:val="008E3037"/>
    <w:rsid w:val="008E7866"/>
    <w:rsid w:val="00900C3E"/>
    <w:rsid w:val="00915D1B"/>
    <w:rsid w:val="00917995"/>
    <w:rsid w:val="00920D44"/>
    <w:rsid w:val="00931945"/>
    <w:rsid w:val="009366C1"/>
    <w:rsid w:val="00950CEE"/>
    <w:rsid w:val="00953693"/>
    <w:rsid w:val="0097629C"/>
    <w:rsid w:val="00986CA1"/>
    <w:rsid w:val="009A48FF"/>
    <w:rsid w:val="009E4F3C"/>
    <w:rsid w:val="00A128E4"/>
    <w:rsid w:val="00A21184"/>
    <w:rsid w:val="00A71015"/>
    <w:rsid w:val="00A86949"/>
    <w:rsid w:val="00AA4B8B"/>
    <w:rsid w:val="00AB382A"/>
    <w:rsid w:val="00AB3E53"/>
    <w:rsid w:val="00AB4C72"/>
    <w:rsid w:val="00AC1F68"/>
    <w:rsid w:val="00AD7391"/>
    <w:rsid w:val="00B441DE"/>
    <w:rsid w:val="00B54CD9"/>
    <w:rsid w:val="00B61A57"/>
    <w:rsid w:val="00BA3971"/>
    <w:rsid w:val="00BA7B28"/>
    <w:rsid w:val="00BB5775"/>
    <w:rsid w:val="00BB5E4E"/>
    <w:rsid w:val="00BB6D27"/>
    <w:rsid w:val="00BC031A"/>
    <w:rsid w:val="00BC1BE6"/>
    <w:rsid w:val="00BC2C19"/>
    <w:rsid w:val="00BC4B25"/>
    <w:rsid w:val="00BC5EDE"/>
    <w:rsid w:val="00BC619F"/>
    <w:rsid w:val="00BF421D"/>
    <w:rsid w:val="00C03C08"/>
    <w:rsid w:val="00C13128"/>
    <w:rsid w:val="00C2215E"/>
    <w:rsid w:val="00C345C7"/>
    <w:rsid w:val="00C361DB"/>
    <w:rsid w:val="00C369D4"/>
    <w:rsid w:val="00C56629"/>
    <w:rsid w:val="00C56BE2"/>
    <w:rsid w:val="00CD22EC"/>
    <w:rsid w:val="00CF2C83"/>
    <w:rsid w:val="00D077A5"/>
    <w:rsid w:val="00D206CE"/>
    <w:rsid w:val="00D244A3"/>
    <w:rsid w:val="00D30053"/>
    <w:rsid w:val="00D403CA"/>
    <w:rsid w:val="00D5202A"/>
    <w:rsid w:val="00D56767"/>
    <w:rsid w:val="00D62DBE"/>
    <w:rsid w:val="00D655D1"/>
    <w:rsid w:val="00D6660D"/>
    <w:rsid w:val="00D81BB9"/>
    <w:rsid w:val="00D84B69"/>
    <w:rsid w:val="00D928AB"/>
    <w:rsid w:val="00D94B16"/>
    <w:rsid w:val="00DB675F"/>
    <w:rsid w:val="00DC3568"/>
    <w:rsid w:val="00DD5DA3"/>
    <w:rsid w:val="00DF6ABA"/>
    <w:rsid w:val="00E137AB"/>
    <w:rsid w:val="00E31BBC"/>
    <w:rsid w:val="00E36159"/>
    <w:rsid w:val="00E408C2"/>
    <w:rsid w:val="00E455BC"/>
    <w:rsid w:val="00E84BE3"/>
    <w:rsid w:val="00E852D2"/>
    <w:rsid w:val="00E9128F"/>
    <w:rsid w:val="00EA3B9D"/>
    <w:rsid w:val="00EA6DCA"/>
    <w:rsid w:val="00EB1496"/>
    <w:rsid w:val="00EB1E43"/>
    <w:rsid w:val="00EC2FAA"/>
    <w:rsid w:val="00EF6E18"/>
    <w:rsid w:val="00F012F2"/>
    <w:rsid w:val="00F01B36"/>
    <w:rsid w:val="00F01D28"/>
    <w:rsid w:val="00F022F6"/>
    <w:rsid w:val="00F34153"/>
    <w:rsid w:val="00F35E4F"/>
    <w:rsid w:val="00F46606"/>
    <w:rsid w:val="00F66D13"/>
    <w:rsid w:val="00F80796"/>
    <w:rsid w:val="00FA588E"/>
    <w:rsid w:val="00FA5FF5"/>
    <w:rsid w:val="00FB1B27"/>
    <w:rsid w:val="00FC5585"/>
    <w:rsid w:val="00FC6B5C"/>
    <w:rsid w:val="00FE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FC7BD"/>
  <w15:chartTrackingRefBased/>
  <w15:docId w15:val="{5748E7A0-645B-436E-9C8D-DEA340AA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FAA"/>
    <w:pPr>
      <w:ind w:left="720"/>
      <w:contextualSpacing/>
    </w:pPr>
  </w:style>
  <w:style w:type="paragraph" w:styleId="Header">
    <w:name w:val="header"/>
    <w:basedOn w:val="Normal"/>
    <w:link w:val="HeaderChar"/>
    <w:uiPriority w:val="99"/>
    <w:unhideWhenUsed/>
    <w:rsid w:val="00EB1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E43"/>
  </w:style>
  <w:style w:type="paragraph" w:styleId="Footer">
    <w:name w:val="footer"/>
    <w:basedOn w:val="Normal"/>
    <w:link w:val="FooterChar"/>
    <w:uiPriority w:val="99"/>
    <w:unhideWhenUsed/>
    <w:rsid w:val="00EB1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E43"/>
  </w:style>
  <w:style w:type="table" w:styleId="TableGrid">
    <w:name w:val="Table Grid"/>
    <w:basedOn w:val="TableNormal"/>
    <w:uiPriority w:val="39"/>
    <w:rsid w:val="000E5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4CD9"/>
    <w:rPr>
      <w:color w:val="0563C1" w:themeColor="hyperlink"/>
      <w:u w:val="single"/>
    </w:rPr>
  </w:style>
  <w:style w:type="character" w:styleId="UnresolvedMention">
    <w:name w:val="Unresolved Mention"/>
    <w:basedOn w:val="DefaultParagraphFont"/>
    <w:uiPriority w:val="99"/>
    <w:semiHidden/>
    <w:unhideWhenUsed/>
    <w:rsid w:val="00B54CD9"/>
    <w:rPr>
      <w:color w:val="605E5C"/>
      <w:shd w:val="clear" w:color="auto" w:fill="E1DFDD"/>
    </w:rPr>
  </w:style>
  <w:style w:type="paragraph" w:styleId="BalloonText">
    <w:name w:val="Balloon Text"/>
    <w:basedOn w:val="Normal"/>
    <w:link w:val="BalloonTextChar"/>
    <w:uiPriority w:val="99"/>
    <w:semiHidden/>
    <w:unhideWhenUsed/>
    <w:rsid w:val="00AB3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E53"/>
    <w:rPr>
      <w:rFonts w:ascii="Segoe UI" w:hAnsi="Segoe UI" w:cs="Segoe UI"/>
      <w:sz w:val="18"/>
      <w:szCs w:val="18"/>
    </w:rPr>
  </w:style>
  <w:style w:type="character" w:customStyle="1" w:styleId="bold">
    <w:name w:val="bold"/>
    <w:basedOn w:val="DefaultParagraphFont"/>
    <w:rsid w:val="00264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301745">
      <w:bodyDiv w:val="1"/>
      <w:marLeft w:val="0"/>
      <w:marRight w:val="0"/>
      <w:marTop w:val="0"/>
      <w:marBottom w:val="0"/>
      <w:divBdr>
        <w:top w:val="none" w:sz="0" w:space="0" w:color="auto"/>
        <w:left w:val="none" w:sz="0" w:space="0" w:color="auto"/>
        <w:bottom w:val="none" w:sz="0" w:space="0" w:color="auto"/>
        <w:right w:val="none" w:sz="0" w:space="0" w:color="auto"/>
      </w:divBdr>
      <w:divsChild>
        <w:div w:id="265313602">
          <w:marLeft w:val="-225"/>
          <w:marRight w:val="-225"/>
          <w:marTop w:val="0"/>
          <w:marBottom w:val="0"/>
          <w:divBdr>
            <w:top w:val="none" w:sz="0" w:space="0" w:color="auto"/>
            <w:left w:val="none" w:sz="0" w:space="0" w:color="auto"/>
            <w:bottom w:val="none" w:sz="0" w:space="0" w:color="auto"/>
            <w:right w:val="none" w:sz="0" w:space="0" w:color="auto"/>
          </w:divBdr>
          <w:divsChild>
            <w:div w:id="1919509791">
              <w:marLeft w:val="0"/>
              <w:marRight w:val="0"/>
              <w:marTop w:val="0"/>
              <w:marBottom w:val="0"/>
              <w:divBdr>
                <w:top w:val="none" w:sz="0" w:space="0" w:color="auto"/>
                <w:left w:val="none" w:sz="0" w:space="0" w:color="auto"/>
                <w:bottom w:val="none" w:sz="0" w:space="0" w:color="auto"/>
                <w:right w:val="none" w:sz="0" w:space="0" w:color="auto"/>
              </w:divBdr>
              <w:divsChild>
                <w:div w:id="1863132499">
                  <w:marLeft w:val="0"/>
                  <w:marRight w:val="0"/>
                  <w:marTop w:val="0"/>
                  <w:marBottom w:val="0"/>
                  <w:divBdr>
                    <w:top w:val="none" w:sz="0" w:space="0" w:color="auto"/>
                    <w:left w:val="none" w:sz="0" w:space="0" w:color="auto"/>
                    <w:bottom w:val="none" w:sz="0" w:space="0" w:color="auto"/>
                    <w:right w:val="none" w:sz="0" w:space="0" w:color="auto"/>
                  </w:divBdr>
                  <w:divsChild>
                    <w:div w:id="17350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454973">
              <w:marLeft w:val="0"/>
              <w:marRight w:val="0"/>
              <w:marTop w:val="0"/>
              <w:marBottom w:val="0"/>
              <w:divBdr>
                <w:top w:val="none" w:sz="0" w:space="0" w:color="auto"/>
                <w:left w:val="none" w:sz="0" w:space="0" w:color="auto"/>
                <w:bottom w:val="none" w:sz="0" w:space="0" w:color="auto"/>
                <w:right w:val="none" w:sz="0" w:space="0" w:color="auto"/>
              </w:divBdr>
              <w:divsChild>
                <w:div w:id="44379339">
                  <w:marLeft w:val="0"/>
                  <w:marRight w:val="0"/>
                  <w:marTop w:val="0"/>
                  <w:marBottom w:val="0"/>
                  <w:divBdr>
                    <w:top w:val="none" w:sz="0" w:space="0" w:color="auto"/>
                    <w:left w:val="none" w:sz="0" w:space="0" w:color="auto"/>
                    <w:bottom w:val="none" w:sz="0" w:space="0" w:color="auto"/>
                    <w:right w:val="none" w:sz="0" w:space="0" w:color="auto"/>
                  </w:divBdr>
                  <w:divsChild>
                    <w:div w:id="1183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8404">
              <w:marLeft w:val="0"/>
              <w:marRight w:val="0"/>
              <w:marTop w:val="0"/>
              <w:marBottom w:val="0"/>
              <w:divBdr>
                <w:top w:val="none" w:sz="0" w:space="0" w:color="auto"/>
                <w:left w:val="none" w:sz="0" w:space="0" w:color="auto"/>
                <w:bottom w:val="none" w:sz="0" w:space="0" w:color="auto"/>
                <w:right w:val="none" w:sz="0" w:space="0" w:color="auto"/>
              </w:divBdr>
              <w:divsChild>
                <w:div w:id="1295334271">
                  <w:marLeft w:val="0"/>
                  <w:marRight w:val="0"/>
                  <w:marTop w:val="0"/>
                  <w:marBottom w:val="0"/>
                  <w:divBdr>
                    <w:top w:val="none" w:sz="0" w:space="0" w:color="auto"/>
                    <w:left w:val="none" w:sz="0" w:space="0" w:color="auto"/>
                    <w:bottom w:val="none" w:sz="0" w:space="0" w:color="auto"/>
                    <w:right w:val="none" w:sz="0" w:space="0" w:color="auto"/>
                  </w:divBdr>
                  <w:divsChild>
                    <w:div w:id="6024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89793">
          <w:marLeft w:val="-225"/>
          <w:marRight w:val="-225"/>
          <w:marTop w:val="0"/>
          <w:marBottom w:val="0"/>
          <w:divBdr>
            <w:top w:val="none" w:sz="0" w:space="0" w:color="auto"/>
            <w:left w:val="none" w:sz="0" w:space="0" w:color="auto"/>
            <w:bottom w:val="none" w:sz="0" w:space="0" w:color="auto"/>
            <w:right w:val="none" w:sz="0" w:space="0" w:color="auto"/>
          </w:divBdr>
          <w:divsChild>
            <w:div w:id="271941010">
              <w:marLeft w:val="0"/>
              <w:marRight w:val="0"/>
              <w:marTop w:val="0"/>
              <w:marBottom w:val="0"/>
              <w:divBdr>
                <w:top w:val="none" w:sz="0" w:space="0" w:color="auto"/>
                <w:left w:val="none" w:sz="0" w:space="0" w:color="auto"/>
                <w:bottom w:val="none" w:sz="0" w:space="0" w:color="auto"/>
                <w:right w:val="none" w:sz="0" w:space="0" w:color="auto"/>
              </w:divBdr>
              <w:divsChild>
                <w:div w:id="1298293444">
                  <w:marLeft w:val="0"/>
                  <w:marRight w:val="0"/>
                  <w:marTop w:val="0"/>
                  <w:marBottom w:val="0"/>
                  <w:divBdr>
                    <w:top w:val="none" w:sz="0" w:space="0" w:color="auto"/>
                    <w:left w:val="none" w:sz="0" w:space="0" w:color="auto"/>
                    <w:bottom w:val="none" w:sz="0" w:space="0" w:color="auto"/>
                    <w:right w:val="none" w:sz="0" w:space="0" w:color="auto"/>
                  </w:divBdr>
                  <w:divsChild>
                    <w:div w:id="12648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22641">
              <w:marLeft w:val="0"/>
              <w:marRight w:val="0"/>
              <w:marTop w:val="0"/>
              <w:marBottom w:val="0"/>
              <w:divBdr>
                <w:top w:val="none" w:sz="0" w:space="0" w:color="auto"/>
                <w:left w:val="none" w:sz="0" w:space="0" w:color="auto"/>
                <w:bottom w:val="none" w:sz="0" w:space="0" w:color="auto"/>
                <w:right w:val="none" w:sz="0" w:space="0" w:color="auto"/>
              </w:divBdr>
              <w:divsChild>
                <w:div w:id="400829314">
                  <w:marLeft w:val="0"/>
                  <w:marRight w:val="0"/>
                  <w:marTop w:val="0"/>
                  <w:marBottom w:val="0"/>
                  <w:divBdr>
                    <w:top w:val="none" w:sz="0" w:space="0" w:color="auto"/>
                    <w:left w:val="none" w:sz="0" w:space="0" w:color="auto"/>
                    <w:bottom w:val="none" w:sz="0" w:space="0" w:color="auto"/>
                    <w:right w:val="none" w:sz="0" w:space="0" w:color="auto"/>
                  </w:divBdr>
                  <w:divsChild>
                    <w:div w:id="16942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3379">
              <w:marLeft w:val="0"/>
              <w:marRight w:val="0"/>
              <w:marTop w:val="0"/>
              <w:marBottom w:val="0"/>
              <w:divBdr>
                <w:top w:val="none" w:sz="0" w:space="0" w:color="auto"/>
                <w:left w:val="none" w:sz="0" w:space="0" w:color="auto"/>
                <w:bottom w:val="none" w:sz="0" w:space="0" w:color="auto"/>
                <w:right w:val="none" w:sz="0" w:space="0" w:color="auto"/>
              </w:divBdr>
              <w:divsChild>
                <w:div w:id="1251934491">
                  <w:marLeft w:val="0"/>
                  <w:marRight w:val="0"/>
                  <w:marTop w:val="0"/>
                  <w:marBottom w:val="0"/>
                  <w:divBdr>
                    <w:top w:val="none" w:sz="0" w:space="0" w:color="auto"/>
                    <w:left w:val="none" w:sz="0" w:space="0" w:color="auto"/>
                    <w:bottom w:val="none" w:sz="0" w:space="0" w:color="auto"/>
                    <w:right w:val="none" w:sz="0" w:space="0" w:color="auto"/>
                  </w:divBdr>
                  <w:divsChild>
                    <w:div w:id="6256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8496">
              <w:marLeft w:val="0"/>
              <w:marRight w:val="0"/>
              <w:marTop w:val="0"/>
              <w:marBottom w:val="0"/>
              <w:divBdr>
                <w:top w:val="none" w:sz="0" w:space="0" w:color="auto"/>
                <w:left w:val="none" w:sz="0" w:space="0" w:color="auto"/>
                <w:bottom w:val="none" w:sz="0" w:space="0" w:color="auto"/>
                <w:right w:val="none" w:sz="0" w:space="0" w:color="auto"/>
              </w:divBdr>
              <w:divsChild>
                <w:div w:id="85467420">
                  <w:marLeft w:val="0"/>
                  <w:marRight w:val="0"/>
                  <w:marTop w:val="0"/>
                  <w:marBottom w:val="0"/>
                  <w:divBdr>
                    <w:top w:val="none" w:sz="0" w:space="0" w:color="auto"/>
                    <w:left w:val="none" w:sz="0" w:space="0" w:color="auto"/>
                    <w:bottom w:val="none" w:sz="0" w:space="0" w:color="auto"/>
                    <w:right w:val="none" w:sz="0" w:space="0" w:color="auto"/>
                  </w:divBdr>
                  <w:divsChild>
                    <w:div w:id="2685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22503">
          <w:marLeft w:val="-225"/>
          <w:marRight w:val="-225"/>
          <w:marTop w:val="0"/>
          <w:marBottom w:val="0"/>
          <w:divBdr>
            <w:top w:val="none" w:sz="0" w:space="0" w:color="auto"/>
            <w:left w:val="none" w:sz="0" w:space="0" w:color="auto"/>
            <w:bottom w:val="none" w:sz="0" w:space="0" w:color="auto"/>
            <w:right w:val="none" w:sz="0" w:space="0" w:color="auto"/>
          </w:divBdr>
          <w:divsChild>
            <w:div w:id="2022390415">
              <w:marLeft w:val="0"/>
              <w:marRight w:val="0"/>
              <w:marTop w:val="0"/>
              <w:marBottom w:val="0"/>
              <w:divBdr>
                <w:top w:val="none" w:sz="0" w:space="0" w:color="auto"/>
                <w:left w:val="none" w:sz="0" w:space="0" w:color="auto"/>
                <w:bottom w:val="none" w:sz="0" w:space="0" w:color="auto"/>
                <w:right w:val="none" w:sz="0" w:space="0" w:color="auto"/>
              </w:divBdr>
              <w:divsChild>
                <w:div w:id="1729913526">
                  <w:marLeft w:val="0"/>
                  <w:marRight w:val="0"/>
                  <w:marTop w:val="0"/>
                  <w:marBottom w:val="0"/>
                  <w:divBdr>
                    <w:top w:val="none" w:sz="0" w:space="0" w:color="auto"/>
                    <w:left w:val="none" w:sz="0" w:space="0" w:color="auto"/>
                    <w:bottom w:val="none" w:sz="0" w:space="0" w:color="auto"/>
                    <w:right w:val="none" w:sz="0" w:space="0" w:color="auto"/>
                  </w:divBdr>
                  <w:divsChild>
                    <w:div w:id="6754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5461">
              <w:marLeft w:val="0"/>
              <w:marRight w:val="0"/>
              <w:marTop w:val="0"/>
              <w:marBottom w:val="0"/>
              <w:divBdr>
                <w:top w:val="none" w:sz="0" w:space="0" w:color="auto"/>
                <w:left w:val="none" w:sz="0" w:space="0" w:color="auto"/>
                <w:bottom w:val="none" w:sz="0" w:space="0" w:color="auto"/>
                <w:right w:val="none" w:sz="0" w:space="0" w:color="auto"/>
              </w:divBdr>
              <w:divsChild>
                <w:div w:id="800415223">
                  <w:marLeft w:val="0"/>
                  <w:marRight w:val="0"/>
                  <w:marTop w:val="0"/>
                  <w:marBottom w:val="0"/>
                  <w:divBdr>
                    <w:top w:val="none" w:sz="0" w:space="0" w:color="auto"/>
                    <w:left w:val="none" w:sz="0" w:space="0" w:color="auto"/>
                    <w:bottom w:val="none" w:sz="0" w:space="0" w:color="auto"/>
                    <w:right w:val="none" w:sz="0" w:space="0" w:color="auto"/>
                  </w:divBdr>
                  <w:divsChild>
                    <w:div w:id="4926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4375">
              <w:marLeft w:val="0"/>
              <w:marRight w:val="0"/>
              <w:marTop w:val="0"/>
              <w:marBottom w:val="0"/>
              <w:divBdr>
                <w:top w:val="none" w:sz="0" w:space="0" w:color="auto"/>
                <w:left w:val="none" w:sz="0" w:space="0" w:color="auto"/>
                <w:bottom w:val="none" w:sz="0" w:space="0" w:color="auto"/>
                <w:right w:val="none" w:sz="0" w:space="0" w:color="auto"/>
              </w:divBdr>
              <w:divsChild>
                <w:div w:id="2144737588">
                  <w:marLeft w:val="0"/>
                  <w:marRight w:val="0"/>
                  <w:marTop w:val="0"/>
                  <w:marBottom w:val="0"/>
                  <w:divBdr>
                    <w:top w:val="none" w:sz="0" w:space="0" w:color="auto"/>
                    <w:left w:val="none" w:sz="0" w:space="0" w:color="auto"/>
                    <w:bottom w:val="none" w:sz="0" w:space="0" w:color="auto"/>
                    <w:right w:val="none" w:sz="0" w:space="0" w:color="auto"/>
                  </w:divBdr>
                  <w:divsChild>
                    <w:div w:id="11651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97602">
          <w:marLeft w:val="-225"/>
          <w:marRight w:val="-225"/>
          <w:marTop w:val="0"/>
          <w:marBottom w:val="0"/>
          <w:divBdr>
            <w:top w:val="none" w:sz="0" w:space="0" w:color="auto"/>
            <w:left w:val="none" w:sz="0" w:space="0" w:color="auto"/>
            <w:bottom w:val="none" w:sz="0" w:space="0" w:color="auto"/>
            <w:right w:val="none" w:sz="0" w:space="0" w:color="auto"/>
          </w:divBdr>
          <w:divsChild>
            <w:div w:id="642467360">
              <w:marLeft w:val="0"/>
              <w:marRight w:val="0"/>
              <w:marTop w:val="0"/>
              <w:marBottom w:val="0"/>
              <w:divBdr>
                <w:top w:val="none" w:sz="0" w:space="0" w:color="auto"/>
                <w:left w:val="none" w:sz="0" w:space="0" w:color="auto"/>
                <w:bottom w:val="none" w:sz="0" w:space="0" w:color="auto"/>
                <w:right w:val="none" w:sz="0" w:space="0" w:color="auto"/>
              </w:divBdr>
              <w:divsChild>
                <w:div w:id="877351886">
                  <w:marLeft w:val="0"/>
                  <w:marRight w:val="0"/>
                  <w:marTop w:val="0"/>
                  <w:marBottom w:val="0"/>
                  <w:divBdr>
                    <w:top w:val="none" w:sz="0" w:space="0" w:color="auto"/>
                    <w:left w:val="none" w:sz="0" w:space="0" w:color="auto"/>
                    <w:bottom w:val="none" w:sz="0" w:space="0" w:color="auto"/>
                    <w:right w:val="none" w:sz="0" w:space="0" w:color="auto"/>
                  </w:divBdr>
                  <w:divsChild>
                    <w:div w:id="80840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95463">
              <w:marLeft w:val="0"/>
              <w:marRight w:val="0"/>
              <w:marTop w:val="0"/>
              <w:marBottom w:val="0"/>
              <w:divBdr>
                <w:top w:val="none" w:sz="0" w:space="0" w:color="auto"/>
                <w:left w:val="none" w:sz="0" w:space="0" w:color="auto"/>
                <w:bottom w:val="none" w:sz="0" w:space="0" w:color="auto"/>
                <w:right w:val="none" w:sz="0" w:space="0" w:color="auto"/>
              </w:divBdr>
              <w:divsChild>
                <w:div w:id="793404244">
                  <w:marLeft w:val="0"/>
                  <w:marRight w:val="0"/>
                  <w:marTop w:val="0"/>
                  <w:marBottom w:val="0"/>
                  <w:divBdr>
                    <w:top w:val="none" w:sz="0" w:space="0" w:color="auto"/>
                    <w:left w:val="none" w:sz="0" w:space="0" w:color="auto"/>
                    <w:bottom w:val="none" w:sz="0" w:space="0" w:color="auto"/>
                    <w:right w:val="none" w:sz="0" w:space="0" w:color="auto"/>
                  </w:divBdr>
                  <w:divsChild>
                    <w:div w:id="176056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2785">
              <w:marLeft w:val="0"/>
              <w:marRight w:val="0"/>
              <w:marTop w:val="0"/>
              <w:marBottom w:val="0"/>
              <w:divBdr>
                <w:top w:val="none" w:sz="0" w:space="0" w:color="auto"/>
                <w:left w:val="none" w:sz="0" w:space="0" w:color="auto"/>
                <w:bottom w:val="none" w:sz="0" w:space="0" w:color="auto"/>
                <w:right w:val="none" w:sz="0" w:space="0" w:color="auto"/>
              </w:divBdr>
              <w:divsChild>
                <w:div w:id="2040814504">
                  <w:marLeft w:val="0"/>
                  <w:marRight w:val="0"/>
                  <w:marTop w:val="0"/>
                  <w:marBottom w:val="0"/>
                  <w:divBdr>
                    <w:top w:val="none" w:sz="0" w:space="0" w:color="auto"/>
                    <w:left w:val="none" w:sz="0" w:space="0" w:color="auto"/>
                    <w:bottom w:val="none" w:sz="0" w:space="0" w:color="auto"/>
                    <w:right w:val="none" w:sz="0" w:space="0" w:color="auto"/>
                  </w:divBdr>
                  <w:divsChild>
                    <w:div w:id="9197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2923">
          <w:marLeft w:val="-225"/>
          <w:marRight w:val="-225"/>
          <w:marTop w:val="0"/>
          <w:marBottom w:val="0"/>
          <w:divBdr>
            <w:top w:val="none" w:sz="0" w:space="0" w:color="auto"/>
            <w:left w:val="none" w:sz="0" w:space="0" w:color="auto"/>
            <w:bottom w:val="none" w:sz="0" w:space="0" w:color="auto"/>
            <w:right w:val="none" w:sz="0" w:space="0" w:color="auto"/>
          </w:divBdr>
          <w:divsChild>
            <w:div w:id="1314869339">
              <w:marLeft w:val="0"/>
              <w:marRight w:val="0"/>
              <w:marTop w:val="0"/>
              <w:marBottom w:val="0"/>
              <w:divBdr>
                <w:top w:val="none" w:sz="0" w:space="0" w:color="auto"/>
                <w:left w:val="none" w:sz="0" w:space="0" w:color="auto"/>
                <w:bottom w:val="none" w:sz="0" w:space="0" w:color="auto"/>
                <w:right w:val="none" w:sz="0" w:space="0" w:color="auto"/>
              </w:divBdr>
              <w:divsChild>
                <w:div w:id="432943263">
                  <w:marLeft w:val="0"/>
                  <w:marRight w:val="0"/>
                  <w:marTop w:val="0"/>
                  <w:marBottom w:val="0"/>
                  <w:divBdr>
                    <w:top w:val="none" w:sz="0" w:space="0" w:color="auto"/>
                    <w:left w:val="none" w:sz="0" w:space="0" w:color="auto"/>
                    <w:bottom w:val="none" w:sz="0" w:space="0" w:color="auto"/>
                    <w:right w:val="none" w:sz="0" w:space="0" w:color="auto"/>
                  </w:divBdr>
                  <w:divsChild>
                    <w:div w:id="13666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4632">
              <w:marLeft w:val="0"/>
              <w:marRight w:val="0"/>
              <w:marTop w:val="0"/>
              <w:marBottom w:val="0"/>
              <w:divBdr>
                <w:top w:val="none" w:sz="0" w:space="0" w:color="auto"/>
                <w:left w:val="none" w:sz="0" w:space="0" w:color="auto"/>
                <w:bottom w:val="none" w:sz="0" w:space="0" w:color="auto"/>
                <w:right w:val="none" w:sz="0" w:space="0" w:color="auto"/>
              </w:divBdr>
              <w:divsChild>
                <w:div w:id="1801996298">
                  <w:marLeft w:val="0"/>
                  <w:marRight w:val="0"/>
                  <w:marTop w:val="0"/>
                  <w:marBottom w:val="0"/>
                  <w:divBdr>
                    <w:top w:val="none" w:sz="0" w:space="0" w:color="auto"/>
                    <w:left w:val="none" w:sz="0" w:space="0" w:color="auto"/>
                    <w:bottom w:val="none" w:sz="0" w:space="0" w:color="auto"/>
                    <w:right w:val="none" w:sz="0" w:space="0" w:color="auto"/>
                  </w:divBdr>
                  <w:divsChild>
                    <w:div w:id="107670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51891">
              <w:marLeft w:val="0"/>
              <w:marRight w:val="0"/>
              <w:marTop w:val="0"/>
              <w:marBottom w:val="0"/>
              <w:divBdr>
                <w:top w:val="none" w:sz="0" w:space="0" w:color="auto"/>
                <w:left w:val="none" w:sz="0" w:space="0" w:color="auto"/>
                <w:bottom w:val="none" w:sz="0" w:space="0" w:color="auto"/>
                <w:right w:val="none" w:sz="0" w:space="0" w:color="auto"/>
              </w:divBdr>
              <w:divsChild>
                <w:div w:id="263149041">
                  <w:marLeft w:val="0"/>
                  <w:marRight w:val="0"/>
                  <w:marTop w:val="0"/>
                  <w:marBottom w:val="0"/>
                  <w:divBdr>
                    <w:top w:val="none" w:sz="0" w:space="0" w:color="auto"/>
                    <w:left w:val="none" w:sz="0" w:space="0" w:color="auto"/>
                    <w:bottom w:val="none" w:sz="0" w:space="0" w:color="auto"/>
                    <w:right w:val="none" w:sz="0" w:space="0" w:color="auto"/>
                  </w:divBdr>
                  <w:divsChild>
                    <w:div w:id="189381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633321">
          <w:marLeft w:val="-225"/>
          <w:marRight w:val="-225"/>
          <w:marTop w:val="0"/>
          <w:marBottom w:val="0"/>
          <w:divBdr>
            <w:top w:val="none" w:sz="0" w:space="0" w:color="auto"/>
            <w:left w:val="none" w:sz="0" w:space="0" w:color="auto"/>
            <w:bottom w:val="none" w:sz="0" w:space="0" w:color="auto"/>
            <w:right w:val="none" w:sz="0" w:space="0" w:color="auto"/>
          </w:divBdr>
          <w:divsChild>
            <w:div w:id="705716170">
              <w:marLeft w:val="0"/>
              <w:marRight w:val="0"/>
              <w:marTop w:val="0"/>
              <w:marBottom w:val="0"/>
              <w:divBdr>
                <w:top w:val="none" w:sz="0" w:space="0" w:color="auto"/>
                <w:left w:val="none" w:sz="0" w:space="0" w:color="auto"/>
                <w:bottom w:val="none" w:sz="0" w:space="0" w:color="auto"/>
                <w:right w:val="none" w:sz="0" w:space="0" w:color="auto"/>
              </w:divBdr>
              <w:divsChild>
                <w:div w:id="1579632105">
                  <w:marLeft w:val="0"/>
                  <w:marRight w:val="0"/>
                  <w:marTop w:val="0"/>
                  <w:marBottom w:val="0"/>
                  <w:divBdr>
                    <w:top w:val="none" w:sz="0" w:space="0" w:color="auto"/>
                    <w:left w:val="none" w:sz="0" w:space="0" w:color="auto"/>
                    <w:bottom w:val="none" w:sz="0" w:space="0" w:color="auto"/>
                    <w:right w:val="none" w:sz="0" w:space="0" w:color="auto"/>
                  </w:divBdr>
                  <w:divsChild>
                    <w:div w:id="16810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92686">
              <w:marLeft w:val="0"/>
              <w:marRight w:val="0"/>
              <w:marTop w:val="0"/>
              <w:marBottom w:val="0"/>
              <w:divBdr>
                <w:top w:val="none" w:sz="0" w:space="0" w:color="auto"/>
                <w:left w:val="none" w:sz="0" w:space="0" w:color="auto"/>
                <w:bottom w:val="none" w:sz="0" w:space="0" w:color="auto"/>
                <w:right w:val="none" w:sz="0" w:space="0" w:color="auto"/>
              </w:divBdr>
              <w:divsChild>
                <w:div w:id="892929845">
                  <w:marLeft w:val="0"/>
                  <w:marRight w:val="0"/>
                  <w:marTop w:val="0"/>
                  <w:marBottom w:val="0"/>
                  <w:divBdr>
                    <w:top w:val="none" w:sz="0" w:space="0" w:color="auto"/>
                    <w:left w:val="none" w:sz="0" w:space="0" w:color="auto"/>
                    <w:bottom w:val="none" w:sz="0" w:space="0" w:color="auto"/>
                    <w:right w:val="none" w:sz="0" w:space="0" w:color="auto"/>
                  </w:divBdr>
                  <w:divsChild>
                    <w:div w:id="17175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2202">
              <w:marLeft w:val="0"/>
              <w:marRight w:val="0"/>
              <w:marTop w:val="0"/>
              <w:marBottom w:val="0"/>
              <w:divBdr>
                <w:top w:val="none" w:sz="0" w:space="0" w:color="auto"/>
                <w:left w:val="none" w:sz="0" w:space="0" w:color="auto"/>
                <w:bottom w:val="none" w:sz="0" w:space="0" w:color="auto"/>
                <w:right w:val="none" w:sz="0" w:space="0" w:color="auto"/>
              </w:divBdr>
              <w:divsChild>
                <w:div w:id="676804868">
                  <w:marLeft w:val="0"/>
                  <w:marRight w:val="0"/>
                  <w:marTop w:val="0"/>
                  <w:marBottom w:val="0"/>
                  <w:divBdr>
                    <w:top w:val="none" w:sz="0" w:space="0" w:color="auto"/>
                    <w:left w:val="none" w:sz="0" w:space="0" w:color="auto"/>
                    <w:bottom w:val="none" w:sz="0" w:space="0" w:color="auto"/>
                    <w:right w:val="none" w:sz="0" w:space="0" w:color="auto"/>
                  </w:divBdr>
                  <w:divsChild>
                    <w:div w:id="2657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y.gov/professionals/diseases/reporting/communicable/infection/regional_epi_staff.htm" TargetMode="External"/><Relationship Id="rId13" Type="http://schemas.openxmlformats.org/officeDocument/2006/relationships/hyperlink" Target="https://www.cdc.gov/mmwr/volumes/69/rr/pdfs/rr6908a1-H.pdf" TargetMode="External"/><Relationship Id="rId18" Type="http://schemas.openxmlformats.org/officeDocument/2006/relationships/hyperlink" Target="https://www.cdc.gov/flu/professionals/antivirals/summary-clinicians.ht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dc.gov/flu/professionals/antivirals/summary-clinicians.htm" TargetMode="External"/><Relationship Id="rId12" Type="http://schemas.openxmlformats.org/officeDocument/2006/relationships/hyperlink" Target="https://www.cdc.gov/flu/index.htm" TargetMode="External"/><Relationship Id="rId17" Type="http://schemas.openxmlformats.org/officeDocument/2006/relationships/hyperlink" Target="https://www.cdc.gov/flu/professionals/diagnosis/testing-management-considerations-nursinghomes.htm" TargetMode="External"/><Relationship Id="rId2" Type="http://schemas.openxmlformats.org/officeDocument/2006/relationships/styles" Target="styles.xml"/><Relationship Id="rId16" Type="http://schemas.openxmlformats.org/officeDocument/2006/relationships/hyperlink" Target="https://www.cdc.gov/flu/spotlights/2022-2023/flu-vaccination-recommendations-adopted.ht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flu/prevent/egg-allergies.htm" TargetMode="External"/><Relationship Id="rId5" Type="http://schemas.openxmlformats.org/officeDocument/2006/relationships/footnotes" Target="footnotes.xml"/><Relationship Id="rId15" Type="http://schemas.openxmlformats.org/officeDocument/2006/relationships/hyperlink" Target="https://www.health.ny.gov/diseases/communicable/control/respiratory_disease_checklist.htm" TargetMode="External"/><Relationship Id="rId23" Type="http://schemas.openxmlformats.org/officeDocument/2006/relationships/theme" Target="theme/theme1.xml"/><Relationship Id="rId10" Type="http://schemas.openxmlformats.org/officeDocument/2006/relationships/hyperlink" Target="https://www.cdc.gov/flu/about/disease/spread.htm" TargetMode="External"/><Relationship Id="rId19" Type="http://schemas.openxmlformats.org/officeDocument/2006/relationships/hyperlink" Target="https://app.box.com/s/a5uqwygyrrd9wgsrrko6vxrejel6meh6/file/1338107794835" TargetMode="External"/><Relationship Id="rId4" Type="http://schemas.openxmlformats.org/officeDocument/2006/relationships/webSettings" Target="webSettings.xml"/><Relationship Id="rId9" Type="http://schemas.openxmlformats.org/officeDocument/2006/relationships/hyperlink" Target="https://www.health.ny.gov/professionals/diseases/reporting/communicable/infection/docs/respiratory_illness_line_list_form.pdf" TargetMode="External"/><Relationship Id="rId14" Type="http://schemas.openxmlformats.org/officeDocument/2006/relationships/hyperlink" Target="https://www.cdc.gov/flu/professionals/infectioncontrol/healthcaresettings.ht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Arlette Drigpaul</cp:lastModifiedBy>
  <cp:revision>102</cp:revision>
  <cp:lastPrinted>2021-01-26T18:12:00Z</cp:lastPrinted>
  <dcterms:created xsi:type="dcterms:W3CDTF">2023-09-12T18:25:00Z</dcterms:created>
  <dcterms:modified xsi:type="dcterms:W3CDTF">2024-01-10T20:57:00Z</dcterms:modified>
</cp:coreProperties>
</file>