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5EBA" w14:textId="77777777" w:rsidR="00EE240B" w:rsidRDefault="00A80A3E">
      <w:pPr>
        <w:pStyle w:val="Heading1"/>
        <w:spacing w:before="86"/>
        <w:ind w:left="3449"/>
        <w:rPr>
          <w:u w:val="none"/>
        </w:rPr>
      </w:pPr>
      <w:bookmarkStart w:id="0" w:name="Risk_Assessment_Instructions"/>
      <w:bookmarkEnd w:id="0"/>
      <w:r>
        <w:rPr>
          <w:u w:val="none"/>
        </w:rPr>
        <w:t>NFPA 99 Risk Assessment</w:t>
      </w:r>
    </w:p>
    <w:p w14:paraId="22705EBB" w14:textId="77777777" w:rsidR="00EE240B" w:rsidRDefault="00EE240B">
      <w:pPr>
        <w:pStyle w:val="BodyText"/>
        <w:rPr>
          <w:b/>
          <w:sz w:val="32"/>
        </w:rPr>
      </w:pPr>
    </w:p>
    <w:p w14:paraId="22705EBC" w14:textId="77777777" w:rsidR="00EE240B" w:rsidRDefault="00EE240B">
      <w:pPr>
        <w:pStyle w:val="BodyText"/>
        <w:spacing w:before="7"/>
        <w:rPr>
          <w:b/>
          <w:sz w:val="34"/>
        </w:rPr>
      </w:pPr>
    </w:p>
    <w:p w14:paraId="22705EBD" w14:textId="77777777" w:rsidR="00EE240B" w:rsidRDefault="00A80A3E">
      <w:pPr>
        <w:tabs>
          <w:tab w:val="left" w:pos="9501"/>
          <w:tab w:val="left" w:pos="9543"/>
          <w:tab w:val="left" w:pos="9619"/>
        </w:tabs>
        <w:spacing w:line="427" w:lineRule="auto"/>
        <w:ind w:left="227" w:right="1056"/>
        <w:rPr>
          <w:b/>
          <w:sz w:val="26"/>
        </w:rPr>
      </w:pPr>
      <w:r>
        <w:rPr>
          <w:b/>
          <w:sz w:val="26"/>
        </w:rPr>
        <w:t>Facility</w:t>
      </w:r>
      <w:r>
        <w:rPr>
          <w:b/>
          <w:spacing w:val="-3"/>
          <w:sz w:val="26"/>
        </w:rPr>
        <w:t xml:space="preserve"> </w:t>
      </w:r>
      <w:r>
        <w:rPr>
          <w:b/>
          <w:sz w:val="26"/>
        </w:rPr>
        <w:t>Name:</w:t>
      </w:r>
      <w:r>
        <w:rPr>
          <w:b/>
          <w:spacing w:val="-4"/>
          <w:sz w:val="26"/>
        </w:rPr>
        <w:t xml:space="preserve"> </w:t>
      </w:r>
      <w:r>
        <w:rPr>
          <w:b/>
          <w:sz w:val="26"/>
        </w:rPr>
        <w:t>_</w:t>
      </w:r>
      <w:r>
        <w:rPr>
          <w:b/>
          <w:w w:val="99"/>
          <w:sz w:val="26"/>
          <w:u w:val="thick"/>
        </w:rPr>
        <w:t xml:space="preserve"> </w:t>
      </w:r>
      <w:r>
        <w:rPr>
          <w:b/>
          <w:sz w:val="26"/>
          <w:u w:val="thick"/>
        </w:rPr>
        <w:tab/>
      </w:r>
      <w:r>
        <w:rPr>
          <w:b/>
          <w:sz w:val="26"/>
        </w:rPr>
        <w:t xml:space="preserve"> Address:</w:t>
      </w:r>
      <w:r>
        <w:rPr>
          <w:b/>
          <w:sz w:val="26"/>
          <w:u w:val="thick"/>
        </w:rPr>
        <w:tab/>
      </w:r>
      <w:r>
        <w:rPr>
          <w:b/>
          <w:sz w:val="26"/>
          <w:u w:val="thick"/>
        </w:rPr>
        <w:tab/>
      </w:r>
      <w:r>
        <w:rPr>
          <w:b/>
          <w:sz w:val="26"/>
          <w:u w:val="thick"/>
        </w:rPr>
        <w:tab/>
      </w:r>
      <w:r>
        <w:rPr>
          <w:b/>
          <w:sz w:val="26"/>
        </w:rPr>
        <w:t xml:space="preserve"> Administrator:</w:t>
      </w:r>
      <w:r>
        <w:rPr>
          <w:b/>
          <w:spacing w:val="-12"/>
          <w:sz w:val="26"/>
        </w:rPr>
        <w:t xml:space="preserve"> </w:t>
      </w:r>
      <w:r>
        <w:rPr>
          <w:b/>
          <w:sz w:val="26"/>
        </w:rPr>
        <w:t>_</w:t>
      </w:r>
      <w:r>
        <w:rPr>
          <w:b/>
          <w:w w:val="99"/>
          <w:sz w:val="26"/>
          <w:u w:val="thick"/>
        </w:rPr>
        <w:t xml:space="preserve"> </w:t>
      </w:r>
      <w:r>
        <w:rPr>
          <w:b/>
          <w:sz w:val="26"/>
          <w:u w:val="thick"/>
        </w:rPr>
        <w:tab/>
      </w:r>
      <w:r>
        <w:rPr>
          <w:b/>
          <w:sz w:val="26"/>
          <w:u w:val="thick"/>
        </w:rPr>
        <w:tab/>
      </w:r>
      <w:r>
        <w:rPr>
          <w:b/>
          <w:sz w:val="26"/>
        </w:rPr>
        <w:t xml:space="preserve"> Names/Titles of Risk</w:t>
      </w:r>
      <w:r>
        <w:rPr>
          <w:b/>
          <w:spacing w:val="-15"/>
          <w:sz w:val="26"/>
        </w:rPr>
        <w:t xml:space="preserve"> </w:t>
      </w:r>
      <w:r>
        <w:rPr>
          <w:b/>
          <w:sz w:val="26"/>
        </w:rPr>
        <w:t>Team:</w:t>
      </w:r>
      <w:r>
        <w:rPr>
          <w:b/>
          <w:spacing w:val="-2"/>
          <w:sz w:val="26"/>
        </w:rPr>
        <w:t xml:space="preserve"> </w:t>
      </w:r>
      <w:r>
        <w:rPr>
          <w:b/>
          <w:w w:val="99"/>
          <w:sz w:val="26"/>
          <w:u w:val="thick"/>
        </w:rPr>
        <w:t xml:space="preserve"> </w:t>
      </w:r>
      <w:r>
        <w:rPr>
          <w:b/>
          <w:sz w:val="26"/>
          <w:u w:val="thick"/>
        </w:rPr>
        <w:tab/>
      </w:r>
      <w:r>
        <w:rPr>
          <w:b/>
          <w:sz w:val="26"/>
          <w:u w:val="thick"/>
        </w:rPr>
        <w:tab/>
      </w:r>
      <w:r>
        <w:rPr>
          <w:b/>
          <w:sz w:val="26"/>
          <w:u w:val="thick"/>
        </w:rPr>
        <w:tab/>
      </w:r>
    </w:p>
    <w:p w14:paraId="22705EBE" w14:textId="3FBA7861" w:rsidR="00EE240B" w:rsidRDefault="00B52A82">
      <w:pPr>
        <w:pStyle w:val="BodyText"/>
        <w:rPr>
          <w:b/>
          <w:sz w:val="20"/>
        </w:rPr>
      </w:pPr>
      <w:r>
        <w:rPr>
          <w:noProof/>
        </w:rPr>
        <mc:AlternateContent>
          <mc:Choice Requires="wps">
            <w:drawing>
              <wp:anchor distT="0" distB="0" distL="0" distR="0" simplePos="0" relativeHeight="251657216" behindDoc="0" locked="0" layoutInCell="1" allowOverlap="1" wp14:anchorId="227060DB" wp14:editId="603A82D8">
                <wp:simplePos x="0" y="0"/>
                <wp:positionH relativeFrom="page">
                  <wp:posOffset>640080</wp:posOffset>
                </wp:positionH>
                <wp:positionV relativeFrom="paragraph">
                  <wp:posOffset>188595</wp:posOffset>
                </wp:positionV>
                <wp:extent cx="5867400" cy="0"/>
                <wp:effectExtent l="11430" t="17145" r="17145" b="1143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7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2B8D1"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85pt" to="512.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" strokeweight=".4755mm">
                <w10:wrap type="topAndBottom" anchorx="page"/>
              </v:line>
            </w:pict>
          </mc:Fallback>
        </mc:AlternateContent>
      </w:r>
    </w:p>
    <w:p w14:paraId="22705EBF" w14:textId="77777777" w:rsidR="00EE240B" w:rsidRDefault="00EE240B">
      <w:pPr>
        <w:pStyle w:val="BodyText"/>
        <w:spacing w:before="8"/>
        <w:rPr>
          <w:b/>
          <w:sz w:val="10"/>
        </w:rPr>
      </w:pPr>
    </w:p>
    <w:p w14:paraId="22705EC0" w14:textId="77777777" w:rsidR="00EE240B" w:rsidRDefault="00A80A3E">
      <w:pPr>
        <w:tabs>
          <w:tab w:val="left" w:pos="9647"/>
        </w:tabs>
        <w:spacing w:before="99"/>
        <w:ind w:left="227"/>
        <w:rPr>
          <w:b/>
          <w:sz w:val="26"/>
        </w:rPr>
      </w:pPr>
      <w:r>
        <w:rPr>
          <w:b/>
          <w:sz w:val="26"/>
        </w:rPr>
        <w:t>Date Assessment</w:t>
      </w:r>
      <w:r>
        <w:rPr>
          <w:b/>
          <w:spacing w:val="-15"/>
          <w:sz w:val="26"/>
        </w:rPr>
        <w:t xml:space="preserve"> </w:t>
      </w:r>
      <w:r>
        <w:rPr>
          <w:b/>
          <w:sz w:val="26"/>
        </w:rPr>
        <w:t>Completed:</w:t>
      </w:r>
      <w:r>
        <w:rPr>
          <w:b/>
          <w:spacing w:val="-2"/>
          <w:sz w:val="26"/>
        </w:rPr>
        <w:t xml:space="preserve"> </w:t>
      </w:r>
      <w:r>
        <w:rPr>
          <w:b/>
          <w:w w:val="99"/>
          <w:sz w:val="26"/>
          <w:u w:val="thick"/>
        </w:rPr>
        <w:t xml:space="preserve"> </w:t>
      </w:r>
      <w:r>
        <w:rPr>
          <w:b/>
          <w:sz w:val="26"/>
          <w:u w:val="thick"/>
        </w:rPr>
        <w:tab/>
      </w:r>
    </w:p>
    <w:p w14:paraId="22705EC1" w14:textId="77777777" w:rsidR="00EE240B" w:rsidRDefault="00EE240B">
      <w:pPr>
        <w:pStyle w:val="BodyText"/>
        <w:rPr>
          <w:b/>
          <w:sz w:val="20"/>
        </w:rPr>
      </w:pPr>
    </w:p>
    <w:p w14:paraId="22705EC2" w14:textId="77777777" w:rsidR="00EE240B" w:rsidRDefault="00EE240B">
      <w:pPr>
        <w:pStyle w:val="BodyText"/>
        <w:rPr>
          <w:b/>
          <w:sz w:val="20"/>
        </w:rPr>
      </w:pPr>
    </w:p>
    <w:p w14:paraId="22705EC3" w14:textId="77777777" w:rsidR="00EE240B" w:rsidRDefault="00EE240B">
      <w:pPr>
        <w:pStyle w:val="BodyText"/>
        <w:spacing w:before="8"/>
        <w:rPr>
          <w:b/>
          <w:sz w:val="18"/>
        </w:rPr>
      </w:pPr>
    </w:p>
    <w:p w14:paraId="22705EC4" w14:textId="77777777" w:rsidR="00EE240B" w:rsidRDefault="00A80A3E">
      <w:pPr>
        <w:spacing w:before="99" w:line="276" w:lineRule="auto"/>
        <w:ind w:left="227" w:right="224"/>
        <w:jc w:val="both"/>
        <w:rPr>
          <w:sz w:val="24"/>
        </w:rPr>
      </w:pPr>
      <w:r>
        <w:rPr>
          <w:sz w:val="26"/>
        </w:rPr>
        <w:t xml:space="preserve">This risk assessment has been developed to comply with NFPA 99 (2012 Edition) risk-based process. </w:t>
      </w:r>
      <w:r>
        <w:rPr>
          <w:sz w:val="24"/>
        </w:rPr>
        <w:t>NFPA 99 (2012) requires facilities to be designed to meet system risk categories 1 through 4 as described in the code. Based on a facility’s risk assessment being competed the facility would follow the requirements of each chapter. Each chapter is also divided into the four risk categories based on either New or EXISTING and instructs facility of the requirements.</w:t>
      </w:r>
    </w:p>
    <w:p w14:paraId="22705EC5" w14:textId="77777777" w:rsidR="00EE240B" w:rsidRDefault="00EE240B">
      <w:pPr>
        <w:spacing w:line="276" w:lineRule="auto"/>
        <w:jc w:val="both"/>
        <w:rPr>
          <w:sz w:val="24"/>
        </w:rPr>
        <w:sectPr w:rsidR="00EE240B">
          <w:type w:val="continuous"/>
          <w:pgSz w:w="12240" w:h="15840"/>
          <w:pgMar w:top="920" w:right="780" w:bottom="280" w:left="780" w:header="720" w:footer="720" w:gutter="0"/>
          <w:cols w:space="720"/>
        </w:sectPr>
      </w:pPr>
    </w:p>
    <w:p w14:paraId="22705EC6" w14:textId="77777777" w:rsidR="00EE240B" w:rsidRDefault="00A80A3E">
      <w:pPr>
        <w:spacing w:before="85" w:line="456" w:lineRule="auto"/>
        <w:ind w:left="4345" w:right="3487" w:hanging="840"/>
        <w:rPr>
          <w:b/>
        </w:rPr>
      </w:pPr>
      <w:r>
        <w:rPr>
          <w:b/>
        </w:rPr>
        <w:lastRenderedPageBreak/>
        <w:t>Risk Assessment Instructions NFPA 99 (2012)</w:t>
      </w:r>
    </w:p>
    <w:p w14:paraId="22705EC7" w14:textId="7B010084" w:rsidR="00EE240B" w:rsidRDefault="00A80A3E">
      <w:pPr>
        <w:pStyle w:val="BodyText"/>
        <w:spacing w:line="276" w:lineRule="auto"/>
        <w:ind w:left="227" w:right="223"/>
        <w:jc w:val="both"/>
      </w:pPr>
      <w:r>
        <w:t xml:space="preserve">Attached are two risk assessment tools 1) Facility Systems and 2) Electrical Equipment and Gas Equipment that may be used to implement the requirements of NFPA 99. </w:t>
      </w:r>
      <w:r>
        <w:rPr>
          <w:u w:val="single"/>
        </w:rPr>
        <w:t>Facility</w:t>
      </w:r>
      <w:r>
        <w:t xml:space="preserve"> </w:t>
      </w:r>
      <w:r>
        <w:rPr>
          <w:u w:val="single"/>
        </w:rPr>
        <w:t>Systems Risk Assessment</w:t>
      </w:r>
      <w:r>
        <w:t xml:space="preserve"> includes determination of risk for the following: 1) Gas and Vacuum Systems (chapter 5), Electrical Systems (chapter 6), and HVAC (chapter 7).</w:t>
      </w:r>
    </w:p>
    <w:p w14:paraId="707DCD79" w14:textId="77777777" w:rsidR="00D03EAC" w:rsidRDefault="00D03EAC">
      <w:pPr>
        <w:pStyle w:val="BodyText"/>
        <w:spacing w:line="276" w:lineRule="auto"/>
        <w:ind w:left="227" w:right="223"/>
        <w:jc w:val="both"/>
      </w:pPr>
    </w:p>
    <w:p w14:paraId="22705EC8" w14:textId="12338B82" w:rsidR="00EE240B" w:rsidRDefault="00A80A3E">
      <w:pPr>
        <w:pStyle w:val="BodyText"/>
        <w:spacing w:before="200" w:line="276" w:lineRule="auto"/>
        <w:ind w:left="227" w:right="223"/>
        <w:jc w:val="both"/>
      </w:pPr>
      <w:r>
        <w:t xml:space="preserve">The </w:t>
      </w:r>
      <w:r>
        <w:rPr>
          <w:u w:val="single"/>
        </w:rPr>
        <w:t xml:space="preserve">Electrical Equipment and Gas Equipment Risk </w:t>
      </w:r>
      <w:r>
        <w:t>Assessment address the risk determination for 1) Electrical Equipment (chapter 10) and 2) Portable Patient Gas Equipment (chapter 11).</w:t>
      </w:r>
    </w:p>
    <w:p w14:paraId="5E7BB5B8" w14:textId="77777777" w:rsidR="00B45F34" w:rsidRDefault="00B45F34">
      <w:pPr>
        <w:pStyle w:val="BodyText"/>
        <w:spacing w:before="200" w:line="276" w:lineRule="auto"/>
        <w:ind w:left="227" w:right="223"/>
        <w:jc w:val="both"/>
      </w:pPr>
    </w:p>
    <w:p w14:paraId="22705EC9" w14:textId="4CB4281D" w:rsidR="00EE240B" w:rsidRDefault="00B52A82">
      <w:pPr>
        <w:pStyle w:val="BodyText"/>
        <w:spacing w:before="198" w:line="276" w:lineRule="auto"/>
        <w:ind w:left="227" w:right="221"/>
        <w:jc w:val="both"/>
      </w:pPr>
      <w:r>
        <w:rPr>
          <w:noProof/>
        </w:rPr>
        <mc:AlternateContent>
          <mc:Choice Requires="wps">
            <w:drawing>
              <wp:anchor distT="0" distB="0" distL="114300" distR="114300" simplePos="0" relativeHeight="251658240" behindDoc="0" locked="0" layoutInCell="1" allowOverlap="1" wp14:anchorId="227060DD" wp14:editId="07A12925">
                <wp:simplePos x="0" y="0"/>
                <wp:positionH relativeFrom="page">
                  <wp:posOffset>568325</wp:posOffset>
                </wp:positionH>
                <wp:positionV relativeFrom="paragraph">
                  <wp:posOffset>1242060</wp:posOffset>
                </wp:positionV>
                <wp:extent cx="6199505" cy="809625"/>
                <wp:effectExtent l="0" t="127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8759"/>
                            </w:tblGrid>
                            <w:tr w:rsidR="00EE240B" w14:paraId="227060E2" w14:textId="77777777">
                              <w:trPr>
                                <w:trHeight w:val="1249"/>
                              </w:trPr>
                              <w:tc>
                                <w:tcPr>
                                  <w:tcW w:w="984" w:type="dxa"/>
                                  <w:tcBorders>
                                    <w:bottom w:val="single" w:sz="6" w:space="0" w:color="000000"/>
                                  </w:tcBorders>
                                </w:tcPr>
                                <w:p w14:paraId="227060DE" w14:textId="77777777" w:rsidR="00EE240B" w:rsidRDefault="00EE240B">
                                  <w:pPr>
                                    <w:pStyle w:val="TableParagraph"/>
                                    <w:rPr>
                                      <w:sz w:val="26"/>
                                    </w:rPr>
                                  </w:pPr>
                                </w:p>
                                <w:p w14:paraId="227060DF" w14:textId="77777777" w:rsidR="00EE240B" w:rsidRDefault="00A80A3E">
                                  <w:pPr>
                                    <w:pStyle w:val="TableParagraph"/>
                                    <w:spacing w:before="170"/>
                                    <w:ind w:left="206"/>
                                  </w:pPr>
                                  <w:r>
                                    <w:t>K901</w:t>
                                  </w:r>
                                </w:p>
                              </w:tc>
                              <w:tc>
                                <w:tcPr>
                                  <w:tcW w:w="8759" w:type="dxa"/>
                                  <w:tcBorders>
                                    <w:bottom w:val="single" w:sz="6" w:space="0" w:color="000000"/>
                                    <w:right w:val="single" w:sz="6" w:space="0" w:color="000000"/>
                                  </w:tcBorders>
                                </w:tcPr>
                                <w:p w14:paraId="227060E0" w14:textId="77777777" w:rsidR="00EE240B" w:rsidRDefault="00A80A3E">
                                  <w:pPr>
                                    <w:pStyle w:val="TableParagraph"/>
                                    <w:ind w:left="108" w:right="287"/>
                                  </w:pPr>
                                  <w:r>
                                    <w:t>Fundamentals – Building System Categories Building systems are designed to meet Category 1 through 4 requirements as detailed in NFPA 99.</w:t>
                                  </w:r>
                                </w:p>
                                <w:p w14:paraId="227060E1" w14:textId="77777777" w:rsidR="00EE240B" w:rsidRDefault="00A80A3E">
                                  <w:pPr>
                                    <w:pStyle w:val="TableParagraph"/>
                                    <w:ind w:left="108" w:right="555"/>
                                  </w:pPr>
                                  <w:r>
                                    <w:t>Categories are determined by a formal and documented risk assessment procedure performed by qualified personnel. Chapter 4 (NFPA 99)</w:t>
                                  </w:r>
                                </w:p>
                              </w:tc>
                            </w:tr>
                          </w:tbl>
                          <w:p w14:paraId="227060E3" w14:textId="77777777" w:rsidR="00EE240B" w:rsidRDefault="00EE240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060DD" id="_x0000_t202" coordsize="21600,21600" o:spt="202" path="m,l,21600r21600,l21600,xe">
                <v:stroke joinstyle="miter"/>
                <v:path gradientshapeok="t" o:connecttype="rect"/>
              </v:shapetype>
              <v:shape id="Text Box 2" o:spid="_x0000_s1026" type="#_x0000_t202" style="position:absolute;left:0;text-align:left;margin-left:44.75pt;margin-top:97.8pt;width:488.15pt;height:6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8759"/>
                      </w:tblGrid>
                      <w:tr w:rsidR="00EE240B" w14:paraId="227060E2" w14:textId="77777777">
                        <w:trPr>
                          <w:trHeight w:val="1249"/>
                        </w:trPr>
                        <w:tc>
                          <w:tcPr>
                            <w:tcW w:w="984" w:type="dxa"/>
                            <w:tcBorders>
                              <w:bottom w:val="single" w:sz="6" w:space="0" w:color="000000"/>
                            </w:tcBorders>
                          </w:tcPr>
                          <w:p w14:paraId="227060DE" w14:textId="77777777" w:rsidR="00EE240B" w:rsidRDefault="00EE240B">
                            <w:pPr>
                              <w:pStyle w:val="TableParagraph"/>
                              <w:rPr>
                                <w:sz w:val="26"/>
                              </w:rPr>
                            </w:pPr>
                          </w:p>
                          <w:p w14:paraId="227060DF" w14:textId="77777777" w:rsidR="00EE240B" w:rsidRDefault="00A80A3E">
                            <w:pPr>
                              <w:pStyle w:val="TableParagraph"/>
                              <w:spacing w:before="170"/>
                              <w:ind w:left="206"/>
                            </w:pPr>
                            <w:r>
                              <w:t>K901</w:t>
                            </w:r>
                          </w:p>
                        </w:tc>
                        <w:tc>
                          <w:tcPr>
                            <w:tcW w:w="8759" w:type="dxa"/>
                            <w:tcBorders>
                              <w:bottom w:val="single" w:sz="6" w:space="0" w:color="000000"/>
                              <w:right w:val="single" w:sz="6" w:space="0" w:color="000000"/>
                            </w:tcBorders>
                          </w:tcPr>
                          <w:p w14:paraId="227060E0" w14:textId="77777777" w:rsidR="00EE240B" w:rsidRDefault="00A80A3E">
                            <w:pPr>
                              <w:pStyle w:val="TableParagraph"/>
                              <w:ind w:left="108" w:right="287"/>
                            </w:pPr>
                            <w:r>
                              <w:t>Fundamentals – Building System Categories Building systems are designed to meet Category 1 through 4 requirements as detailed in NFPA 99.</w:t>
                            </w:r>
                          </w:p>
                          <w:p w14:paraId="227060E1" w14:textId="77777777" w:rsidR="00EE240B" w:rsidRDefault="00A80A3E">
                            <w:pPr>
                              <w:pStyle w:val="TableParagraph"/>
                              <w:ind w:left="108" w:right="555"/>
                            </w:pPr>
                            <w:r>
                              <w:t>Categories are determined by a formal and documented risk assessment procedure performed by qualified personnel. Chapter 4 (NFPA 99)</w:t>
                            </w:r>
                          </w:p>
                        </w:tc>
                      </w:tr>
                    </w:tbl>
                    <w:p w14:paraId="227060E3" w14:textId="77777777" w:rsidR="00EE240B" w:rsidRDefault="00EE240B">
                      <w:pPr>
                        <w:pStyle w:val="BodyText"/>
                      </w:pPr>
                    </w:p>
                  </w:txbxContent>
                </v:textbox>
                <w10:wrap anchorx="page"/>
              </v:shape>
            </w:pict>
          </mc:Fallback>
        </mc:AlternateContent>
      </w:r>
      <w:r w:rsidR="00A80A3E">
        <w:t>The assessments are designed to aide facilities to determine risk as outlined in NFPA 99 and the steps to meet compliance. These risk assessments should be kept for review and updated periodically as facility systems/ equipment change. CMS has established compliance requirements (K Tag) for the risk assessment and its completion. The k tag is below:</w:t>
      </w:r>
    </w:p>
    <w:p w14:paraId="22705ECA" w14:textId="77777777" w:rsidR="00EE240B" w:rsidRDefault="00EE240B">
      <w:pPr>
        <w:pStyle w:val="BodyText"/>
        <w:rPr>
          <w:sz w:val="26"/>
        </w:rPr>
      </w:pPr>
    </w:p>
    <w:p w14:paraId="29B9FC86" w14:textId="77777777" w:rsidR="007F6420" w:rsidRDefault="007F6420">
      <w:pPr>
        <w:pStyle w:val="BodyText"/>
        <w:spacing w:before="192" w:line="276" w:lineRule="auto"/>
        <w:ind w:left="10103" w:right="223" w:firstLine="62"/>
        <w:jc w:val="both"/>
      </w:pPr>
    </w:p>
    <w:p w14:paraId="6FA6502D" w14:textId="77777777" w:rsidR="007F6420" w:rsidRDefault="007F6420">
      <w:pPr>
        <w:pStyle w:val="BodyText"/>
        <w:spacing w:before="192" w:line="276" w:lineRule="auto"/>
        <w:ind w:left="10103" w:right="223" w:firstLine="62"/>
        <w:jc w:val="both"/>
      </w:pPr>
    </w:p>
    <w:p w14:paraId="08E81582" w14:textId="77777777" w:rsidR="00B45F34" w:rsidRDefault="00B45F34" w:rsidP="00D03EAC">
      <w:pPr>
        <w:pStyle w:val="BodyText"/>
        <w:spacing w:before="192" w:line="276" w:lineRule="auto"/>
        <w:ind w:right="223"/>
      </w:pPr>
    </w:p>
    <w:p w14:paraId="22705ECC" w14:textId="4AF73639" w:rsidR="00EE240B" w:rsidRDefault="00A80A3E" w:rsidP="00D03EAC">
      <w:pPr>
        <w:pStyle w:val="BodyText"/>
        <w:spacing w:before="192" w:line="276" w:lineRule="auto"/>
        <w:ind w:right="223"/>
      </w:pPr>
      <w:r>
        <w:t>Completion</w:t>
      </w:r>
      <w:r w:rsidR="00D03EAC">
        <w:t xml:space="preserve"> </w:t>
      </w:r>
      <w:r>
        <w:t>of Risk Assessments: Enter the risk category (number 1 through 4) of for each room identified item set (room or equipment) based on the risk categories summarized below and as outline in NFPA 99 Chapter 4. Facilities should assess the risk for equipment for “appliances and equipment used in patient care rooms of health care</w:t>
      </w:r>
      <w:r>
        <w:rPr>
          <w:spacing w:val="-15"/>
        </w:rPr>
        <w:t xml:space="preserve"> </w:t>
      </w:r>
      <w:r>
        <w:t>facilities”.</w:t>
      </w:r>
    </w:p>
    <w:p w14:paraId="22705ECD" w14:textId="77777777" w:rsidR="00EE240B" w:rsidRDefault="00A80A3E">
      <w:pPr>
        <w:pStyle w:val="BodyText"/>
        <w:spacing w:before="201" w:line="276" w:lineRule="auto"/>
        <w:ind w:left="227" w:right="222"/>
        <w:jc w:val="both"/>
      </w:pPr>
      <w:r>
        <w:t>Facilities need to develop a risk team that is familiar with the requirements of NFPA 99 as well as the facility’s systems including Electrical, HVAC, Medical Gases, resident care, and environmental operations. Risk teams need to also understand the risk categories and how systems/equipment operations effect resident safety. The risk categories are below:</w:t>
      </w:r>
    </w:p>
    <w:p w14:paraId="22705ECE" w14:textId="03CACBF3" w:rsidR="00EE240B" w:rsidRDefault="00EE240B">
      <w:pPr>
        <w:pStyle w:val="BodyText"/>
        <w:spacing w:before="6"/>
        <w:rPr>
          <w:sz w:val="16"/>
        </w:rPr>
      </w:pPr>
    </w:p>
    <w:p w14:paraId="15FED929" w14:textId="6CDDAFFE" w:rsidR="00F72383" w:rsidRDefault="00F72383">
      <w:pPr>
        <w:pStyle w:val="BodyText"/>
        <w:spacing w:before="6"/>
        <w:rPr>
          <w:sz w:val="16"/>
        </w:rPr>
      </w:pPr>
    </w:p>
    <w:p w14:paraId="0FB582A9" w14:textId="416249B6" w:rsidR="00F72383" w:rsidRDefault="00F72383">
      <w:pPr>
        <w:pStyle w:val="BodyText"/>
        <w:spacing w:before="6"/>
        <w:rPr>
          <w:sz w:val="16"/>
        </w:rPr>
      </w:pPr>
    </w:p>
    <w:p w14:paraId="72B2AD6C" w14:textId="4BB3EE10" w:rsidR="00F72383" w:rsidRDefault="00F72383">
      <w:pPr>
        <w:pStyle w:val="BodyText"/>
        <w:spacing w:before="6"/>
        <w:rPr>
          <w:sz w:val="16"/>
        </w:rPr>
      </w:pPr>
    </w:p>
    <w:p w14:paraId="50C0AFF5" w14:textId="0B2B232C" w:rsidR="00F72383" w:rsidRDefault="00F72383">
      <w:pPr>
        <w:pStyle w:val="BodyText"/>
        <w:spacing w:before="6"/>
        <w:rPr>
          <w:sz w:val="16"/>
        </w:rPr>
      </w:pPr>
    </w:p>
    <w:p w14:paraId="10F1084F" w14:textId="09D87075" w:rsidR="00F72383" w:rsidRDefault="00F72383">
      <w:pPr>
        <w:pStyle w:val="BodyText"/>
        <w:spacing w:before="6"/>
        <w:rPr>
          <w:sz w:val="16"/>
        </w:rPr>
      </w:pPr>
    </w:p>
    <w:p w14:paraId="4F5EDCFE" w14:textId="0550E7B9" w:rsidR="00F72383" w:rsidRDefault="00F72383">
      <w:pPr>
        <w:pStyle w:val="BodyText"/>
        <w:spacing w:before="6"/>
        <w:rPr>
          <w:sz w:val="16"/>
        </w:rPr>
      </w:pPr>
    </w:p>
    <w:p w14:paraId="0BD669D2" w14:textId="3BA646F3" w:rsidR="00F72383" w:rsidRDefault="00F72383">
      <w:pPr>
        <w:pStyle w:val="BodyText"/>
        <w:spacing w:before="6"/>
        <w:rPr>
          <w:sz w:val="16"/>
        </w:rPr>
      </w:pPr>
    </w:p>
    <w:p w14:paraId="74FCB1D0" w14:textId="1D3E7B17" w:rsidR="00F72383" w:rsidRDefault="00F72383">
      <w:pPr>
        <w:pStyle w:val="BodyText"/>
        <w:spacing w:before="6"/>
        <w:rPr>
          <w:sz w:val="16"/>
        </w:rPr>
      </w:pPr>
    </w:p>
    <w:p w14:paraId="0104E505" w14:textId="33D2A51E" w:rsidR="00F72383" w:rsidRDefault="00F72383">
      <w:pPr>
        <w:pStyle w:val="BodyText"/>
        <w:spacing w:before="6"/>
        <w:rPr>
          <w:sz w:val="16"/>
        </w:rPr>
      </w:pPr>
    </w:p>
    <w:p w14:paraId="3315417F" w14:textId="517E830F" w:rsidR="00F72383" w:rsidRDefault="00F72383">
      <w:pPr>
        <w:pStyle w:val="BodyText"/>
        <w:spacing w:before="6"/>
        <w:rPr>
          <w:sz w:val="16"/>
        </w:rPr>
      </w:pPr>
    </w:p>
    <w:p w14:paraId="7D76B771" w14:textId="4E685C3E" w:rsidR="00F72383" w:rsidRDefault="00F72383">
      <w:pPr>
        <w:pStyle w:val="BodyText"/>
        <w:spacing w:before="6"/>
        <w:rPr>
          <w:sz w:val="16"/>
        </w:rPr>
      </w:pPr>
    </w:p>
    <w:p w14:paraId="14A78979" w14:textId="7A519D5A" w:rsidR="00F72383" w:rsidRDefault="00F72383">
      <w:pPr>
        <w:pStyle w:val="BodyText"/>
        <w:spacing w:before="6"/>
        <w:rPr>
          <w:sz w:val="16"/>
        </w:rPr>
      </w:pPr>
    </w:p>
    <w:p w14:paraId="280E80F4" w14:textId="4F75E2D6" w:rsidR="00F72383" w:rsidRDefault="00F72383">
      <w:pPr>
        <w:pStyle w:val="BodyText"/>
        <w:spacing w:before="6"/>
        <w:rPr>
          <w:sz w:val="16"/>
        </w:rPr>
      </w:pPr>
    </w:p>
    <w:p w14:paraId="788C0F8B" w14:textId="303D459A" w:rsidR="00F72383" w:rsidRDefault="00F72383">
      <w:pPr>
        <w:pStyle w:val="BodyText"/>
        <w:spacing w:before="6"/>
        <w:rPr>
          <w:sz w:val="16"/>
        </w:rPr>
      </w:pPr>
    </w:p>
    <w:p w14:paraId="39A3F365" w14:textId="77777777" w:rsidR="00F72383" w:rsidRDefault="00F72383">
      <w:pPr>
        <w:pStyle w:val="BodyText"/>
        <w:spacing w:before="6"/>
        <w:rPr>
          <w:sz w:val="16"/>
        </w:rPr>
      </w:pPr>
    </w:p>
    <w:tbl>
      <w:tblPr>
        <w:tblpPr w:leftFromText="180" w:rightFromText="180" w:vertAnchor="page" w:horzAnchor="margin" w:tblpY="1741"/>
        <w:tblW w:w="0" w:type="auto"/>
        <w:tblLayout w:type="fixed"/>
        <w:tblCellMar>
          <w:left w:w="0" w:type="dxa"/>
          <w:right w:w="0" w:type="dxa"/>
        </w:tblCellMar>
        <w:tblLook w:val="01E0" w:firstRow="1" w:lastRow="1" w:firstColumn="1" w:lastColumn="1" w:noHBand="0" w:noVBand="0"/>
      </w:tblPr>
      <w:tblGrid>
        <w:gridCol w:w="2801"/>
        <w:gridCol w:w="7823"/>
      </w:tblGrid>
      <w:tr w:rsidR="00777AF1" w14:paraId="056A7808" w14:textId="77777777" w:rsidTr="00207093">
        <w:trPr>
          <w:trHeight w:val="1991"/>
        </w:trPr>
        <w:tc>
          <w:tcPr>
            <w:tcW w:w="2801" w:type="dxa"/>
            <w:tcBorders>
              <w:top w:val="single" w:sz="12" w:space="0" w:color="000000"/>
              <w:left w:val="single" w:sz="12" w:space="0" w:color="000000"/>
            </w:tcBorders>
            <w:shd w:val="clear" w:color="auto" w:fill="FFFF00"/>
          </w:tcPr>
          <w:p w14:paraId="66CBF819" w14:textId="77777777" w:rsidR="00777AF1" w:rsidRDefault="00777AF1" w:rsidP="00777AF1">
            <w:pPr>
              <w:pStyle w:val="TableParagraph"/>
              <w:spacing w:before="10"/>
              <w:rPr>
                <w:sz w:val="21"/>
              </w:rPr>
            </w:pPr>
          </w:p>
          <w:p w14:paraId="39F9D749" w14:textId="77777777" w:rsidR="00777AF1" w:rsidRDefault="00777AF1" w:rsidP="00777AF1">
            <w:pPr>
              <w:pStyle w:val="TableParagraph"/>
              <w:ind w:left="16"/>
              <w:jc w:val="center"/>
            </w:pPr>
            <w:r>
              <w:t>1</w:t>
            </w:r>
          </w:p>
        </w:tc>
        <w:tc>
          <w:tcPr>
            <w:tcW w:w="7823" w:type="dxa"/>
            <w:tcBorders>
              <w:top w:val="single" w:sz="12" w:space="0" w:color="000000"/>
              <w:right w:val="single" w:sz="12" w:space="0" w:color="000000"/>
            </w:tcBorders>
          </w:tcPr>
          <w:p w14:paraId="40C4DD31" w14:textId="77777777" w:rsidR="00777AF1" w:rsidRDefault="00777AF1" w:rsidP="00777AF1">
            <w:pPr>
              <w:pStyle w:val="TableParagraph"/>
              <w:ind w:left="44" w:right="354"/>
            </w:pPr>
            <w:r>
              <w:t>Facility systems in which failure of such equipment or systems is likely to cause major injury or death of residents or staff is designated category 1 requirements as defined by the NFPA 99-</w:t>
            </w:r>
          </w:p>
          <w:p w14:paraId="5B667A30" w14:textId="77777777" w:rsidR="00777AF1" w:rsidRDefault="00777AF1" w:rsidP="00777AF1">
            <w:pPr>
              <w:pStyle w:val="TableParagraph"/>
              <w:spacing w:line="252" w:lineRule="exact"/>
              <w:ind w:left="44"/>
            </w:pPr>
            <w:r>
              <w:t>2012 edition</w:t>
            </w:r>
          </w:p>
        </w:tc>
      </w:tr>
      <w:tr w:rsidR="00777AF1" w14:paraId="0A5E5D66" w14:textId="77777777" w:rsidTr="00207093">
        <w:trPr>
          <w:trHeight w:val="1835"/>
        </w:trPr>
        <w:tc>
          <w:tcPr>
            <w:tcW w:w="2801" w:type="dxa"/>
            <w:tcBorders>
              <w:left w:val="single" w:sz="12" w:space="0" w:color="000000"/>
            </w:tcBorders>
            <w:shd w:val="clear" w:color="auto" w:fill="99CCFF"/>
          </w:tcPr>
          <w:p w14:paraId="608B704B" w14:textId="77777777" w:rsidR="00777AF1" w:rsidRDefault="00777AF1" w:rsidP="00777AF1">
            <w:pPr>
              <w:pStyle w:val="TableParagraph"/>
              <w:spacing w:before="8"/>
              <w:rPr>
                <w:sz w:val="21"/>
              </w:rPr>
            </w:pPr>
          </w:p>
          <w:p w14:paraId="605FDF96" w14:textId="77777777" w:rsidR="00777AF1" w:rsidRDefault="00777AF1" w:rsidP="00777AF1">
            <w:pPr>
              <w:pStyle w:val="TableParagraph"/>
              <w:ind w:left="16"/>
              <w:jc w:val="center"/>
            </w:pPr>
            <w:r>
              <w:t>2</w:t>
            </w:r>
          </w:p>
        </w:tc>
        <w:tc>
          <w:tcPr>
            <w:tcW w:w="7823" w:type="dxa"/>
            <w:tcBorders>
              <w:right w:val="single" w:sz="12" w:space="0" w:color="000000"/>
            </w:tcBorders>
          </w:tcPr>
          <w:p w14:paraId="59115E60" w14:textId="77777777" w:rsidR="00777AF1" w:rsidRDefault="00777AF1" w:rsidP="00777AF1">
            <w:pPr>
              <w:pStyle w:val="TableParagraph"/>
              <w:ind w:left="44" w:right="244"/>
            </w:pPr>
            <w:r>
              <w:t>Facility systems in which failure of such equipment or systems is likely to cause minor injury of residents or staff is designated category 2 requirements as defined by the NFPA 99- 2012 edition</w:t>
            </w:r>
          </w:p>
        </w:tc>
      </w:tr>
      <w:tr w:rsidR="00777AF1" w14:paraId="14DECBE8" w14:textId="77777777" w:rsidTr="00207093">
        <w:trPr>
          <w:trHeight w:val="2487"/>
        </w:trPr>
        <w:tc>
          <w:tcPr>
            <w:tcW w:w="2801" w:type="dxa"/>
            <w:tcBorders>
              <w:left w:val="single" w:sz="12" w:space="0" w:color="000000"/>
            </w:tcBorders>
            <w:shd w:val="clear" w:color="auto" w:fill="FFFF99"/>
          </w:tcPr>
          <w:p w14:paraId="6131C155" w14:textId="77777777" w:rsidR="00777AF1" w:rsidRDefault="00777AF1" w:rsidP="00777AF1">
            <w:pPr>
              <w:pStyle w:val="TableParagraph"/>
              <w:rPr>
                <w:sz w:val="26"/>
              </w:rPr>
            </w:pPr>
          </w:p>
          <w:p w14:paraId="4CD2CB52" w14:textId="77777777" w:rsidR="00777AF1" w:rsidRDefault="00777AF1" w:rsidP="00777AF1">
            <w:pPr>
              <w:pStyle w:val="TableParagraph"/>
              <w:spacing w:before="216"/>
              <w:ind w:left="16"/>
              <w:jc w:val="center"/>
            </w:pPr>
            <w:r>
              <w:t>3</w:t>
            </w:r>
          </w:p>
        </w:tc>
        <w:tc>
          <w:tcPr>
            <w:tcW w:w="7823" w:type="dxa"/>
            <w:tcBorders>
              <w:right w:val="single" w:sz="12" w:space="0" w:color="000000"/>
            </w:tcBorders>
          </w:tcPr>
          <w:p w14:paraId="4DCEE2C7" w14:textId="77777777" w:rsidR="00777AF1" w:rsidRDefault="00777AF1" w:rsidP="00777AF1">
            <w:pPr>
              <w:pStyle w:val="TableParagraph"/>
              <w:tabs>
                <w:tab w:val="left" w:pos="2298"/>
              </w:tabs>
              <w:ind w:left="44" w:right="275"/>
            </w:pPr>
            <w:r>
              <w:t>facility systems in which failure of such equipment or systems is not likely</w:t>
            </w:r>
            <w:r>
              <w:rPr>
                <w:spacing w:val="-6"/>
              </w:rPr>
              <w:t xml:space="preserve"> </w:t>
            </w:r>
            <w:r>
              <w:t>to injury</w:t>
            </w:r>
            <w:r>
              <w:tab/>
              <w:t>of residents or staff but can cause discomfort to residents is designated category 1 requirements as defined by the NFPA 99- 2012</w:t>
            </w:r>
            <w:r>
              <w:rPr>
                <w:spacing w:val="-5"/>
              </w:rPr>
              <w:t xml:space="preserve"> </w:t>
            </w:r>
            <w:r>
              <w:t>edition</w:t>
            </w:r>
          </w:p>
        </w:tc>
      </w:tr>
      <w:tr w:rsidR="00777AF1" w14:paraId="5CF87A47" w14:textId="77777777" w:rsidTr="00207093">
        <w:trPr>
          <w:trHeight w:val="2487"/>
        </w:trPr>
        <w:tc>
          <w:tcPr>
            <w:tcW w:w="2801" w:type="dxa"/>
            <w:tcBorders>
              <w:left w:val="single" w:sz="12" w:space="0" w:color="000000"/>
            </w:tcBorders>
            <w:shd w:val="clear" w:color="auto" w:fill="FFFF99"/>
          </w:tcPr>
          <w:p w14:paraId="2D4BC9E1" w14:textId="5E4891B1" w:rsidR="00777AF1" w:rsidRDefault="00777AF1" w:rsidP="00777AF1">
            <w:pPr>
              <w:pStyle w:val="TableParagraph"/>
              <w:jc w:val="center"/>
              <w:rPr>
                <w:sz w:val="26"/>
              </w:rPr>
            </w:pPr>
            <w:r>
              <w:t>4</w:t>
            </w:r>
          </w:p>
        </w:tc>
        <w:tc>
          <w:tcPr>
            <w:tcW w:w="7823" w:type="dxa"/>
            <w:tcBorders>
              <w:right w:val="single" w:sz="12" w:space="0" w:color="000000"/>
            </w:tcBorders>
          </w:tcPr>
          <w:p w14:paraId="4F8C85DE" w14:textId="210A2A97" w:rsidR="00777AF1" w:rsidRDefault="00777AF1" w:rsidP="00777AF1">
            <w:pPr>
              <w:pStyle w:val="TableParagraph"/>
              <w:tabs>
                <w:tab w:val="left" w:pos="2298"/>
              </w:tabs>
              <w:ind w:left="44" w:right="275"/>
            </w:pPr>
            <w:r>
              <w:t>Facility systems in which failure of such equipment would have no impact on residents or staff is designed Category 4 as defined by the NFPA 99 - 2012 edition</w:t>
            </w:r>
          </w:p>
        </w:tc>
      </w:tr>
    </w:tbl>
    <w:p w14:paraId="74116F54" w14:textId="77777777" w:rsidR="00A06C87" w:rsidRDefault="00A06C87">
      <w:pPr>
        <w:spacing w:before="76" w:line="261" w:lineRule="auto"/>
        <w:ind w:left="4569" w:right="3117" w:hanging="716"/>
        <w:rPr>
          <w:b/>
          <w:sz w:val="28"/>
        </w:rPr>
      </w:pPr>
      <w:bookmarkStart w:id="1" w:name="Fac_Risk_Worksheet_NFPA_99"/>
      <w:bookmarkEnd w:id="1"/>
    </w:p>
    <w:p w14:paraId="12551E6B" w14:textId="77777777" w:rsidR="00A06C87" w:rsidRDefault="00A06C87">
      <w:pPr>
        <w:rPr>
          <w:b/>
          <w:sz w:val="28"/>
        </w:rPr>
      </w:pPr>
      <w:r>
        <w:rPr>
          <w:b/>
          <w:sz w:val="28"/>
        </w:rPr>
        <w:br w:type="page"/>
      </w:r>
    </w:p>
    <w:p w14:paraId="22705EE3" w14:textId="79C5F76C" w:rsidR="00EE240B" w:rsidRDefault="00A80A3E" w:rsidP="00A06C87">
      <w:pPr>
        <w:spacing w:before="76" w:line="261" w:lineRule="auto"/>
        <w:ind w:left="4569" w:right="3117" w:hanging="716"/>
        <w:rPr>
          <w:b/>
          <w:sz w:val="24"/>
        </w:rPr>
      </w:pPr>
      <w:r>
        <w:rPr>
          <w:b/>
          <w:sz w:val="28"/>
        </w:rPr>
        <w:lastRenderedPageBreak/>
        <w:t>NFPA 99 Risk Assessment Facility Systems</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2938"/>
        <w:gridCol w:w="1668"/>
        <w:gridCol w:w="1378"/>
        <w:gridCol w:w="1164"/>
        <w:gridCol w:w="2050"/>
      </w:tblGrid>
      <w:tr w:rsidR="00EE240B" w14:paraId="22705EEF" w14:textId="77777777">
        <w:trPr>
          <w:trHeight w:val="455"/>
        </w:trPr>
        <w:tc>
          <w:tcPr>
            <w:tcW w:w="2004" w:type="dxa"/>
          </w:tcPr>
          <w:p w14:paraId="22705EE4" w14:textId="77777777" w:rsidR="00EE240B" w:rsidRDefault="00EE240B">
            <w:pPr>
              <w:pStyle w:val="TableParagraph"/>
              <w:rPr>
                <w:b/>
                <w:sz w:val="17"/>
              </w:rPr>
            </w:pPr>
          </w:p>
          <w:p w14:paraId="22705EE5" w14:textId="77777777" w:rsidR="00EE240B" w:rsidRDefault="00A80A3E">
            <w:pPr>
              <w:pStyle w:val="TableParagraph"/>
              <w:spacing w:before="1"/>
              <w:ind w:left="700" w:right="664"/>
              <w:jc w:val="center"/>
              <w:rPr>
                <w:b/>
                <w:sz w:val="18"/>
              </w:rPr>
            </w:pPr>
            <w:r>
              <w:rPr>
                <w:b/>
                <w:sz w:val="18"/>
              </w:rPr>
              <w:t>Room</w:t>
            </w:r>
          </w:p>
        </w:tc>
        <w:tc>
          <w:tcPr>
            <w:tcW w:w="2938" w:type="dxa"/>
          </w:tcPr>
          <w:p w14:paraId="22705EE6" w14:textId="77777777" w:rsidR="00EE240B" w:rsidRDefault="00EE240B">
            <w:pPr>
              <w:pStyle w:val="TableParagraph"/>
              <w:rPr>
                <w:b/>
                <w:sz w:val="17"/>
              </w:rPr>
            </w:pPr>
          </w:p>
          <w:p w14:paraId="22705EE7" w14:textId="77777777" w:rsidR="00EE240B" w:rsidRDefault="00A80A3E">
            <w:pPr>
              <w:pStyle w:val="TableParagraph"/>
              <w:spacing w:before="1"/>
              <w:ind w:left="1214" w:right="1178"/>
              <w:jc w:val="center"/>
              <w:rPr>
                <w:b/>
                <w:sz w:val="18"/>
              </w:rPr>
            </w:pPr>
            <w:r>
              <w:rPr>
                <w:b/>
                <w:sz w:val="18"/>
              </w:rPr>
              <w:t>Type</w:t>
            </w:r>
          </w:p>
        </w:tc>
        <w:tc>
          <w:tcPr>
            <w:tcW w:w="1668" w:type="dxa"/>
          </w:tcPr>
          <w:p w14:paraId="22705EE8" w14:textId="77777777" w:rsidR="00EE240B" w:rsidRDefault="00A80A3E">
            <w:pPr>
              <w:pStyle w:val="TableParagraph"/>
              <w:spacing w:line="157" w:lineRule="exact"/>
              <w:ind w:left="131" w:right="107"/>
              <w:jc w:val="center"/>
              <w:rPr>
                <w:b/>
                <w:sz w:val="18"/>
              </w:rPr>
            </w:pPr>
            <w:r>
              <w:rPr>
                <w:b/>
                <w:sz w:val="18"/>
              </w:rPr>
              <w:t>Gas/ Vacuum</w:t>
            </w:r>
          </w:p>
          <w:p w14:paraId="22705EE9" w14:textId="77777777" w:rsidR="00EE240B" w:rsidRDefault="00A80A3E">
            <w:pPr>
              <w:pStyle w:val="TableParagraph"/>
              <w:spacing w:before="21"/>
              <w:ind w:left="131" w:right="107"/>
              <w:jc w:val="center"/>
              <w:rPr>
                <w:b/>
                <w:sz w:val="18"/>
              </w:rPr>
            </w:pPr>
            <w:r>
              <w:rPr>
                <w:b/>
                <w:sz w:val="18"/>
              </w:rPr>
              <w:t>System</w:t>
            </w:r>
          </w:p>
        </w:tc>
        <w:tc>
          <w:tcPr>
            <w:tcW w:w="1378" w:type="dxa"/>
          </w:tcPr>
          <w:p w14:paraId="22705EEA" w14:textId="77777777" w:rsidR="00EE240B" w:rsidRDefault="00A80A3E">
            <w:pPr>
              <w:pStyle w:val="TableParagraph"/>
              <w:spacing w:line="157" w:lineRule="exact"/>
              <w:ind w:left="224"/>
              <w:rPr>
                <w:b/>
                <w:sz w:val="18"/>
              </w:rPr>
            </w:pPr>
            <w:r>
              <w:rPr>
                <w:b/>
                <w:sz w:val="18"/>
              </w:rPr>
              <w:t>Electrical</w:t>
            </w:r>
          </w:p>
          <w:p w14:paraId="22705EEB" w14:textId="77777777" w:rsidR="00EE240B" w:rsidRDefault="00A80A3E">
            <w:pPr>
              <w:pStyle w:val="TableParagraph"/>
              <w:spacing w:before="21"/>
              <w:ind w:left="320"/>
              <w:rPr>
                <w:b/>
                <w:sz w:val="18"/>
              </w:rPr>
            </w:pPr>
            <w:r>
              <w:rPr>
                <w:b/>
                <w:sz w:val="18"/>
              </w:rPr>
              <w:t>System</w:t>
            </w:r>
          </w:p>
        </w:tc>
        <w:tc>
          <w:tcPr>
            <w:tcW w:w="1164" w:type="dxa"/>
          </w:tcPr>
          <w:p w14:paraId="22705EEC" w14:textId="77777777" w:rsidR="00EE240B" w:rsidRDefault="00A80A3E">
            <w:pPr>
              <w:pStyle w:val="TableParagraph"/>
              <w:spacing w:line="157" w:lineRule="exact"/>
              <w:ind w:left="306"/>
              <w:rPr>
                <w:b/>
                <w:sz w:val="18"/>
              </w:rPr>
            </w:pPr>
            <w:r>
              <w:rPr>
                <w:b/>
                <w:sz w:val="18"/>
              </w:rPr>
              <w:t>HVAC</w:t>
            </w:r>
          </w:p>
          <w:p w14:paraId="22705EED" w14:textId="77777777" w:rsidR="00EE240B" w:rsidRDefault="00A80A3E">
            <w:pPr>
              <w:pStyle w:val="TableParagraph"/>
              <w:spacing w:before="21"/>
              <w:ind w:left="212"/>
              <w:rPr>
                <w:b/>
                <w:sz w:val="18"/>
              </w:rPr>
            </w:pPr>
            <w:r>
              <w:rPr>
                <w:b/>
                <w:sz w:val="18"/>
              </w:rPr>
              <w:t>System</w:t>
            </w:r>
          </w:p>
        </w:tc>
        <w:tc>
          <w:tcPr>
            <w:tcW w:w="2050" w:type="dxa"/>
          </w:tcPr>
          <w:p w14:paraId="22705EEE" w14:textId="77777777" w:rsidR="00EE240B" w:rsidRDefault="00A80A3E">
            <w:pPr>
              <w:pStyle w:val="TableParagraph"/>
              <w:spacing w:before="179" w:line="256" w:lineRule="exact"/>
              <w:ind w:left="538"/>
              <w:rPr>
                <w:rFonts w:ascii="Calibri"/>
                <w:b/>
              </w:rPr>
            </w:pPr>
            <w:r>
              <w:rPr>
                <w:rFonts w:ascii="Calibri"/>
                <w:b/>
              </w:rPr>
              <w:t>Comments</w:t>
            </w:r>
          </w:p>
        </w:tc>
      </w:tr>
      <w:tr w:rsidR="00EE240B" w14:paraId="22705EF6" w14:textId="77777777">
        <w:trPr>
          <w:trHeight w:val="287"/>
        </w:trPr>
        <w:tc>
          <w:tcPr>
            <w:tcW w:w="2004" w:type="dxa"/>
          </w:tcPr>
          <w:p w14:paraId="22705EF0" w14:textId="77777777" w:rsidR="00EE240B" w:rsidRDefault="00A80A3E">
            <w:pPr>
              <w:pStyle w:val="TableParagraph"/>
              <w:spacing w:before="39"/>
              <w:ind w:left="38"/>
              <w:rPr>
                <w:sz w:val="18"/>
              </w:rPr>
            </w:pPr>
            <w:r>
              <w:rPr>
                <w:sz w:val="18"/>
              </w:rPr>
              <w:t>Resident Rooms</w:t>
            </w:r>
          </w:p>
        </w:tc>
        <w:tc>
          <w:tcPr>
            <w:tcW w:w="2938" w:type="dxa"/>
          </w:tcPr>
          <w:p w14:paraId="22705EF1" w14:textId="77777777" w:rsidR="00EE240B" w:rsidRDefault="00EE240B">
            <w:pPr>
              <w:pStyle w:val="TableParagraph"/>
              <w:rPr>
                <w:rFonts w:ascii="Times New Roman"/>
                <w:sz w:val="16"/>
              </w:rPr>
            </w:pPr>
          </w:p>
        </w:tc>
        <w:tc>
          <w:tcPr>
            <w:tcW w:w="1668" w:type="dxa"/>
          </w:tcPr>
          <w:p w14:paraId="22705EF2" w14:textId="77777777" w:rsidR="00EE240B" w:rsidRDefault="00EE240B">
            <w:pPr>
              <w:pStyle w:val="TableParagraph"/>
              <w:rPr>
                <w:rFonts w:ascii="Times New Roman"/>
                <w:sz w:val="16"/>
              </w:rPr>
            </w:pPr>
          </w:p>
        </w:tc>
        <w:tc>
          <w:tcPr>
            <w:tcW w:w="1378" w:type="dxa"/>
          </w:tcPr>
          <w:p w14:paraId="22705EF3" w14:textId="77777777" w:rsidR="00EE240B" w:rsidRDefault="00EE240B">
            <w:pPr>
              <w:pStyle w:val="TableParagraph"/>
              <w:rPr>
                <w:rFonts w:ascii="Times New Roman"/>
                <w:sz w:val="16"/>
              </w:rPr>
            </w:pPr>
          </w:p>
        </w:tc>
        <w:tc>
          <w:tcPr>
            <w:tcW w:w="1164" w:type="dxa"/>
          </w:tcPr>
          <w:p w14:paraId="22705EF4" w14:textId="77777777" w:rsidR="00EE240B" w:rsidRDefault="00EE240B">
            <w:pPr>
              <w:pStyle w:val="TableParagraph"/>
              <w:rPr>
                <w:rFonts w:ascii="Times New Roman"/>
                <w:sz w:val="16"/>
              </w:rPr>
            </w:pPr>
          </w:p>
        </w:tc>
        <w:tc>
          <w:tcPr>
            <w:tcW w:w="2050" w:type="dxa"/>
          </w:tcPr>
          <w:p w14:paraId="22705EF5" w14:textId="77777777" w:rsidR="00EE240B" w:rsidRDefault="00EE240B">
            <w:pPr>
              <w:pStyle w:val="TableParagraph"/>
              <w:rPr>
                <w:rFonts w:ascii="Times New Roman"/>
                <w:sz w:val="16"/>
              </w:rPr>
            </w:pPr>
          </w:p>
        </w:tc>
      </w:tr>
      <w:tr w:rsidR="00EE240B" w14:paraId="22705EFD" w14:textId="77777777">
        <w:trPr>
          <w:trHeight w:val="275"/>
        </w:trPr>
        <w:tc>
          <w:tcPr>
            <w:tcW w:w="2004" w:type="dxa"/>
          </w:tcPr>
          <w:p w14:paraId="22705EF7" w14:textId="77777777" w:rsidR="00EE240B" w:rsidRDefault="00EE240B">
            <w:pPr>
              <w:pStyle w:val="TableParagraph"/>
              <w:rPr>
                <w:rFonts w:ascii="Times New Roman"/>
                <w:sz w:val="16"/>
              </w:rPr>
            </w:pPr>
          </w:p>
        </w:tc>
        <w:tc>
          <w:tcPr>
            <w:tcW w:w="2938" w:type="dxa"/>
          </w:tcPr>
          <w:p w14:paraId="22705EF8" w14:textId="77777777" w:rsidR="00EE240B" w:rsidRDefault="00A80A3E">
            <w:pPr>
              <w:pStyle w:val="TableParagraph"/>
              <w:spacing w:before="27"/>
              <w:ind w:left="37"/>
              <w:rPr>
                <w:sz w:val="18"/>
              </w:rPr>
            </w:pPr>
            <w:r>
              <w:rPr>
                <w:sz w:val="18"/>
              </w:rPr>
              <w:t>Rehabilitation</w:t>
            </w:r>
          </w:p>
        </w:tc>
        <w:tc>
          <w:tcPr>
            <w:tcW w:w="1668" w:type="dxa"/>
          </w:tcPr>
          <w:p w14:paraId="22705EF9" w14:textId="77777777" w:rsidR="00EE240B" w:rsidRDefault="00EE240B">
            <w:pPr>
              <w:pStyle w:val="TableParagraph"/>
              <w:rPr>
                <w:rFonts w:ascii="Times New Roman"/>
                <w:sz w:val="16"/>
              </w:rPr>
            </w:pPr>
          </w:p>
        </w:tc>
        <w:tc>
          <w:tcPr>
            <w:tcW w:w="1378" w:type="dxa"/>
          </w:tcPr>
          <w:p w14:paraId="22705EFA" w14:textId="77777777" w:rsidR="00EE240B" w:rsidRDefault="00EE240B">
            <w:pPr>
              <w:pStyle w:val="TableParagraph"/>
              <w:rPr>
                <w:rFonts w:ascii="Times New Roman"/>
                <w:sz w:val="16"/>
              </w:rPr>
            </w:pPr>
          </w:p>
        </w:tc>
        <w:tc>
          <w:tcPr>
            <w:tcW w:w="1164" w:type="dxa"/>
          </w:tcPr>
          <w:p w14:paraId="22705EFB" w14:textId="77777777" w:rsidR="00EE240B" w:rsidRDefault="00EE240B">
            <w:pPr>
              <w:pStyle w:val="TableParagraph"/>
              <w:rPr>
                <w:rFonts w:ascii="Times New Roman"/>
                <w:sz w:val="16"/>
              </w:rPr>
            </w:pPr>
          </w:p>
        </w:tc>
        <w:tc>
          <w:tcPr>
            <w:tcW w:w="2050" w:type="dxa"/>
          </w:tcPr>
          <w:p w14:paraId="22705EFC" w14:textId="77777777" w:rsidR="00EE240B" w:rsidRDefault="00EE240B">
            <w:pPr>
              <w:pStyle w:val="TableParagraph"/>
              <w:rPr>
                <w:rFonts w:ascii="Times New Roman"/>
                <w:sz w:val="16"/>
              </w:rPr>
            </w:pPr>
          </w:p>
        </w:tc>
      </w:tr>
      <w:tr w:rsidR="00EE240B" w14:paraId="22705F04" w14:textId="77777777">
        <w:trPr>
          <w:trHeight w:val="275"/>
        </w:trPr>
        <w:tc>
          <w:tcPr>
            <w:tcW w:w="2004" w:type="dxa"/>
          </w:tcPr>
          <w:p w14:paraId="22705EFE" w14:textId="77777777" w:rsidR="00EE240B" w:rsidRDefault="00EE240B">
            <w:pPr>
              <w:pStyle w:val="TableParagraph"/>
              <w:rPr>
                <w:rFonts w:ascii="Times New Roman"/>
                <w:sz w:val="16"/>
              </w:rPr>
            </w:pPr>
          </w:p>
        </w:tc>
        <w:tc>
          <w:tcPr>
            <w:tcW w:w="2938" w:type="dxa"/>
          </w:tcPr>
          <w:p w14:paraId="22705EFF" w14:textId="79977AD7" w:rsidR="00EE240B" w:rsidRDefault="00A80A3E">
            <w:pPr>
              <w:pStyle w:val="TableParagraph"/>
              <w:spacing w:before="27"/>
              <w:ind w:left="37"/>
              <w:rPr>
                <w:sz w:val="18"/>
              </w:rPr>
            </w:pPr>
            <w:r>
              <w:rPr>
                <w:sz w:val="18"/>
              </w:rPr>
              <w:t>Custo</w:t>
            </w:r>
            <w:r w:rsidR="00897D2C">
              <w:rPr>
                <w:sz w:val="18"/>
              </w:rPr>
              <w:t>d</w:t>
            </w:r>
            <w:r>
              <w:rPr>
                <w:sz w:val="18"/>
              </w:rPr>
              <w:t>ial Care</w:t>
            </w:r>
          </w:p>
        </w:tc>
        <w:tc>
          <w:tcPr>
            <w:tcW w:w="1668" w:type="dxa"/>
          </w:tcPr>
          <w:p w14:paraId="22705F00" w14:textId="77777777" w:rsidR="00EE240B" w:rsidRDefault="00EE240B">
            <w:pPr>
              <w:pStyle w:val="TableParagraph"/>
              <w:rPr>
                <w:rFonts w:ascii="Times New Roman"/>
                <w:sz w:val="16"/>
              </w:rPr>
            </w:pPr>
          </w:p>
        </w:tc>
        <w:tc>
          <w:tcPr>
            <w:tcW w:w="1378" w:type="dxa"/>
          </w:tcPr>
          <w:p w14:paraId="22705F01" w14:textId="77777777" w:rsidR="00EE240B" w:rsidRDefault="00EE240B">
            <w:pPr>
              <w:pStyle w:val="TableParagraph"/>
              <w:rPr>
                <w:rFonts w:ascii="Times New Roman"/>
                <w:sz w:val="16"/>
              </w:rPr>
            </w:pPr>
          </w:p>
        </w:tc>
        <w:tc>
          <w:tcPr>
            <w:tcW w:w="1164" w:type="dxa"/>
          </w:tcPr>
          <w:p w14:paraId="22705F02" w14:textId="77777777" w:rsidR="00EE240B" w:rsidRDefault="00EE240B">
            <w:pPr>
              <w:pStyle w:val="TableParagraph"/>
              <w:rPr>
                <w:rFonts w:ascii="Times New Roman"/>
                <w:sz w:val="16"/>
              </w:rPr>
            </w:pPr>
          </w:p>
        </w:tc>
        <w:tc>
          <w:tcPr>
            <w:tcW w:w="2050" w:type="dxa"/>
          </w:tcPr>
          <w:p w14:paraId="22705F03" w14:textId="77777777" w:rsidR="00EE240B" w:rsidRDefault="00EE240B">
            <w:pPr>
              <w:pStyle w:val="TableParagraph"/>
              <w:rPr>
                <w:rFonts w:ascii="Times New Roman"/>
                <w:sz w:val="16"/>
              </w:rPr>
            </w:pPr>
          </w:p>
        </w:tc>
      </w:tr>
      <w:tr w:rsidR="00EE240B" w14:paraId="22705F0B" w14:textId="77777777">
        <w:trPr>
          <w:trHeight w:val="275"/>
        </w:trPr>
        <w:tc>
          <w:tcPr>
            <w:tcW w:w="2004" w:type="dxa"/>
          </w:tcPr>
          <w:p w14:paraId="22705F05" w14:textId="77777777" w:rsidR="00EE240B" w:rsidRDefault="00EE240B">
            <w:pPr>
              <w:pStyle w:val="TableParagraph"/>
              <w:rPr>
                <w:rFonts w:ascii="Times New Roman"/>
                <w:sz w:val="16"/>
              </w:rPr>
            </w:pPr>
          </w:p>
        </w:tc>
        <w:tc>
          <w:tcPr>
            <w:tcW w:w="2938" w:type="dxa"/>
          </w:tcPr>
          <w:p w14:paraId="22705F06" w14:textId="77777777" w:rsidR="00EE240B" w:rsidRDefault="00A80A3E">
            <w:pPr>
              <w:pStyle w:val="TableParagraph"/>
              <w:spacing w:before="27"/>
              <w:ind w:left="37"/>
              <w:rPr>
                <w:sz w:val="18"/>
              </w:rPr>
            </w:pPr>
            <w:r>
              <w:rPr>
                <w:sz w:val="18"/>
              </w:rPr>
              <w:t xml:space="preserve">Dementia/ </w:t>
            </w:r>
            <w:proofErr w:type="spellStart"/>
            <w:r>
              <w:rPr>
                <w:sz w:val="18"/>
              </w:rPr>
              <w:t>Alzehimer's</w:t>
            </w:r>
            <w:proofErr w:type="spellEnd"/>
          </w:p>
        </w:tc>
        <w:tc>
          <w:tcPr>
            <w:tcW w:w="1668" w:type="dxa"/>
          </w:tcPr>
          <w:p w14:paraId="22705F07" w14:textId="77777777" w:rsidR="00EE240B" w:rsidRDefault="00EE240B">
            <w:pPr>
              <w:pStyle w:val="TableParagraph"/>
              <w:rPr>
                <w:rFonts w:ascii="Times New Roman"/>
                <w:sz w:val="16"/>
              </w:rPr>
            </w:pPr>
          </w:p>
        </w:tc>
        <w:tc>
          <w:tcPr>
            <w:tcW w:w="1378" w:type="dxa"/>
          </w:tcPr>
          <w:p w14:paraId="22705F08" w14:textId="77777777" w:rsidR="00EE240B" w:rsidRDefault="00EE240B">
            <w:pPr>
              <w:pStyle w:val="TableParagraph"/>
              <w:rPr>
                <w:rFonts w:ascii="Times New Roman"/>
                <w:sz w:val="16"/>
              </w:rPr>
            </w:pPr>
          </w:p>
        </w:tc>
        <w:tc>
          <w:tcPr>
            <w:tcW w:w="1164" w:type="dxa"/>
          </w:tcPr>
          <w:p w14:paraId="22705F09" w14:textId="77777777" w:rsidR="00EE240B" w:rsidRDefault="00EE240B">
            <w:pPr>
              <w:pStyle w:val="TableParagraph"/>
              <w:rPr>
                <w:rFonts w:ascii="Times New Roman"/>
                <w:sz w:val="16"/>
              </w:rPr>
            </w:pPr>
          </w:p>
        </w:tc>
        <w:tc>
          <w:tcPr>
            <w:tcW w:w="2050" w:type="dxa"/>
          </w:tcPr>
          <w:p w14:paraId="22705F0A" w14:textId="77777777" w:rsidR="00EE240B" w:rsidRDefault="00EE240B">
            <w:pPr>
              <w:pStyle w:val="TableParagraph"/>
              <w:rPr>
                <w:rFonts w:ascii="Times New Roman"/>
                <w:sz w:val="16"/>
              </w:rPr>
            </w:pPr>
          </w:p>
        </w:tc>
      </w:tr>
      <w:tr w:rsidR="00EE240B" w14:paraId="22705F12" w14:textId="77777777">
        <w:trPr>
          <w:trHeight w:val="275"/>
        </w:trPr>
        <w:tc>
          <w:tcPr>
            <w:tcW w:w="2004" w:type="dxa"/>
          </w:tcPr>
          <w:p w14:paraId="22705F0C" w14:textId="77777777" w:rsidR="00EE240B" w:rsidRDefault="00EE240B">
            <w:pPr>
              <w:pStyle w:val="TableParagraph"/>
              <w:rPr>
                <w:rFonts w:ascii="Times New Roman"/>
                <w:sz w:val="16"/>
              </w:rPr>
            </w:pPr>
          </w:p>
        </w:tc>
        <w:tc>
          <w:tcPr>
            <w:tcW w:w="2938" w:type="dxa"/>
          </w:tcPr>
          <w:p w14:paraId="22705F0D" w14:textId="77777777" w:rsidR="00EE240B" w:rsidRDefault="00A80A3E">
            <w:pPr>
              <w:pStyle w:val="TableParagraph"/>
              <w:spacing w:before="27"/>
              <w:ind w:left="37"/>
              <w:rPr>
                <w:sz w:val="18"/>
              </w:rPr>
            </w:pPr>
            <w:proofErr w:type="spellStart"/>
            <w:r>
              <w:rPr>
                <w:sz w:val="18"/>
              </w:rPr>
              <w:t>Respitatory</w:t>
            </w:r>
            <w:proofErr w:type="spellEnd"/>
            <w:r>
              <w:rPr>
                <w:sz w:val="18"/>
              </w:rPr>
              <w:t xml:space="preserve">/ </w:t>
            </w:r>
            <w:proofErr w:type="spellStart"/>
            <w:r>
              <w:rPr>
                <w:sz w:val="18"/>
              </w:rPr>
              <w:t>Ventaltor</w:t>
            </w:r>
            <w:proofErr w:type="spellEnd"/>
          </w:p>
        </w:tc>
        <w:tc>
          <w:tcPr>
            <w:tcW w:w="1668" w:type="dxa"/>
          </w:tcPr>
          <w:p w14:paraId="22705F0E" w14:textId="77777777" w:rsidR="00EE240B" w:rsidRDefault="00EE240B">
            <w:pPr>
              <w:pStyle w:val="TableParagraph"/>
              <w:rPr>
                <w:rFonts w:ascii="Times New Roman"/>
                <w:sz w:val="16"/>
              </w:rPr>
            </w:pPr>
          </w:p>
        </w:tc>
        <w:tc>
          <w:tcPr>
            <w:tcW w:w="1378" w:type="dxa"/>
          </w:tcPr>
          <w:p w14:paraId="22705F0F" w14:textId="77777777" w:rsidR="00EE240B" w:rsidRDefault="00EE240B">
            <w:pPr>
              <w:pStyle w:val="TableParagraph"/>
              <w:rPr>
                <w:rFonts w:ascii="Times New Roman"/>
                <w:sz w:val="16"/>
              </w:rPr>
            </w:pPr>
          </w:p>
        </w:tc>
        <w:tc>
          <w:tcPr>
            <w:tcW w:w="1164" w:type="dxa"/>
          </w:tcPr>
          <w:p w14:paraId="22705F10" w14:textId="77777777" w:rsidR="00EE240B" w:rsidRDefault="00EE240B">
            <w:pPr>
              <w:pStyle w:val="TableParagraph"/>
              <w:rPr>
                <w:rFonts w:ascii="Times New Roman"/>
                <w:sz w:val="16"/>
              </w:rPr>
            </w:pPr>
          </w:p>
        </w:tc>
        <w:tc>
          <w:tcPr>
            <w:tcW w:w="2050" w:type="dxa"/>
          </w:tcPr>
          <w:p w14:paraId="22705F11" w14:textId="77777777" w:rsidR="00EE240B" w:rsidRDefault="00EE240B">
            <w:pPr>
              <w:pStyle w:val="TableParagraph"/>
              <w:rPr>
                <w:rFonts w:ascii="Times New Roman"/>
                <w:sz w:val="16"/>
              </w:rPr>
            </w:pPr>
          </w:p>
        </w:tc>
      </w:tr>
      <w:tr w:rsidR="00EE240B" w14:paraId="22705F19" w14:textId="77777777">
        <w:trPr>
          <w:trHeight w:val="275"/>
        </w:trPr>
        <w:tc>
          <w:tcPr>
            <w:tcW w:w="2004" w:type="dxa"/>
          </w:tcPr>
          <w:p w14:paraId="22705F13" w14:textId="77777777" w:rsidR="00EE240B" w:rsidRDefault="00EE240B">
            <w:pPr>
              <w:pStyle w:val="TableParagraph"/>
              <w:rPr>
                <w:rFonts w:ascii="Times New Roman"/>
                <w:sz w:val="16"/>
              </w:rPr>
            </w:pPr>
          </w:p>
        </w:tc>
        <w:tc>
          <w:tcPr>
            <w:tcW w:w="2938" w:type="dxa"/>
          </w:tcPr>
          <w:p w14:paraId="22705F14" w14:textId="77777777" w:rsidR="00EE240B" w:rsidRDefault="00A80A3E">
            <w:pPr>
              <w:pStyle w:val="TableParagraph"/>
              <w:spacing w:before="27"/>
              <w:ind w:left="37"/>
              <w:rPr>
                <w:sz w:val="18"/>
              </w:rPr>
            </w:pPr>
            <w:r>
              <w:rPr>
                <w:sz w:val="18"/>
              </w:rPr>
              <w:t>Wound</w:t>
            </w:r>
          </w:p>
        </w:tc>
        <w:tc>
          <w:tcPr>
            <w:tcW w:w="1668" w:type="dxa"/>
          </w:tcPr>
          <w:p w14:paraId="22705F15" w14:textId="77777777" w:rsidR="00EE240B" w:rsidRDefault="00EE240B">
            <w:pPr>
              <w:pStyle w:val="TableParagraph"/>
              <w:rPr>
                <w:rFonts w:ascii="Times New Roman"/>
                <w:sz w:val="16"/>
              </w:rPr>
            </w:pPr>
          </w:p>
        </w:tc>
        <w:tc>
          <w:tcPr>
            <w:tcW w:w="1378" w:type="dxa"/>
          </w:tcPr>
          <w:p w14:paraId="22705F16" w14:textId="77777777" w:rsidR="00EE240B" w:rsidRDefault="00EE240B">
            <w:pPr>
              <w:pStyle w:val="TableParagraph"/>
              <w:rPr>
                <w:rFonts w:ascii="Times New Roman"/>
                <w:sz w:val="16"/>
              </w:rPr>
            </w:pPr>
          </w:p>
        </w:tc>
        <w:tc>
          <w:tcPr>
            <w:tcW w:w="1164" w:type="dxa"/>
          </w:tcPr>
          <w:p w14:paraId="22705F17" w14:textId="77777777" w:rsidR="00EE240B" w:rsidRDefault="00EE240B">
            <w:pPr>
              <w:pStyle w:val="TableParagraph"/>
              <w:rPr>
                <w:rFonts w:ascii="Times New Roman"/>
                <w:sz w:val="16"/>
              </w:rPr>
            </w:pPr>
          </w:p>
        </w:tc>
        <w:tc>
          <w:tcPr>
            <w:tcW w:w="2050" w:type="dxa"/>
          </w:tcPr>
          <w:p w14:paraId="22705F18" w14:textId="77777777" w:rsidR="00EE240B" w:rsidRDefault="00EE240B">
            <w:pPr>
              <w:pStyle w:val="TableParagraph"/>
              <w:rPr>
                <w:rFonts w:ascii="Times New Roman"/>
                <w:sz w:val="16"/>
              </w:rPr>
            </w:pPr>
          </w:p>
        </w:tc>
      </w:tr>
      <w:tr w:rsidR="00EE240B" w14:paraId="22705F20" w14:textId="77777777">
        <w:trPr>
          <w:trHeight w:val="275"/>
        </w:trPr>
        <w:tc>
          <w:tcPr>
            <w:tcW w:w="2004" w:type="dxa"/>
          </w:tcPr>
          <w:p w14:paraId="22705F1A" w14:textId="77777777" w:rsidR="00EE240B" w:rsidRDefault="00EE240B">
            <w:pPr>
              <w:pStyle w:val="TableParagraph"/>
              <w:rPr>
                <w:rFonts w:ascii="Times New Roman"/>
                <w:sz w:val="16"/>
              </w:rPr>
            </w:pPr>
          </w:p>
        </w:tc>
        <w:tc>
          <w:tcPr>
            <w:tcW w:w="2938" w:type="dxa"/>
          </w:tcPr>
          <w:p w14:paraId="22705F1B" w14:textId="77777777" w:rsidR="00EE240B" w:rsidRDefault="00A80A3E">
            <w:pPr>
              <w:pStyle w:val="TableParagraph"/>
              <w:spacing w:before="27"/>
              <w:ind w:left="37"/>
              <w:rPr>
                <w:sz w:val="18"/>
              </w:rPr>
            </w:pPr>
            <w:r>
              <w:rPr>
                <w:sz w:val="18"/>
              </w:rPr>
              <w:t>Behavior/ Mental Health</w:t>
            </w:r>
          </w:p>
        </w:tc>
        <w:tc>
          <w:tcPr>
            <w:tcW w:w="1668" w:type="dxa"/>
          </w:tcPr>
          <w:p w14:paraId="22705F1C" w14:textId="77777777" w:rsidR="00EE240B" w:rsidRDefault="00EE240B">
            <w:pPr>
              <w:pStyle w:val="TableParagraph"/>
              <w:rPr>
                <w:rFonts w:ascii="Times New Roman"/>
                <w:sz w:val="16"/>
              </w:rPr>
            </w:pPr>
          </w:p>
        </w:tc>
        <w:tc>
          <w:tcPr>
            <w:tcW w:w="1378" w:type="dxa"/>
          </w:tcPr>
          <w:p w14:paraId="22705F1D" w14:textId="77777777" w:rsidR="00EE240B" w:rsidRDefault="00EE240B">
            <w:pPr>
              <w:pStyle w:val="TableParagraph"/>
              <w:rPr>
                <w:rFonts w:ascii="Times New Roman"/>
                <w:sz w:val="16"/>
              </w:rPr>
            </w:pPr>
          </w:p>
        </w:tc>
        <w:tc>
          <w:tcPr>
            <w:tcW w:w="1164" w:type="dxa"/>
          </w:tcPr>
          <w:p w14:paraId="22705F1E" w14:textId="77777777" w:rsidR="00EE240B" w:rsidRDefault="00EE240B">
            <w:pPr>
              <w:pStyle w:val="TableParagraph"/>
              <w:rPr>
                <w:rFonts w:ascii="Times New Roman"/>
                <w:sz w:val="16"/>
              </w:rPr>
            </w:pPr>
          </w:p>
        </w:tc>
        <w:tc>
          <w:tcPr>
            <w:tcW w:w="2050" w:type="dxa"/>
          </w:tcPr>
          <w:p w14:paraId="22705F1F" w14:textId="77777777" w:rsidR="00EE240B" w:rsidRDefault="00EE240B">
            <w:pPr>
              <w:pStyle w:val="TableParagraph"/>
              <w:rPr>
                <w:rFonts w:ascii="Times New Roman"/>
                <w:sz w:val="16"/>
              </w:rPr>
            </w:pPr>
          </w:p>
        </w:tc>
      </w:tr>
      <w:tr w:rsidR="00EE240B" w14:paraId="22705F27" w14:textId="77777777">
        <w:trPr>
          <w:trHeight w:val="275"/>
        </w:trPr>
        <w:tc>
          <w:tcPr>
            <w:tcW w:w="2004" w:type="dxa"/>
          </w:tcPr>
          <w:p w14:paraId="22705F21" w14:textId="77777777" w:rsidR="00EE240B" w:rsidRDefault="00EE240B">
            <w:pPr>
              <w:pStyle w:val="TableParagraph"/>
              <w:rPr>
                <w:rFonts w:ascii="Times New Roman"/>
                <w:sz w:val="16"/>
              </w:rPr>
            </w:pPr>
          </w:p>
        </w:tc>
        <w:tc>
          <w:tcPr>
            <w:tcW w:w="2938" w:type="dxa"/>
          </w:tcPr>
          <w:p w14:paraId="22705F22" w14:textId="77777777" w:rsidR="00EE240B" w:rsidRDefault="00A80A3E">
            <w:pPr>
              <w:pStyle w:val="TableParagraph"/>
              <w:spacing w:before="27"/>
              <w:ind w:left="37"/>
              <w:rPr>
                <w:sz w:val="18"/>
              </w:rPr>
            </w:pPr>
            <w:r>
              <w:rPr>
                <w:sz w:val="18"/>
              </w:rPr>
              <w:t>Other:</w:t>
            </w:r>
          </w:p>
        </w:tc>
        <w:tc>
          <w:tcPr>
            <w:tcW w:w="1668" w:type="dxa"/>
          </w:tcPr>
          <w:p w14:paraId="22705F23" w14:textId="77777777" w:rsidR="00EE240B" w:rsidRDefault="00EE240B">
            <w:pPr>
              <w:pStyle w:val="TableParagraph"/>
              <w:rPr>
                <w:rFonts w:ascii="Times New Roman"/>
                <w:sz w:val="16"/>
              </w:rPr>
            </w:pPr>
          </w:p>
        </w:tc>
        <w:tc>
          <w:tcPr>
            <w:tcW w:w="1378" w:type="dxa"/>
          </w:tcPr>
          <w:p w14:paraId="22705F24" w14:textId="77777777" w:rsidR="00EE240B" w:rsidRDefault="00EE240B">
            <w:pPr>
              <w:pStyle w:val="TableParagraph"/>
              <w:rPr>
                <w:rFonts w:ascii="Times New Roman"/>
                <w:sz w:val="16"/>
              </w:rPr>
            </w:pPr>
          </w:p>
        </w:tc>
        <w:tc>
          <w:tcPr>
            <w:tcW w:w="1164" w:type="dxa"/>
          </w:tcPr>
          <w:p w14:paraId="22705F25" w14:textId="77777777" w:rsidR="00EE240B" w:rsidRDefault="00EE240B">
            <w:pPr>
              <w:pStyle w:val="TableParagraph"/>
              <w:rPr>
                <w:rFonts w:ascii="Times New Roman"/>
                <w:sz w:val="16"/>
              </w:rPr>
            </w:pPr>
          </w:p>
        </w:tc>
        <w:tc>
          <w:tcPr>
            <w:tcW w:w="2050" w:type="dxa"/>
          </w:tcPr>
          <w:p w14:paraId="22705F26" w14:textId="77777777" w:rsidR="00EE240B" w:rsidRDefault="00EE240B">
            <w:pPr>
              <w:pStyle w:val="TableParagraph"/>
              <w:rPr>
                <w:rFonts w:ascii="Times New Roman"/>
                <w:sz w:val="16"/>
              </w:rPr>
            </w:pPr>
          </w:p>
        </w:tc>
      </w:tr>
      <w:tr w:rsidR="00EE240B" w14:paraId="22705F2E" w14:textId="77777777">
        <w:trPr>
          <w:trHeight w:val="275"/>
        </w:trPr>
        <w:tc>
          <w:tcPr>
            <w:tcW w:w="2004" w:type="dxa"/>
          </w:tcPr>
          <w:p w14:paraId="22705F28" w14:textId="77777777" w:rsidR="00EE240B" w:rsidRDefault="00A80A3E">
            <w:pPr>
              <w:pStyle w:val="TableParagraph"/>
              <w:spacing w:before="27"/>
              <w:ind w:left="38"/>
              <w:rPr>
                <w:sz w:val="18"/>
              </w:rPr>
            </w:pPr>
            <w:r>
              <w:rPr>
                <w:sz w:val="18"/>
              </w:rPr>
              <w:t>Therapy</w:t>
            </w:r>
          </w:p>
        </w:tc>
        <w:tc>
          <w:tcPr>
            <w:tcW w:w="2938" w:type="dxa"/>
          </w:tcPr>
          <w:p w14:paraId="22705F29" w14:textId="77777777" w:rsidR="00EE240B" w:rsidRDefault="00EE240B">
            <w:pPr>
              <w:pStyle w:val="TableParagraph"/>
              <w:rPr>
                <w:rFonts w:ascii="Times New Roman"/>
                <w:sz w:val="16"/>
              </w:rPr>
            </w:pPr>
          </w:p>
        </w:tc>
        <w:tc>
          <w:tcPr>
            <w:tcW w:w="1668" w:type="dxa"/>
          </w:tcPr>
          <w:p w14:paraId="22705F2A" w14:textId="77777777" w:rsidR="00EE240B" w:rsidRDefault="00EE240B">
            <w:pPr>
              <w:pStyle w:val="TableParagraph"/>
              <w:rPr>
                <w:rFonts w:ascii="Times New Roman"/>
                <w:sz w:val="16"/>
              </w:rPr>
            </w:pPr>
          </w:p>
        </w:tc>
        <w:tc>
          <w:tcPr>
            <w:tcW w:w="1378" w:type="dxa"/>
          </w:tcPr>
          <w:p w14:paraId="22705F2B" w14:textId="77777777" w:rsidR="00EE240B" w:rsidRDefault="00EE240B">
            <w:pPr>
              <w:pStyle w:val="TableParagraph"/>
              <w:rPr>
                <w:rFonts w:ascii="Times New Roman"/>
                <w:sz w:val="16"/>
              </w:rPr>
            </w:pPr>
          </w:p>
        </w:tc>
        <w:tc>
          <w:tcPr>
            <w:tcW w:w="1164" w:type="dxa"/>
          </w:tcPr>
          <w:p w14:paraId="22705F2C" w14:textId="77777777" w:rsidR="00EE240B" w:rsidRDefault="00EE240B">
            <w:pPr>
              <w:pStyle w:val="TableParagraph"/>
              <w:rPr>
                <w:rFonts w:ascii="Times New Roman"/>
                <w:sz w:val="16"/>
              </w:rPr>
            </w:pPr>
          </w:p>
        </w:tc>
        <w:tc>
          <w:tcPr>
            <w:tcW w:w="2050" w:type="dxa"/>
          </w:tcPr>
          <w:p w14:paraId="22705F2D" w14:textId="77777777" w:rsidR="00EE240B" w:rsidRDefault="00EE240B">
            <w:pPr>
              <w:pStyle w:val="TableParagraph"/>
              <w:rPr>
                <w:rFonts w:ascii="Times New Roman"/>
                <w:sz w:val="16"/>
              </w:rPr>
            </w:pPr>
          </w:p>
        </w:tc>
      </w:tr>
      <w:tr w:rsidR="00EE240B" w14:paraId="22705F35" w14:textId="77777777">
        <w:trPr>
          <w:trHeight w:val="275"/>
        </w:trPr>
        <w:tc>
          <w:tcPr>
            <w:tcW w:w="2004" w:type="dxa"/>
          </w:tcPr>
          <w:p w14:paraId="22705F2F" w14:textId="77777777" w:rsidR="00EE240B" w:rsidRDefault="00EE240B">
            <w:pPr>
              <w:pStyle w:val="TableParagraph"/>
              <w:rPr>
                <w:rFonts w:ascii="Times New Roman"/>
                <w:sz w:val="16"/>
              </w:rPr>
            </w:pPr>
          </w:p>
        </w:tc>
        <w:tc>
          <w:tcPr>
            <w:tcW w:w="2938" w:type="dxa"/>
          </w:tcPr>
          <w:p w14:paraId="22705F30" w14:textId="77777777" w:rsidR="00EE240B" w:rsidRDefault="00A80A3E">
            <w:pPr>
              <w:pStyle w:val="TableParagraph"/>
              <w:spacing w:before="27"/>
              <w:ind w:left="37"/>
              <w:rPr>
                <w:sz w:val="18"/>
              </w:rPr>
            </w:pPr>
            <w:r>
              <w:rPr>
                <w:sz w:val="18"/>
              </w:rPr>
              <w:t>Physical Therapy</w:t>
            </w:r>
          </w:p>
        </w:tc>
        <w:tc>
          <w:tcPr>
            <w:tcW w:w="1668" w:type="dxa"/>
          </w:tcPr>
          <w:p w14:paraId="22705F31" w14:textId="77777777" w:rsidR="00EE240B" w:rsidRDefault="00EE240B">
            <w:pPr>
              <w:pStyle w:val="TableParagraph"/>
              <w:rPr>
                <w:rFonts w:ascii="Times New Roman"/>
                <w:sz w:val="16"/>
              </w:rPr>
            </w:pPr>
          </w:p>
        </w:tc>
        <w:tc>
          <w:tcPr>
            <w:tcW w:w="1378" w:type="dxa"/>
          </w:tcPr>
          <w:p w14:paraId="22705F32" w14:textId="77777777" w:rsidR="00EE240B" w:rsidRDefault="00EE240B">
            <w:pPr>
              <w:pStyle w:val="TableParagraph"/>
              <w:rPr>
                <w:rFonts w:ascii="Times New Roman"/>
                <w:sz w:val="16"/>
              </w:rPr>
            </w:pPr>
          </w:p>
        </w:tc>
        <w:tc>
          <w:tcPr>
            <w:tcW w:w="1164" w:type="dxa"/>
          </w:tcPr>
          <w:p w14:paraId="22705F33" w14:textId="77777777" w:rsidR="00EE240B" w:rsidRDefault="00EE240B">
            <w:pPr>
              <w:pStyle w:val="TableParagraph"/>
              <w:rPr>
                <w:rFonts w:ascii="Times New Roman"/>
                <w:sz w:val="16"/>
              </w:rPr>
            </w:pPr>
          </w:p>
        </w:tc>
        <w:tc>
          <w:tcPr>
            <w:tcW w:w="2050" w:type="dxa"/>
          </w:tcPr>
          <w:p w14:paraId="22705F34" w14:textId="77777777" w:rsidR="00EE240B" w:rsidRDefault="00EE240B">
            <w:pPr>
              <w:pStyle w:val="TableParagraph"/>
              <w:rPr>
                <w:rFonts w:ascii="Times New Roman"/>
                <w:sz w:val="16"/>
              </w:rPr>
            </w:pPr>
          </w:p>
        </w:tc>
      </w:tr>
      <w:tr w:rsidR="00EE240B" w14:paraId="22705F3C" w14:textId="77777777">
        <w:trPr>
          <w:trHeight w:val="275"/>
        </w:trPr>
        <w:tc>
          <w:tcPr>
            <w:tcW w:w="2004" w:type="dxa"/>
          </w:tcPr>
          <w:p w14:paraId="22705F36" w14:textId="77777777" w:rsidR="00EE240B" w:rsidRDefault="00EE240B">
            <w:pPr>
              <w:pStyle w:val="TableParagraph"/>
              <w:rPr>
                <w:rFonts w:ascii="Times New Roman"/>
                <w:sz w:val="16"/>
              </w:rPr>
            </w:pPr>
          </w:p>
        </w:tc>
        <w:tc>
          <w:tcPr>
            <w:tcW w:w="2938" w:type="dxa"/>
          </w:tcPr>
          <w:p w14:paraId="22705F37" w14:textId="77777777" w:rsidR="00EE240B" w:rsidRDefault="00A80A3E">
            <w:pPr>
              <w:pStyle w:val="TableParagraph"/>
              <w:spacing w:before="27"/>
              <w:ind w:left="37"/>
              <w:rPr>
                <w:sz w:val="18"/>
              </w:rPr>
            </w:pPr>
            <w:r>
              <w:rPr>
                <w:sz w:val="18"/>
              </w:rPr>
              <w:t>Occupational Therapy</w:t>
            </w:r>
          </w:p>
        </w:tc>
        <w:tc>
          <w:tcPr>
            <w:tcW w:w="1668" w:type="dxa"/>
          </w:tcPr>
          <w:p w14:paraId="22705F38" w14:textId="77777777" w:rsidR="00EE240B" w:rsidRDefault="00EE240B">
            <w:pPr>
              <w:pStyle w:val="TableParagraph"/>
              <w:rPr>
                <w:rFonts w:ascii="Times New Roman"/>
                <w:sz w:val="16"/>
              </w:rPr>
            </w:pPr>
          </w:p>
        </w:tc>
        <w:tc>
          <w:tcPr>
            <w:tcW w:w="1378" w:type="dxa"/>
          </w:tcPr>
          <w:p w14:paraId="22705F39" w14:textId="77777777" w:rsidR="00EE240B" w:rsidRDefault="00EE240B">
            <w:pPr>
              <w:pStyle w:val="TableParagraph"/>
              <w:rPr>
                <w:rFonts w:ascii="Times New Roman"/>
                <w:sz w:val="16"/>
              </w:rPr>
            </w:pPr>
          </w:p>
        </w:tc>
        <w:tc>
          <w:tcPr>
            <w:tcW w:w="1164" w:type="dxa"/>
          </w:tcPr>
          <w:p w14:paraId="22705F3A" w14:textId="77777777" w:rsidR="00EE240B" w:rsidRDefault="00EE240B">
            <w:pPr>
              <w:pStyle w:val="TableParagraph"/>
              <w:rPr>
                <w:rFonts w:ascii="Times New Roman"/>
                <w:sz w:val="16"/>
              </w:rPr>
            </w:pPr>
          </w:p>
        </w:tc>
        <w:tc>
          <w:tcPr>
            <w:tcW w:w="2050" w:type="dxa"/>
          </w:tcPr>
          <w:p w14:paraId="22705F3B" w14:textId="77777777" w:rsidR="00EE240B" w:rsidRDefault="00EE240B">
            <w:pPr>
              <w:pStyle w:val="TableParagraph"/>
              <w:rPr>
                <w:rFonts w:ascii="Times New Roman"/>
                <w:sz w:val="16"/>
              </w:rPr>
            </w:pPr>
          </w:p>
        </w:tc>
      </w:tr>
      <w:tr w:rsidR="00EE240B" w14:paraId="22705F43" w14:textId="77777777">
        <w:trPr>
          <w:trHeight w:val="275"/>
        </w:trPr>
        <w:tc>
          <w:tcPr>
            <w:tcW w:w="2004" w:type="dxa"/>
          </w:tcPr>
          <w:p w14:paraId="22705F3D" w14:textId="77777777" w:rsidR="00EE240B" w:rsidRDefault="00EE240B">
            <w:pPr>
              <w:pStyle w:val="TableParagraph"/>
              <w:rPr>
                <w:rFonts w:ascii="Times New Roman"/>
                <w:sz w:val="16"/>
              </w:rPr>
            </w:pPr>
          </w:p>
        </w:tc>
        <w:tc>
          <w:tcPr>
            <w:tcW w:w="2938" w:type="dxa"/>
          </w:tcPr>
          <w:p w14:paraId="22705F3E" w14:textId="77777777" w:rsidR="00EE240B" w:rsidRDefault="00A80A3E">
            <w:pPr>
              <w:pStyle w:val="TableParagraph"/>
              <w:spacing w:before="27"/>
              <w:ind w:left="37"/>
              <w:rPr>
                <w:sz w:val="18"/>
              </w:rPr>
            </w:pPr>
            <w:r>
              <w:rPr>
                <w:sz w:val="18"/>
              </w:rPr>
              <w:t>Speech Therapy</w:t>
            </w:r>
          </w:p>
        </w:tc>
        <w:tc>
          <w:tcPr>
            <w:tcW w:w="1668" w:type="dxa"/>
          </w:tcPr>
          <w:p w14:paraId="22705F3F" w14:textId="77777777" w:rsidR="00EE240B" w:rsidRDefault="00EE240B">
            <w:pPr>
              <w:pStyle w:val="TableParagraph"/>
              <w:rPr>
                <w:rFonts w:ascii="Times New Roman"/>
                <w:sz w:val="16"/>
              </w:rPr>
            </w:pPr>
          </w:p>
        </w:tc>
        <w:tc>
          <w:tcPr>
            <w:tcW w:w="1378" w:type="dxa"/>
          </w:tcPr>
          <w:p w14:paraId="22705F40" w14:textId="77777777" w:rsidR="00EE240B" w:rsidRDefault="00EE240B">
            <w:pPr>
              <w:pStyle w:val="TableParagraph"/>
              <w:rPr>
                <w:rFonts w:ascii="Times New Roman"/>
                <w:sz w:val="16"/>
              </w:rPr>
            </w:pPr>
          </w:p>
        </w:tc>
        <w:tc>
          <w:tcPr>
            <w:tcW w:w="1164" w:type="dxa"/>
          </w:tcPr>
          <w:p w14:paraId="22705F41" w14:textId="77777777" w:rsidR="00EE240B" w:rsidRDefault="00EE240B">
            <w:pPr>
              <w:pStyle w:val="TableParagraph"/>
              <w:rPr>
                <w:rFonts w:ascii="Times New Roman"/>
                <w:sz w:val="16"/>
              </w:rPr>
            </w:pPr>
          </w:p>
        </w:tc>
        <w:tc>
          <w:tcPr>
            <w:tcW w:w="2050" w:type="dxa"/>
          </w:tcPr>
          <w:p w14:paraId="22705F42" w14:textId="77777777" w:rsidR="00EE240B" w:rsidRDefault="00EE240B">
            <w:pPr>
              <w:pStyle w:val="TableParagraph"/>
              <w:rPr>
                <w:rFonts w:ascii="Times New Roman"/>
                <w:sz w:val="16"/>
              </w:rPr>
            </w:pPr>
          </w:p>
        </w:tc>
      </w:tr>
      <w:tr w:rsidR="00EE240B" w14:paraId="22705F4A" w14:textId="77777777">
        <w:trPr>
          <w:trHeight w:val="275"/>
        </w:trPr>
        <w:tc>
          <w:tcPr>
            <w:tcW w:w="2004" w:type="dxa"/>
          </w:tcPr>
          <w:p w14:paraId="22705F44" w14:textId="77777777" w:rsidR="00EE240B" w:rsidRDefault="00EE240B">
            <w:pPr>
              <w:pStyle w:val="TableParagraph"/>
              <w:rPr>
                <w:rFonts w:ascii="Times New Roman"/>
                <w:sz w:val="16"/>
              </w:rPr>
            </w:pPr>
          </w:p>
        </w:tc>
        <w:tc>
          <w:tcPr>
            <w:tcW w:w="2938" w:type="dxa"/>
          </w:tcPr>
          <w:p w14:paraId="22705F45" w14:textId="77777777" w:rsidR="00EE240B" w:rsidRDefault="00A80A3E">
            <w:pPr>
              <w:pStyle w:val="TableParagraph"/>
              <w:spacing w:before="27"/>
              <w:ind w:left="37"/>
              <w:rPr>
                <w:sz w:val="18"/>
              </w:rPr>
            </w:pPr>
            <w:proofErr w:type="spellStart"/>
            <w:r>
              <w:rPr>
                <w:sz w:val="18"/>
              </w:rPr>
              <w:t>Repsitatory</w:t>
            </w:r>
            <w:proofErr w:type="spellEnd"/>
            <w:r>
              <w:rPr>
                <w:sz w:val="18"/>
              </w:rPr>
              <w:t xml:space="preserve"> Therapy</w:t>
            </w:r>
          </w:p>
        </w:tc>
        <w:tc>
          <w:tcPr>
            <w:tcW w:w="1668" w:type="dxa"/>
          </w:tcPr>
          <w:p w14:paraId="22705F46" w14:textId="77777777" w:rsidR="00EE240B" w:rsidRDefault="00EE240B">
            <w:pPr>
              <w:pStyle w:val="TableParagraph"/>
              <w:rPr>
                <w:rFonts w:ascii="Times New Roman"/>
                <w:sz w:val="16"/>
              </w:rPr>
            </w:pPr>
          </w:p>
        </w:tc>
        <w:tc>
          <w:tcPr>
            <w:tcW w:w="1378" w:type="dxa"/>
          </w:tcPr>
          <w:p w14:paraId="22705F47" w14:textId="77777777" w:rsidR="00EE240B" w:rsidRDefault="00EE240B">
            <w:pPr>
              <w:pStyle w:val="TableParagraph"/>
              <w:rPr>
                <w:rFonts w:ascii="Times New Roman"/>
                <w:sz w:val="16"/>
              </w:rPr>
            </w:pPr>
          </w:p>
        </w:tc>
        <w:tc>
          <w:tcPr>
            <w:tcW w:w="1164" w:type="dxa"/>
          </w:tcPr>
          <w:p w14:paraId="22705F48" w14:textId="77777777" w:rsidR="00EE240B" w:rsidRDefault="00EE240B">
            <w:pPr>
              <w:pStyle w:val="TableParagraph"/>
              <w:rPr>
                <w:rFonts w:ascii="Times New Roman"/>
                <w:sz w:val="16"/>
              </w:rPr>
            </w:pPr>
          </w:p>
        </w:tc>
        <w:tc>
          <w:tcPr>
            <w:tcW w:w="2050" w:type="dxa"/>
          </w:tcPr>
          <w:p w14:paraId="22705F49" w14:textId="77777777" w:rsidR="00EE240B" w:rsidRDefault="00EE240B">
            <w:pPr>
              <w:pStyle w:val="TableParagraph"/>
              <w:rPr>
                <w:rFonts w:ascii="Times New Roman"/>
                <w:sz w:val="16"/>
              </w:rPr>
            </w:pPr>
          </w:p>
        </w:tc>
      </w:tr>
      <w:tr w:rsidR="00EE240B" w14:paraId="22705F51" w14:textId="77777777">
        <w:trPr>
          <w:trHeight w:val="275"/>
        </w:trPr>
        <w:tc>
          <w:tcPr>
            <w:tcW w:w="2004" w:type="dxa"/>
          </w:tcPr>
          <w:p w14:paraId="22705F4B" w14:textId="77777777" w:rsidR="00EE240B" w:rsidRDefault="00EE240B">
            <w:pPr>
              <w:pStyle w:val="TableParagraph"/>
              <w:rPr>
                <w:rFonts w:ascii="Times New Roman"/>
                <w:sz w:val="16"/>
              </w:rPr>
            </w:pPr>
          </w:p>
        </w:tc>
        <w:tc>
          <w:tcPr>
            <w:tcW w:w="2938" w:type="dxa"/>
          </w:tcPr>
          <w:p w14:paraId="22705F4C" w14:textId="77777777" w:rsidR="00EE240B" w:rsidRDefault="00A80A3E">
            <w:pPr>
              <w:pStyle w:val="TableParagraph"/>
              <w:spacing w:before="27"/>
              <w:ind w:left="37"/>
              <w:rPr>
                <w:sz w:val="18"/>
              </w:rPr>
            </w:pPr>
            <w:r>
              <w:rPr>
                <w:sz w:val="18"/>
              </w:rPr>
              <w:t>Other:</w:t>
            </w:r>
          </w:p>
        </w:tc>
        <w:tc>
          <w:tcPr>
            <w:tcW w:w="1668" w:type="dxa"/>
          </w:tcPr>
          <w:p w14:paraId="22705F4D" w14:textId="77777777" w:rsidR="00EE240B" w:rsidRDefault="00EE240B">
            <w:pPr>
              <w:pStyle w:val="TableParagraph"/>
              <w:rPr>
                <w:rFonts w:ascii="Times New Roman"/>
                <w:sz w:val="16"/>
              </w:rPr>
            </w:pPr>
          </w:p>
        </w:tc>
        <w:tc>
          <w:tcPr>
            <w:tcW w:w="1378" w:type="dxa"/>
          </w:tcPr>
          <w:p w14:paraId="22705F4E" w14:textId="77777777" w:rsidR="00EE240B" w:rsidRDefault="00EE240B">
            <w:pPr>
              <w:pStyle w:val="TableParagraph"/>
              <w:rPr>
                <w:rFonts w:ascii="Times New Roman"/>
                <w:sz w:val="16"/>
              </w:rPr>
            </w:pPr>
          </w:p>
        </w:tc>
        <w:tc>
          <w:tcPr>
            <w:tcW w:w="1164" w:type="dxa"/>
          </w:tcPr>
          <w:p w14:paraId="22705F4F" w14:textId="77777777" w:rsidR="00EE240B" w:rsidRDefault="00EE240B">
            <w:pPr>
              <w:pStyle w:val="TableParagraph"/>
              <w:rPr>
                <w:rFonts w:ascii="Times New Roman"/>
                <w:sz w:val="16"/>
              </w:rPr>
            </w:pPr>
          </w:p>
        </w:tc>
        <w:tc>
          <w:tcPr>
            <w:tcW w:w="2050" w:type="dxa"/>
          </w:tcPr>
          <w:p w14:paraId="22705F50" w14:textId="77777777" w:rsidR="00EE240B" w:rsidRDefault="00EE240B">
            <w:pPr>
              <w:pStyle w:val="TableParagraph"/>
              <w:rPr>
                <w:rFonts w:ascii="Times New Roman"/>
                <w:sz w:val="16"/>
              </w:rPr>
            </w:pPr>
          </w:p>
        </w:tc>
      </w:tr>
      <w:tr w:rsidR="00EE240B" w14:paraId="22705F58" w14:textId="77777777">
        <w:trPr>
          <w:trHeight w:val="275"/>
        </w:trPr>
        <w:tc>
          <w:tcPr>
            <w:tcW w:w="2004" w:type="dxa"/>
          </w:tcPr>
          <w:p w14:paraId="22705F52" w14:textId="77777777" w:rsidR="00EE240B" w:rsidRDefault="00A80A3E">
            <w:pPr>
              <w:pStyle w:val="TableParagraph"/>
              <w:spacing w:before="27"/>
              <w:ind w:left="38"/>
              <w:rPr>
                <w:sz w:val="18"/>
              </w:rPr>
            </w:pPr>
            <w:r>
              <w:rPr>
                <w:sz w:val="18"/>
              </w:rPr>
              <w:t>Nursing</w:t>
            </w:r>
          </w:p>
        </w:tc>
        <w:tc>
          <w:tcPr>
            <w:tcW w:w="2938" w:type="dxa"/>
          </w:tcPr>
          <w:p w14:paraId="22705F53" w14:textId="77777777" w:rsidR="00EE240B" w:rsidRDefault="00EE240B">
            <w:pPr>
              <w:pStyle w:val="TableParagraph"/>
              <w:rPr>
                <w:rFonts w:ascii="Times New Roman"/>
                <w:sz w:val="16"/>
              </w:rPr>
            </w:pPr>
          </w:p>
        </w:tc>
        <w:tc>
          <w:tcPr>
            <w:tcW w:w="1668" w:type="dxa"/>
          </w:tcPr>
          <w:p w14:paraId="22705F54" w14:textId="77777777" w:rsidR="00EE240B" w:rsidRDefault="00EE240B">
            <w:pPr>
              <w:pStyle w:val="TableParagraph"/>
              <w:rPr>
                <w:rFonts w:ascii="Times New Roman"/>
                <w:sz w:val="16"/>
              </w:rPr>
            </w:pPr>
          </w:p>
        </w:tc>
        <w:tc>
          <w:tcPr>
            <w:tcW w:w="1378" w:type="dxa"/>
          </w:tcPr>
          <w:p w14:paraId="22705F55" w14:textId="77777777" w:rsidR="00EE240B" w:rsidRDefault="00EE240B">
            <w:pPr>
              <w:pStyle w:val="TableParagraph"/>
              <w:rPr>
                <w:rFonts w:ascii="Times New Roman"/>
                <w:sz w:val="16"/>
              </w:rPr>
            </w:pPr>
          </w:p>
        </w:tc>
        <w:tc>
          <w:tcPr>
            <w:tcW w:w="1164" w:type="dxa"/>
          </w:tcPr>
          <w:p w14:paraId="22705F56" w14:textId="77777777" w:rsidR="00EE240B" w:rsidRDefault="00EE240B">
            <w:pPr>
              <w:pStyle w:val="TableParagraph"/>
              <w:rPr>
                <w:rFonts w:ascii="Times New Roman"/>
                <w:sz w:val="16"/>
              </w:rPr>
            </w:pPr>
          </w:p>
        </w:tc>
        <w:tc>
          <w:tcPr>
            <w:tcW w:w="2050" w:type="dxa"/>
          </w:tcPr>
          <w:p w14:paraId="22705F57" w14:textId="77777777" w:rsidR="00EE240B" w:rsidRDefault="00EE240B">
            <w:pPr>
              <w:pStyle w:val="TableParagraph"/>
              <w:rPr>
                <w:rFonts w:ascii="Times New Roman"/>
                <w:sz w:val="16"/>
              </w:rPr>
            </w:pPr>
          </w:p>
        </w:tc>
      </w:tr>
      <w:tr w:rsidR="00EE240B" w14:paraId="22705F5F" w14:textId="77777777">
        <w:trPr>
          <w:trHeight w:val="275"/>
        </w:trPr>
        <w:tc>
          <w:tcPr>
            <w:tcW w:w="2004" w:type="dxa"/>
          </w:tcPr>
          <w:p w14:paraId="22705F59" w14:textId="77777777" w:rsidR="00EE240B" w:rsidRDefault="00EE240B">
            <w:pPr>
              <w:pStyle w:val="TableParagraph"/>
              <w:rPr>
                <w:rFonts w:ascii="Times New Roman"/>
                <w:sz w:val="16"/>
              </w:rPr>
            </w:pPr>
          </w:p>
        </w:tc>
        <w:tc>
          <w:tcPr>
            <w:tcW w:w="2938" w:type="dxa"/>
          </w:tcPr>
          <w:p w14:paraId="22705F5A" w14:textId="77777777" w:rsidR="00EE240B" w:rsidRDefault="00A80A3E">
            <w:pPr>
              <w:pStyle w:val="TableParagraph"/>
              <w:spacing w:before="27"/>
              <w:ind w:left="37"/>
              <w:rPr>
                <w:sz w:val="18"/>
              </w:rPr>
            </w:pPr>
            <w:r>
              <w:rPr>
                <w:sz w:val="18"/>
              </w:rPr>
              <w:t>Nursing Stations</w:t>
            </w:r>
          </w:p>
        </w:tc>
        <w:tc>
          <w:tcPr>
            <w:tcW w:w="1668" w:type="dxa"/>
          </w:tcPr>
          <w:p w14:paraId="22705F5B" w14:textId="77777777" w:rsidR="00EE240B" w:rsidRDefault="00EE240B">
            <w:pPr>
              <w:pStyle w:val="TableParagraph"/>
              <w:rPr>
                <w:rFonts w:ascii="Times New Roman"/>
                <w:sz w:val="16"/>
              </w:rPr>
            </w:pPr>
          </w:p>
        </w:tc>
        <w:tc>
          <w:tcPr>
            <w:tcW w:w="1378" w:type="dxa"/>
          </w:tcPr>
          <w:p w14:paraId="22705F5C" w14:textId="77777777" w:rsidR="00EE240B" w:rsidRDefault="00EE240B">
            <w:pPr>
              <w:pStyle w:val="TableParagraph"/>
              <w:rPr>
                <w:rFonts w:ascii="Times New Roman"/>
                <w:sz w:val="16"/>
              </w:rPr>
            </w:pPr>
          </w:p>
        </w:tc>
        <w:tc>
          <w:tcPr>
            <w:tcW w:w="1164" w:type="dxa"/>
          </w:tcPr>
          <w:p w14:paraId="22705F5D" w14:textId="77777777" w:rsidR="00EE240B" w:rsidRDefault="00EE240B">
            <w:pPr>
              <w:pStyle w:val="TableParagraph"/>
              <w:rPr>
                <w:rFonts w:ascii="Times New Roman"/>
                <w:sz w:val="16"/>
              </w:rPr>
            </w:pPr>
          </w:p>
        </w:tc>
        <w:tc>
          <w:tcPr>
            <w:tcW w:w="2050" w:type="dxa"/>
          </w:tcPr>
          <w:p w14:paraId="22705F5E" w14:textId="77777777" w:rsidR="00EE240B" w:rsidRDefault="00EE240B">
            <w:pPr>
              <w:pStyle w:val="TableParagraph"/>
              <w:rPr>
                <w:rFonts w:ascii="Times New Roman"/>
                <w:sz w:val="16"/>
              </w:rPr>
            </w:pPr>
          </w:p>
        </w:tc>
      </w:tr>
      <w:tr w:rsidR="00EE240B" w14:paraId="22705F66" w14:textId="77777777">
        <w:trPr>
          <w:trHeight w:val="275"/>
        </w:trPr>
        <w:tc>
          <w:tcPr>
            <w:tcW w:w="2004" w:type="dxa"/>
          </w:tcPr>
          <w:p w14:paraId="22705F60" w14:textId="77777777" w:rsidR="00EE240B" w:rsidRDefault="00EE240B">
            <w:pPr>
              <w:pStyle w:val="TableParagraph"/>
              <w:rPr>
                <w:rFonts w:ascii="Times New Roman"/>
                <w:sz w:val="16"/>
              </w:rPr>
            </w:pPr>
          </w:p>
        </w:tc>
        <w:tc>
          <w:tcPr>
            <w:tcW w:w="2938" w:type="dxa"/>
          </w:tcPr>
          <w:p w14:paraId="22705F61" w14:textId="77777777" w:rsidR="00EE240B" w:rsidRDefault="00A80A3E">
            <w:pPr>
              <w:pStyle w:val="TableParagraph"/>
              <w:spacing w:before="27"/>
              <w:ind w:left="37"/>
              <w:rPr>
                <w:sz w:val="18"/>
              </w:rPr>
            </w:pPr>
            <w:r>
              <w:rPr>
                <w:sz w:val="18"/>
              </w:rPr>
              <w:t>Medication Room</w:t>
            </w:r>
          </w:p>
        </w:tc>
        <w:tc>
          <w:tcPr>
            <w:tcW w:w="1668" w:type="dxa"/>
          </w:tcPr>
          <w:p w14:paraId="22705F62" w14:textId="77777777" w:rsidR="00EE240B" w:rsidRDefault="00EE240B">
            <w:pPr>
              <w:pStyle w:val="TableParagraph"/>
              <w:rPr>
                <w:rFonts w:ascii="Times New Roman"/>
                <w:sz w:val="16"/>
              </w:rPr>
            </w:pPr>
          </w:p>
        </w:tc>
        <w:tc>
          <w:tcPr>
            <w:tcW w:w="1378" w:type="dxa"/>
          </w:tcPr>
          <w:p w14:paraId="22705F63" w14:textId="77777777" w:rsidR="00EE240B" w:rsidRDefault="00EE240B">
            <w:pPr>
              <w:pStyle w:val="TableParagraph"/>
              <w:rPr>
                <w:rFonts w:ascii="Times New Roman"/>
                <w:sz w:val="16"/>
              </w:rPr>
            </w:pPr>
          </w:p>
        </w:tc>
        <w:tc>
          <w:tcPr>
            <w:tcW w:w="1164" w:type="dxa"/>
          </w:tcPr>
          <w:p w14:paraId="22705F64" w14:textId="77777777" w:rsidR="00EE240B" w:rsidRDefault="00EE240B">
            <w:pPr>
              <w:pStyle w:val="TableParagraph"/>
              <w:rPr>
                <w:rFonts w:ascii="Times New Roman"/>
                <w:sz w:val="16"/>
              </w:rPr>
            </w:pPr>
          </w:p>
        </w:tc>
        <w:tc>
          <w:tcPr>
            <w:tcW w:w="2050" w:type="dxa"/>
          </w:tcPr>
          <w:p w14:paraId="22705F65" w14:textId="77777777" w:rsidR="00EE240B" w:rsidRDefault="00EE240B">
            <w:pPr>
              <w:pStyle w:val="TableParagraph"/>
              <w:rPr>
                <w:rFonts w:ascii="Times New Roman"/>
                <w:sz w:val="16"/>
              </w:rPr>
            </w:pPr>
          </w:p>
        </w:tc>
      </w:tr>
      <w:tr w:rsidR="00EE240B" w14:paraId="22705F6D" w14:textId="77777777">
        <w:trPr>
          <w:trHeight w:val="275"/>
        </w:trPr>
        <w:tc>
          <w:tcPr>
            <w:tcW w:w="2004" w:type="dxa"/>
          </w:tcPr>
          <w:p w14:paraId="22705F67" w14:textId="77777777" w:rsidR="00EE240B" w:rsidRDefault="00EE240B">
            <w:pPr>
              <w:pStyle w:val="TableParagraph"/>
              <w:rPr>
                <w:rFonts w:ascii="Times New Roman"/>
                <w:sz w:val="16"/>
              </w:rPr>
            </w:pPr>
          </w:p>
        </w:tc>
        <w:tc>
          <w:tcPr>
            <w:tcW w:w="2938" w:type="dxa"/>
          </w:tcPr>
          <w:p w14:paraId="22705F68" w14:textId="77777777" w:rsidR="00EE240B" w:rsidRDefault="00A80A3E">
            <w:pPr>
              <w:pStyle w:val="TableParagraph"/>
              <w:spacing w:before="27"/>
              <w:ind w:left="37"/>
              <w:rPr>
                <w:sz w:val="18"/>
              </w:rPr>
            </w:pPr>
            <w:r>
              <w:rPr>
                <w:sz w:val="18"/>
              </w:rPr>
              <w:t>Clean Utility</w:t>
            </w:r>
          </w:p>
        </w:tc>
        <w:tc>
          <w:tcPr>
            <w:tcW w:w="1668" w:type="dxa"/>
          </w:tcPr>
          <w:p w14:paraId="22705F69" w14:textId="77777777" w:rsidR="00EE240B" w:rsidRDefault="00EE240B">
            <w:pPr>
              <w:pStyle w:val="TableParagraph"/>
              <w:rPr>
                <w:rFonts w:ascii="Times New Roman"/>
                <w:sz w:val="16"/>
              </w:rPr>
            </w:pPr>
          </w:p>
        </w:tc>
        <w:tc>
          <w:tcPr>
            <w:tcW w:w="1378" w:type="dxa"/>
          </w:tcPr>
          <w:p w14:paraId="22705F6A" w14:textId="77777777" w:rsidR="00EE240B" w:rsidRDefault="00EE240B">
            <w:pPr>
              <w:pStyle w:val="TableParagraph"/>
              <w:rPr>
                <w:rFonts w:ascii="Times New Roman"/>
                <w:sz w:val="16"/>
              </w:rPr>
            </w:pPr>
          </w:p>
        </w:tc>
        <w:tc>
          <w:tcPr>
            <w:tcW w:w="1164" w:type="dxa"/>
          </w:tcPr>
          <w:p w14:paraId="22705F6B" w14:textId="77777777" w:rsidR="00EE240B" w:rsidRDefault="00EE240B">
            <w:pPr>
              <w:pStyle w:val="TableParagraph"/>
              <w:rPr>
                <w:rFonts w:ascii="Times New Roman"/>
                <w:sz w:val="16"/>
              </w:rPr>
            </w:pPr>
          </w:p>
        </w:tc>
        <w:tc>
          <w:tcPr>
            <w:tcW w:w="2050" w:type="dxa"/>
          </w:tcPr>
          <w:p w14:paraId="22705F6C" w14:textId="77777777" w:rsidR="00EE240B" w:rsidRDefault="00EE240B">
            <w:pPr>
              <w:pStyle w:val="TableParagraph"/>
              <w:rPr>
                <w:rFonts w:ascii="Times New Roman"/>
                <w:sz w:val="16"/>
              </w:rPr>
            </w:pPr>
          </w:p>
        </w:tc>
      </w:tr>
      <w:tr w:rsidR="00EE240B" w14:paraId="22705F74" w14:textId="77777777">
        <w:trPr>
          <w:trHeight w:val="275"/>
        </w:trPr>
        <w:tc>
          <w:tcPr>
            <w:tcW w:w="2004" w:type="dxa"/>
          </w:tcPr>
          <w:p w14:paraId="22705F6E" w14:textId="77777777" w:rsidR="00EE240B" w:rsidRDefault="00EE240B">
            <w:pPr>
              <w:pStyle w:val="TableParagraph"/>
              <w:rPr>
                <w:rFonts w:ascii="Times New Roman"/>
                <w:sz w:val="16"/>
              </w:rPr>
            </w:pPr>
          </w:p>
        </w:tc>
        <w:tc>
          <w:tcPr>
            <w:tcW w:w="2938" w:type="dxa"/>
          </w:tcPr>
          <w:p w14:paraId="22705F6F" w14:textId="77777777" w:rsidR="00EE240B" w:rsidRDefault="00A80A3E">
            <w:pPr>
              <w:pStyle w:val="TableParagraph"/>
              <w:spacing w:before="27"/>
              <w:ind w:left="37"/>
              <w:rPr>
                <w:sz w:val="18"/>
              </w:rPr>
            </w:pPr>
            <w:r>
              <w:rPr>
                <w:sz w:val="18"/>
              </w:rPr>
              <w:t>Central Supply</w:t>
            </w:r>
          </w:p>
        </w:tc>
        <w:tc>
          <w:tcPr>
            <w:tcW w:w="1668" w:type="dxa"/>
          </w:tcPr>
          <w:p w14:paraId="22705F70" w14:textId="77777777" w:rsidR="00EE240B" w:rsidRDefault="00EE240B">
            <w:pPr>
              <w:pStyle w:val="TableParagraph"/>
              <w:rPr>
                <w:rFonts w:ascii="Times New Roman"/>
                <w:sz w:val="16"/>
              </w:rPr>
            </w:pPr>
          </w:p>
        </w:tc>
        <w:tc>
          <w:tcPr>
            <w:tcW w:w="1378" w:type="dxa"/>
          </w:tcPr>
          <w:p w14:paraId="22705F71" w14:textId="77777777" w:rsidR="00EE240B" w:rsidRDefault="00EE240B">
            <w:pPr>
              <w:pStyle w:val="TableParagraph"/>
              <w:rPr>
                <w:rFonts w:ascii="Times New Roman"/>
                <w:sz w:val="16"/>
              </w:rPr>
            </w:pPr>
          </w:p>
        </w:tc>
        <w:tc>
          <w:tcPr>
            <w:tcW w:w="1164" w:type="dxa"/>
          </w:tcPr>
          <w:p w14:paraId="22705F72" w14:textId="77777777" w:rsidR="00EE240B" w:rsidRDefault="00EE240B">
            <w:pPr>
              <w:pStyle w:val="TableParagraph"/>
              <w:rPr>
                <w:rFonts w:ascii="Times New Roman"/>
                <w:sz w:val="16"/>
              </w:rPr>
            </w:pPr>
          </w:p>
        </w:tc>
        <w:tc>
          <w:tcPr>
            <w:tcW w:w="2050" w:type="dxa"/>
          </w:tcPr>
          <w:p w14:paraId="22705F73" w14:textId="77777777" w:rsidR="00EE240B" w:rsidRDefault="00EE240B">
            <w:pPr>
              <w:pStyle w:val="TableParagraph"/>
              <w:rPr>
                <w:rFonts w:ascii="Times New Roman"/>
                <w:sz w:val="16"/>
              </w:rPr>
            </w:pPr>
          </w:p>
        </w:tc>
      </w:tr>
      <w:tr w:rsidR="00EE240B" w14:paraId="22705F7B" w14:textId="77777777">
        <w:trPr>
          <w:trHeight w:val="275"/>
        </w:trPr>
        <w:tc>
          <w:tcPr>
            <w:tcW w:w="2004" w:type="dxa"/>
          </w:tcPr>
          <w:p w14:paraId="22705F75" w14:textId="77777777" w:rsidR="00EE240B" w:rsidRDefault="00EE240B">
            <w:pPr>
              <w:pStyle w:val="TableParagraph"/>
              <w:rPr>
                <w:rFonts w:ascii="Times New Roman"/>
                <w:sz w:val="16"/>
              </w:rPr>
            </w:pPr>
          </w:p>
        </w:tc>
        <w:tc>
          <w:tcPr>
            <w:tcW w:w="2938" w:type="dxa"/>
          </w:tcPr>
          <w:p w14:paraId="22705F76" w14:textId="77777777" w:rsidR="00EE240B" w:rsidRDefault="00A80A3E">
            <w:pPr>
              <w:pStyle w:val="TableParagraph"/>
              <w:spacing w:before="27"/>
              <w:ind w:left="37"/>
              <w:rPr>
                <w:sz w:val="18"/>
              </w:rPr>
            </w:pPr>
            <w:r>
              <w:rPr>
                <w:sz w:val="18"/>
              </w:rPr>
              <w:t xml:space="preserve">Oxygen </w:t>
            </w:r>
            <w:proofErr w:type="spellStart"/>
            <w:r>
              <w:rPr>
                <w:sz w:val="18"/>
              </w:rPr>
              <w:t>Stroage</w:t>
            </w:r>
            <w:proofErr w:type="spellEnd"/>
          </w:p>
        </w:tc>
        <w:tc>
          <w:tcPr>
            <w:tcW w:w="1668" w:type="dxa"/>
          </w:tcPr>
          <w:p w14:paraId="22705F77" w14:textId="77777777" w:rsidR="00EE240B" w:rsidRDefault="00EE240B">
            <w:pPr>
              <w:pStyle w:val="TableParagraph"/>
              <w:rPr>
                <w:rFonts w:ascii="Times New Roman"/>
                <w:sz w:val="16"/>
              </w:rPr>
            </w:pPr>
          </w:p>
        </w:tc>
        <w:tc>
          <w:tcPr>
            <w:tcW w:w="1378" w:type="dxa"/>
          </w:tcPr>
          <w:p w14:paraId="22705F78" w14:textId="77777777" w:rsidR="00EE240B" w:rsidRDefault="00EE240B">
            <w:pPr>
              <w:pStyle w:val="TableParagraph"/>
              <w:rPr>
                <w:rFonts w:ascii="Times New Roman"/>
                <w:sz w:val="16"/>
              </w:rPr>
            </w:pPr>
          </w:p>
        </w:tc>
        <w:tc>
          <w:tcPr>
            <w:tcW w:w="1164" w:type="dxa"/>
          </w:tcPr>
          <w:p w14:paraId="22705F79" w14:textId="77777777" w:rsidR="00EE240B" w:rsidRDefault="00EE240B">
            <w:pPr>
              <w:pStyle w:val="TableParagraph"/>
              <w:rPr>
                <w:rFonts w:ascii="Times New Roman"/>
                <w:sz w:val="16"/>
              </w:rPr>
            </w:pPr>
          </w:p>
        </w:tc>
        <w:tc>
          <w:tcPr>
            <w:tcW w:w="2050" w:type="dxa"/>
          </w:tcPr>
          <w:p w14:paraId="22705F7A" w14:textId="77777777" w:rsidR="00EE240B" w:rsidRDefault="00EE240B">
            <w:pPr>
              <w:pStyle w:val="TableParagraph"/>
              <w:rPr>
                <w:rFonts w:ascii="Times New Roman"/>
                <w:sz w:val="16"/>
              </w:rPr>
            </w:pPr>
          </w:p>
        </w:tc>
      </w:tr>
      <w:tr w:rsidR="00EE240B" w14:paraId="22705F82" w14:textId="77777777">
        <w:trPr>
          <w:trHeight w:val="275"/>
        </w:trPr>
        <w:tc>
          <w:tcPr>
            <w:tcW w:w="2004" w:type="dxa"/>
          </w:tcPr>
          <w:p w14:paraId="22705F7C" w14:textId="77777777" w:rsidR="00EE240B" w:rsidRDefault="00EE240B">
            <w:pPr>
              <w:pStyle w:val="TableParagraph"/>
              <w:rPr>
                <w:rFonts w:ascii="Times New Roman"/>
                <w:sz w:val="16"/>
              </w:rPr>
            </w:pPr>
          </w:p>
        </w:tc>
        <w:tc>
          <w:tcPr>
            <w:tcW w:w="2938" w:type="dxa"/>
          </w:tcPr>
          <w:p w14:paraId="22705F7D" w14:textId="77777777" w:rsidR="00EE240B" w:rsidRDefault="00A80A3E">
            <w:pPr>
              <w:pStyle w:val="TableParagraph"/>
              <w:spacing w:before="27"/>
              <w:ind w:left="37"/>
              <w:rPr>
                <w:sz w:val="18"/>
              </w:rPr>
            </w:pPr>
            <w:r>
              <w:rPr>
                <w:sz w:val="18"/>
              </w:rPr>
              <w:t>Soiled Utility/ Trash</w:t>
            </w:r>
          </w:p>
        </w:tc>
        <w:tc>
          <w:tcPr>
            <w:tcW w:w="1668" w:type="dxa"/>
          </w:tcPr>
          <w:p w14:paraId="22705F7E" w14:textId="77777777" w:rsidR="00EE240B" w:rsidRDefault="00EE240B">
            <w:pPr>
              <w:pStyle w:val="TableParagraph"/>
              <w:rPr>
                <w:rFonts w:ascii="Times New Roman"/>
                <w:sz w:val="16"/>
              </w:rPr>
            </w:pPr>
          </w:p>
        </w:tc>
        <w:tc>
          <w:tcPr>
            <w:tcW w:w="1378" w:type="dxa"/>
          </w:tcPr>
          <w:p w14:paraId="22705F7F" w14:textId="77777777" w:rsidR="00EE240B" w:rsidRDefault="00EE240B">
            <w:pPr>
              <w:pStyle w:val="TableParagraph"/>
              <w:rPr>
                <w:rFonts w:ascii="Times New Roman"/>
                <w:sz w:val="16"/>
              </w:rPr>
            </w:pPr>
          </w:p>
        </w:tc>
        <w:tc>
          <w:tcPr>
            <w:tcW w:w="1164" w:type="dxa"/>
          </w:tcPr>
          <w:p w14:paraId="22705F80" w14:textId="77777777" w:rsidR="00EE240B" w:rsidRDefault="00EE240B">
            <w:pPr>
              <w:pStyle w:val="TableParagraph"/>
              <w:rPr>
                <w:rFonts w:ascii="Times New Roman"/>
                <w:sz w:val="16"/>
              </w:rPr>
            </w:pPr>
          </w:p>
        </w:tc>
        <w:tc>
          <w:tcPr>
            <w:tcW w:w="2050" w:type="dxa"/>
          </w:tcPr>
          <w:p w14:paraId="22705F81" w14:textId="77777777" w:rsidR="00EE240B" w:rsidRDefault="00EE240B">
            <w:pPr>
              <w:pStyle w:val="TableParagraph"/>
              <w:rPr>
                <w:rFonts w:ascii="Times New Roman"/>
                <w:sz w:val="16"/>
              </w:rPr>
            </w:pPr>
          </w:p>
        </w:tc>
      </w:tr>
      <w:tr w:rsidR="00EE240B" w14:paraId="22705F89" w14:textId="77777777">
        <w:trPr>
          <w:trHeight w:val="275"/>
        </w:trPr>
        <w:tc>
          <w:tcPr>
            <w:tcW w:w="2004" w:type="dxa"/>
          </w:tcPr>
          <w:p w14:paraId="22705F83" w14:textId="77777777" w:rsidR="00EE240B" w:rsidRDefault="00EE240B">
            <w:pPr>
              <w:pStyle w:val="TableParagraph"/>
              <w:rPr>
                <w:rFonts w:ascii="Times New Roman"/>
                <w:sz w:val="16"/>
              </w:rPr>
            </w:pPr>
          </w:p>
        </w:tc>
        <w:tc>
          <w:tcPr>
            <w:tcW w:w="2938" w:type="dxa"/>
          </w:tcPr>
          <w:p w14:paraId="22705F84" w14:textId="77777777" w:rsidR="00EE240B" w:rsidRDefault="00A80A3E">
            <w:pPr>
              <w:pStyle w:val="TableParagraph"/>
              <w:spacing w:before="27"/>
              <w:ind w:left="37"/>
              <w:rPr>
                <w:sz w:val="18"/>
              </w:rPr>
            </w:pPr>
            <w:r>
              <w:rPr>
                <w:sz w:val="18"/>
              </w:rPr>
              <w:t>Other:</w:t>
            </w:r>
          </w:p>
        </w:tc>
        <w:tc>
          <w:tcPr>
            <w:tcW w:w="1668" w:type="dxa"/>
          </w:tcPr>
          <w:p w14:paraId="22705F85" w14:textId="77777777" w:rsidR="00EE240B" w:rsidRDefault="00EE240B">
            <w:pPr>
              <w:pStyle w:val="TableParagraph"/>
              <w:rPr>
                <w:rFonts w:ascii="Times New Roman"/>
                <w:sz w:val="16"/>
              </w:rPr>
            </w:pPr>
          </w:p>
        </w:tc>
        <w:tc>
          <w:tcPr>
            <w:tcW w:w="1378" w:type="dxa"/>
          </w:tcPr>
          <w:p w14:paraId="22705F86" w14:textId="77777777" w:rsidR="00EE240B" w:rsidRDefault="00EE240B">
            <w:pPr>
              <w:pStyle w:val="TableParagraph"/>
              <w:rPr>
                <w:rFonts w:ascii="Times New Roman"/>
                <w:sz w:val="16"/>
              </w:rPr>
            </w:pPr>
          </w:p>
        </w:tc>
        <w:tc>
          <w:tcPr>
            <w:tcW w:w="1164" w:type="dxa"/>
          </w:tcPr>
          <w:p w14:paraId="22705F87" w14:textId="77777777" w:rsidR="00EE240B" w:rsidRDefault="00EE240B">
            <w:pPr>
              <w:pStyle w:val="TableParagraph"/>
              <w:rPr>
                <w:rFonts w:ascii="Times New Roman"/>
                <w:sz w:val="16"/>
              </w:rPr>
            </w:pPr>
          </w:p>
        </w:tc>
        <w:tc>
          <w:tcPr>
            <w:tcW w:w="2050" w:type="dxa"/>
          </w:tcPr>
          <w:p w14:paraId="22705F88" w14:textId="77777777" w:rsidR="00EE240B" w:rsidRDefault="00EE240B">
            <w:pPr>
              <w:pStyle w:val="TableParagraph"/>
              <w:rPr>
                <w:rFonts w:ascii="Times New Roman"/>
                <w:sz w:val="16"/>
              </w:rPr>
            </w:pPr>
          </w:p>
        </w:tc>
      </w:tr>
      <w:tr w:rsidR="00EE240B" w14:paraId="22705F90" w14:textId="77777777">
        <w:trPr>
          <w:trHeight w:val="275"/>
        </w:trPr>
        <w:tc>
          <w:tcPr>
            <w:tcW w:w="2004" w:type="dxa"/>
          </w:tcPr>
          <w:p w14:paraId="22705F8A" w14:textId="77777777" w:rsidR="00EE240B" w:rsidRDefault="00A80A3E">
            <w:pPr>
              <w:pStyle w:val="TableParagraph"/>
              <w:spacing w:before="27"/>
              <w:ind w:left="38"/>
              <w:rPr>
                <w:sz w:val="18"/>
              </w:rPr>
            </w:pPr>
            <w:r>
              <w:rPr>
                <w:sz w:val="18"/>
              </w:rPr>
              <w:t>Other</w:t>
            </w:r>
          </w:p>
        </w:tc>
        <w:tc>
          <w:tcPr>
            <w:tcW w:w="2938" w:type="dxa"/>
          </w:tcPr>
          <w:p w14:paraId="22705F8B" w14:textId="77777777" w:rsidR="00EE240B" w:rsidRDefault="00EE240B">
            <w:pPr>
              <w:pStyle w:val="TableParagraph"/>
              <w:rPr>
                <w:rFonts w:ascii="Times New Roman"/>
                <w:sz w:val="16"/>
              </w:rPr>
            </w:pPr>
          </w:p>
        </w:tc>
        <w:tc>
          <w:tcPr>
            <w:tcW w:w="1668" w:type="dxa"/>
          </w:tcPr>
          <w:p w14:paraId="22705F8C" w14:textId="77777777" w:rsidR="00EE240B" w:rsidRDefault="00EE240B">
            <w:pPr>
              <w:pStyle w:val="TableParagraph"/>
              <w:rPr>
                <w:rFonts w:ascii="Times New Roman"/>
                <w:sz w:val="16"/>
              </w:rPr>
            </w:pPr>
          </w:p>
        </w:tc>
        <w:tc>
          <w:tcPr>
            <w:tcW w:w="1378" w:type="dxa"/>
          </w:tcPr>
          <w:p w14:paraId="22705F8D" w14:textId="77777777" w:rsidR="00EE240B" w:rsidRDefault="00EE240B">
            <w:pPr>
              <w:pStyle w:val="TableParagraph"/>
              <w:rPr>
                <w:rFonts w:ascii="Times New Roman"/>
                <w:sz w:val="16"/>
              </w:rPr>
            </w:pPr>
          </w:p>
        </w:tc>
        <w:tc>
          <w:tcPr>
            <w:tcW w:w="1164" w:type="dxa"/>
          </w:tcPr>
          <w:p w14:paraId="22705F8E" w14:textId="77777777" w:rsidR="00EE240B" w:rsidRDefault="00EE240B">
            <w:pPr>
              <w:pStyle w:val="TableParagraph"/>
              <w:rPr>
                <w:rFonts w:ascii="Times New Roman"/>
                <w:sz w:val="16"/>
              </w:rPr>
            </w:pPr>
          </w:p>
        </w:tc>
        <w:tc>
          <w:tcPr>
            <w:tcW w:w="2050" w:type="dxa"/>
          </w:tcPr>
          <w:p w14:paraId="22705F8F" w14:textId="77777777" w:rsidR="00EE240B" w:rsidRDefault="00EE240B">
            <w:pPr>
              <w:pStyle w:val="TableParagraph"/>
              <w:rPr>
                <w:rFonts w:ascii="Times New Roman"/>
                <w:sz w:val="16"/>
              </w:rPr>
            </w:pPr>
          </w:p>
        </w:tc>
      </w:tr>
      <w:tr w:rsidR="00EE240B" w14:paraId="22705F97" w14:textId="77777777">
        <w:trPr>
          <w:trHeight w:val="275"/>
        </w:trPr>
        <w:tc>
          <w:tcPr>
            <w:tcW w:w="2004" w:type="dxa"/>
          </w:tcPr>
          <w:p w14:paraId="22705F91" w14:textId="77777777" w:rsidR="00EE240B" w:rsidRDefault="00EE240B">
            <w:pPr>
              <w:pStyle w:val="TableParagraph"/>
              <w:rPr>
                <w:rFonts w:ascii="Times New Roman"/>
                <w:sz w:val="16"/>
              </w:rPr>
            </w:pPr>
          </w:p>
        </w:tc>
        <w:tc>
          <w:tcPr>
            <w:tcW w:w="2938" w:type="dxa"/>
          </w:tcPr>
          <w:p w14:paraId="22705F92" w14:textId="77777777" w:rsidR="00EE240B" w:rsidRDefault="00A80A3E">
            <w:pPr>
              <w:pStyle w:val="TableParagraph"/>
              <w:spacing w:before="27"/>
              <w:ind w:left="37"/>
              <w:rPr>
                <w:sz w:val="18"/>
              </w:rPr>
            </w:pPr>
            <w:r>
              <w:rPr>
                <w:sz w:val="18"/>
              </w:rPr>
              <w:t>Offices</w:t>
            </w:r>
          </w:p>
        </w:tc>
        <w:tc>
          <w:tcPr>
            <w:tcW w:w="1668" w:type="dxa"/>
          </w:tcPr>
          <w:p w14:paraId="22705F93" w14:textId="77777777" w:rsidR="00EE240B" w:rsidRDefault="00EE240B">
            <w:pPr>
              <w:pStyle w:val="TableParagraph"/>
              <w:rPr>
                <w:rFonts w:ascii="Times New Roman"/>
                <w:sz w:val="16"/>
              </w:rPr>
            </w:pPr>
          </w:p>
        </w:tc>
        <w:tc>
          <w:tcPr>
            <w:tcW w:w="1378" w:type="dxa"/>
          </w:tcPr>
          <w:p w14:paraId="22705F94" w14:textId="77777777" w:rsidR="00EE240B" w:rsidRDefault="00EE240B">
            <w:pPr>
              <w:pStyle w:val="TableParagraph"/>
              <w:rPr>
                <w:rFonts w:ascii="Times New Roman"/>
                <w:sz w:val="16"/>
              </w:rPr>
            </w:pPr>
          </w:p>
        </w:tc>
        <w:tc>
          <w:tcPr>
            <w:tcW w:w="1164" w:type="dxa"/>
          </w:tcPr>
          <w:p w14:paraId="22705F95" w14:textId="77777777" w:rsidR="00EE240B" w:rsidRDefault="00EE240B">
            <w:pPr>
              <w:pStyle w:val="TableParagraph"/>
              <w:rPr>
                <w:rFonts w:ascii="Times New Roman"/>
                <w:sz w:val="16"/>
              </w:rPr>
            </w:pPr>
          </w:p>
        </w:tc>
        <w:tc>
          <w:tcPr>
            <w:tcW w:w="2050" w:type="dxa"/>
          </w:tcPr>
          <w:p w14:paraId="22705F96" w14:textId="77777777" w:rsidR="00EE240B" w:rsidRDefault="00EE240B">
            <w:pPr>
              <w:pStyle w:val="TableParagraph"/>
              <w:rPr>
                <w:rFonts w:ascii="Times New Roman"/>
                <w:sz w:val="16"/>
              </w:rPr>
            </w:pPr>
          </w:p>
        </w:tc>
      </w:tr>
      <w:tr w:rsidR="00EE240B" w14:paraId="22705F9E" w14:textId="77777777">
        <w:trPr>
          <w:trHeight w:val="275"/>
        </w:trPr>
        <w:tc>
          <w:tcPr>
            <w:tcW w:w="2004" w:type="dxa"/>
          </w:tcPr>
          <w:p w14:paraId="22705F98" w14:textId="77777777" w:rsidR="00EE240B" w:rsidRDefault="00EE240B">
            <w:pPr>
              <w:pStyle w:val="TableParagraph"/>
              <w:rPr>
                <w:rFonts w:ascii="Times New Roman"/>
                <w:sz w:val="16"/>
              </w:rPr>
            </w:pPr>
          </w:p>
        </w:tc>
        <w:tc>
          <w:tcPr>
            <w:tcW w:w="2938" w:type="dxa"/>
          </w:tcPr>
          <w:p w14:paraId="22705F99" w14:textId="77777777" w:rsidR="00EE240B" w:rsidRDefault="00A80A3E">
            <w:pPr>
              <w:pStyle w:val="TableParagraph"/>
              <w:spacing w:before="27"/>
              <w:ind w:left="37"/>
              <w:rPr>
                <w:sz w:val="18"/>
              </w:rPr>
            </w:pPr>
            <w:r>
              <w:rPr>
                <w:sz w:val="18"/>
              </w:rPr>
              <w:t>Kitchen</w:t>
            </w:r>
          </w:p>
        </w:tc>
        <w:tc>
          <w:tcPr>
            <w:tcW w:w="1668" w:type="dxa"/>
          </w:tcPr>
          <w:p w14:paraId="22705F9A" w14:textId="77777777" w:rsidR="00EE240B" w:rsidRDefault="00EE240B">
            <w:pPr>
              <w:pStyle w:val="TableParagraph"/>
              <w:rPr>
                <w:rFonts w:ascii="Times New Roman"/>
                <w:sz w:val="16"/>
              </w:rPr>
            </w:pPr>
          </w:p>
        </w:tc>
        <w:tc>
          <w:tcPr>
            <w:tcW w:w="1378" w:type="dxa"/>
          </w:tcPr>
          <w:p w14:paraId="22705F9B" w14:textId="77777777" w:rsidR="00EE240B" w:rsidRDefault="00EE240B">
            <w:pPr>
              <w:pStyle w:val="TableParagraph"/>
              <w:rPr>
                <w:rFonts w:ascii="Times New Roman"/>
                <w:sz w:val="16"/>
              </w:rPr>
            </w:pPr>
          </w:p>
        </w:tc>
        <w:tc>
          <w:tcPr>
            <w:tcW w:w="1164" w:type="dxa"/>
          </w:tcPr>
          <w:p w14:paraId="22705F9C" w14:textId="77777777" w:rsidR="00EE240B" w:rsidRDefault="00EE240B">
            <w:pPr>
              <w:pStyle w:val="TableParagraph"/>
              <w:rPr>
                <w:rFonts w:ascii="Times New Roman"/>
                <w:sz w:val="16"/>
              </w:rPr>
            </w:pPr>
          </w:p>
        </w:tc>
        <w:tc>
          <w:tcPr>
            <w:tcW w:w="2050" w:type="dxa"/>
          </w:tcPr>
          <w:p w14:paraId="22705F9D" w14:textId="77777777" w:rsidR="00EE240B" w:rsidRDefault="00EE240B">
            <w:pPr>
              <w:pStyle w:val="TableParagraph"/>
              <w:rPr>
                <w:rFonts w:ascii="Times New Roman"/>
                <w:sz w:val="16"/>
              </w:rPr>
            </w:pPr>
          </w:p>
        </w:tc>
      </w:tr>
      <w:tr w:rsidR="00EE240B" w14:paraId="22705FA5" w14:textId="77777777">
        <w:trPr>
          <w:trHeight w:val="275"/>
        </w:trPr>
        <w:tc>
          <w:tcPr>
            <w:tcW w:w="2004" w:type="dxa"/>
          </w:tcPr>
          <w:p w14:paraId="22705F9F" w14:textId="77777777" w:rsidR="00EE240B" w:rsidRDefault="00EE240B">
            <w:pPr>
              <w:pStyle w:val="TableParagraph"/>
              <w:rPr>
                <w:rFonts w:ascii="Times New Roman"/>
                <w:sz w:val="16"/>
              </w:rPr>
            </w:pPr>
          </w:p>
        </w:tc>
        <w:tc>
          <w:tcPr>
            <w:tcW w:w="2938" w:type="dxa"/>
          </w:tcPr>
          <w:p w14:paraId="22705FA0" w14:textId="77777777" w:rsidR="00EE240B" w:rsidRDefault="00A80A3E">
            <w:pPr>
              <w:pStyle w:val="TableParagraph"/>
              <w:spacing w:before="27"/>
              <w:ind w:left="37"/>
              <w:rPr>
                <w:sz w:val="18"/>
              </w:rPr>
            </w:pPr>
            <w:r>
              <w:rPr>
                <w:sz w:val="18"/>
              </w:rPr>
              <w:t>Dining Room(s)</w:t>
            </w:r>
          </w:p>
        </w:tc>
        <w:tc>
          <w:tcPr>
            <w:tcW w:w="1668" w:type="dxa"/>
          </w:tcPr>
          <w:p w14:paraId="22705FA1" w14:textId="77777777" w:rsidR="00EE240B" w:rsidRDefault="00EE240B">
            <w:pPr>
              <w:pStyle w:val="TableParagraph"/>
              <w:rPr>
                <w:rFonts w:ascii="Times New Roman"/>
                <w:sz w:val="16"/>
              </w:rPr>
            </w:pPr>
          </w:p>
        </w:tc>
        <w:tc>
          <w:tcPr>
            <w:tcW w:w="1378" w:type="dxa"/>
          </w:tcPr>
          <w:p w14:paraId="22705FA2" w14:textId="77777777" w:rsidR="00EE240B" w:rsidRDefault="00EE240B">
            <w:pPr>
              <w:pStyle w:val="TableParagraph"/>
              <w:rPr>
                <w:rFonts w:ascii="Times New Roman"/>
                <w:sz w:val="16"/>
              </w:rPr>
            </w:pPr>
          </w:p>
        </w:tc>
        <w:tc>
          <w:tcPr>
            <w:tcW w:w="1164" w:type="dxa"/>
          </w:tcPr>
          <w:p w14:paraId="22705FA3" w14:textId="77777777" w:rsidR="00EE240B" w:rsidRDefault="00EE240B">
            <w:pPr>
              <w:pStyle w:val="TableParagraph"/>
              <w:rPr>
                <w:rFonts w:ascii="Times New Roman"/>
                <w:sz w:val="16"/>
              </w:rPr>
            </w:pPr>
          </w:p>
        </w:tc>
        <w:tc>
          <w:tcPr>
            <w:tcW w:w="2050" w:type="dxa"/>
          </w:tcPr>
          <w:p w14:paraId="22705FA4" w14:textId="77777777" w:rsidR="00EE240B" w:rsidRDefault="00EE240B">
            <w:pPr>
              <w:pStyle w:val="TableParagraph"/>
              <w:rPr>
                <w:rFonts w:ascii="Times New Roman"/>
                <w:sz w:val="16"/>
              </w:rPr>
            </w:pPr>
          </w:p>
        </w:tc>
      </w:tr>
      <w:tr w:rsidR="00EE240B" w14:paraId="22705FAC" w14:textId="77777777">
        <w:trPr>
          <w:trHeight w:val="275"/>
        </w:trPr>
        <w:tc>
          <w:tcPr>
            <w:tcW w:w="2004" w:type="dxa"/>
          </w:tcPr>
          <w:p w14:paraId="22705FA6" w14:textId="77777777" w:rsidR="00EE240B" w:rsidRDefault="00EE240B">
            <w:pPr>
              <w:pStyle w:val="TableParagraph"/>
              <w:rPr>
                <w:rFonts w:ascii="Times New Roman"/>
                <w:sz w:val="16"/>
              </w:rPr>
            </w:pPr>
          </w:p>
        </w:tc>
        <w:tc>
          <w:tcPr>
            <w:tcW w:w="2938" w:type="dxa"/>
          </w:tcPr>
          <w:p w14:paraId="22705FA7" w14:textId="77777777" w:rsidR="00EE240B" w:rsidRDefault="00A80A3E">
            <w:pPr>
              <w:pStyle w:val="TableParagraph"/>
              <w:spacing w:before="27"/>
              <w:ind w:left="37"/>
              <w:rPr>
                <w:sz w:val="18"/>
              </w:rPr>
            </w:pPr>
            <w:r>
              <w:rPr>
                <w:sz w:val="18"/>
              </w:rPr>
              <w:t>Staff Break Room(s)</w:t>
            </w:r>
          </w:p>
        </w:tc>
        <w:tc>
          <w:tcPr>
            <w:tcW w:w="1668" w:type="dxa"/>
          </w:tcPr>
          <w:p w14:paraId="22705FA8" w14:textId="77777777" w:rsidR="00EE240B" w:rsidRDefault="00EE240B">
            <w:pPr>
              <w:pStyle w:val="TableParagraph"/>
              <w:rPr>
                <w:rFonts w:ascii="Times New Roman"/>
                <w:sz w:val="16"/>
              </w:rPr>
            </w:pPr>
          </w:p>
        </w:tc>
        <w:tc>
          <w:tcPr>
            <w:tcW w:w="1378" w:type="dxa"/>
          </w:tcPr>
          <w:p w14:paraId="22705FA9" w14:textId="77777777" w:rsidR="00EE240B" w:rsidRDefault="00EE240B">
            <w:pPr>
              <w:pStyle w:val="TableParagraph"/>
              <w:rPr>
                <w:rFonts w:ascii="Times New Roman"/>
                <w:sz w:val="16"/>
              </w:rPr>
            </w:pPr>
          </w:p>
        </w:tc>
        <w:tc>
          <w:tcPr>
            <w:tcW w:w="1164" w:type="dxa"/>
          </w:tcPr>
          <w:p w14:paraId="22705FAA" w14:textId="77777777" w:rsidR="00EE240B" w:rsidRDefault="00EE240B">
            <w:pPr>
              <w:pStyle w:val="TableParagraph"/>
              <w:rPr>
                <w:rFonts w:ascii="Times New Roman"/>
                <w:sz w:val="16"/>
              </w:rPr>
            </w:pPr>
          </w:p>
        </w:tc>
        <w:tc>
          <w:tcPr>
            <w:tcW w:w="2050" w:type="dxa"/>
          </w:tcPr>
          <w:p w14:paraId="22705FAB" w14:textId="77777777" w:rsidR="00EE240B" w:rsidRDefault="00EE240B">
            <w:pPr>
              <w:pStyle w:val="TableParagraph"/>
              <w:rPr>
                <w:rFonts w:ascii="Times New Roman"/>
                <w:sz w:val="16"/>
              </w:rPr>
            </w:pPr>
          </w:p>
        </w:tc>
      </w:tr>
      <w:tr w:rsidR="00EE240B" w14:paraId="22705FB3" w14:textId="77777777">
        <w:trPr>
          <w:trHeight w:val="275"/>
        </w:trPr>
        <w:tc>
          <w:tcPr>
            <w:tcW w:w="2004" w:type="dxa"/>
          </w:tcPr>
          <w:p w14:paraId="22705FAD" w14:textId="77777777" w:rsidR="00EE240B" w:rsidRDefault="00EE240B">
            <w:pPr>
              <w:pStyle w:val="TableParagraph"/>
              <w:rPr>
                <w:rFonts w:ascii="Times New Roman"/>
                <w:sz w:val="16"/>
              </w:rPr>
            </w:pPr>
          </w:p>
        </w:tc>
        <w:tc>
          <w:tcPr>
            <w:tcW w:w="2938" w:type="dxa"/>
          </w:tcPr>
          <w:p w14:paraId="22705FAE" w14:textId="77777777" w:rsidR="00EE240B" w:rsidRDefault="00A80A3E">
            <w:pPr>
              <w:pStyle w:val="TableParagraph"/>
              <w:spacing w:before="27"/>
              <w:ind w:left="37"/>
              <w:rPr>
                <w:sz w:val="18"/>
              </w:rPr>
            </w:pPr>
            <w:r>
              <w:rPr>
                <w:sz w:val="18"/>
              </w:rPr>
              <w:t>Laundry</w:t>
            </w:r>
          </w:p>
        </w:tc>
        <w:tc>
          <w:tcPr>
            <w:tcW w:w="1668" w:type="dxa"/>
          </w:tcPr>
          <w:p w14:paraId="22705FAF" w14:textId="77777777" w:rsidR="00EE240B" w:rsidRDefault="00EE240B">
            <w:pPr>
              <w:pStyle w:val="TableParagraph"/>
              <w:rPr>
                <w:rFonts w:ascii="Times New Roman"/>
                <w:sz w:val="16"/>
              </w:rPr>
            </w:pPr>
          </w:p>
        </w:tc>
        <w:tc>
          <w:tcPr>
            <w:tcW w:w="1378" w:type="dxa"/>
          </w:tcPr>
          <w:p w14:paraId="22705FB0" w14:textId="77777777" w:rsidR="00EE240B" w:rsidRDefault="00EE240B">
            <w:pPr>
              <w:pStyle w:val="TableParagraph"/>
              <w:rPr>
                <w:rFonts w:ascii="Times New Roman"/>
                <w:sz w:val="16"/>
              </w:rPr>
            </w:pPr>
          </w:p>
        </w:tc>
        <w:tc>
          <w:tcPr>
            <w:tcW w:w="1164" w:type="dxa"/>
          </w:tcPr>
          <w:p w14:paraId="22705FB1" w14:textId="77777777" w:rsidR="00EE240B" w:rsidRDefault="00EE240B">
            <w:pPr>
              <w:pStyle w:val="TableParagraph"/>
              <w:rPr>
                <w:rFonts w:ascii="Times New Roman"/>
                <w:sz w:val="16"/>
              </w:rPr>
            </w:pPr>
          </w:p>
        </w:tc>
        <w:tc>
          <w:tcPr>
            <w:tcW w:w="2050" w:type="dxa"/>
          </w:tcPr>
          <w:p w14:paraId="22705FB2" w14:textId="77777777" w:rsidR="00EE240B" w:rsidRDefault="00EE240B">
            <w:pPr>
              <w:pStyle w:val="TableParagraph"/>
              <w:rPr>
                <w:rFonts w:ascii="Times New Roman"/>
                <w:sz w:val="16"/>
              </w:rPr>
            </w:pPr>
          </w:p>
        </w:tc>
      </w:tr>
      <w:tr w:rsidR="00EE240B" w14:paraId="22705FBA" w14:textId="77777777">
        <w:trPr>
          <w:trHeight w:val="275"/>
        </w:trPr>
        <w:tc>
          <w:tcPr>
            <w:tcW w:w="2004" w:type="dxa"/>
          </w:tcPr>
          <w:p w14:paraId="22705FB4" w14:textId="77777777" w:rsidR="00EE240B" w:rsidRDefault="00EE240B">
            <w:pPr>
              <w:pStyle w:val="TableParagraph"/>
              <w:rPr>
                <w:rFonts w:ascii="Times New Roman"/>
                <w:sz w:val="16"/>
              </w:rPr>
            </w:pPr>
          </w:p>
        </w:tc>
        <w:tc>
          <w:tcPr>
            <w:tcW w:w="2938" w:type="dxa"/>
          </w:tcPr>
          <w:p w14:paraId="22705FB5" w14:textId="77777777" w:rsidR="00EE240B" w:rsidRDefault="00A80A3E">
            <w:pPr>
              <w:pStyle w:val="TableParagraph"/>
              <w:spacing w:before="27"/>
              <w:ind w:left="37"/>
              <w:rPr>
                <w:sz w:val="18"/>
              </w:rPr>
            </w:pPr>
            <w:r>
              <w:rPr>
                <w:sz w:val="18"/>
              </w:rPr>
              <w:t>Lobby/ Lounges</w:t>
            </w:r>
          </w:p>
        </w:tc>
        <w:tc>
          <w:tcPr>
            <w:tcW w:w="1668" w:type="dxa"/>
          </w:tcPr>
          <w:p w14:paraId="22705FB6" w14:textId="77777777" w:rsidR="00EE240B" w:rsidRDefault="00EE240B">
            <w:pPr>
              <w:pStyle w:val="TableParagraph"/>
              <w:rPr>
                <w:rFonts w:ascii="Times New Roman"/>
                <w:sz w:val="16"/>
              </w:rPr>
            </w:pPr>
          </w:p>
        </w:tc>
        <w:tc>
          <w:tcPr>
            <w:tcW w:w="1378" w:type="dxa"/>
          </w:tcPr>
          <w:p w14:paraId="22705FB7" w14:textId="77777777" w:rsidR="00EE240B" w:rsidRDefault="00EE240B">
            <w:pPr>
              <w:pStyle w:val="TableParagraph"/>
              <w:rPr>
                <w:rFonts w:ascii="Times New Roman"/>
                <w:sz w:val="16"/>
              </w:rPr>
            </w:pPr>
          </w:p>
        </w:tc>
        <w:tc>
          <w:tcPr>
            <w:tcW w:w="1164" w:type="dxa"/>
          </w:tcPr>
          <w:p w14:paraId="22705FB8" w14:textId="77777777" w:rsidR="00EE240B" w:rsidRDefault="00EE240B">
            <w:pPr>
              <w:pStyle w:val="TableParagraph"/>
              <w:rPr>
                <w:rFonts w:ascii="Times New Roman"/>
                <w:sz w:val="16"/>
              </w:rPr>
            </w:pPr>
          </w:p>
        </w:tc>
        <w:tc>
          <w:tcPr>
            <w:tcW w:w="2050" w:type="dxa"/>
          </w:tcPr>
          <w:p w14:paraId="22705FB9" w14:textId="77777777" w:rsidR="00EE240B" w:rsidRDefault="00EE240B">
            <w:pPr>
              <w:pStyle w:val="TableParagraph"/>
              <w:rPr>
                <w:rFonts w:ascii="Times New Roman"/>
                <w:sz w:val="16"/>
              </w:rPr>
            </w:pPr>
          </w:p>
        </w:tc>
      </w:tr>
      <w:tr w:rsidR="00EE240B" w14:paraId="22705FC1" w14:textId="77777777">
        <w:trPr>
          <w:trHeight w:val="275"/>
        </w:trPr>
        <w:tc>
          <w:tcPr>
            <w:tcW w:w="2004" w:type="dxa"/>
          </w:tcPr>
          <w:p w14:paraId="22705FBB" w14:textId="77777777" w:rsidR="00EE240B" w:rsidRDefault="00EE240B">
            <w:pPr>
              <w:pStyle w:val="TableParagraph"/>
              <w:rPr>
                <w:rFonts w:ascii="Times New Roman"/>
                <w:sz w:val="16"/>
              </w:rPr>
            </w:pPr>
          </w:p>
        </w:tc>
        <w:tc>
          <w:tcPr>
            <w:tcW w:w="2938" w:type="dxa"/>
          </w:tcPr>
          <w:p w14:paraId="22705FBC" w14:textId="77777777" w:rsidR="00EE240B" w:rsidRDefault="00A80A3E">
            <w:pPr>
              <w:pStyle w:val="TableParagraph"/>
              <w:spacing w:before="27"/>
              <w:ind w:left="37"/>
              <w:rPr>
                <w:sz w:val="18"/>
              </w:rPr>
            </w:pPr>
            <w:r>
              <w:rPr>
                <w:sz w:val="18"/>
              </w:rPr>
              <w:t>Public Rest Rooms</w:t>
            </w:r>
          </w:p>
        </w:tc>
        <w:tc>
          <w:tcPr>
            <w:tcW w:w="1668" w:type="dxa"/>
          </w:tcPr>
          <w:p w14:paraId="22705FBD" w14:textId="77777777" w:rsidR="00EE240B" w:rsidRDefault="00EE240B">
            <w:pPr>
              <w:pStyle w:val="TableParagraph"/>
              <w:rPr>
                <w:rFonts w:ascii="Times New Roman"/>
                <w:sz w:val="16"/>
              </w:rPr>
            </w:pPr>
          </w:p>
        </w:tc>
        <w:tc>
          <w:tcPr>
            <w:tcW w:w="1378" w:type="dxa"/>
          </w:tcPr>
          <w:p w14:paraId="22705FBE" w14:textId="77777777" w:rsidR="00EE240B" w:rsidRDefault="00EE240B">
            <w:pPr>
              <w:pStyle w:val="TableParagraph"/>
              <w:rPr>
                <w:rFonts w:ascii="Times New Roman"/>
                <w:sz w:val="16"/>
              </w:rPr>
            </w:pPr>
          </w:p>
        </w:tc>
        <w:tc>
          <w:tcPr>
            <w:tcW w:w="1164" w:type="dxa"/>
          </w:tcPr>
          <w:p w14:paraId="22705FBF" w14:textId="77777777" w:rsidR="00EE240B" w:rsidRDefault="00EE240B">
            <w:pPr>
              <w:pStyle w:val="TableParagraph"/>
              <w:rPr>
                <w:rFonts w:ascii="Times New Roman"/>
                <w:sz w:val="16"/>
              </w:rPr>
            </w:pPr>
          </w:p>
        </w:tc>
        <w:tc>
          <w:tcPr>
            <w:tcW w:w="2050" w:type="dxa"/>
          </w:tcPr>
          <w:p w14:paraId="22705FC0" w14:textId="77777777" w:rsidR="00EE240B" w:rsidRDefault="00EE240B">
            <w:pPr>
              <w:pStyle w:val="TableParagraph"/>
              <w:rPr>
                <w:rFonts w:ascii="Times New Roman"/>
                <w:sz w:val="16"/>
              </w:rPr>
            </w:pPr>
          </w:p>
        </w:tc>
      </w:tr>
      <w:tr w:rsidR="00EE240B" w14:paraId="22705FC8" w14:textId="77777777">
        <w:trPr>
          <w:trHeight w:val="275"/>
        </w:trPr>
        <w:tc>
          <w:tcPr>
            <w:tcW w:w="2004" w:type="dxa"/>
          </w:tcPr>
          <w:p w14:paraId="22705FC2" w14:textId="77777777" w:rsidR="00EE240B" w:rsidRDefault="00EE240B">
            <w:pPr>
              <w:pStyle w:val="TableParagraph"/>
              <w:rPr>
                <w:rFonts w:ascii="Times New Roman"/>
                <w:sz w:val="16"/>
              </w:rPr>
            </w:pPr>
          </w:p>
        </w:tc>
        <w:tc>
          <w:tcPr>
            <w:tcW w:w="2938" w:type="dxa"/>
          </w:tcPr>
          <w:p w14:paraId="22705FC3" w14:textId="77777777" w:rsidR="00EE240B" w:rsidRDefault="00A80A3E">
            <w:pPr>
              <w:pStyle w:val="TableParagraph"/>
              <w:spacing w:before="27"/>
              <w:ind w:left="37"/>
              <w:rPr>
                <w:sz w:val="18"/>
              </w:rPr>
            </w:pPr>
            <w:r>
              <w:rPr>
                <w:sz w:val="18"/>
              </w:rPr>
              <w:t>Activities</w:t>
            </w:r>
          </w:p>
        </w:tc>
        <w:tc>
          <w:tcPr>
            <w:tcW w:w="1668" w:type="dxa"/>
          </w:tcPr>
          <w:p w14:paraId="22705FC4" w14:textId="77777777" w:rsidR="00EE240B" w:rsidRDefault="00EE240B">
            <w:pPr>
              <w:pStyle w:val="TableParagraph"/>
              <w:rPr>
                <w:rFonts w:ascii="Times New Roman"/>
                <w:sz w:val="16"/>
              </w:rPr>
            </w:pPr>
          </w:p>
        </w:tc>
        <w:tc>
          <w:tcPr>
            <w:tcW w:w="1378" w:type="dxa"/>
          </w:tcPr>
          <w:p w14:paraId="22705FC5" w14:textId="77777777" w:rsidR="00EE240B" w:rsidRDefault="00EE240B">
            <w:pPr>
              <w:pStyle w:val="TableParagraph"/>
              <w:rPr>
                <w:rFonts w:ascii="Times New Roman"/>
                <w:sz w:val="16"/>
              </w:rPr>
            </w:pPr>
          </w:p>
        </w:tc>
        <w:tc>
          <w:tcPr>
            <w:tcW w:w="1164" w:type="dxa"/>
          </w:tcPr>
          <w:p w14:paraId="22705FC6" w14:textId="77777777" w:rsidR="00EE240B" w:rsidRDefault="00EE240B">
            <w:pPr>
              <w:pStyle w:val="TableParagraph"/>
              <w:rPr>
                <w:rFonts w:ascii="Times New Roman"/>
                <w:sz w:val="16"/>
              </w:rPr>
            </w:pPr>
          </w:p>
        </w:tc>
        <w:tc>
          <w:tcPr>
            <w:tcW w:w="2050" w:type="dxa"/>
          </w:tcPr>
          <w:p w14:paraId="22705FC7" w14:textId="77777777" w:rsidR="00EE240B" w:rsidRDefault="00EE240B">
            <w:pPr>
              <w:pStyle w:val="TableParagraph"/>
              <w:rPr>
                <w:rFonts w:ascii="Times New Roman"/>
                <w:sz w:val="16"/>
              </w:rPr>
            </w:pPr>
          </w:p>
        </w:tc>
      </w:tr>
      <w:tr w:rsidR="00EE240B" w14:paraId="22705FCF" w14:textId="77777777">
        <w:trPr>
          <w:trHeight w:val="275"/>
        </w:trPr>
        <w:tc>
          <w:tcPr>
            <w:tcW w:w="2004" w:type="dxa"/>
          </w:tcPr>
          <w:p w14:paraId="22705FC9" w14:textId="77777777" w:rsidR="00EE240B" w:rsidRDefault="00EE240B">
            <w:pPr>
              <w:pStyle w:val="TableParagraph"/>
              <w:rPr>
                <w:rFonts w:ascii="Times New Roman"/>
                <w:sz w:val="16"/>
              </w:rPr>
            </w:pPr>
          </w:p>
        </w:tc>
        <w:tc>
          <w:tcPr>
            <w:tcW w:w="2938" w:type="dxa"/>
          </w:tcPr>
          <w:p w14:paraId="22705FCA" w14:textId="77777777" w:rsidR="00EE240B" w:rsidRDefault="00A80A3E">
            <w:pPr>
              <w:pStyle w:val="TableParagraph"/>
              <w:spacing w:before="27"/>
              <w:ind w:left="37"/>
              <w:rPr>
                <w:sz w:val="18"/>
              </w:rPr>
            </w:pPr>
            <w:r>
              <w:rPr>
                <w:sz w:val="18"/>
              </w:rPr>
              <w:t>Beauty Shop</w:t>
            </w:r>
          </w:p>
        </w:tc>
        <w:tc>
          <w:tcPr>
            <w:tcW w:w="1668" w:type="dxa"/>
          </w:tcPr>
          <w:p w14:paraId="22705FCB" w14:textId="77777777" w:rsidR="00EE240B" w:rsidRDefault="00EE240B">
            <w:pPr>
              <w:pStyle w:val="TableParagraph"/>
              <w:rPr>
                <w:rFonts w:ascii="Times New Roman"/>
                <w:sz w:val="16"/>
              </w:rPr>
            </w:pPr>
          </w:p>
        </w:tc>
        <w:tc>
          <w:tcPr>
            <w:tcW w:w="1378" w:type="dxa"/>
          </w:tcPr>
          <w:p w14:paraId="22705FCC" w14:textId="77777777" w:rsidR="00EE240B" w:rsidRDefault="00EE240B">
            <w:pPr>
              <w:pStyle w:val="TableParagraph"/>
              <w:rPr>
                <w:rFonts w:ascii="Times New Roman"/>
                <w:sz w:val="16"/>
              </w:rPr>
            </w:pPr>
          </w:p>
        </w:tc>
        <w:tc>
          <w:tcPr>
            <w:tcW w:w="1164" w:type="dxa"/>
          </w:tcPr>
          <w:p w14:paraId="22705FCD" w14:textId="77777777" w:rsidR="00EE240B" w:rsidRDefault="00EE240B">
            <w:pPr>
              <w:pStyle w:val="TableParagraph"/>
              <w:rPr>
                <w:rFonts w:ascii="Times New Roman"/>
                <w:sz w:val="16"/>
              </w:rPr>
            </w:pPr>
          </w:p>
        </w:tc>
        <w:tc>
          <w:tcPr>
            <w:tcW w:w="2050" w:type="dxa"/>
          </w:tcPr>
          <w:p w14:paraId="22705FCE" w14:textId="77777777" w:rsidR="00EE240B" w:rsidRDefault="00EE240B">
            <w:pPr>
              <w:pStyle w:val="TableParagraph"/>
              <w:rPr>
                <w:rFonts w:ascii="Times New Roman"/>
                <w:sz w:val="16"/>
              </w:rPr>
            </w:pPr>
          </w:p>
        </w:tc>
      </w:tr>
      <w:tr w:rsidR="00EE240B" w14:paraId="22705FD6" w14:textId="77777777">
        <w:trPr>
          <w:trHeight w:val="275"/>
        </w:trPr>
        <w:tc>
          <w:tcPr>
            <w:tcW w:w="2004" w:type="dxa"/>
          </w:tcPr>
          <w:p w14:paraId="22705FD0" w14:textId="77777777" w:rsidR="00EE240B" w:rsidRDefault="00EE240B">
            <w:pPr>
              <w:pStyle w:val="TableParagraph"/>
              <w:rPr>
                <w:rFonts w:ascii="Times New Roman"/>
                <w:sz w:val="16"/>
              </w:rPr>
            </w:pPr>
          </w:p>
        </w:tc>
        <w:tc>
          <w:tcPr>
            <w:tcW w:w="2938" w:type="dxa"/>
          </w:tcPr>
          <w:p w14:paraId="22705FD1" w14:textId="77777777" w:rsidR="00EE240B" w:rsidRDefault="00A80A3E">
            <w:pPr>
              <w:pStyle w:val="TableParagraph"/>
              <w:spacing w:before="27"/>
              <w:ind w:left="37"/>
              <w:rPr>
                <w:sz w:val="18"/>
              </w:rPr>
            </w:pPr>
            <w:r>
              <w:rPr>
                <w:sz w:val="18"/>
              </w:rPr>
              <w:t>Medical Records</w:t>
            </w:r>
          </w:p>
        </w:tc>
        <w:tc>
          <w:tcPr>
            <w:tcW w:w="1668" w:type="dxa"/>
          </w:tcPr>
          <w:p w14:paraId="22705FD2" w14:textId="77777777" w:rsidR="00EE240B" w:rsidRDefault="00EE240B">
            <w:pPr>
              <w:pStyle w:val="TableParagraph"/>
              <w:rPr>
                <w:rFonts w:ascii="Times New Roman"/>
                <w:sz w:val="16"/>
              </w:rPr>
            </w:pPr>
          </w:p>
        </w:tc>
        <w:tc>
          <w:tcPr>
            <w:tcW w:w="1378" w:type="dxa"/>
          </w:tcPr>
          <w:p w14:paraId="22705FD3" w14:textId="77777777" w:rsidR="00EE240B" w:rsidRDefault="00EE240B">
            <w:pPr>
              <w:pStyle w:val="TableParagraph"/>
              <w:rPr>
                <w:rFonts w:ascii="Times New Roman"/>
                <w:sz w:val="16"/>
              </w:rPr>
            </w:pPr>
          </w:p>
        </w:tc>
        <w:tc>
          <w:tcPr>
            <w:tcW w:w="1164" w:type="dxa"/>
          </w:tcPr>
          <w:p w14:paraId="22705FD4" w14:textId="77777777" w:rsidR="00EE240B" w:rsidRDefault="00EE240B">
            <w:pPr>
              <w:pStyle w:val="TableParagraph"/>
              <w:rPr>
                <w:rFonts w:ascii="Times New Roman"/>
                <w:sz w:val="16"/>
              </w:rPr>
            </w:pPr>
          </w:p>
        </w:tc>
        <w:tc>
          <w:tcPr>
            <w:tcW w:w="2050" w:type="dxa"/>
          </w:tcPr>
          <w:p w14:paraId="22705FD5" w14:textId="77777777" w:rsidR="00EE240B" w:rsidRDefault="00EE240B">
            <w:pPr>
              <w:pStyle w:val="TableParagraph"/>
              <w:rPr>
                <w:rFonts w:ascii="Times New Roman"/>
                <w:sz w:val="16"/>
              </w:rPr>
            </w:pPr>
          </w:p>
        </w:tc>
      </w:tr>
      <w:tr w:rsidR="00EE240B" w14:paraId="22705FDD" w14:textId="77777777">
        <w:trPr>
          <w:trHeight w:val="275"/>
        </w:trPr>
        <w:tc>
          <w:tcPr>
            <w:tcW w:w="2004" w:type="dxa"/>
          </w:tcPr>
          <w:p w14:paraId="22705FD7" w14:textId="77777777" w:rsidR="00EE240B" w:rsidRDefault="00EE240B">
            <w:pPr>
              <w:pStyle w:val="TableParagraph"/>
              <w:rPr>
                <w:rFonts w:ascii="Times New Roman"/>
                <w:sz w:val="16"/>
              </w:rPr>
            </w:pPr>
          </w:p>
        </w:tc>
        <w:tc>
          <w:tcPr>
            <w:tcW w:w="2938" w:type="dxa"/>
          </w:tcPr>
          <w:p w14:paraId="22705FD8" w14:textId="77777777" w:rsidR="00EE240B" w:rsidRDefault="00A80A3E">
            <w:pPr>
              <w:pStyle w:val="TableParagraph"/>
              <w:spacing w:line="255" w:lineRule="exact"/>
              <w:ind w:left="38"/>
              <w:rPr>
                <w:rFonts w:ascii="Calibri"/>
              </w:rPr>
            </w:pPr>
            <w:r>
              <w:rPr>
                <w:rFonts w:ascii="Calibri"/>
              </w:rPr>
              <w:t>Other:</w:t>
            </w:r>
          </w:p>
        </w:tc>
        <w:tc>
          <w:tcPr>
            <w:tcW w:w="1668" w:type="dxa"/>
          </w:tcPr>
          <w:p w14:paraId="22705FD9" w14:textId="77777777" w:rsidR="00EE240B" w:rsidRDefault="00EE240B">
            <w:pPr>
              <w:pStyle w:val="TableParagraph"/>
              <w:rPr>
                <w:rFonts w:ascii="Times New Roman"/>
                <w:sz w:val="16"/>
              </w:rPr>
            </w:pPr>
          </w:p>
        </w:tc>
        <w:tc>
          <w:tcPr>
            <w:tcW w:w="1378" w:type="dxa"/>
          </w:tcPr>
          <w:p w14:paraId="22705FDA" w14:textId="77777777" w:rsidR="00EE240B" w:rsidRDefault="00EE240B">
            <w:pPr>
              <w:pStyle w:val="TableParagraph"/>
              <w:rPr>
                <w:rFonts w:ascii="Times New Roman"/>
                <w:sz w:val="16"/>
              </w:rPr>
            </w:pPr>
          </w:p>
        </w:tc>
        <w:tc>
          <w:tcPr>
            <w:tcW w:w="1164" w:type="dxa"/>
          </w:tcPr>
          <w:p w14:paraId="22705FDB" w14:textId="77777777" w:rsidR="00EE240B" w:rsidRDefault="00EE240B">
            <w:pPr>
              <w:pStyle w:val="TableParagraph"/>
              <w:rPr>
                <w:rFonts w:ascii="Times New Roman"/>
                <w:sz w:val="16"/>
              </w:rPr>
            </w:pPr>
          </w:p>
        </w:tc>
        <w:tc>
          <w:tcPr>
            <w:tcW w:w="2050" w:type="dxa"/>
          </w:tcPr>
          <w:p w14:paraId="22705FDC" w14:textId="77777777" w:rsidR="00EE240B" w:rsidRDefault="00EE240B">
            <w:pPr>
              <w:pStyle w:val="TableParagraph"/>
              <w:rPr>
                <w:rFonts w:ascii="Times New Roman"/>
                <w:sz w:val="16"/>
              </w:rPr>
            </w:pPr>
          </w:p>
        </w:tc>
      </w:tr>
      <w:tr w:rsidR="00EE240B" w14:paraId="22705FE4" w14:textId="77777777">
        <w:trPr>
          <w:trHeight w:val="275"/>
        </w:trPr>
        <w:tc>
          <w:tcPr>
            <w:tcW w:w="2004" w:type="dxa"/>
          </w:tcPr>
          <w:p w14:paraId="22705FDE" w14:textId="77777777" w:rsidR="00EE240B" w:rsidRDefault="00A80A3E">
            <w:pPr>
              <w:pStyle w:val="TableParagraph"/>
              <w:spacing w:before="27"/>
              <w:ind w:left="38"/>
              <w:rPr>
                <w:sz w:val="18"/>
              </w:rPr>
            </w:pPr>
            <w:proofErr w:type="spellStart"/>
            <w:r>
              <w:rPr>
                <w:sz w:val="18"/>
              </w:rPr>
              <w:t>Maintenace</w:t>
            </w:r>
            <w:proofErr w:type="spellEnd"/>
          </w:p>
        </w:tc>
        <w:tc>
          <w:tcPr>
            <w:tcW w:w="2938" w:type="dxa"/>
          </w:tcPr>
          <w:p w14:paraId="22705FDF" w14:textId="77777777" w:rsidR="00EE240B" w:rsidRDefault="00EE240B">
            <w:pPr>
              <w:pStyle w:val="TableParagraph"/>
              <w:rPr>
                <w:rFonts w:ascii="Times New Roman"/>
                <w:sz w:val="16"/>
              </w:rPr>
            </w:pPr>
          </w:p>
        </w:tc>
        <w:tc>
          <w:tcPr>
            <w:tcW w:w="1668" w:type="dxa"/>
          </w:tcPr>
          <w:p w14:paraId="22705FE0" w14:textId="77777777" w:rsidR="00EE240B" w:rsidRDefault="00EE240B">
            <w:pPr>
              <w:pStyle w:val="TableParagraph"/>
              <w:rPr>
                <w:rFonts w:ascii="Times New Roman"/>
                <w:sz w:val="16"/>
              </w:rPr>
            </w:pPr>
          </w:p>
        </w:tc>
        <w:tc>
          <w:tcPr>
            <w:tcW w:w="1378" w:type="dxa"/>
          </w:tcPr>
          <w:p w14:paraId="22705FE1" w14:textId="77777777" w:rsidR="00EE240B" w:rsidRDefault="00EE240B">
            <w:pPr>
              <w:pStyle w:val="TableParagraph"/>
              <w:rPr>
                <w:rFonts w:ascii="Times New Roman"/>
                <w:sz w:val="16"/>
              </w:rPr>
            </w:pPr>
          </w:p>
        </w:tc>
        <w:tc>
          <w:tcPr>
            <w:tcW w:w="1164" w:type="dxa"/>
          </w:tcPr>
          <w:p w14:paraId="22705FE2" w14:textId="77777777" w:rsidR="00EE240B" w:rsidRDefault="00EE240B">
            <w:pPr>
              <w:pStyle w:val="TableParagraph"/>
              <w:rPr>
                <w:rFonts w:ascii="Times New Roman"/>
                <w:sz w:val="16"/>
              </w:rPr>
            </w:pPr>
          </w:p>
        </w:tc>
        <w:tc>
          <w:tcPr>
            <w:tcW w:w="2050" w:type="dxa"/>
          </w:tcPr>
          <w:p w14:paraId="22705FE3" w14:textId="77777777" w:rsidR="00EE240B" w:rsidRDefault="00EE240B">
            <w:pPr>
              <w:pStyle w:val="TableParagraph"/>
              <w:rPr>
                <w:rFonts w:ascii="Times New Roman"/>
                <w:sz w:val="16"/>
              </w:rPr>
            </w:pPr>
          </w:p>
        </w:tc>
      </w:tr>
      <w:tr w:rsidR="00EE240B" w14:paraId="22705FEB" w14:textId="77777777">
        <w:trPr>
          <w:trHeight w:val="275"/>
        </w:trPr>
        <w:tc>
          <w:tcPr>
            <w:tcW w:w="2004" w:type="dxa"/>
          </w:tcPr>
          <w:p w14:paraId="22705FE5" w14:textId="77777777" w:rsidR="00EE240B" w:rsidRDefault="00EE240B">
            <w:pPr>
              <w:pStyle w:val="TableParagraph"/>
              <w:rPr>
                <w:rFonts w:ascii="Times New Roman"/>
                <w:sz w:val="16"/>
              </w:rPr>
            </w:pPr>
          </w:p>
        </w:tc>
        <w:tc>
          <w:tcPr>
            <w:tcW w:w="2938" w:type="dxa"/>
          </w:tcPr>
          <w:p w14:paraId="22705FE6" w14:textId="77777777" w:rsidR="00EE240B" w:rsidRDefault="00A80A3E">
            <w:pPr>
              <w:pStyle w:val="TableParagraph"/>
              <w:spacing w:before="27"/>
              <w:ind w:left="37"/>
              <w:rPr>
                <w:sz w:val="18"/>
              </w:rPr>
            </w:pPr>
            <w:r>
              <w:rPr>
                <w:sz w:val="18"/>
              </w:rPr>
              <w:t>Boiler Room</w:t>
            </w:r>
          </w:p>
        </w:tc>
        <w:tc>
          <w:tcPr>
            <w:tcW w:w="1668" w:type="dxa"/>
          </w:tcPr>
          <w:p w14:paraId="22705FE7" w14:textId="77777777" w:rsidR="00EE240B" w:rsidRDefault="00EE240B">
            <w:pPr>
              <w:pStyle w:val="TableParagraph"/>
              <w:rPr>
                <w:rFonts w:ascii="Times New Roman"/>
                <w:sz w:val="16"/>
              </w:rPr>
            </w:pPr>
          </w:p>
        </w:tc>
        <w:tc>
          <w:tcPr>
            <w:tcW w:w="1378" w:type="dxa"/>
          </w:tcPr>
          <w:p w14:paraId="22705FE8" w14:textId="77777777" w:rsidR="00EE240B" w:rsidRDefault="00EE240B">
            <w:pPr>
              <w:pStyle w:val="TableParagraph"/>
              <w:rPr>
                <w:rFonts w:ascii="Times New Roman"/>
                <w:sz w:val="16"/>
              </w:rPr>
            </w:pPr>
          </w:p>
        </w:tc>
        <w:tc>
          <w:tcPr>
            <w:tcW w:w="1164" w:type="dxa"/>
          </w:tcPr>
          <w:p w14:paraId="22705FE9" w14:textId="77777777" w:rsidR="00EE240B" w:rsidRDefault="00EE240B">
            <w:pPr>
              <w:pStyle w:val="TableParagraph"/>
              <w:rPr>
                <w:rFonts w:ascii="Times New Roman"/>
                <w:sz w:val="16"/>
              </w:rPr>
            </w:pPr>
          </w:p>
        </w:tc>
        <w:tc>
          <w:tcPr>
            <w:tcW w:w="2050" w:type="dxa"/>
          </w:tcPr>
          <w:p w14:paraId="22705FEA" w14:textId="77777777" w:rsidR="00EE240B" w:rsidRDefault="00EE240B">
            <w:pPr>
              <w:pStyle w:val="TableParagraph"/>
              <w:rPr>
                <w:rFonts w:ascii="Times New Roman"/>
                <w:sz w:val="16"/>
              </w:rPr>
            </w:pPr>
          </w:p>
        </w:tc>
      </w:tr>
      <w:tr w:rsidR="00EE240B" w14:paraId="22705FF2" w14:textId="77777777">
        <w:trPr>
          <w:trHeight w:val="275"/>
        </w:trPr>
        <w:tc>
          <w:tcPr>
            <w:tcW w:w="2004" w:type="dxa"/>
          </w:tcPr>
          <w:p w14:paraId="22705FEC" w14:textId="77777777" w:rsidR="00EE240B" w:rsidRDefault="00EE240B">
            <w:pPr>
              <w:pStyle w:val="TableParagraph"/>
              <w:rPr>
                <w:rFonts w:ascii="Times New Roman"/>
                <w:sz w:val="16"/>
              </w:rPr>
            </w:pPr>
          </w:p>
        </w:tc>
        <w:tc>
          <w:tcPr>
            <w:tcW w:w="2938" w:type="dxa"/>
          </w:tcPr>
          <w:p w14:paraId="22705FED" w14:textId="77777777" w:rsidR="00EE240B" w:rsidRDefault="00A80A3E">
            <w:pPr>
              <w:pStyle w:val="TableParagraph"/>
              <w:spacing w:before="27"/>
              <w:ind w:left="37"/>
              <w:rPr>
                <w:sz w:val="18"/>
              </w:rPr>
            </w:pPr>
            <w:r>
              <w:rPr>
                <w:sz w:val="18"/>
              </w:rPr>
              <w:t xml:space="preserve">Generator/ </w:t>
            </w:r>
            <w:proofErr w:type="spellStart"/>
            <w:r>
              <w:rPr>
                <w:sz w:val="18"/>
              </w:rPr>
              <w:t>Electrial</w:t>
            </w:r>
            <w:proofErr w:type="spellEnd"/>
          </w:p>
        </w:tc>
        <w:tc>
          <w:tcPr>
            <w:tcW w:w="1668" w:type="dxa"/>
          </w:tcPr>
          <w:p w14:paraId="22705FEE" w14:textId="77777777" w:rsidR="00EE240B" w:rsidRDefault="00EE240B">
            <w:pPr>
              <w:pStyle w:val="TableParagraph"/>
              <w:rPr>
                <w:rFonts w:ascii="Times New Roman"/>
                <w:sz w:val="16"/>
              </w:rPr>
            </w:pPr>
          </w:p>
        </w:tc>
        <w:tc>
          <w:tcPr>
            <w:tcW w:w="1378" w:type="dxa"/>
          </w:tcPr>
          <w:p w14:paraId="22705FEF" w14:textId="77777777" w:rsidR="00EE240B" w:rsidRDefault="00EE240B">
            <w:pPr>
              <w:pStyle w:val="TableParagraph"/>
              <w:rPr>
                <w:rFonts w:ascii="Times New Roman"/>
                <w:sz w:val="16"/>
              </w:rPr>
            </w:pPr>
          </w:p>
        </w:tc>
        <w:tc>
          <w:tcPr>
            <w:tcW w:w="1164" w:type="dxa"/>
          </w:tcPr>
          <w:p w14:paraId="22705FF0" w14:textId="77777777" w:rsidR="00EE240B" w:rsidRDefault="00EE240B">
            <w:pPr>
              <w:pStyle w:val="TableParagraph"/>
              <w:rPr>
                <w:rFonts w:ascii="Times New Roman"/>
                <w:sz w:val="16"/>
              </w:rPr>
            </w:pPr>
          </w:p>
        </w:tc>
        <w:tc>
          <w:tcPr>
            <w:tcW w:w="2050" w:type="dxa"/>
          </w:tcPr>
          <w:p w14:paraId="22705FF1" w14:textId="77777777" w:rsidR="00EE240B" w:rsidRDefault="00EE240B">
            <w:pPr>
              <w:pStyle w:val="TableParagraph"/>
              <w:rPr>
                <w:rFonts w:ascii="Times New Roman"/>
                <w:sz w:val="16"/>
              </w:rPr>
            </w:pPr>
          </w:p>
        </w:tc>
      </w:tr>
      <w:tr w:rsidR="00EE240B" w14:paraId="22705FF9" w14:textId="77777777">
        <w:trPr>
          <w:trHeight w:val="275"/>
        </w:trPr>
        <w:tc>
          <w:tcPr>
            <w:tcW w:w="2004" w:type="dxa"/>
          </w:tcPr>
          <w:p w14:paraId="22705FF3" w14:textId="77777777" w:rsidR="00EE240B" w:rsidRDefault="00EE240B">
            <w:pPr>
              <w:pStyle w:val="TableParagraph"/>
              <w:rPr>
                <w:rFonts w:ascii="Times New Roman"/>
                <w:sz w:val="16"/>
              </w:rPr>
            </w:pPr>
          </w:p>
        </w:tc>
        <w:tc>
          <w:tcPr>
            <w:tcW w:w="2938" w:type="dxa"/>
          </w:tcPr>
          <w:p w14:paraId="22705FF4" w14:textId="77777777" w:rsidR="00EE240B" w:rsidRDefault="00A80A3E">
            <w:pPr>
              <w:pStyle w:val="TableParagraph"/>
              <w:spacing w:before="27"/>
              <w:ind w:left="37"/>
              <w:rPr>
                <w:sz w:val="18"/>
              </w:rPr>
            </w:pPr>
            <w:r>
              <w:rPr>
                <w:sz w:val="18"/>
              </w:rPr>
              <w:t>Other:</w:t>
            </w:r>
          </w:p>
        </w:tc>
        <w:tc>
          <w:tcPr>
            <w:tcW w:w="1668" w:type="dxa"/>
          </w:tcPr>
          <w:p w14:paraId="22705FF5" w14:textId="77777777" w:rsidR="00EE240B" w:rsidRDefault="00EE240B">
            <w:pPr>
              <w:pStyle w:val="TableParagraph"/>
              <w:rPr>
                <w:rFonts w:ascii="Times New Roman"/>
                <w:sz w:val="16"/>
              </w:rPr>
            </w:pPr>
          </w:p>
        </w:tc>
        <w:tc>
          <w:tcPr>
            <w:tcW w:w="1378" w:type="dxa"/>
          </w:tcPr>
          <w:p w14:paraId="22705FF6" w14:textId="77777777" w:rsidR="00EE240B" w:rsidRDefault="00EE240B">
            <w:pPr>
              <w:pStyle w:val="TableParagraph"/>
              <w:rPr>
                <w:rFonts w:ascii="Times New Roman"/>
                <w:sz w:val="16"/>
              </w:rPr>
            </w:pPr>
          </w:p>
        </w:tc>
        <w:tc>
          <w:tcPr>
            <w:tcW w:w="1164" w:type="dxa"/>
          </w:tcPr>
          <w:p w14:paraId="22705FF7" w14:textId="77777777" w:rsidR="00EE240B" w:rsidRDefault="00EE240B">
            <w:pPr>
              <w:pStyle w:val="TableParagraph"/>
              <w:rPr>
                <w:rFonts w:ascii="Times New Roman"/>
                <w:sz w:val="16"/>
              </w:rPr>
            </w:pPr>
          </w:p>
        </w:tc>
        <w:tc>
          <w:tcPr>
            <w:tcW w:w="2050" w:type="dxa"/>
          </w:tcPr>
          <w:p w14:paraId="22705FF8" w14:textId="77777777" w:rsidR="00EE240B" w:rsidRDefault="00EE240B">
            <w:pPr>
              <w:pStyle w:val="TableParagraph"/>
              <w:rPr>
                <w:rFonts w:ascii="Times New Roman"/>
                <w:sz w:val="16"/>
              </w:rPr>
            </w:pPr>
          </w:p>
        </w:tc>
      </w:tr>
    </w:tbl>
    <w:p w14:paraId="22705FFA" w14:textId="77777777" w:rsidR="00EE240B" w:rsidRDefault="00A80A3E">
      <w:pPr>
        <w:pStyle w:val="Heading2"/>
        <w:spacing w:before="18" w:after="17"/>
        <w:ind w:left="2493"/>
      </w:pPr>
      <w:r>
        <w:t>Choose the risk category for each room above.</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9197"/>
      </w:tblGrid>
      <w:tr w:rsidR="00EE240B" w14:paraId="22705FFE" w14:textId="77777777">
        <w:trPr>
          <w:trHeight w:val="431"/>
        </w:trPr>
        <w:tc>
          <w:tcPr>
            <w:tcW w:w="2004" w:type="dxa"/>
            <w:shd w:val="clear" w:color="auto" w:fill="FFFF00"/>
          </w:tcPr>
          <w:p w14:paraId="22705FFB" w14:textId="77777777" w:rsidR="00EE240B" w:rsidRDefault="00A80A3E">
            <w:pPr>
              <w:pStyle w:val="TableParagraph"/>
              <w:spacing w:before="92"/>
              <w:ind w:left="36"/>
              <w:jc w:val="center"/>
              <w:rPr>
                <w:rFonts w:ascii="Calibri"/>
                <w:sz w:val="20"/>
              </w:rPr>
            </w:pPr>
            <w:r>
              <w:rPr>
                <w:rFonts w:ascii="Calibri"/>
                <w:w w:val="99"/>
                <w:sz w:val="20"/>
              </w:rPr>
              <w:t>1</w:t>
            </w:r>
          </w:p>
        </w:tc>
        <w:tc>
          <w:tcPr>
            <w:tcW w:w="9197" w:type="dxa"/>
          </w:tcPr>
          <w:p w14:paraId="22705FFC" w14:textId="77777777" w:rsidR="00EE240B" w:rsidRDefault="00A80A3E">
            <w:pPr>
              <w:pStyle w:val="TableParagraph"/>
              <w:spacing w:line="187" w:lineRule="exact"/>
              <w:ind w:left="30"/>
              <w:rPr>
                <w:rFonts w:ascii="Calibri"/>
                <w:sz w:val="16"/>
              </w:rPr>
            </w:pPr>
            <w:r>
              <w:rPr>
                <w:rFonts w:ascii="Calibri"/>
                <w:sz w:val="16"/>
              </w:rPr>
              <w:t>Facility systems in which failure of such equipment or systems is likely to cause major injury or death of residents or staff is designated</w:t>
            </w:r>
          </w:p>
          <w:p w14:paraId="22705FFD" w14:textId="77777777" w:rsidR="00EE240B" w:rsidRDefault="00A80A3E">
            <w:pPr>
              <w:pStyle w:val="TableParagraph"/>
              <w:spacing w:before="20"/>
              <w:ind w:left="30"/>
              <w:rPr>
                <w:rFonts w:ascii="Calibri"/>
                <w:sz w:val="16"/>
              </w:rPr>
            </w:pPr>
            <w:r>
              <w:rPr>
                <w:rFonts w:ascii="Calibri"/>
                <w:sz w:val="16"/>
              </w:rPr>
              <w:t>category 1 requirements as defined by the NFPA 99- 2012 edition</w:t>
            </w:r>
          </w:p>
        </w:tc>
      </w:tr>
      <w:tr w:rsidR="00EE240B" w14:paraId="22706002" w14:textId="77777777">
        <w:trPr>
          <w:trHeight w:val="443"/>
        </w:trPr>
        <w:tc>
          <w:tcPr>
            <w:tcW w:w="2004" w:type="dxa"/>
            <w:shd w:val="clear" w:color="auto" w:fill="BCD6EE"/>
          </w:tcPr>
          <w:p w14:paraId="22705FFF" w14:textId="77777777" w:rsidR="00EE240B" w:rsidRDefault="00A80A3E">
            <w:pPr>
              <w:pStyle w:val="TableParagraph"/>
              <w:spacing w:before="99"/>
              <w:ind w:left="36"/>
              <w:jc w:val="center"/>
              <w:rPr>
                <w:rFonts w:ascii="Calibri"/>
                <w:sz w:val="20"/>
              </w:rPr>
            </w:pPr>
            <w:r>
              <w:rPr>
                <w:rFonts w:ascii="Calibri"/>
                <w:w w:val="99"/>
                <w:sz w:val="20"/>
              </w:rPr>
              <w:t>2</w:t>
            </w:r>
          </w:p>
        </w:tc>
        <w:tc>
          <w:tcPr>
            <w:tcW w:w="9197" w:type="dxa"/>
          </w:tcPr>
          <w:p w14:paraId="22706000" w14:textId="77777777" w:rsidR="00EE240B" w:rsidRDefault="00A80A3E">
            <w:pPr>
              <w:pStyle w:val="TableParagraph"/>
              <w:spacing w:before="3"/>
              <w:ind w:left="30"/>
              <w:rPr>
                <w:rFonts w:ascii="Calibri"/>
                <w:sz w:val="16"/>
              </w:rPr>
            </w:pPr>
            <w:r>
              <w:rPr>
                <w:rFonts w:ascii="Calibri"/>
                <w:sz w:val="16"/>
              </w:rPr>
              <w:t>Facility systems in which failure of such equipment or systems is likely to cause minor injury of residents or staff is designated category 2</w:t>
            </w:r>
          </w:p>
          <w:p w14:paraId="22706001" w14:textId="77777777" w:rsidR="00EE240B" w:rsidRDefault="00A80A3E">
            <w:pPr>
              <w:pStyle w:val="TableParagraph"/>
              <w:spacing w:before="21"/>
              <w:ind w:left="30"/>
              <w:rPr>
                <w:rFonts w:ascii="Calibri"/>
                <w:sz w:val="16"/>
              </w:rPr>
            </w:pPr>
            <w:r>
              <w:rPr>
                <w:rFonts w:ascii="Calibri"/>
                <w:sz w:val="16"/>
              </w:rPr>
              <w:t>requirements as defined by the NFPA 99- 2012 edition</w:t>
            </w:r>
          </w:p>
        </w:tc>
      </w:tr>
      <w:tr w:rsidR="00EE240B" w14:paraId="22706006" w14:textId="77777777">
        <w:trPr>
          <w:trHeight w:val="443"/>
        </w:trPr>
        <w:tc>
          <w:tcPr>
            <w:tcW w:w="2004" w:type="dxa"/>
            <w:shd w:val="clear" w:color="auto" w:fill="C5E0B2"/>
          </w:tcPr>
          <w:p w14:paraId="22706003" w14:textId="77777777" w:rsidR="00EE240B" w:rsidRDefault="00A80A3E">
            <w:pPr>
              <w:pStyle w:val="TableParagraph"/>
              <w:spacing w:before="99"/>
              <w:ind w:left="36"/>
              <w:jc w:val="center"/>
              <w:rPr>
                <w:rFonts w:ascii="Calibri"/>
                <w:sz w:val="20"/>
              </w:rPr>
            </w:pPr>
            <w:r>
              <w:rPr>
                <w:rFonts w:ascii="Calibri"/>
                <w:w w:val="99"/>
                <w:sz w:val="20"/>
              </w:rPr>
              <w:t>3</w:t>
            </w:r>
          </w:p>
        </w:tc>
        <w:tc>
          <w:tcPr>
            <w:tcW w:w="9197" w:type="dxa"/>
          </w:tcPr>
          <w:p w14:paraId="22706004" w14:textId="77777777" w:rsidR="00EE240B" w:rsidRDefault="00A80A3E">
            <w:pPr>
              <w:pStyle w:val="TableParagraph"/>
              <w:spacing w:before="3"/>
              <w:ind w:left="30"/>
              <w:rPr>
                <w:rFonts w:ascii="Calibri"/>
                <w:sz w:val="16"/>
              </w:rPr>
            </w:pPr>
            <w:r>
              <w:rPr>
                <w:rFonts w:ascii="Calibri"/>
                <w:sz w:val="16"/>
              </w:rPr>
              <w:t xml:space="preserve">facility systems in which failure of such equipment or systems is not likely </w:t>
            </w:r>
            <w:proofErr w:type="spellStart"/>
            <w:r>
              <w:rPr>
                <w:rFonts w:ascii="Calibri"/>
                <w:sz w:val="16"/>
              </w:rPr>
              <w:t>tor</w:t>
            </w:r>
            <w:proofErr w:type="spellEnd"/>
            <w:r>
              <w:rPr>
                <w:rFonts w:ascii="Calibri"/>
                <w:sz w:val="16"/>
              </w:rPr>
              <w:t xml:space="preserve"> injury of residents or staff but can cause discomfort to</w:t>
            </w:r>
          </w:p>
          <w:p w14:paraId="22706005" w14:textId="77777777" w:rsidR="00EE240B" w:rsidRDefault="00A80A3E">
            <w:pPr>
              <w:pStyle w:val="TableParagraph"/>
              <w:spacing w:before="20"/>
              <w:ind w:left="30"/>
              <w:rPr>
                <w:rFonts w:ascii="Calibri"/>
                <w:sz w:val="16"/>
              </w:rPr>
            </w:pPr>
            <w:r>
              <w:rPr>
                <w:rFonts w:ascii="Calibri"/>
                <w:sz w:val="16"/>
              </w:rPr>
              <w:t xml:space="preserve">residents </w:t>
            </w:r>
            <w:proofErr w:type="gramStart"/>
            <w:r>
              <w:rPr>
                <w:rFonts w:ascii="Calibri"/>
                <w:sz w:val="16"/>
              </w:rPr>
              <w:t>is</w:t>
            </w:r>
            <w:proofErr w:type="gramEnd"/>
            <w:r>
              <w:rPr>
                <w:rFonts w:ascii="Calibri"/>
                <w:sz w:val="16"/>
              </w:rPr>
              <w:t xml:space="preserve"> designated category 1 requirements as defined by the NFPA 99- 2012 edition</w:t>
            </w:r>
          </w:p>
        </w:tc>
      </w:tr>
    </w:tbl>
    <w:p w14:paraId="22706007" w14:textId="77777777" w:rsidR="00EE240B" w:rsidRDefault="00EE240B">
      <w:pPr>
        <w:rPr>
          <w:rFonts w:ascii="Calibri"/>
          <w:sz w:val="16"/>
        </w:rPr>
        <w:sectPr w:rsidR="00EE240B">
          <w:pgSz w:w="12250" w:h="15840"/>
          <w:pgMar w:top="640" w:right="540" w:bottom="280" w:left="260" w:header="720" w:footer="720" w:gutter="0"/>
          <w:cols w:space="720"/>
        </w:sect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4"/>
        <w:gridCol w:w="9197"/>
      </w:tblGrid>
      <w:tr w:rsidR="00EE240B" w14:paraId="2270600B" w14:textId="77777777">
        <w:trPr>
          <w:trHeight w:val="443"/>
        </w:trPr>
        <w:tc>
          <w:tcPr>
            <w:tcW w:w="2004" w:type="dxa"/>
            <w:shd w:val="clear" w:color="auto" w:fill="FBE4D5"/>
          </w:tcPr>
          <w:p w14:paraId="22706008" w14:textId="77777777" w:rsidR="00EE240B" w:rsidRDefault="00A80A3E">
            <w:pPr>
              <w:pStyle w:val="TableParagraph"/>
              <w:spacing w:before="91"/>
              <w:ind w:left="36"/>
              <w:jc w:val="center"/>
              <w:rPr>
                <w:rFonts w:ascii="Calibri"/>
                <w:sz w:val="20"/>
              </w:rPr>
            </w:pPr>
            <w:r>
              <w:rPr>
                <w:rFonts w:ascii="Calibri"/>
                <w:w w:val="99"/>
                <w:sz w:val="20"/>
              </w:rPr>
              <w:lastRenderedPageBreak/>
              <w:t>4</w:t>
            </w:r>
          </w:p>
        </w:tc>
        <w:tc>
          <w:tcPr>
            <w:tcW w:w="9197" w:type="dxa"/>
          </w:tcPr>
          <w:p w14:paraId="22706009" w14:textId="77777777" w:rsidR="00EE240B" w:rsidRDefault="00A80A3E">
            <w:pPr>
              <w:pStyle w:val="TableParagraph"/>
              <w:spacing w:line="191" w:lineRule="exact"/>
              <w:ind w:left="30"/>
              <w:rPr>
                <w:rFonts w:ascii="Calibri"/>
                <w:sz w:val="16"/>
              </w:rPr>
            </w:pPr>
            <w:r>
              <w:rPr>
                <w:rFonts w:ascii="Calibri"/>
                <w:sz w:val="16"/>
              </w:rPr>
              <w:t>Facility</w:t>
            </w:r>
            <w:r>
              <w:rPr>
                <w:rFonts w:ascii="Calibri"/>
                <w:spacing w:val="-3"/>
                <w:sz w:val="16"/>
              </w:rPr>
              <w:t xml:space="preserve"> </w:t>
            </w:r>
            <w:r>
              <w:rPr>
                <w:rFonts w:ascii="Calibri"/>
                <w:sz w:val="16"/>
              </w:rPr>
              <w:t>systems</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which</w:t>
            </w:r>
            <w:r>
              <w:rPr>
                <w:rFonts w:ascii="Calibri"/>
                <w:spacing w:val="-3"/>
                <w:sz w:val="16"/>
              </w:rPr>
              <w:t xml:space="preserve"> </w:t>
            </w:r>
            <w:r>
              <w:rPr>
                <w:rFonts w:ascii="Calibri"/>
                <w:sz w:val="16"/>
              </w:rPr>
              <w:t>failure</w:t>
            </w:r>
            <w:r>
              <w:rPr>
                <w:rFonts w:ascii="Calibri"/>
                <w:spacing w:val="-4"/>
                <w:sz w:val="16"/>
              </w:rPr>
              <w:t xml:space="preserve"> </w:t>
            </w:r>
            <w:r>
              <w:rPr>
                <w:rFonts w:ascii="Calibri"/>
                <w:sz w:val="16"/>
              </w:rPr>
              <w:t>of</w:t>
            </w:r>
            <w:r>
              <w:rPr>
                <w:rFonts w:ascii="Calibri"/>
                <w:spacing w:val="-4"/>
                <w:sz w:val="16"/>
              </w:rPr>
              <w:t xml:space="preserve"> </w:t>
            </w:r>
            <w:r>
              <w:rPr>
                <w:rFonts w:ascii="Calibri"/>
                <w:sz w:val="16"/>
              </w:rPr>
              <w:t>such</w:t>
            </w:r>
            <w:r>
              <w:rPr>
                <w:rFonts w:ascii="Calibri"/>
                <w:spacing w:val="-3"/>
                <w:sz w:val="16"/>
              </w:rPr>
              <w:t xml:space="preserve"> </w:t>
            </w:r>
            <w:r>
              <w:rPr>
                <w:rFonts w:ascii="Calibri"/>
                <w:sz w:val="16"/>
              </w:rPr>
              <w:t>equipment</w:t>
            </w:r>
            <w:r>
              <w:rPr>
                <w:rFonts w:ascii="Calibri"/>
                <w:spacing w:val="-4"/>
                <w:sz w:val="16"/>
              </w:rPr>
              <w:t xml:space="preserve"> </w:t>
            </w:r>
            <w:r>
              <w:rPr>
                <w:rFonts w:ascii="Calibri"/>
                <w:sz w:val="16"/>
              </w:rPr>
              <w:t>would</w:t>
            </w:r>
            <w:r>
              <w:rPr>
                <w:rFonts w:ascii="Calibri"/>
                <w:spacing w:val="-3"/>
                <w:sz w:val="16"/>
              </w:rPr>
              <w:t xml:space="preserve"> </w:t>
            </w:r>
            <w:r>
              <w:rPr>
                <w:rFonts w:ascii="Calibri"/>
                <w:sz w:val="16"/>
              </w:rPr>
              <w:t>have</w:t>
            </w:r>
            <w:r>
              <w:rPr>
                <w:rFonts w:ascii="Calibri"/>
                <w:spacing w:val="-4"/>
                <w:sz w:val="16"/>
              </w:rPr>
              <w:t xml:space="preserve"> </w:t>
            </w:r>
            <w:r>
              <w:rPr>
                <w:rFonts w:ascii="Calibri"/>
                <w:sz w:val="16"/>
              </w:rPr>
              <w:t>no</w:t>
            </w:r>
            <w:r>
              <w:rPr>
                <w:rFonts w:ascii="Calibri"/>
                <w:spacing w:val="-4"/>
                <w:sz w:val="16"/>
              </w:rPr>
              <w:t xml:space="preserve"> </w:t>
            </w:r>
            <w:r>
              <w:rPr>
                <w:rFonts w:ascii="Calibri"/>
                <w:sz w:val="16"/>
              </w:rPr>
              <w:t>impact</w:t>
            </w:r>
            <w:r>
              <w:rPr>
                <w:rFonts w:ascii="Calibri"/>
                <w:spacing w:val="-4"/>
                <w:sz w:val="16"/>
              </w:rPr>
              <w:t xml:space="preserve"> </w:t>
            </w:r>
            <w:r>
              <w:rPr>
                <w:rFonts w:ascii="Calibri"/>
                <w:sz w:val="16"/>
              </w:rPr>
              <w:t>on</w:t>
            </w:r>
            <w:r>
              <w:rPr>
                <w:rFonts w:ascii="Calibri"/>
                <w:spacing w:val="-3"/>
                <w:sz w:val="16"/>
              </w:rPr>
              <w:t xml:space="preserve"> </w:t>
            </w:r>
            <w:r>
              <w:rPr>
                <w:rFonts w:ascii="Calibri"/>
                <w:sz w:val="16"/>
              </w:rPr>
              <w:t>residents</w:t>
            </w:r>
            <w:r>
              <w:rPr>
                <w:rFonts w:ascii="Calibri"/>
                <w:spacing w:val="-3"/>
                <w:sz w:val="16"/>
              </w:rPr>
              <w:t xml:space="preserve"> </w:t>
            </w:r>
            <w:r>
              <w:rPr>
                <w:rFonts w:ascii="Calibri"/>
                <w:sz w:val="16"/>
              </w:rPr>
              <w:t>or</w:t>
            </w:r>
            <w:r>
              <w:rPr>
                <w:rFonts w:ascii="Calibri"/>
                <w:spacing w:val="-4"/>
                <w:sz w:val="16"/>
              </w:rPr>
              <w:t xml:space="preserve"> </w:t>
            </w:r>
            <w:r>
              <w:rPr>
                <w:rFonts w:ascii="Calibri"/>
                <w:sz w:val="16"/>
              </w:rPr>
              <w:t>staff</w:t>
            </w:r>
            <w:r>
              <w:rPr>
                <w:rFonts w:ascii="Calibri"/>
                <w:spacing w:val="-4"/>
                <w:sz w:val="16"/>
              </w:rPr>
              <w:t xml:space="preserve"> </w:t>
            </w:r>
            <w:r>
              <w:rPr>
                <w:rFonts w:ascii="Calibri"/>
                <w:sz w:val="16"/>
              </w:rPr>
              <w:t>is</w:t>
            </w:r>
            <w:r>
              <w:rPr>
                <w:rFonts w:ascii="Calibri"/>
                <w:spacing w:val="-3"/>
                <w:sz w:val="16"/>
              </w:rPr>
              <w:t xml:space="preserve"> </w:t>
            </w:r>
            <w:r>
              <w:rPr>
                <w:rFonts w:ascii="Calibri"/>
                <w:sz w:val="16"/>
              </w:rPr>
              <w:t>designed</w:t>
            </w:r>
            <w:r>
              <w:rPr>
                <w:rFonts w:ascii="Calibri"/>
                <w:spacing w:val="-3"/>
                <w:sz w:val="16"/>
              </w:rPr>
              <w:t xml:space="preserve"> </w:t>
            </w:r>
            <w:r>
              <w:rPr>
                <w:rFonts w:ascii="Calibri"/>
                <w:sz w:val="16"/>
              </w:rPr>
              <w:t>Category</w:t>
            </w:r>
            <w:r>
              <w:rPr>
                <w:rFonts w:ascii="Calibri"/>
                <w:spacing w:val="-3"/>
                <w:sz w:val="16"/>
              </w:rPr>
              <w:t xml:space="preserve"> </w:t>
            </w:r>
            <w:r>
              <w:rPr>
                <w:rFonts w:ascii="Calibri"/>
                <w:sz w:val="16"/>
              </w:rPr>
              <w:t>4</w:t>
            </w:r>
            <w:r>
              <w:rPr>
                <w:rFonts w:ascii="Calibri"/>
                <w:spacing w:val="-3"/>
                <w:sz w:val="16"/>
              </w:rPr>
              <w:t xml:space="preserve"> </w:t>
            </w:r>
            <w:r>
              <w:rPr>
                <w:rFonts w:ascii="Calibri"/>
                <w:sz w:val="16"/>
              </w:rPr>
              <w:t>as</w:t>
            </w:r>
            <w:r>
              <w:rPr>
                <w:rFonts w:ascii="Calibri"/>
                <w:spacing w:val="-3"/>
                <w:sz w:val="16"/>
              </w:rPr>
              <w:t xml:space="preserve"> </w:t>
            </w:r>
            <w:r>
              <w:rPr>
                <w:rFonts w:ascii="Calibri"/>
                <w:sz w:val="16"/>
              </w:rPr>
              <w:t>defined</w:t>
            </w:r>
            <w:r>
              <w:rPr>
                <w:rFonts w:ascii="Calibri"/>
                <w:spacing w:val="-3"/>
                <w:sz w:val="16"/>
              </w:rPr>
              <w:t xml:space="preserve"> </w:t>
            </w:r>
            <w:r>
              <w:rPr>
                <w:rFonts w:ascii="Calibri"/>
                <w:sz w:val="16"/>
              </w:rPr>
              <w:t>by</w:t>
            </w:r>
            <w:r>
              <w:rPr>
                <w:rFonts w:ascii="Calibri"/>
                <w:spacing w:val="-4"/>
                <w:sz w:val="16"/>
              </w:rPr>
              <w:t xml:space="preserve"> </w:t>
            </w:r>
            <w:r>
              <w:rPr>
                <w:rFonts w:ascii="Calibri"/>
                <w:sz w:val="16"/>
              </w:rPr>
              <w:t>the</w:t>
            </w:r>
            <w:r>
              <w:rPr>
                <w:rFonts w:ascii="Calibri"/>
                <w:spacing w:val="-4"/>
                <w:sz w:val="16"/>
              </w:rPr>
              <w:t xml:space="preserve"> </w:t>
            </w:r>
            <w:r>
              <w:rPr>
                <w:rFonts w:ascii="Calibri"/>
                <w:sz w:val="16"/>
              </w:rPr>
              <w:t>NFPA</w:t>
            </w:r>
          </w:p>
          <w:p w14:paraId="2270600A" w14:textId="77777777" w:rsidR="00EE240B" w:rsidRDefault="00A80A3E">
            <w:pPr>
              <w:pStyle w:val="TableParagraph"/>
              <w:spacing w:before="20"/>
              <w:ind w:left="30"/>
              <w:rPr>
                <w:rFonts w:ascii="Calibri"/>
                <w:sz w:val="16"/>
              </w:rPr>
            </w:pPr>
            <w:r>
              <w:rPr>
                <w:rFonts w:ascii="Calibri"/>
                <w:sz w:val="16"/>
              </w:rPr>
              <w:t>99 - 2012 edition</w:t>
            </w:r>
          </w:p>
        </w:tc>
      </w:tr>
    </w:tbl>
    <w:p w14:paraId="2270600C" w14:textId="77777777" w:rsidR="00EE240B" w:rsidRDefault="00EE240B">
      <w:pPr>
        <w:rPr>
          <w:rFonts w:ascii="Calibri"/>
          <w:sz w:val="16"/>
        </w:rPr>
        <w:sectPr w:rsidR="00EE240B">
          <w:pgSz w:w="12250" w:h="15840"/>
          <w:pgMar w:top="720" w:right="540" w:bottom="280" w:left="260" w:header="720" w:footer="720" w:gutter="0"/>
          <w:cols w:space="720"/>
        </w:sectPr>
      </w:pPr>
    </w:p>
    <w:p w14:paraId="2270600D" w14:textId="77777777" w:rsidR="00EE240B" w:rsidRDefault="00A80A3E">
      <w:pPr>
        <w:spacing w:before="82" w:line="254" w:lineRule="auto"/>
        <w:ind w:left="3412" w:right="3117" w:firstLine="705"/>
        <w:rPr>
          <w:b/>
          <w:sz w:val="24"/>
        </w:rPr>
      </w:pPr>
      <w:bookmarkStart w:id="2" w:name="Equip_Risk_Worksheet_NFPA_99"/>
      <w:bookmarkStart w:id="3" w:name="Sheet1"/>
      <w:bookmarkEnd w:id="2"/>
      <w:bookmarkEnd w:id="3"/>
      <w:r>
        <w:rPr>
          <w:b/>
          <w:sz w:val="24"/>
        </w:rPr>
        <w:lastRenderedPageBreak/>
        <w:t xml:space="preserve">NFPA 99 Risk Assessment </w:t>
      </w:r>
      <w:proofErr w:type="spellStart"/>
      <w:r>
        <w:rPr>
          <w:b/>
          <w:sz w:val="24"/>
        </w:rPr>
        <w:t>Electrial</w:t>
      </w:r>
      <w:proofErr w:type="spellEnd"/>
      <w:r>
        <w:rPr>
          <w:b/>
          <w:sz w:val="24"/>
        </w:rPr>
        <w:t xml:space="preserve"> Equipment/ Gas Equipment</w:t>
      </w:r>
    </w:p>
    <w:p w14:paraId="2270600E" w14:textId="77777777" w:rsidR="00EE240B" w:rsidRDefault="00A80A3E">
      <w:pPr>
        <w:spacing w:before="135" w:after="38"/>
        <w:ind w:left="146"/>
        <w:rPr>
          <w:b/>
          <w:sz w:val="14"/>
        </w:rPr>
      </w:pPr>
      <w:r>
        <w:rPr>
          <w:b/>
          <w:sz w:val="14"/>
        </w:rPr>
        <w:t>Facilities should assess the risk for equipment for “appliances and equipment used in patient care rooms of health care facilities”.</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2081"/>
        <w:gridCol w:w="1455"/>
        <w:gridCol w:w="3704"/>
      </w:tblGrid>
      <w:tr w:rsidR="00EE240B" w14:paraId="22706013" w14:textId="77777777">
        <w:trPr>
          <w:trHeight w:val="275"/>
        </w:trPr>
        <w:tc>
          <w:tcPr>
            <w:tcW w:w="3427" w:type="dxa"/>
          </w:tcPr>
          <w:p w14:paraId="2270600F" w14:textId="77777777" w:rsidR="00EE240B" w:rsidRDefault="00A80A3E">
            <w:pPr>
              <w:pStyle w:val="TableParagraph"/>
              <w:spacing w:before="47"/>
              <w:ind w:left="1218" w:right="1184"/>
              <w:jc w:val="center"/>
              <w:rPr>
                <w:b/>
                <w:sz w:val="16"/>
              </w:rPr>
            </w:pPr>
            <w:r>
              <w:rPr>
                <w:b/>
                <w:sz w:val="16"/>
              </w:rPr>
              <w:t>Equipment</w:t>
            </w:r>
          </w:p>
        </w:tc>
        <w:tc>
          <w:tcPr>
            <w:tcW w:w="2081" w:type="dxa"/>
          </w:tcPr>
          <w:p w14:paraId="22706010" w14:textId="77777777" w:rsidR="00EE240B" w:rsidRDefault="00A80A3E">
            <w:pPr>
              <w:pStyle w:val="TableParagraph"/>
              <w:spacing w:before="47"/>
              <w:ind w:left="742" w:right="704"/>
              <w:jc w:val="center"/>
              <w:rPr>
                <w:b/>
                <w:sz w:val="16"/>
              </w:rPr>
            </w:pPr>
            <w:r>
              <w:rPr>
                <w:b/>
                <w:sz w:val="16"/>
              </w:rPr>
              <w:t>Item#</w:t>
            </w:r>
          </w:p>
        </w:tc>
        <w:tc>
          <w:tcPr>
            <w:tcW w:w="1455" w:type="dxa"/>
          </w:tcPr>
          <w:p w14:paraId="22706011" w14:textId="77777777" w:rsidR="00EE240B" w:rsidRDefault="00A80A3E">
            <w:pPr>
              <w:pStyle w:val="TableParagraph"/>
              <w:spacing w:before="47"/>
              <w:ind w:left="524" w:right="487"/>
              <w:jc w:val="center"/>
              <w:rPr>
                <w:b/>
                <w:sz w:val="16"/>
              </w:rPr>
            </w:pPr>
            <w:r>
              <w:rPr>
                <w:b/>
                <w:sz w:val="16"/>
              </w:rPr>
              <w:t>Risk</w:t>
            </w:r>
          </w:p>
        </w:tc>
        <w:tc>
          <w:tcPr>
            <w:tcW w:w="3704" w:type="dxa"/>
          </w:tcPr>
          <w:p w14:paraId="22706012" w14:textId="77777777" w:rsidR="00EE240B" w:rsidRDefault="00A80A3E">
            <w:pPr>
              <w:pStyle w:val="TableParagraph"/>
              <w:spacing w:before="47"/>
              <w:ind w:left="1336" w:right="1355"/>
              <w:jc w:val="center"/>
              <w:rPr>
                <w:b/>
                <w:sz w:val="16"/>
              </w:rPr>
            </w:pPr>
            <w:r>
              <w:rPr>
                <w:b/>
                <w:sz w:val="16"/>
              </w:rPr>
              <w:t>Comments</w:t>
            </w:r>
          </w:p>
        </w:tc>
      </w:tr>
      <w:tr w:rsidR="00EE240B" w14:paraId="22706018" w14:textId="77777777">
        <w:trPr>
          <w:trHeight w:val="275"/>
        </w:trPr>
        <w:tc>
          <w:tcPr>
            <w:tcW w:w="3427" w:type="dxa"/>
          </w:tcPr>
          <w:p w14:paraId="22706014" w14:textId="77777777" w:rsidR="00EE240B" w:rsidRDefault="00A80A3E">
            <w:pPr>
              <w:pStyle w:val="TableParagraph"/>
              <w:spacing w:before="47"/>
              <w:ind w:left="35"/>
              <w:rPr>
                <w:sz w:val="16"/>
              </w:rPr>
            </w:pPr>
            <w:proofErr w:type="spellStart"/>
            <w:r>
              <w:rPr>
                <w:sz w:val="16"/>
              </w:rPr>
              <w:t>BiPap</w:t>
            </w:r>
            <w:proofErr w:type="spellEnd"/>
            <w:r>
              <w:rPr>
                <w:sz w:val="16"/>
              </w:rPr>
              <w:t xml:space="preserve">/ </w:t>
            </w:r>
            <w:proofErr w:type="spellStart"/>
            <w:r>
              <w:rPr>
                <w:sz w:val="16"/>
              </w:rPr>
              <w:t>Cpap</w:t>
            </w:r>
            <w:proofErr w:type="spellEnd"/>
          </w:p>
        </w:tc>
        <w:tc>
          <w:tcPr>
            <w:tcW w:w="2081" w:type="dxa"/>
            <w:shd w:val="clear" w:color="auto" w:fill="EDEDED"/>
          </w:tcPr>
          <w:p w14:paraId="22706015" w14:textId="77777777" w:rsidR="00EE240B" w:rsidRDefault="00EE240B">
            <w:pPr>
              <w:pStyle w:val="TableParagraph"/>
              <w:rPr>
                <w:rFonts w:ascii="Times New Roman"/>
                <w:sz w:val="16"/>
              </w:rPr>
            </w:pPr>
          </w:p>
        </w:tc>
        <w:tc>
          <w:tcPr>
            <w:tcW w:w="1455" w:type="dxa"/>
            <w:shd w:val="clear" w:color="auto" w:fill="EDEDED"/>
          </w:tcPr>
          <w:p w14:paraId="22706016" w14:textId="77777777" w:rsidR="00EE240B" w:rsidRDefault="00EE240B">
            <w:pPr>
              <w:pStyle w:val="TableParagraph"/>
              <w:rPr>
                <w:rFonts w:ascii="Times New Roman"/>
                <w:sz w:val="16"/>
              </w:rPr>
            </w:pPr>
          </w:p>
        </w:tc>
        <w:tc>
          <w:tcPr>
            <w:tcW w:w="3704" w:type="dxa"/>
            <w:shd w:val="clear" w:color="auto" w:fill="EDEDED"/>
          </w:tcPr>
          <w:p w14:paraId="22706017" w14:textId="77777777" w:rsidR="00EE240B" w:rsidRDefault="00EE240B">
            <w:pPr>
              <w:pStyle w:val="TableParagraph"/>
              <w:rPr>
                <w:rFonts w:ascii="Times New Roman"/>
                <w:sz w:val="16"/>
              </w:rPr>
            </w:pPr>
          </w:p>
        </w:tc>
      </w:tr>
      <w:tr w:rsidR="00EE240B" w14:paraId="2270601D" w14:textId="77777777">
        <w:trPr>
          <w:trHeight w:val="275"/>
        </w:trPr>
        <w:tc>
          <w:tcPr>
            <w:tcW w:w="3427" w:type="dxa"/>
          </w:tcPr>
          <w:p w14:paraId="22706019" w14:textId="77777777" w:rsidR="00EE240B" w:rsidRDefault="00A80A3E">
            <w:pPr>
              <w:pStyle w:val="TableParagraph"/>
              <w:spacing w:before="47"/>
              <w:ind w:left="35"/>
              <w:rPr>
                <w:sz w:val="16"/>
              </w:rPr>
            </w:pPr>
            <w:r>
              <w:rPr>
                <w:sz w:val="16"/>
              </w:rPr>
              <w:t>Bladder Scanner</w:t>
            </w:r>
          </w:p>
        </w:tc>
        <w:tc>
          <w:tcPr>
            <w:tcW w:w="2081" w:type="dxa"/>
          </w:tcPr>
          <w:p w14:paraId="2270601A" w14:textId="77777777" w:rsidR="00EE240B" w:rsidRDefault="00EE240B">
            <w:pPr>
              <w:pStyle w:val="TableParagraph"/>
              <w:rPr>
                <w:rFonts w:ascii="Times New Roman"/>
                <w:sz w:val="16"/>
              </w:rPr>
            </w:pPr>
          </w:p>
        </w:tc>
        <w:tc>
          <w:tcPr>
            <w:tcW w:w="1455" w:type="dxa"/>
          </w:tcPr>
          <w:p w14:paraId="2270601B" w14:textId="77777777" w:rsidR="00EE240B" w:rsidRDefault="00EE240B">
            <w:pPr>
              <w:pStyle w:val="TableParagraph"/>
              <w:rPr>
                <w:rFonts w:ascii="Times New Roman"/>
                <w:sz w:val="16"/>
              </w:rPr>
            </w:pPr>
          </w:p>
        </w:tc>
        <w:tc>
          <w:tcPr>
            <w:tcW w:w="3704" w:type="dxa"/>
          </w:tcPr>
          <w:p w14:paraId="2270601C" w14:textId="77777777" w:rsidR="00EE240B" w:rsidRDefault="00EE240B">
            <w:pPr>
              <w:pStyle w:val="TableParagraph"/>
              <w:rPr>
                <w:rFonts w:ascii="Times New Roman"/>
                <w:sz w:val="16"/>
              </w:rPr>
            </w:pPr>
          </w:p>
        </w:tc>
      </w:tr>
      <w:tr w:rsidR="00EE240B" w14:paraId="22706022" w14:textId="77777777">
        <w:trPr>
          <w:trHeight w:val="275"/>
        </w:trPr>
        <w:tc>
          <w:tcPr>
            <w:tcW w:w="3427" w:type="dxa"/>
          </w:tcPr>
          <w:p w14:paraId="2270601E" w14:textId="77777777" w:rsidR="00EE240B" w:rsidRDefault="00A80A3E">
            <w:pPr>
              <w:pStyle w:val="TableParagraph"/>
              <w:spacing w:before="47"/>
              <w:ind w:left="35"/>
              <w:rPr>
                <w:sz w:val="16"/>
              </w:rPr>
            </w:pPr>
            <w:r>
              <w:rPr>
                <w:sz w:val="16"/>
              </w:rPr>
              <w:t>Bone Stimulator</w:t>
            </w:r>
          </w:p>
        </w:tc>
        <w:tc>
          <w:tcPr>
            <w:tcW w:w="2081" w:type="dxa"/>
            <w:shd w:val="clear" w:color="auto" w:fill="EDEDED"/>
          </w:tcPr>
          <w:p w14:paraId="2270601F" w14:textId="77777777" w:rsidR="00EE240B" w:rsidRDefault="00EE240B">
            <w:pPr>
              <w:pStyle w:val="TableParagraph"/>
              <w:rPr>
                <w:rFonts w:ascii="Times New Roman"/>
                <w:sz w:val="16"/>
              </w:rPr>
            </w:pPr>
          </w:p>
        </w:tc>
        <w:tc>
          <w:tcPr>
            <w:tcW w:w="1455" w:type="dxa"/>
            <w:shd w:val="clear" w:color="auto" w:fill="EDEDED"/>
          </w:tcPr>
          <w:p w14:paraId="22706020" w14:textId="77777777" w:rsidR="00EE240B" w:rsidRDefault="00EE240B">
            <w:pPr>
              <w:pStyle w:val="TableParagraph"/>
              <w:rPr>
                <w:rFonts w:ascii="Times New Roman"/>
                <w:sz w:val="16"/>
              </w:rPr>
            </w:pPr>
          </w:p>
        </w:tc>
        <w:tc>
          <w:tcPr>
            <w:tcW w:w="3704" w:type="dxa"/>
            <w:shd w:val="clear" w:color="auto" w:fill="EDEDED"/>
          </w:tcPr>
          <w:p w14:paraId="22706021" w14:textId="77777777" w:rsidR="00EE240B" w:rsidRDefault="00EE240B">
            <w:pPr>
              <w:pStyle w:val="TableParagraph"/>
              <w:rPr>
                <w:rFonts w:ascii="Times New Roman"/>
                <w:sz w:val="16"/>
              </w:rPr>
            </w:pPr>
          </w:p>
        </w:tc>
      </w:tr>
      <w:tr w:rsidR="00EE240B" w14:paraId="22706027" w14:textId="77777777">
        <w:trPr>
          <w:trHeight w:val="275"/>
        </w:trPr>
        <w:tc>
          <w:tcPr>
            <w:tcW w:w="3427" w:type="dxa"/>
          </w:tcPr>
          <w:p w14:paraId="22706023" w14:textId="77777777" w:rsidR="00EE240B" w:rsidRDefault="00A80A3E">
            <w:pPr>
              <w:pStyle w:val="TableParagraph"/>
              <w:spacing w:before="47"/>
              <w:ind w:left="35"/>
              <w:rPr>
                <w:sz w:val="16"/>
              </w:rPr>
            </w:pPr>
            <w:r>
              <w:rPr>
                <w:sz w:val="16"/>
              </w:rPr>
              <w:t>Cell Phone w/charger</w:t>
            </w:r>
          </w:p>
        </w:tc>
        <w:tc>
          <w:tcPr>
            <w:tcW w:w="2081" w:type="dxa"/>
          </w:tcPr>
          <w:p w14:paraId="22706024" w14:textId="77777777" w:rsidR="00EE240B" w:rsidRDefault="00EE240B">
            <w:pPr>
              <w:pStyle w:val="TableParagraph"/>
              <w:rPr>
                <w:rFonts w:ascii="Times New Roman"/>
                <w:sz w:val="16"/>
              </w:rPr>
            </w:pPr>
          </w:p>
        </w:tc>
        <w:tc>
          <w:tcPr>
            <w:tcW w:w="1455" w:type="dxa"/>
          </w:tcPr>
          <w:p w14:paraId="22706025" w14:textId="77777777" w:rsidR="00EE240B" w:rsidRDefault="00EE240B">
            <w:pPr>
              <w:pStyle w:val="TableParagraph"/>
              <w:rPr>
                <w:rFonts w:ascii="Times New Roman"/>
                <w:sz w:val="16"/>
              </w:rPr>
            </w:pPr>
          </w:p>
        </w:tc>
        <w:tc>
          <w:tcPr>
            <w:tcW w:w="3704" w:type="dxa"/>
          </w:tcPr>
          <w:p w14:paraId="22706026" w14:textId="77777777" w:rsidR="00EE240B" w:rsidRDefault="00EE240B">
            <w:pPr>
              <w:pStyle w:val="TableParagraph"/>
              <w:rPr>
                <w:rFonts w:ascii="Times New Roman"/>
                <w:sz w:val="16"/>
              </w:rPr>
            </w:pPr>
          </w:p>
        </w:tc>
      </w:tr>
      <w:tr w:rsidR="00EE240B" w14:paraId="2270602C" w14:textId="77777777">
        <w:trPr>
          <w:trHeight w:val="275"/>
        </w:trPr>
        <w:tc>
          <w:tcPr>
            <w:tcW w:w="3427" w:type="dxa"/>
          </w:tcPr>
          <w:p w14:paraId="22706028" w14:textId="77777777" w:rsidR="00EE240B" w:rsidRDefault="00A80A3E">
            <w:pPr>
              <w:pStyle w:val="TableParagraph"/>
              <w:spacing w:before="47"/>
              <w:ind w:left="35"/>
              <w:rPr>
                <w:sz w:val="16"/>
              </w:rPr>
            </w:pPr>
            <w:r>
              <w:rPr>
                <w:sz w:val="16"/>
              </w:rPr>
              <w:t>CPM</w:t>
            </w:r>
          </w:p>
        </w:tc>
        <w:tc>
          <w:tcPr>
            <w:tcW w:w="2081" w:type="dxa"/>
            <w:shd w:val="clear" w:color="auto" w:fill="EDEDED"/>
          </w:tcPr>
          <w:p w14:paraId="22706029" w14:textId="77777777" w:rsidR="00EE240B" w:rsidRDefault="00EE240B">
            <w:pPr>
              <w:pStyle w:val="TableParagraph"/>
              <w:rPr>
                <w:rFonts w:ascii="Times New Roman"/>
                <w:sz w:val="16"/>
              </w:rPr>
            </w:pPr>
          </w:p>
        </w:tc>
        <w:tc>
          <w:tcPr>
            <w:tcW w:w="1455" w:type="dxa"/>
            <w:shd w:val="clear" w:color="auto" w:fill="EDEDED"/>
          </w:tcPr>
          <w:p w14:paraId="2270602A" w14:textId="77777777" w:rsidR="00EE240B" w:rsidRDefault="00EE240B">
            <w:pPr>
              <w:pStyle w:val="TableParagraph"/>
              <w:rPr>
                <w:rFonts w:ascii="Times New Roman"/>
                <w:sz w:val="16"/>
              </w:rPr>
            </w:pPr>
          </w:p>
        </w:tc>
        <w:tc>
          <w:tcPr>
            <w:tcW w:w="3704" w:type="dxa"/>
            <w:shd w:val="clear" w:color="auto" w:fill="EDEDED"/>
          </w:tcPr>
          <w:p w14:paraId="2270602B" w14:textId="77777777" w:rsidR="00EE240B" w:rsidRDefault="00EE240B">
            <w:pPr>
              <w:pStyle w:val="TableParagraph"/>
              <w:rPr>
                <w:rFonts w:ascii="Times New Roman"/>
                <w:sz w:val="16"/>
              </w:rPr>
            </w:pPr>
          </w:p>
        </w:tc>
      </w:tr>
      <w:tr w:rsidR="00EE240B" w14:paraId="22706031" w14:textId="77777777">
        <w:trPr>
          <w:trHeight w:val="275"/>
        </w:trPr>
        <w:tc>
          <w:tcPr>
            <w:tcW w:w="3427" w:type="dxa"/>
          </w:tcPr>
          <w:p w14:paraId="2270602D" w14:textId="77777777" w:rsidR="00EE240B" w:rsidRDefault="00A80A3E">
            <w:pPr>
              <w:pStyle w:val="TableParagraph"/>
              <w:spacing w:before="47"/>
              <w:ind w:left="35"/>
              <w:rPr>
                <w:sz w:val="16"/>
              </w:rPr>
            </w:pPr>
            <w:r>
              <w:rPr>
                <w:sz w:val="16"/>
              </w:rPr>
              <w:t>Defibrillator</w:t>
            </w:r>
          </w:p>
        </w:tc>
        <w:tc>
          <w:tcPr>
            <w:tcW w:w="2081" w:type="dxa"/>
          </w:tcPr>
          <w:p w14:paraId="2270602E" w14:textId="77777777" w:rsidR="00EE240B" w:rsidRDefault="00EE240B">
            <w:pPr>
              <w:pStyle w:val="TableParagraph"/>
              <w:rPr>
                <w:rFonts w:ascii="Times New Roman"/>
                <w:sz w:val="16"/>
              </w:rPr>
            </w:pPr>
          </w:p>
        </w:tc>
        <w:tc>
          <w:tcPr>
            <w:tcW w:w="1455" w:type="dxa"/>
          </w:tcPr>
          <w:p w14:paraId="2270602F" w14:textId="77777777" w:rsidR="00EE240B" w:rsidRDefault="00EE240B">
            <w:pPr>
              <w:pStyle w:val="TableParagraph"/>
              <w:rPr>
                <w:rFonts w:ascii="Times New Roman"/>
                <w:sz w:val="16"/>
              </w:rPr>
            </w:pPr>
          </w:p>
        </w:tc>
        <w:tc>
          <w:tcPr>
            <w:tcW w:w="3704" w:type="dxa"/>
          </w:tcPr>
          <w:p w14:paraId="22706030" w14:textId="77777777" w:rsidR="00EE240B" w:rsidRDefault="00EE240B">
            <w:pPr>
              <w:pStyle w:val="TableParagraph"/>
              <w:rPr>
                <w:rFonts w:ascii="Times New Roman"/>
                <w:sz w:val="16"/>
              </w:rPr>
            </w:pPr>
          </w:p>
        </w:tc>
      </w:tr>
      <w:tr w:rsidR="00EE240B" w14:paraId="22706036" w14:textId="77777777">
        <w:trPr>
          <w:trHeight w:val="275"/>
        </w:trPr>
        <w:tc>
          <w:tcPr>
            <w:tcW w:w="3427" w:type="dxa"/>
          </w:tcPr>
          <w:p w14:paraId="22706032" w14:textId="77777777" w:rsidR="00EE240B" w:rsidRDefault="00A80A3E">
            <w:pPr>
              <w:pStyle w:val="TableParagraph"/>
              <w:spacing w:before="47"/>
              <w:ind w:left="35"/>
              <w:rPr>
                <w:sz w:val="16"/>
              </w:rPr>
            </w:pPr>
            <w:r>
              <w:rPr>
                <w:sz w:val="16"/>
              </w:rPr>
              <w:t>DVD</w:t>
            </w:r>
          </w:p>
        </w:tc>
        <w:tc>
          <w:tcPr>
            <w:tcW w:w="2081" w:type="dxa"/>
            <w:shd w:val="clear" w:color="auto" w:fill="EDEDED"/>
          </w:tcPr>
          <w:p w14:paraId="22706033" w14:textId="77777777" w:rsidR="00EE240B" w:rsidRDefault="00EE240B">
            <w:pPr>
              <w:pStyle w:val="TableParagraph"/>
              <w:rPr>
                <w:rFonts w:ascii="Times New Roman"/>
                <w:sz w:val="16"/>
              </w:rPr>
            </w:pPr>
          </w:p>
        </w:tc>
        <w:tc>
          <w:tcPr>
            <w:tcW w:w="1455" w:type="dxa"/>
            <w:shd w:val="clear" w:color="auto" w:fill="EDEDED"/>
          </w:tcPr>
          <w:p w14:paraId="22706034" w14:textId="77777777" w:rsidR="00EE240B" w:rsidRDefault="00EE240B">
            <w:pPr>
              <w:pStyle w:val="TableParagraph"/>
              <w:rPr>
                <w:rFonts w:ascii="Times New Roman"/>
                <w:sz w:val="16"/>
              </w:rPr>
            </w:pPr>
          </w:p>
        </w:tc>
        <w:tc>
          <w:tcPr>
            <w:tcW w:w="3704" w:type="dxa"/>
            <w:shd w:val="clear" w:color="auto" w:fill="EDEDED"/>
          </w:tcPr>
          <w:p w14:paraId="22706035" w14:textId="77777777" w:rsidR="00EE240B" w:rsidRDefault="00EE240B">
            <w:pPr>
              <w:pStyle w:val="TableParagraph"/>
              <w:rPr>
                <w:rFonts w:ascii="Times New Roman"/>
                <w:sz w:val="16"/>
              </w:rPr>
            </w:pPr>
          </w:p>
        </w:tc>
      </w:tr>
      <w:tr w:rsidR="00EE240B" w14:paraId="2270603B" w14:textId="77777777">
        <w:trPr>
          <w:trHeight w:val="275"/>
        </w:trPr>
        <w:tc>
          <w:tcPr>
            <w:tcW w:w="3427" w:type="dxa"/>
          </w:tcPr>
          <w:p w14:paraId="22706037" w14:textId="77777777" w:rsidR="00EE240B" w:rsidRDefault="00A80A3E">
            <w:pPr>
              <w:pStyle w:val="TableParagraph"/>
              <w:spacing w:before="47"/>
              <w:ind w:left="35"/>
              <w:rPr>
                <w:sz w:val="16"/>
              </w:rPr>
            </w:pPr>
            <w:r>
              <w:rPr>
                <w:sz w:val="16"/>
              </w:rPr>
              <w:t>DVT Pump</w:t>
            </w:r>
          </w:p>
        </w:tc>
        <w:tc>
          <w:tcPr>
            <w:tcW w:w="2081" w:type="dxa"/>
          </w:tcPr>
          <w:p w14:paraId="22706038" w14:textId="77777777" w:rsidR="00EE240B" w:rsidRDefault="00EE240B">
            <w:pPr>
              <w:pStyle w:val="TableParagraph"/>
              <w:rPr>
                <w:rFonts w:ascii="Times New Roman"/>
                <w:sz w:val="16"/>
              </w:rPr>
            </w:pPr>
          </w:p>
        </w:tc>
        <w:tc>
          <w:tcPr>
            <w:tcW w:w="1455" w:type="dxa"/>
          </w:tcPr>
          <w:p w14:paraId="22706039" w14:textId="77777777" w:rsidR="00EE240B" w:rsidRDefault="00EE240B">
            <w:pPr>
              <w:pStyle w:val="TableParagraph"/>
              <w:rPr>
                <w:rFonts w:ascii="Times New Roman"/>
                <w:sz w:val="16"/>
              </w:rPr>
            </w:pPr>
          </w:p>
        </w:tc>
        <w:tc>
          <w:tcPr>
            <w:tcW w:w="3704" w:type="dxa"/>
          </w:tcPr>
          <w:p w14:paraId="2270603A" w14:textId="77777777" w:rsidR="00EE240B" w:rsidRDefault="00EE240B">
            <w:pPr>
              <w:pStyle w:val="TableParagraph"/>
              <w:rPr>
                <w:rFonts w:ascii="Times New Roman"/>
                <w:sz w:val="16"/>
              </w:rPr>
            </w:pPr>
          </w:p>
        </w:tc>
      </w:tr>
      <w:tr w:rsidR="00EE240B" w14:paraId="22706040" w14:textId="77777777">
        <w:trPr>
          <w:trHeight w:val="275"/>
        </w:trPr>
        <w:tc>
          <w:tcPr>
            <w:tcW w:w="3427" w:type="dxa"/>
          </w:tcPr>
          <w:p w14:paraId="2270603C" w14:textId="77777777" w:rsidR="00EE240B" w:rsidRDefault="00A80A3E">
            <w:pPr>
              <w:pStyle w:val="TableParagraph"/>
              <w:spacing w:before="47"/>
              <w:ind w:left="35"/>
              <w:rPr>
                <w:sz w:val="16"/>
              </w:rPr>
            </w:pPr>
            <w:r>
              <w:rPr>
                <w:sz w:val="16"/>
              </w:rPr>
              <w:t>E Stem machine</w:t>
            </w:r>
          </w:p>
        </w:tc>
        <w:tc>
          <w:tcPr>
            <w:tcW w:w="2081" w:type="dxa"/>
            <w:shd w:val="clear" w:color="auto" w:fill="EDEDED"/>
          </w:tcPr>
          <w:p w14:paraId="2270603D" w14:textId="77777777" w:rsidR="00EE240B" w:rsidRDefault="00EE240B">
            <w:pPr>
              <w:pStyle w:val="TableParagraph"/>
              <w:rPr>
                <w:rFonts w:ascii="Times New Roman"/>
                <w:sz w:val="16"/>
              </w:rPr>
            </w:pPr>
          </w:p>
        </w:tc>
        <w:tc>
          <w:tcPr>
            <w:tcW w:w="1455" w:type="dxa"/>
            <w:shd w:val="clear" w:color="auto" w:fill="EDEDED"/>
          </w:tcPr>
          <w:p w14:paraId="2270603E" w14:textId="77777777" w:rsidR="00EE240B" w:rsidRDefault="00EE240B">
            <w:pPr>
              <w:pStyle w:val="TableParagraph"/>
              <w:rPr>
                <w:rFonts w:ascii="Times New Roman"/>
                <w:sz w:val="16"/>
              </w:rPr>
            </w:pPr>
          </w:p>
        </w:tc>
        <w:tc>
          <w:tcPr>
            <w:tcW w:w="3704" w:type="dxa"/>
            <w:shd w:val="clear" w:color="auto" w:fill="EDEDED"/>
          </w:tcPr>
          <w:p w14:paraId="2270603F" w14:textId="77777777" w:rsidR="00EE240B" w:rsidRDefault="00EE240B">
            <w:pPr>
              <w:pStyle w:val="TableParagraph"/>
              <w:rPr>
                <w:rFonts w:ascii="Times New Roman"/>
                <w:sz w:val="16"/>
              </w:rPr>
            </w:pPr>
          </w:p>
        </w:tc>
      </w:tr>
      <w:tr w:rsidR="00EE240B" w14:paraId="22706045" w14:textId="77777777">
        <w:trPr>
          <w:trHeight w:val="275"/>
        </w:trPr>
        <w:tc>
          <w:tcPr>
            <w:tcW w:w="3427" w:type="dxa"/>
          </w:tcPr>
          <w:p w14:paraId="22706041" w14:textId="77777777" w:rsidR="00EE240B" w:rsidRDefault="00A80A3E">
            <w:pPr>
              <w:pStyle w:val="TableParagraph"/>
              <w:spacing w:before="48"/>
              <w:ind w:left="35"/>
              <w:rPr>
                <w:sz w:val="16"/>
              </w:rPr>
            </w:pPr>
            <w:r>
              <w:rPr>
                <w:sz w:val="16"/>
              </w:rPr>
              <w:t>ECG Machine</w:t>
            </w:r>
          </w:p>
        </w:tc>
        <w:tc>
          <w:tcPr>
            <w:tcW w:w="2081" w:type="dxa"/>
          </w:tcPr>
          <w:p w14:paraId="22706042" w14:textId="77777777" w:rsidR="00EE240B" w:rsidRDefault="00EE240B">
            <w:pPr>
              <w:pStyle w:val="TableParagraph"/>
              <w:rPr>
                <w:rFonts w:ascii="Times New Roman"/>
                <w:sz w:val="16"/>
              </w:rPr>
            </w:pPr>
          </w:p>
        </w:tc>
        <w:tc>
          <w:tcPr>
            <w:tcW w:w="1455" w:type="dxa"/>
          </w:tcPr>
          <w:p w14:paraId="22706043" w14:textId="77777777" w:rsidR="00EE240B" w:rsidRDefault="00EE240B">
            <w:pPr>
              <w:pStyle w:val="TableParagraph"/>
              <w:rPr>
                <w:rFonts w:ascii="Times New Roman"/>
                <w:sz w:val="16"/>
              </w:rPr>
            </w:pPr>
          </w:p>
        </w:tc>
        <w:tc>
          <w:tcPr>
            <w:tcW w:w="3704" w:type="dxa"/>
          </w:tcPr>
          <w:p w14:paraId="22706044" w14:textId="77777777" w:rsidR="00EE240B" w:rsidRDefault="00EE240B">
            <w:pPr>
              <w:pStyle w:val="TableParagraph"/>
              <w:rPr>
                <w:rFonts w:ascii="Times New Roman"/>
                <w:sz w:val="16"/>
              </w:rPr>
            </w:pPr>
          </w:p>
        </w:tc>
      </w:tr>
      <w:tr w:rsidR="00EE240B" w14:paraId="2270604A" w14:textId="77777777">
        <w:trPr>
          <w:trHeight w:val="275"/>
        </w:trPr>
        <w:tc>
          <w:tcPr>
            <w:tcW w:w="3427" w:type="dxa"/>
          </w:tcPr>
          <w:p w14:paraId="22706046" w14:textId="77777777" w:rsidR="00EE240B" w:rsidRDefault="00A80A3E">
            <w:pPr>
              <w:pStyle w:val="TableParagraph"/>
              <w:spacing w:before="48"/>
              <w:ind w:left="35"/>
              <w:rPr>
                <w:sz w:val="16"/>
              </w:rPr>
            </w:pPr>
            <w:r>
              <w:rPr>
                <w:sz w:val="16"/>
              </w:rPr>
              <w:t>EKG Machine</w:t>
            </w:r>
          </w:p>
        </w:tc>
        <w:tc>
          <w:tcPr>
            <w:tcW w:w="2081" w:type="dxa"/>
            <w:shd w:val="clear" w:color="auto" w:fill="EDEDED"/>
          </w:tcPr>
          <w:p w14:paraId="22706047" w14:textId="77777777" w:rsidR="00EE240B" w:rsidRDefault="00EE240B">
            <w:pPr>
              <w:pStyle w:val="TableParagraph"/>
              <w:rPr>
                <w:rFonts w:ascii="Times New Roman"/>
                <w:sz w:val="16"/>
              </w:rPr>
            </w:pPr>
          </w:p>
        </w:tc>
        <w:tc>
          <w:tcPr>
            <w:tcW w:w="1455" w:type="dxa"/>
            <w:shd w:val="clear" w:color="auto" w:fill="EDEDED"/>
          </w:tcPr>
          <w:p w14:paraId="22706048" w14:textId="77777777" w:rsidR="00EE240B" w:rsidRDefault="00EE240B">
            <w:pPr>
              <w:pStyle w:val="TableParagraph"/>
              <w:rPr>
                <w:rFonts w:ascii="Times New Roman"/>
                <w:sz w:val="16"/>
              </w:rPr>
            </w:pPr>
          </w:p>
        </w:tc>
        <w:tc>
          <w:tcPr>
            <w:tcW w:w="3704" w:type="dxa"/>
            <w:shd w:val="clear" w:color="auto" w:fill="EDEDED"/>
          </w:tcPr>
          <w:p w14:paraId="22706049" w14:textId="77777777" w:rsidR="00EE240B" w:rsidRDefault="00EE240B">
            <w:pPr>
              <w:pStyle w:val="TableParagraph"/>
              <w:rPr>
                <w:rFonts w:ascii="Times New Roman"/>
                <w:sz w:val="16"/>
              </w:rPr>
            </w:pPr>
          </w:p>
        </w:tc>
      </w:tr>
      <w:tr w:rsidR="00EE240B" w14:paraId="2270604F" w14:textId="77777777">
        <w:trPr>
          <w:trHeight w:val="275"/>
        </w:trPr>
        <w:tc>
          <w:tcPr>
            <w:tcW w:w="3427" w:type="dxa"/>
          </w:tcPr>
          <w:p w14:paraId="2270604B" w14:textId="77777777" w:rsidR="00EE240B" w:rsidRDefault="00A80A3E">
            <w:pPr>
              <w:pStyle w:val="TableParagraph"/>
              <w:spacing w:before="48"/>
              <w:ind w:left="35"/>
              <w:rPr>
                <w:sz w:val="16"/>
              </w:rPr>
            </w:pPr>
            <w:r>
              <w:rPr>
                <w:sz w:val="16"/>
              </w:rPr>
              <w:t>Electric Bed</w:t>
            </w:r>
          </w:p>
        </w:tc>
        <w:tc>
          <w:tcPr>
            <w:tcW w:w="2081" w:type="dxa"/>
          </w:tcPr>
          <w:p w14:paraId="2270604C" w14:textId="77777777" w:rsidR="00EE240B" w:rsidRDefault="00EE240B">
            <w:pPr>
              <w:pStyle w:val="TableParagraph"/>
              <w:rPr>
                <w:rFonts w:ascii="Times New Roman"/>
                <w:sz w:val="16"/>
              </w:rPr>
            </w:pPr>
          </w:p>
        </w:tc>
        <w:tc>
          <w:tcPr>
            <w:tcW w:w="1455" w:type="dxa"/>
          </w:tcPr>
          <w:p w14:paraId="2270604D" w14:textId="77777777" w:rsidR="00EE240B" w:rsidRDefault="00EE240B">
            <w:pPr>
              <w:pStyle w:val="TableParagraph"/>
              <w:rPr>
                <w:rFonts w:ascii="Times New Roman"/>
                <w:sz w:val="16"/>
              </w:rPr>
            </w:pPr>
          </w:p>
        </w:tc>
        <w:tc>
          <w:tcPr>
            <w:tcW w:w="3704" w:type="dxa"/>
          </w:tcPr>
          <w:p w14:paraId="2270604E" w14:textId="77777777" w:rsidR="00EE240B" w:rsidRDefault="00EE240B">
            <w:pPr>
              <w:pStyle w:val="TableParagraph"/>
              <w:rPr>
                <w:rFonts w:ascii="Times New Roman"/>
                <w:sz w:val="16"/>
              </w:rPr>
            </w:pPr>
          </w:p>
        </w:tc>
      </w:tr>
      <w:tr w:rsidR="00EE240B" w14:paraId="22706054" w14:textId="77777777">
        <w:trPr>
          <w:trHeight w:val="275"/>
        </w:trPr>
        <w:tc>
          <w:tcPr>
            <w:tcW w:w="3427" w:type="dxa"/>
          </w:tcPr>
          <w:p w14:paraId="22706050" w14:textId="77777777" w:rsidR="00EE240B" w:rsidRDefault="00A80A3E">
            <w:pPr>
              <w:pStyle w:val="TableParagraph"/>
              <w:spacing w:before="48"/>
              <w:ind w:left="35"/>
              <w:rPr>
                <w:sz w:val="16"/>
              </w:rPr>
            </w:pPr>
            <w:r>
              <w:rPr>
                <w:sz w:val="16"/>
              </w:rPr>
              <w:t xml:space="preserve">Electric </w:t>
            </w:r>
            <w:proofErr w:type="gramStart"/>
            <w:r>
              <w:rPr>
                <w:sz w:val="16"/>
              </w:rPr>
              <w:t>Wheel Chair</w:t>
            </w:r>
            <w:proofErr w:type="gramEnd"/>
            <w:r>
              <w:rPr>
                <w:sz w:val="16"/>
              </w:rPr>
              <w:t xml:space="preserve"> w/charger</w:t>
            </w:r>
          </w:p>
        </w:tc>
        <w:tc>
          <w:tcPr>
            <w:tcW w:w="2081" w:type="dxa"/>
            <w:shd w:val="clear" w:color="auto" w:fill="EDEDED"/>
          </w:tcPr>
          <w:p w14:paraId="22706051" w14:textId="77777777" w:rsidR="00EE240B" w:rsidRDefault="00EE240B">
            <w:pPr>
              <w:pStyle w:val="TableParagraph"/>
              <w:rPr>
                <w:rFonts w:ascii="Times New Roman"/>
                <w:sz w:val="16"/>
              </w:rPr>
            </w:pPr>
          </w:p>
        </w:tc>
        <w:tc>
          <w:tcPr>
            <w:tcW w:w="1455" w:type="dxa"/>
            <w:shd w:val="clear" w:color="auto" w:fill="EDEDED"/>
          </w:tcPr>
          <w:p w14:paraId="22706052" w14:textId="77777777" w:rsidR="00EE240B" w:rsidRDefault="00EE240B">
            <w:pPr>
              <w:pStyle w:val="TableParagraph"/>
              <w:rPr>
                <w:rFonts w:ascii="Times New Roman"/>
                <w:sz w:val="16"/>
              </w:rPr>
            </w:pPr>
          </w:p>
        </w:tc>
        <w:tc>
          <w:tcPr>
            <w:tcW w:w="3704" w:type="dxa"/>
            <w:shd w:val="clear" w:color="auto" w:fill="EDEDED"/>
          </w:tcPr>
          <w:p w14:paraId="22706053" w14:textId="77777777" w:rsidR="00EE240B" w:rsidRDefault="00EE240B">
            <w:pPr>
              <w:pStyle w:val="TableParagraph"/>
              <w:rPr>
                <w:rFonts w:ascii="Times New Roman"/>
                <w:sz w:val="16"/>
              </w:rPr>
            </w:pPr>
          </w:p>
        </w:tc>
      </w:tr>
      <w:tr w:rsidR="00EE240B" w14:paraId="22706059" w14:textId="77777777">
        <w:trPr>
          <w:trHeight w:val="275"/>
        </w:trPr>
        <w:tc>
          <w:tcPr>
            <w:tcW w:w="3427" w:type="dxa"/>
          </w:tcPr>
          <w:p w14:paraId="22706055" w14:textId="77777777" w:rsidR="00EE240B" w:rsidRDefault="00A80A3E">
            <w:pPr>
              <w:pStyle w:val="TableParagraph"/>
              <w:spacing w:before="48"/>
              <w:ind w:left="35"/>
              <w:rPr>
                <w:sz w:val="16"/>
              </w:rPr>
            </w:pPr>
            <w:r>
              <w:rPr>
                <w:sz w:val="16"/>
              </w:rPr>
              <w:t>Game System Player</w:t>
            </w:r>
          </w:p>
        </w:tc>
        <w:tc>
          <w:tcPr>
            <w:tcW w:w="2081" w:type="dxa"/>
          </w:tcPr>
          <w:p w14:paraId="22706056" w14:textId="77777777" w:rsidR="00EE240B" w:rsidRDefault="00EE240B">
            <w:pPr>
              <w:pStyle w:val="TableParagraph"/>
              <w:rPr>
                <w:rFonts w:ascii="Times New Roman"/>
                <w:sz w:val="16"/>
              </w:rPr>
            </w:pPr>
          </w:p>
        </w:tc>
        <w:tc>
          <w:tcPr>
            <w:tcW w:w="1455" w:type="dxa"/>
          </w:tcPr>
          <w:p w14:paraId="22706057" w14:textId="77777777" w:rsidR="00EE240B" w:rsidRDefault="00EE240B">
            <w:pPr>
              <w:pStyle w:val="TableParagraph"/>
              <w:rPr>
                <w:rFonts w:ascii="Times New Roman"/>
                <w:sz w:val="16"/>
              </w:rPr>
            </w:pPr>
          </w:p>
        </w:tc>
        <w:tc>
          <w:tcPr>
            <w:tcW w:w="3704" w:type="dxa"/>
          </w:tcPr>
          <w:p w14:paraId="22706058" w14:textId="77777777" w:rsidR="00EE240B" w:rsidRDefault="00EE240B">
            <w:pPr>
              <w:pStyle w:val="TableParagraph"/>
              <w:rPr>
                <w:rFonts w:ascii="Times New Roman"/>
                <w:sz w:val="16"/>
              </w:rPr>
            </w:pPr>
          </w:p>
        </w:tc>
      </w:tr>
      <w:tr w:rsidR="00EE240B" w14:paraId="2270605E" w14:textId="77777777">
        <w:trPr>
          <w:trHeight w:val="275"/>
        </w:trPr>
        <w:tc>
          <w:tcPr>
            <w:tcW w:w="3427" w:type="dxa"/>
          </w:tcPr>
          <w:p w14:paraId="2270605A" w14:textId="77777777" w:rsidR="00EE240B" w:rsidRDefault="00A80A3E">
            <w:pPr>
              <w:pStyle w:val="TableParagraph"/>
              <w:spacing w:before="48"/>
              <w:ind w:left="35"/>
              <w:rPr>
                <w:sz w:val="16"/>
              </w:rPr>
            </w:pPr>
            <w:r>
              <w:rPr>
                <w:sz w:val="16"/>
              </w:rPr>
              <w:t>IV Pump</w:t>
            </w:r>
          </w:p>
        </w:tc>
        <w:tc>
          <w:tcPr>
            <w:tcW w:w="2081" w:type="dxa"/>
            <w:shd w:val="clear" w:color="auto" w:fill="EDEDED"/>
          </w:tcPr>
          <w:p w14:paraId="2270605B" w14:textId="77777777" w:rsidR="00EE240B" w:rsidRDefault="00EE240B">
            <w:pPr>
              <w:pStyle w:val="TableParagraph"/>
              <w:rPr>
                <w:rFonts w:ascii="Times New Roman"/>
                <w:sz w:val="16"/>
              </w:rPr>
            </w:pPr>
          </w:p>
        </w:tc>
        <w:tc>
          <w:tcPr>
            <w:tcW w:w="1455" w:type="dxa"/>
            <w:shd w:val="clear" w:color="auto" w:fill="EDEDED"/>
          </w:tcPr>
          <w:p w14:paraId="2270605C" w14:textId="77777777" w:rsidR="00EE240B" w:rsidRDefault="00EE240B">
            <w:pPr>
              <w:pStyle w:val="TableParagraph"/>
              <w:rPr>
                <w:rFonts w:ascii="Times New Roman"/>
                <w:sz w:val="16"/>
              </w:rPr>
            </w:pPr>
          </w:p>
        </w:tc>
        <w:tc>
          <w:tcPr>
            <w:tcW w:w="3704" w:type="dxa"/>
            <w:shd w:val="clear" w:color="auto" w:fill="EDEDED"/>
          </w:tcPr>
          <w:p w14:paraId="2270605D" w14:textId="77777777" w:rsidR="00EE240B" w:rsidRDefault="00EE240B">
            <w:pPr>
              <w:pStyle w:val="TableParagraph"/>
              <w:rPr>
                <w:rFonts w:ascii="Times New Roman"/>
                <w:sz w:val="16"/>
              </w:rPr>
            </w:pPr>
          </w:p>
        </w:tc>
      </w:tr>
      <w:tr w:rsidR="00EE240B" w14:paraId="22706063" w14:textId="77777777">
        <w:trPr>
          <w:trHeight w:val="275"/>
        </w:trPr>
        <w:tc>
          <w:tcPr>
            <w:tcW w:w="3427" w:type="dxa"/>
          </w:tcPr>
          <w:p w14:paraId="2270605F" w14:textId="77777777" w:rsidR="00EE240B" w:rsidRDefault="00A80A3E">
            <w:pPr>
              <w:pStyle w:val="TableParagraph"/>
              <w:spacing w:before="48"/>
              <w:ind w:left="35"/>
              <w:rPr>
                <w:sz w:val="16"/>
              </w:rPr>
            </w:pPr>
            <w:r>
              <w:rPr>
                <w:sz w:val="16"/>
              </w:rPr>
              <w:t>Lamp</w:t>
            </w:r>
          </w:p>
        </w:tc>
        <w:tc>
          <w:tcPr>
            <w:tcW w:w="2081" w:type="dxa"/>
          </w:tcPr>
          <w:p w14:paraId="22706060" w14:textId="77777777" w:rsidR="00EE240B" w:rsidRDefault="00EE240B">
            <w:pPr>
              <w:pStyle w:val="TableParagraph"/>
              <w:rPr>
                <w:rFonts w:ascii="Times New Roman"/>
                <w:sz w:val="16"/>
              </w:rPr>
            </w:pPr>
          </w:p>
        </w:tc>
        <w:tc>
          <w:tcPr>
            <w:tcW w:w="1455" w:type="dxa"/>
          </w:tcPr>
          <w:p w14:paraId="22706061" w14:textId="77777777" w:rsidR="00EE240B" w:rsidRDefault="00EE240B">
            <w:pPr>
              <w:pStyle w:val="TableParagraph"/>
              <w:rPr>
                <w:rFonts w:ascii="Times New Roman"/>
                <w:sz w:val="16"/>
              </w:rPr>
            </w:pPr>
          </w:p>
        </w:tc>
        <w:tc>
          <w:tcPr>
            <w:tcW w:w="3704" w:type="dxa"/>
          </w:tcPr>
          <w:p w14:paraId="22706062" w14:textId="77777777" w:rsidR="00EE240B" w:rsidRDefault="00EE240B">
            <w:pPr>
              <w:pStyle w:val="TableParagraph"/>
              <w:rPr>
                <w:rFonts w:ascii="Times New Roman"/>
                <w:sz w:val="16"/>
              </w:rPr>
            </w:pPr>
          </w:p>
        </w:tc>
      </w:tr>
      <w:tr w:rsidR="00EE240B" w14:paraId="22706068" w14:textId="77777777">
        <w:trPr>
          <w:trHeight w:val="275"/>
        </w:trPr>
        <w:tc>
          <w:tcPr>
            <w:tcW w:w="3427" w:type="dxa"/>
          </w:tcPr>
          <w:p w14:paraId="22706064" w14:textId="77777777" w:rsidR="00EE240B" w:rsidRDefault="00A80A3E">
            <w:pPr>
              <w:pStyle w:val="TableParagraph"/>
              <w:spacing w:before="48"/>
              <w:ind w:left="35"/>
              <w:rPr>
                <w:sz w:val="16"/>
              </w:rPr>
            </w:pPr>
            <w:r>
              <w:rPr>
                <w:sz w:val="16"/>
              </w:rPr>
              <w:t>Laptop/w charger</w:t>
            </w:r>
          </w:p>
        </w:tc>
        <w:tc>
          <w:tcPr>
            <w:tcW w:w="2081" w:type="dxa"/>
            <w:shd w:val="clear" w:color="auto" w:fill="EDEDED"/>
          </w:tcPr>
          <w:p w14:paraId="22706065" w14:textId="77777777" w:rsidR="00EE240B" w:rsidRDefault="00EE240B">
            <w:pPr>
              <w:pStyle w:val="TableParagraph"/>
              <w:rPr>
                <w:rFonts w:ascii="Times New Roman"/>
                <w:sz w:val="16"/>
              </w:rPr>
            </w:pPr>
          </w:p>
        </w:tc>
        <w:tc>
          <w:tcPr>
            <w:tcW w:w="1455" w:type="dxa"/>
            <w:shd w:val="clear" w:color="auto" w:fill="EDEDED"/>
          </w:tcPr>
          <w:p w14:paraId="22706066" w14:textId="77777777" w:rsidR="00EE240B" w:rsidRDefault="00EE240B">
            <w:pPr>
              <w:pStyle w:val="TableParagraph"/>
              <w:rPr>
                <w:rFonts w:ascii="Times New Roman"/>
                <w:sz w:val="16"/>
              </w:rPr>
            </w:pPr>
          </w:p>
        </w:tc>
        <w:tc>
          <w:tcPr>
            <w:tcW w:w="3704" w:type="dxa"/>
            <w:shd w:val="clear" w:color="auto" w:fill="EDEDED"/>
          </w:tcPr>
          <w:p w14:paraId="22706067" w14:textId="77777777" w:rsidR="00EE240B" w:rsidRDefault="00EE240B">
            <w:pPr>
              <w:pStyle w:val="TableParagraph"/>
              <w:rPr>
                <w:rFonts w:ascii="Times New Roman"/>
                <w:sz w:val="16"/>
              </w:rPr>
            </w:pPr>
          </w:p>
        </w:tc>
      </w:tr>
      <w:tr w:rsidR="00EE240B" w14:paraId="2270606D" w14:textId="77777777">
        <w:trPr>
          <w:trHeight w:val="275"/>
        </w:trPr>
        <w:tc>
          <w:tcPr>
            <w:tcW w:w="3427" w:type="dxa"/>
          </w:tcPr>
          <w:p w14:paraId="22706069" w14:textId="77777777" w:rsidR="00EE240B" w:rsidRDefault="00A80A3E">
            <w:pPr>
              <w:pStyle w:val="TableParagraph"/>
              <w:spacing w:before="48"/>
              <w:ind w:left="35"/>
              <w:rPr>
                <w:sz w:val="16"/>
              </w:rPr>
            </w:pPr>
            <w:r>
              <w:rPr>
                <w:sz w:val="16"/>
              </w:rPr>
              <w:t>Lift Chair</w:t>
            </w:r>
          </w:p>
        </w:tc>
        <w:tc>
          <w:tcPr>
            <w:tcW w:w="2081" w:type="dxa"/>
          </w:tcPr>
          <w:p w14:paraId="2270606A" w14:textId="77777777" w:rsidR="00EE240B" w:rsidRDefault="00EE240B">
            <w:pPr>
              <w:pStyle w:val="TableParagraph"/>
              <w:rPr>
                <w:rFonts w:ascii="Times New Roman"/>
                <w:sz w:val="16"/>
              </w:rPr>
            </w:pPr>
          </w:p>
        </w:tc>
        <w:tc>
          <w:tcPr>
            <w:tcW w:w="1455" w:type="dxa"/>
          </w:tcPr>
          <w:p w14:paraId="2270606B" w14:textId="77777777" w:rsidR="00EE240B" w:rsidRDefault="00EE240B">
            <w:pPr>
              <w:pStyle w:val="TableParagraph"/>
              <w:rPr>
                <w:rFonts w:ascii="Times New Roman"/>
                <w:sz w:val="16"/>
              </w:rPr>
            </w:pPr>
          </w:p>
        </w:tc>
        <w:tc>
          <w:tcPr>
            <w:tcW w:w="3704" w:type="dxa"/>
          </w:tcPr>
          <w:p w14:paraId="2270606C" w14:textId="77777777" w:rsidR="00EE240B" w:rsidRDefault="00EE240B">
            <w:pPr>
              <w:pStyle w:val="TableParagraph"/>
              <w:rPr>
                <w:rFonts w:ascii="Times New Roman"/>
                <w:sz w:val="16"/>
              </w:rPr>
            </w:pPr>
          </w:p>
        </w:tc>
      </w:tr>
      <w:tr w:rsidR="00EE240B" w14:paraId="22706072" w14:textId="77777777">
        <w:trPr>
          <w:trHeight w:val="275"/>
        </w:trPr>
        <w:tc>
          <w:tcPr>
            <w:tcW w:w="3427" w:type="dxa"/>
          </w:tcPr>
          <w:p w14:paraId="2270606E" w14:textId="77777777" w:rsidR="00EE240B" w:rsidRDefault="00A80A3E">
            <w:pPr>
              <w:pStyle w:val="TableParagraph"/>
              <w:spacing w:before="48"/>
              <w:ind w:left="35"/>
              <w:rPr>
                <w:sz w:val="16"/>
              </w:rPr>
            </w:pPr>
            <w:r>
              <w:rPr>
                <w:sz w:val="16"/>
              </w:rPr>
              <w:t>Low-air Loss Mattress</w:t>
            </w:r>
          </w:p>
        </w:tc>
        <w:tc>
          <w:tcPr>
            <w:tcW w:w="2081" w:type="dxa"/>
            <w:shd w:val="clear" w:color="auto" w:fill="EDEDED"/>
          </w:tcPr>
          <w:p w14:paraId="2270606F" w14:textId="77777777" w:rsidR="00EE240B" w:rsidRDefault="00EE240B">
            <w:pPr>
              <w:pStyle w:val="TableParagraph"/>
              <w:rPr>
                <w:rFonts w:ascii="Times New Roman"/>
                <w:sz w:val="16"/>
              </w:rPr>
            </w:pPr>
          </w:p>
        </w:tc>
        <w:tc>
          <w:tcPr>
            <w:tcW w:w="1455" w:type="dxa"/>
            <w:shd w:val="clear" w:color="auto" w:fill="EDEDED"/>
          </w:tcPr>
          <w:p w14:paraId="22706070" w14:textId="77777777" w:rsidR="00EE240B" w:rsidRDefault="00EE240B">
            <w:pPr>
              <w:pStyle w:val="TableParagraph"/>
              <w:rPr>
                <w:rFonts w:ascii="Times New Roman"/>
                <w:sz w:val="16"/>
              </w:rPr>
            </w:pPr>
          </w:p>
        </w:tc>
        <w:tc>
          <w:tcPr>
            <w:tcW w:w="3704" w:type="dxa"/>
            <w:shd w:val="clear" w:color="auto" w:fill="EDEDED"/>
          </w:tcPr>
          <w:p w14:paraId="22706071" w14:textId="77777777" w:rsidR="00EE240B" w:rsidRDefault="00EE240B">
            <w:pPr>
              <w:pStyle w:val="TableParagraph"/>
              <w:rPr>
                <w:rFonts w:ascii="Times New Roman"/>
                <w:sz w:val="16"/>
              </w:rPr>
            </w:pPr>
          </w:p>
        </w:tc>
      </w:tr>
      <w:tr w:rsidR="00EE240B" w14:paraId="22706077" w14:textId="77777777">
        <w:trPr>
          <w:trHeight w:val="275"/>
        </w:trPr>
        <w:tc>
          <w:tcPr>
            <w:tcW w:w="3427" w:type="dxa"/>
          </w:tcPr>
          <w:p w14:paraId="22706073" w14:textId="77777777" w:rsidR="00EE240B" w:rsidRDefault="00A80A3E">
            <w:pPr>
              <w:pStyle w:val="TableParagraph"/>
              <w:spacing w:before="48"/>
              <w:ind w:left="35"/>
              <w:rPr>
                <w:sz w:val="16"/>
              </w:rPr>
            </w:pPr>
            <w:r>
              <w:rPr>
                <w:sz w:val="16"/>
              </w:rPr>
              <w:t>Oxygen Concentrator</w:t>
            </w:r>
          </w:p>
        </w:tc>
        <w:tc>
          <w:tcPr>
            <w:tcW w:w="2081" w:type="dxa"/>
          </w:tcPr>
          <w:p w14:paraId="22706074" w14:textId="77777777" w:rsidR="00EE240B" w:rsidRDefault="00EE240B">
            <w:pPr>
              <w:pStyle w:val="TableParagraph"/>
              <w:rPr>
                <w:rFonts w:ascii="Times New Roman"/>
                <w:sz w:val="16"/>
              </w:rPr>
            </w:pPr>
          </w:p>
        </w:tc>
        <w:tc>
          <w:tcPr>
            <w:tcW w:w="1455" w:type="dxa"/>
          </w:tcPr>
          <w:p w14:paraId="22706075" w14:textId="77777777" w:rsidR="00EE240B" w:rsidRDefault="00EE240B">
            <w:pPr>
              <w:pStyle w:val="TableParagraph"/>
              <w:rPr>
                <w:rFonts w:ascii="Times New Roman"/>
                <w:sz w:val="16"/>
              </w:rPr>
            </w:pPr>
          </w:p>
        </w:tc>
        <w:tc>
          <w:tcPr>
            <w:tcW w:w="3704" w:type="dxa"/>
          </w:tcPr>
          <w:p w14:paraId="22706076" w14:textId="77777777" w:rsidR="00EE240B" w:rsidRDefault="00EE240B">
            <w:pPr>
              <w:pStyle w:val="TableParagraph"/>
              <w:rPr>
                <w:rFonts w:ascii="Times New Roman"/>
                <w:sz w:val="16"/>
              </w:rPr>
            </w:pPr>
          </w:p>
        </w:tc>
      </w:tr>
      <w:tr w:rsidR="00EE240B" w14:paraId="2270607C" w14:textId="77777777">
        <w:trPr>
          <w:trHeight w:val="275"/>
        </w:trPr>
        <w:tc>
          <w:tcPr>
            <w:tcW w:w="3427" w:type="dxa"/>
          </w:tcPr>
          <w:p w14:paraId="22706078" w14:textId="77777777" w:rsidR="00EE240B" w:rsidRDefault="00A80A3E">
            <w:pPr>
              <w:pStyle w:val="TableParagraph"/>
              <w:spacing w:before="48"/>
              <w:ind w:left="35"/>
              <w:rPr>
                <w:sz w:val="16"/>
              </w:rPr>
            </w:pPr>
            <w:r>
              <w:rPr>
                <w:sz w:val="16"/>
              </w:rPr>
              <w:t>Oxygen Regulator</w:t>
            </w:r>
          </w:p>
        </w:tc>
        <w:tc>
          <w:tcPr>
            <w:tcW w:w="2081" w:type="dxa"/>
            <w:shd w:val="clear" w:color="auto" w:fill="EDEDED"/>
          </w:tcPr>
          <w:p w14:paraId="22706079" w14:textId="77777777" w:rsidR="00EE240B" w:rsidRDefault="00EE240B">
            <w:pPr>
              <w:pStyle w:val="TableParagraph"/>
              <w:rPr>
                <w:rFonts w:ascii="Times New Roman"/>
                <w:sz w:val="16"/>
              </w:rPr>
            </w:pPr>
          </w:p>
        </w:tc>
        <w:tc>
          <w:tcPr>
            <w:tcW w:w="1455" w:type="dxa"/>
            <w:shd w:val="clear" w:color="auto" w:fill="EDEDED"/>
          </w:tcPr>
          <w:p w14:paraId="2270607A" w14:textId="77777777" w:rsidR="00EE240B" w:rsidRDefault="00EE240B">
            <w:pPr>
              <w:pStyle w:val="TableParagraph"/>
              <w:rPr>
                <w:rFonts w:ascii="Times New Roman"/>
                <w:sz w:val="16"/>
              </w:rPr>
            </w:pPr>
          </w:p>
        </w:tc>
        <w:tc>
          <w:tcPr>
            <w:tcW w:w="3704" w:type="dxa"/>
            <w:shd w:val="clear" w:color="auto" w:fill="EDEDED"/>
          </w:tcPr>
          <w:p w14:paraId="2270607B" w14:textId="77777777" w:rsidR="00EE240B" w:rsidRDefault="00EE240B">
            <w:pPr>
              <w:pStyle w:val="TableParagraph"/>
              <w:rPr>
                <w:rFonts w:ascii="Times New Roman"/>
                <w:sz w:val="16"/>
              </w:rPr>
            </w:pPr>
          </w:p>
        </w:tc>
      </w:tr>
      <w:tr w:rsidR="00EE240B" w14:paraId="22706081" w14:textId="77777777">
        <w:trPr>
          <w:trHeight w:val="275"/>
        </w:trPr>
        <w:tc>
          <w:tcPr>
            <w:tcW w:w="3427" w:type="dxa"/>
          </w:tcPr>
          <w:p w14:paraId="2270607D" w14:textId="77777777" w:rsidR="00EE240B" w:rsidRDefault="00A80A3E">
            <w:pPr>
              <w:pStyle w:val="TableParagraph"/>
              <w:spacing w:before="48"/>
              <w:ind w:left="35"/>
              <w:rPr>
                <w:sz w:val="16"/>
              </w:rPr>
            </w:pPr>
            <w:r>
              <w:rPr>
                <w:sz w:val="16"/>
              </w:rPr>
              <w:t>Pulse Oximeter</w:t>
            </w:r>
          </w:p>
        </w:tc>
        <w:tc>
          <w:tcPr>
            <w:tcW w:w="2081" w:type="dxa"/>
          </w:tcPr>
          <w:p w14:paraId="2270607E" w14:textId="77777777" w:rsidR="00EE240B" w:rsidRDefault="00EE240B">
            <w:pPr>
              <w:pStyle w:val="TableParagraph"/>
              <w:rPr>
                <w:rFonts w:ascii="Times New Roman"/>
                <w:sz w:val="16"/>
              </w:rPr>
            </w:pPr>
          </w:p>
        </w:tc>
        <w:tc>
          <w:tcPr>
            <w:tcW w:w="1455" w:type="dxa"/>
          </w:tcPr>
          <w:p w14:paraId="2270607F" w14:textId="77777777" w:rsidR="00EE240B" w:rsidRDefault="00EE240B">
            <w:pPr>
              <w:pStyle w:val="TableParagraph"/>
              <w:rPr>
                <w:rFonts w:ascii="Times New Roman"/>
                <w:sz w:val="16"/>
              </w:rPr>
            </w:pPr>
          </w:p>
        </w:tc>
        <w:tc>
          <w:tcPr>
            <w:tcW w:w="3704" w:type="dxa"/>
          </w:tcPr>
          <w:p w14:paraId="22706080" w14:textId="77777777" w:rsidR="00EE240B" w:rsidRDefault="00EE240B">
            <w:pPr>
              <w:pStyle w:val="TableParagraph"/>
              <w:rPr>
                <w:rFonts w:ascii="Times New Roman"/>
                <w:sz w:val="16"/>
              </w:rPr>
            </w:pPr>
          </w:p>
        </w:tc>
      </w:tr>
      <w:tr w:rsidR="00EE240B" w14:paraId="22706086" w14:textId="77777777">
        <w:trPr>
          <w:trHeight w:val="275"/>
        </w:trPr>
        <w:tc>
          <w:tcPr>
            <w:tcW w:w="3427" w:type="dxa"/>
          </w:tcPr>
          <w:p w14:paraId="22706082" w14:textId="77777777" w:rsidR="00EE240B" w:rsidRDefault="00A80A3E">
            <w:pPr>
              <w:pStyle w:val="TableParagraph"/>
              <w:spacing w:before="48"/>
              <w:ind w:left="35"/>
              <w:rPr>
                <w:sz w:val="16"/>
              </w:rPr>
            </w:pPr>
            <w:r>
              <w:rPr>
                <w:sz w:val="16"/>
              </w:rPr>
              <w:t>Scale</w:t>
            </w:r>
          </w:p>
        </w:tc>
        <w:tc>
          <w:tcPr>
            <w:tcW w:w="2081" w:type="dxa"/>
            <w:shd w:val="clear" w:color="auto" w:fill="EDEDED"/>
          </w:tcPr>
          <w:p w14:paraId="22706083" w14:textId="77777777" w:rsidR="00EE240B" w:rsidRDefault="00EE240B">
            <w:pPr>
              <w:pStyle w:val="TableParagraph"/>
              <w:rPr>
                <w:rFonts w:ascii="Times New Roman"/>
                <w:sz w:val="16"/>
              </w:rPr>
            </w:pPr>
          </w:p>
        </w:tc>
        <w:tc>
          <w:tcPr>
            <w:tcW w:w="1455" w:type="dxa"/>
            <w:shd w:val="clear" w:color="auto" w:fill="EDEDED"/>
          </w:tcPr>
          <w:p w14:paraId="22706084" w14:textId="77777777" w:rsidR="00EE240B" w:rsidRDefault="00EE240B">
            <w:pPr>
              <w:pStyle w:val="TableParagraph"/>
              <w:rPr>
                <w:rFonts w:ascii="Times New Roman"/>
                <w:sz w:val="16"/>
              </w:rPr>
            </w:pPr>
          </w:p>
        </w:tc>
        <w:tc>
          <w:tcPr>
            <w:tcW w:w="3704" w:type="dxa"/>
            <w:shd w:val="clear" w:color="auto" w:fill="EDEDED"/>
          </w:tcPr>
          <w:p w14:paraId="22706085" w14:textId="77777777" w:rsidR="00EE240B" w:rsidRDefault="00EE240B">
            <w:pPr>
              <w:pStyle w:val="TableParagraph"/>
              <w:rPr>
                <w:rFonts w:ascii="Times New Roman"/>
                <w:sz w:val="16"/>
              </w:rPr>
            </w:pPr>
          </w:p>
        </w:tc>
      </w:tr>
      <w:tr w:rsidR="00EE240B" w14:paraId="2270608B" w14:textId="77777777">
        <w:trPr>
          <w:trHeight w:val="275"/>
        </w:trPr>
        <w:tc>
          <w:tcPr>
            <w:tcW w:w="3427" w:type="dxa"/>
          </w:tcPr>
          <w:p w14:paraId="22706087" w14:textId="77777777" w:rsidR="00EE240B" w:rsidRDefault="00A80A3E">
            <w:pPr>
              <w:pStyle w:val="TableParagraph"/>
              <w:spacing w:before="48"/>
              <w:ind w:left="35"/>
              <w:rPr>
                <w:sz w:val="16"/>
              </w:rPr>
            </w:pPr>
            <w:r>
              <w:rPr>
                <w:sz w:val="16"/>
              </w:rPr>
              <w:t>Suction Equipment</w:t>
            </w:r>
          </w:p>
        </w:tc>
        <w:tc>
          <w:tcPr>
            <w:tcW w:w="2081" w:type="dxa"/>
          </w:tcPr>
          <w:p w14:paraId="22706088" w14:textId="77777777" w:rsidR="00EE240B" w:rsidRDefault="00EE240B">
            <w:pPr>
              <w:pStyle w:val="TableParagraph"/>
              <w:rPr>
                <w:rFonts w:ascii="Times New Roman"/>
                <w:sz w:val="16"/>
              </w:rPr>
            </w:pPr>
          </w:p>
        </w:tc>
        <w:tc>
          <w:tcPr>
            <w:tcW w:w="1455" w:type="dxa"/>
          </w:tcPr>
          <w:p w14:paraId="22706089" w14:textId="77777777" w:rsidR="00EE240B" w:rsidRDefault="00EE240B">
            <w:pPr>
              <w:pStyle w:val="TableParagraph"/>
              <w:rPr>
                <w:rFonts w:ascii="Times New Roman"/>
                <w:sz w:val="16"/>
              </w:rPr>
            </w:pPr>
          </w:p>
        </w:tc>
        <w:tc>
          <w:tcPr>
            <w:tcW w:w="3704" w:type="dxa"/>
          </w:tcPr>
          <w:p w14:paraId="2270608A" w14:textId="77777777" w:rsidR="00EE240B" w:rsidRDefault="00EE240B">
            <w:pPr>
              <w:pStyle w:val="TableParagraph"/>
              <w:rPr>
                <w:rFonts w:ascii="Times New Roman"/>
                <w:sz w:val="16"/>
              </w:rPr>
            </w:pPr>
          </w:p>
        </w:tc>
      </w:tr>
      <w:tr w:rsidR="00EE240B" w14:paraId="22706090" w14:textId="77777777">
        <w:trPr>
          <w:trHeight w:val="275"/>
        </w:trPr>
        <w:tc>
          <w:tcPr>
            <w:tcW w:w="3427" w:type="dxa"/>
          </w:tcPr>
          <w:p w14:paraId="2270608C" w14:textId="77777777" w:rsidR="00EE240B" w:rsidRDefault="00A80A3E">
            <w:pPr>
              <w:pStyle w:val="TableParagraph"/>
              <w:spacing w:before="48"/>
              <w:ind w:left="35"/>
              <w:rPr>
                <w:sz w:val="16"/>
              </w:rPr>
            </w:pPr>
            <w:r>
              <w:rPr>
                <w:sz w:val="16"/>
              </w:rPr>
              <w:t>Task Lighting/ Lamps</w:t>
            </w:r>
          </w:p>
        </w:tc>
        <w:tc>
          <w:tcPr>
            <w:tcW w:w="2081" w:type="dxa"/>
            <w:shd w:val="clear" w:color="auto" w:fill="EDEDED"/>
          </w:tcPr>
          <w:p w14:paraId="2270608D" w14:textId="77777777" w:rsidR="00EE240B" w:rsidRDefault="00EE240B">
            <w:pPr>
              <w:pStyle w:val="TableParagraph"/>
              <w:rPr>
                <w:rFonts w:ascii="Times New Roman"/>
                <w:sz w:val="16"/>
              </w:rPr>
            </w:pPr>
          </w:p>
        </w:tc>
        <w:tc>
          <w:tcPr>
            <w:tcW w:w="1455" w:type="dxa"/>
            <w:shd w:val="clear" w:color="auto" w:fill="EDEDED"/>
          </w:tcPr>
          <w:p w14:paraId="2270608E" w14:textId="77777777" w:rsidR="00EE240B" w:rsidRDefault="00EE240B">
            <w:pPr>
              <w:pStyle w:val="TableParagraph"/>
              <w:rPr>
                <w:rFonts w:ascii="Times New Roman"/>
                <w:sz w:val="16"/>
              </w:rPr>
            </w:pPr>
          </w:p>
        </w:tc>
        <w:tc>
          <w:tcPr>
            <w:tcW w:w="3704" w:type="dxa"/>
            <w:shd w:val="clear" w:color="auto" w:fill="EDEDED"/>
          </w:tcPr>
          <w:p w14:paraId="2270608F" w14:textId="77777777" w:rsidR="00EE240B" w:rsidRDefault="00EE240B">
            <w:pPr>
              <w:pStyle w:val="TableParagraph"/>
              <w:rPr>
                <w:rFonts w:ascii="Times New Roman"/>
                <w:sz w:val="16"/>
              </w:rPr>
            </w:pPr>
          </w:p>
        </w:tc>
      </w:tr>
      <w:tr w:rsidR="00EE240B" w14:paraId="22706095" w14:textId="77777777">
        <w:trPr>
          <w:trHeight w:val="275"/>
        </w:trPr>
        <w:tc>
          <w:tcPr>
            <w:tcW w:w="3427" w:type="dxa"/>
          </w:tcPr>
          <w:p w14:paraId="22706091" w14:textId="77777777" w:rsidR="00EE240B" w:rsidRDefault="00A80A3E">
            <w:pPr>
              <w:pStyle w:val="TableParagraph"/>
              <w:spacing w:before="48"/>
              <w:ind w:left="35"/>
              <w:rPr>
                <w:sz w:val="16"/>
              </w:rPr>
            </w:pPr>
            <w:r>
              <w:rPr>
                <w:sz w:val="16"/>
              </w:rPr>
              <w:t>Television</w:t>
            </w:r>
          </w:p>
        </w:tc>
        <w:tc>
          <w:tcPr>
            <w:tcW w:w="2081" w:type="dxa"/>
          </w:tcPr>
          <w:p w14:paraId="22706092" w14:textId="77777777" w:rsidR="00EE240B" w:rsidRDefault="00EE240B">
            <w:pPr>
              <w:pStyle w:val="TableParagraph"/>
              <w:rPr>
                <w:rFonts w:ascii="Times New Roman"/>
                <w:sz w:val="16"/>
              </w:rPr>
            </w:pPr>
          </w:p>
        </w:tc>
        <w:tc>
          <w:tcPr>
            <w:tcW w:w="1455" w:type="dxa"/>
          </w:tcPr>
          <w:p w14:paraId="22706093" w14:textId="77777777" w:rsidR="00EE240B" w:rsidRDefault="00EE240B">
            <w:pPr>
              <w:pStyle w:val="TableParagraph"/>
              <w:rPr>
                <w:rFonts w:ascii="Times New Roman"/>
                <w:sz w:val="16"/>
              </w:rPr>
            </w:pPr>
          </w:p>
        </w:tc>
        <w:tc>
          <w:tcPr>
            <w:tcW w:w="3704" w:type="dxa"/>
          </w:tcPr>
          <w:p w14:paraId="22706094" w14:textId="77777777" w:rsidR="00EE240B" w:rsidRDefault="00EE240B">
            <w:pPr>
              <w:pStyle w:val="TableParagraph"/>
              <w:rPr>
                <w:rFonts w:ascii="Times New Roman"/>
                <w:sz w:val="16"/>
              </w:rPr>
            </w:pPr>
          </w:p>
        </w:tc>
      </w:tr>
      <w:tr w:rsidR="00EE240B" w14:paraId="2270609A" w14:textId="77777777">
        <w:trPr>
          <w:trHeight w:val="291"/>
        </w:trPr>
        <w:tc>
          <w:tcPr>
            <w:tcW w:w="3427" w:type="dxa"/>
          </w:tcPr>
          <w:p w14:paraId="22706096" w14:textId="77777777" w:rsidR="00EE240B" w:rsidRDefault="00A80A3E">
            <w:pPr>
              <w:pStyle w:val="TableParagraph"/>
              <w:spacing w:before="65"/>
              <w:ind w:left="35"/>
              <w:rPr>
                <w:sz w:val="16"/>
              </w:rPr>
            </w:pPr>
            <w:r>
              <w:rPr>
                <w:sz w:val="16"/>
              </w:rPr>
              <w:t>Tube Feed Pump</w:t>
            </w:r>
          </w:p>
        </w:tc>
        <w:tc>
          <w:tcPr>
            <w:tcW w:w="2081" w:type="dxa"/>
            <w:shd w:val="clear" w:color="auto" w:fill="EDEDED"/>
          </w:tcPr>
          <w:p w14:paraId="22706097" w14:textId="77777777" w:rsidR="00EE240B" w:rsidRDefault="00EE240B">
            <w:pPr>
              <w:pStyle w:val="TableParagraph"/>
              <w:rPr>
                <w:rFonts w:ascii="Times New Roman"/>
                <w:sz w:val="16"/>
              </w:rPr>
            </w:pPr>
          </w:p>
        </w:tc>
        <w:tc>
          <w:tcPr>
            <w:tcW w:w="1455" w:type="dxa"/>
            <w:shd w:val="clear" w:color="auto" w:fill="EDEDED"/>
          </w:tcPr>
          <w:p w14:paraId="22706098" w14:textId="77777777" w:rsidR="00EE240B" w:rsidRDefault="00EE240B">
            <w:pPr>
              <w:pStyle w:val="TableParagraph"/>
              <w:rPr>
                <w:rFonts w:ascii="Times New Roman"/>
                <w:sz w:val="16"/>
              </w:rPr>
            </w:pPr>
          </w:p>
        </w:tc>
        <w:tc>
          <w:tcPr>
            <w:tcW w:w="3704" w:type="dxa"/>
            <w:shd w:val="clear" w:color="auto" w:fill="EDEDED"/>
          </w:tcPr>
          <w:p w14:paraId="22706099" w14:textId="77777777" w:rsidR="00EE240B" w:rsidRDefault="00EE240B">
            <w:pPr>
              <w:pStyle w:val="TableParagraph"/>
              <w:rPr>
                <w:rFonts w:ascii="Times New Roman"/>
                <w:sz w:val="16"/>
              </w:rPr>
            </w:pPr>
          </w:p>
        </w:tc>
      </w:tr>
      <w:tr w:rsidR="00EE240B" w14:paraId="2270609F" w14:textId="77777777">
        <w:trPr>
          <w:trHeight w:val="292"/>
        </w:trPr>
        <w:tc>
          <w:tcPr>
            <w:tcW w:w="3427" w:type="dxa"/>
          </w:tcPr>
          <w:p w14:paraId="2270609B" w14:textId="77777777" w:rsidR="00EE240B" w:rsidRDefault="00A80A3E">
            <w:pPr>
              <w:pStyle w:val="TableParagraph"/>
              <w:spacing w:before="65"/>
              <w:ind w:left="35"/>
              <w:rPr>
                <w:sz w:val="16"/>
              </w:rPr>
            </w:pPr>
            <w:r>
              <w:rPr>
                <w:sz w:val="16"/>
              </w:rPr>
              <w:t>Ultrasound machine</w:t>
            </w:r>
          </w:p>
        </w:tc>
        <w:tc>
          <w:tcPr>
            <w:tcW w:w="2081" w:type="dxa"/>
          </w:tcPr>
          <w:p w14:paraId="2270609C" w14:textId="77777777" w:rsidR="00EE240B" w:rsidRDefault="00EE240B">
            <w:pPr>
              <w:pStyle w:val="TableParagraph"/>
              <w:rPr>
                <w:rFonts w:ascii="Times New Roman"/>
                <w:sz w:val="16"/>
              </w:rPr>
            </w:pPr>
          </w:p>
        </w:tc>
        <w:tc>
          <w:tcPr>
            <w:tcW w:w="1455" w:type="dxa"/>
          </w:tcPr>
          <w:p w14:paraId="2270609D" w14:textId="77777777" w:rsidR="00EE240B" w:rsidRDefault="00EE240B">
            <w:pPr>
              <w:pStyle w:val="TableParagraph"/>
              <w:rPr>
                <w:rFonts w:ascii="Times New Roman"/>
                <w:sz w:val="16"/>
              </w:rPr>
            </w:pPr>
          </w:p>
        </w:tc>
        <w:tc>
          <w:tcPr>
            <w:tcW w:w="3704" w:type="dxa"/>
          </w:tcPr>
          <w:p w14:paraId="2270609E" w14:textId="77777777" w:rsidR="00EE240B" w:rsidRDefault="00EE240B">
            <w:pPr>
              <w:pStyle w:val="TableParagraph"/>
              <w:rPr>
                <w:rFonts w:ascii="Times New Roman"/>
                <w:sz w:val="16"/>
              </w:rPr>
            </w:pPr>
          </w:p>
        </w:tc>
      </w:tr>
      <w:tr w:rsidR="00EE240B" w14:paraId="227060A4" w14:textId="77777777">
        <w:trPr>
          <w:trHeight w:val="292"/>
        </w:trPr>
        <w:tc>
          <w:tcPr>
            <w:tcW w:w="3427" w:type="dxa"/>
          </w:tcPr>
          <w:p w14:paraId="227060A0" w14:textId="77777777" w:rsidR="00EE240B" w:rsidRDefault="00A80A3E">
            <w:pPr>
              <w:pStyle w:val="TableParagraph"/>
              <w:spacing w:before="65"/>
              <w:ind w:left="35"/>
              <w:rPr>
                <w:sz w:val="16"/>
              </w:rPr>
            </w:pPr>
            <w:r>
              <w:rPr>
                <w:sz w:val="16"/>
              </w:rPr>
              <w:t>Ventilator</w:t>
            </w:r>
          </w:p>
        </w:tc>
        <w:tc>
          <w:tcPr>
            <w:tcW w:w="2081" w:type="dxa"/>
            <w:shd w:val="clear" w:color="auto" w:fill="EDEDED"/>
          </w:tcPr>
          <w:p w14:paraId="227060A1" w14:textId="77777777" w:rsidR="00EE240B" w:rsidRDefault="00EE240B">
            <w:pPr>
              <w:pStyle w:val="TableParagraph"/>
              <w:rPr>
                <w:rFonts w:ascii="Times New Roman"/>
                <w:sz w:val="16"/>
              </w:rPr>
            </w:pPr>
          </w:p>
        </w:tc>
        <w:tc>
          <w:tcPr>
            <w:tcW w:w="1455" w:type="dxa"/>
            <w:shd w:val="clear" w:color="auto" w:fill="EDEDED"/>
          </w:tcPr>
          <w:p w14:paraId="227060A2" w14:textId="77777777" w:rsidR="00EE240B" w:rsidRDefault="00EE240B">
            <w:pPr>
              <w:pStyle w:val="TableParagraph"/>
              <w:rPr>
                <w:rFonts w:ascii="Times New Roman"/>
                <w:sz w:val="16"/>
              </w:rPr>
            </w:pPr>
          </w:p>
        </w:tc>
        <w:tc>
          <w:tcPr>
            <w:tcW w:w="3704" w:type="dxa"/>
            <w:shd w:val="clear" w:color="auto" w:fill="EDEDED"/>
          </w:tcPr>
          <w:p w14:paraId="227060A3" w14:textId="77777777" w:rsidR="00EE240B" w:rsidRDefault="00EE240B">
            <w:pPr>
              <w:pStyle w:val="TableParagraph"/>
              <w:rPr>
                <w:rFonts w:ascii="Times New Roman"/>
                <w:sz w:val="16"/>
              </w:rPr>
            </w:pPr>
          </w:p>
        </w:tc>
      </w:tr>
      <w:tr w:rsidR="00EE240B" w14:paraId="227060A9" w14:textId="77777777">
        <w:trPr>
          <w:trHeight w:val="292"/>
        </w:trPr>
        <w:tc>
          <w:tcPr>
            <w:tcW w:w="3427" w:type="dxa"/>
          </w:tcPr>
          <w:p w14:paraId="227060A5" w14:textId="77777777" w:rsidR="00EE240B" w:rsidRDefault="00A80A3E">
            <w:pPr>
              <w:pStyle w:val="TableParagraph"/>
              <w:spacing w:before="65"/>
              <w:ind w:left="35"/>
              <w:rPr>
                <w:sz w:val="16"/>
              </w:rPr>
            </w:pPr>
            <w:r>
              <w:rPr>
                <w:sz w:val="16"/>
              </w:rPr>
              <w:t>Vital sign monitor</w:t>
            </w:r>
          </w:p>
        </w:tc>
        <w:tc>
          <w:tcPr>
            <w:tcW w:w="2081" w:type="dxa"/>
          </w:tcPr>
          <w:p w14:paraId="227060A6" w14:textId="77777777" w:rsidR="00EE240B" w:rsidRDefault="00EE240B">
            <w:pPr>
              <w:pStyle w:val="TableParagraph"/>
              <w:rPr>
                <w:rFonts w:ascii="Times New Roman"/>
                <w:sz w:val="16"/>
              </w:rPr>
            </w:pPr>
          </w:p>
        </w:tc>
        <w:tc>
          <w:tcPr>
            <w:tcW w:w="1455" w:type="dxa"/>
          </w:tcPr>
          <w:p w14:paraId="227060A7" w14:textId="77777777" w:rsidR="00EE240B" w:rsidRDefault="00EE240B">
            <w:pPr>
              <w:pStyle w:val="TableParagraph"/>
              <w:rPr>
                <w:rFonts w:ascii="Times New Roman"/>
                <w:sz w:val="16"/>
              </w:rPr>
            </w:pPr>
          </w:p>
        </w:tc>
        <w:tc>
          <w:tcPr>
            <w:tcW w:w="3704" w:type="dxa"/>
          </w:tcPr>
          <w:p w14:paraId="227060A8" w14:textId="77777777" w:rsidR="00EE240B" w:rsidRDefault="00EE240B">
            <w:pPr>
              <w:pStyle w:val="TableParagraph"/>
              <w:rPr>
                <w:rFonts w:ascii="Times New Roman"/>
                <w:sz w:val="16"/>
              </w:rPr>
            </w:pPr>
          </w:p>
        </w:tc>
      </w:tr>
      <w:tr w:rsidR="00EE240B" w14:paraId="227060AE" w14:textId="77777777">
        <w:trPr>
          <w:trHeight w:val="292"/>
        </w:trPr>
        <w:tc>
          <w:tcPr>
            <w:tcW w:w="3427" w:type="dxa"/>
          </w:tcPr>
          <w:p w14:paraId="227060AA" w14:textId="77777777" w:rsidR="00EE240B" w:rsidRDefault="00A80A3E">
            <w:pPr>
              <w:pStyle w:val="TableParagraph"/>
              <w:spacing w:before="65"/>
              <w:ind w:left="35"/>
              <w:rPr>
                <w:sz w:val="16"/>
              </w:rPr>
            </w:pPr>
            <w:proofErr w:type="gramStart"/>
            <w:r>
              <w:rPr>
                <w:sz w:val="16"/>
              </w:rPr>
              <w:t>Wheel Chair</w:t>
            </w:r>
            <w:proofErr w:type="gramEnd"/>
            <w:r>
              <w:rPr>
                <w:sz w:val="16"/>
              </w:rPr>
              <w:t xml:space="preserve"> Battery Charger</w:t>
            </w:r>
          </w:p>
        </w:tc>
        <w:tc>
          <w:tcPr>
            <w:tcW w:w="2081" w:type="dxa"/>
            <w:shd w:val="clear" w:color="auto" w:fill="EDEDED"/>
          </w:tcPr>
          <w:p w14:paraId="227060AB" w14:textId="77777777" w:rsidR="00EE240B" w:rsidRDefault="00EE240B">
            <w:pPr>
              <w:pStyle w:val="TableParagraph"/>
              <w:rPr>
                <w:rFonts w:ascii="Times New Roman"/>
                <w:sz w:val="16"/>
              </w:rPr>
            </w:pPr>
          </w:p>
        </w:tc>
        <w:tc>
          <w:tcPr>
            <w:tcW w:w="1455" w:type="dxa"/>
            <w:shd w:val="clear" w:color="auto" w:fill="EDEDED"/>
          </w:tcPr>
          <w:p w14:paraId="227060AC" w14:textId="77777777" w:rsidR="00EE240B" w:rsidRDefault="00EE240B">
            <w:pPr>
              <w:pStyle w:val="TableParagraph"/>
              <w:rPr>
                <w:rFonts w:ascii="Times New Roman"/>
                <w:sz w:val="16"/>
              </w:rPr>
            </w:pPr>
          </w:p>
        </w:tc>
        <w:tc>
          <w:tcPr>
            <w:tcW w:w="3704" w:type="dxa"/>
            <w:shd w:val="clear" w:color="auto" w:fill="EDEDED"/>
          </w:tcPr>
          <w:p w14:paraId="227060AD" w14:textId="77777777" w:rsidR="00EE240B" w:rsidRDefault="00EE240B">
            <w:pPr>
              <w:pStyle w:val="TableParagraph"/>
              <w:rPr>
                <w:rFonts w:ascii="Times New Roman"/>
                <w:sz w:val="16"/>
              </w:rPr>
            </w:pPr>
          </w:p>
        </w:tc>
      </w:tr>
      <w:tr w:rsidR="00EE240B" w14:paraId="227060B3" w14:textId="77777777">
        <w:trPr>
          <w:trHeight w:val="291"/>
        </w:trPr>
        <w:tc>
          <w:tcPr>
            <w:tcW w:w="3427" w:type="dxa"/>
          </w:tcPr>
          <w:p w14:paraId="227060AF" w14:textId="77777777" w:rsidR="00EE240B" w:rsidRDefault="00A80A3E">
            <w:pPr>
              <w:pStyle w:val="TableParagraph"/>
              <w:spacing w:before="65"/>
              <w:ind w:left="35"/>
              <w:rPr>
                <w:sz w:val="16"/>
              </w:rPr>
            </w:pPr>
            <w:r>
              <w:rPr>
                <w:sz w:val="16"/>
              </w:rPr>
              <w:t>Wound Vac</w:t>
            </w:r>
          </w:p>
        </w:tc>
        <w:tc>
          <w:tcPr>
            <w:tcW w:w="2081" w:type="dxa"/>
          </w:tcPr>
          <w:p w14:paraId="227060B0" w14:textId="77777777" w:rsidR="00EE240B" w:rsidRDefault="00EE240B">
            <w:pPr>
              <w:pStyle w:val="TableParagraph"/>
              <w:rPr>
                <w:rFonts w:ascii="Times New Roman"/>
                <w:sz w:val="16"/>
              </w:rPr>
            </w:pPr>
          </w:p>
        </w:tc>
        <w:tc>
          <w:tcPr>
            <w:tcW w:w="1455" w:type="dxa"/>
          </w:tcPr>
          <w:p w14:paraId="227060B1" w14:textId="77777777" w:rsidR="00EE240B" w:rsidRDefault="00EE240B">
            <w:pPr>
              <w:pStyle w:val="TableParagraph"/>
              <w:rPr>
                <w:rFonts w:ascii="Times New Roman"/>
                <w:sz w:val="16"/>
              </w:rPr>
            </w:pPr>
          </w:p>
        </w:tc>
        <w:tc>
          <w:tcPr>
            <w:tcW w:w="3704" w:type="dxa"/>
          </w:tcPr>
          <w:p w14:paraId="227060B2" w14:textId="77777777" w:rsidR="00EE240B" w:rsidRDefault="00EE240B">
            <w:pPr>
              <w:pStyle w:val="TableParagraph"/>
              <w:rPr>
                <w:rFonts w:ascii="Times New Roman"/>
                <w:sz w:val="16"/>
              </w:rPr>
            </w:pPr>
          </w:p>
        </w:tc>
      </w:tr>
      <w:tr w:rsidR="00EE240B" w14:paraId="227060B8" w14:textId="77777777">
        <w:trPr>
          <w:trHeight w:val="291"/>
        </w:trPr>
        <w:tc>
          <w:tcPr>
            <w:tcW w:w="3427" w:type="dxa"/>
          </w:tcPr>
          <w:p w14:paraId="227060B4" w14:textId="77777777" w:rsidR="00EE240B" w:rsidRDefault="00EE240B">
            <w:pPr>
              <w:pStyle w:val="TableParagraph"/>
              <w:rPr>
                <w:rFonts w:ascii="Times New Roman"/>
                <w:sz w:val="16"/>
              </w:rPr>
            </w:pPr>
          </w:p>
        </w:tc>
        <w:tc>
          <w:tcPr>
            <w:tcW w:w="2081" w:type="dxa"/>
            <w:shd w:val="clear" w:color="auto" w:fill="EDEDED"/>
          </w:tcPr>
          <w:p w14:paraId="227060B5" w14:textId="77777777" w:rsidR="00EE240B" w:rsidRDefault="00EE240B">
            <w:pPr>
              <w:pStyle w:val="TableParagraph"/>
              <w:rPr>
                <w:rFonts w:ascii="Times New Roman"/>
                <w:sz w:val="16"/>
              </w:rPr>
            </w:pPr>
          </w:p>
        </w:tc>
        <w:tc>
          <w:tcPr>
            <w:tcW w:w="1455" w:type="dxa"/>
            <w:shd w:val="clear" w:color="auto" w:fill="EDEDED"/>
          </w:tcPr>
          <w:p w14:paraId="227060B6" w14:textId="77777777" w:rsidR="00EE240B" w:rsidRDefault="00EE240B">
            <w:pPr>
              <w:pStyle w:val="TableParagraph"/>
              <w:rPr>
                <w:rFonts w:ascii="Times New Roman"/>
                <w:sz w:val="16"/>
              </w:rPr>
            </w:pPr>
          </w:p>
        </w:tc>
        <w:tc>
          <w:tcPr>
            <w:tcW w:w="3704" w:type="dxa"/>
            <w:shd w:val="clear" w:color="auto" w:fill="EDEDED"/>
          </w:tcPr>
          <w:p w14:paraId="227060B7" w14:textId="77777777" w:rsidR="00EE240B" w:rsidRDefault="00EE240B">
            <w:pPr>
              <w:pStyle w:val="TableParagraph"/>
              <w:rPr>
                <w:rFonts w:ascii="Times New Roman"/>
                <w:sz w:val="16"/>
              </w:rPr>
            </w:pPr>
          </w:p>
        </w:tc>
      </w:tr>
      <w:tr w:rsidR="00EE240B" w14:paraId="227060BD" w14:textId="77777777">
        <w:trPr>
          <w:trHeight w:val="292"/>
        </w:trPr>
        <w:tc>
          <w:tcPr>
            <w:tcW w:w="3427" w:type="dxa"/>
          </w:tcPr>
          <w:p w14:paraId="227060B9" w14:textId="77777777" w:rsidR="00EE240B" w:rsidRDefault="00A80A3E">
            <w:pPr>
              <w:pStyle w:val="TableParagraph"/>
              <w:spacing w:before="65"/>
              <w:ind w:left="35"/>
              <w:rPr>
                <w:sz w:val="16"/>
              </w:rPr>
            </w:pPr>
            <w:r>
              <w:rPr>
                <w:sz w:val="16"/>
              </w:rPr>
              <w:t>Oxygen Storage (Tank)</w:t>
            </w:r>
          </w:p>
        </w:tc>
        <w:tc>
          <w:tcPr>
            <w:tcW w:w="2081" w:type="dxa"/>
          </w:tcPr>
          <w:p w14:paraId="227060BA" w14:textId="77777777" w:rsidR="00EE240B" w:rsidRDefault="00EE240B">
            <w:pPr>
              <w:pStyle w:val="TableParagraph"/>
              <w:rPr>
                <w:rFonts w:ascii="Times New Roman"/>
                <w:sz w:val="16"/>
              </w:rPr>
            </w:pPr>
          </w:p>
        </w:tc>
        <w:tc>
          <w:tcPr>
            <w:tcW w:w="1455" w:type="dxa"/>
          </w:tcPr>
          <w:p w14:paraId="227060BB" w14:textId="77777777" w:rsidR="00EE240B" w:rsidRDefault="00EE240B">
            <w:pPr>
              <w:pStyle w:val="TableParagraph"/>
              <w:rPr>
                <w:rFonts w:ascii="Times New Roman"/>
                <w:sz w:val="16"/>
              </w:rPr>
            </w:pPr>
          </w:p>
        </w:tc>
        <w:tc>
          <w:tcPr>
            <w:tcW w:w="3704" w:type="dxa"/>
          </w:tcPr>
          <w:p w14:paraId="227060BC" w14:textId="77777777" w:rsidR="00EE240B" w:rsidRDefault="00EE240B">
            <w:pPr>
              <w:pStyle w:val="TableParagraph"/>
              <w:rPr>
                <w:rFonts w:ascii="Times New Roman"/>
                <w:sz w:val="16"/>
              </w:rPr>
            </w:pPr>
          </w:p>
        </w:tc>
      </w:tr>
      <w:tr w:rsidR="00EE240B" w14:paraId="227060C2" w14:textId="77777777">
        <w:trPr>
          <w:trHeight w:val="292"/>
        </w:trPr>
        <w:tc>
          <w:tcPr>
            <w:tcW w:w="3427" w:type="dxa"/>
          </w:tcPr>
          <w:p w14:paraId="227060BE" w14:textId="77777777" w:rsidR="00EE240B" w:rsidRDefault="00A80A3E">
            <w:pPr>
              <w:pStyle w:val="TableParagraph"/>
              <w:spacing w:before="65"/>
              <w:ind w:left="35"/>
              <w:rPr>
                <w:sz w:val="16"/>
              </w:rPr>
            </w:pPr>
            <w:r>
              <w:rPr>
                <w:sz w:val="16"/>
              </w:rPr>
              <w:t>Oxygen Storage (Liquid)</w:t>
            </w:r>
          </w:p>
        </w:tc>
        <w:tc>
          <w:tcPr>
            <w:tcW w:w="2081" w:type="dxa"/>
            <w:shd w:val="clear" w:color="auto" w:fill="EDEDED"/>
          </w:tcPr>
          <w:p w14:paraId="227060BF" w14:textId="77777777" w:rsidR="00EE240B" w:rsidRDefault="00EE240B">
            <w:pPr>
              <w:pStyle w:val="TableParagraph"/>
              <w:rPr>
                <w:rFonts w:ascii="Times New Roman"/>
                <w:sz w:val="16"/>
              </w:rPr>
            </w:pPr>
          </w:p>
        </w:tc>
        <w:tc>
          <w:tcPr>
            <w:tcW w:w="1455" w:type="dxa"/>
            <w:shd w:val="clear" w:color="auto" w:fill="EDEDED"/>
          </w:tcPr>
          <w:p w14:paraId="227060C0" w14:textId="77777777" w:rsidR="00EE240B" w:rsidRDefault="00EE240B">
            <w:pPr>
              <w:pStyle w:val="TableParagraph"/>
              <w:rPr>
                <w:rFonts w:ascii="Times New Roman"/>
                <w:sz w:val="16"/>
              </w:rPr>
            </w:pPr>
          </w:p>
        </w:tc>
        <w:tc>
          <w:tcPr>
            <w:tcW w:w="3704" w:type="dxa"/>
            <w:shd w:val="clear" w:color="auto" w:fill="EDEDED"/>
          </w:tcPr>
          <w:p w14:paraId="227060C1" w14:textId="77777777" w:rsidR="00EE240B" w:rsidRDefault="00EE240B">
            <w:pPr>
              <w:pStyle w:val="TableParagraph"/>
              <w:rPr>
                <w:rFonts w:ascii="Times New Roman"/>
                <w:sz w:val="16"/>
              </w:rPr>
            </w:pPr>
          </w:p>
        </w:tc>
      </w:tr>
      <w:tr w:rsidR="00EE240B" w14:paraId="227060C7" w14:textId="77777777">
        <w:trPr>
          <w:trHeight w:val="291"/>
        </w:trPr>
        <w:tc>
          <w:tcPr>
            <w:tcW w:w="3427" w:type="dxa"/>
          </w:tcPr>
          <w:p w14:paraId="227060C3" w14:textId="77777777" w:rsidR="00EE240B" w:rsidRDefault="00A80A3E">
            <w:pPr>
              <w:pStyle w:val="TableParagraph"/>
              <w:spacing w:before="64"/>
              <w:ind w:left="35"/>
              <w:rPr>
                <w:sz w:val="16"/>
              </w:rPr>
            </w:pPr>
            <w:r>
              <w:rPr>
                <w:sz w:val="16"/>
              </w:rPr>
              <w:t>Oxygen Concentrator</w:t>
            </w:r>
          </w:p>
        </w:tc>
        <w:tc>
          <w:tcPr>
            <w:tcW w:w="2081" w:type="dxa"/>
          </w:tcPr>
          <w:p w14:paraId="227060C4" w14:textId="77777777" w:rsidR="00EE240B" w:rsidRDefault="00EE240B">
            <w:pPr>
              <w:pStyle w:val="TableParagraph"/>
              <w:rPr>
                <w:rFonts w:ascii="Times New Roman"/>
                <w:sz w:val="16"/>
              </w:rPr>
            </w:pPr>
          </w:p>
        </w:tc>
        <w:tc>
          <w:tcPr>
            <w:tcW w:w="1455" w:type="dxa"/>
          </w:tcPr>
          <w:p w14:paraId="227060C5" w14:textId="77777777" w:rsidR="00EE240B" w:rsidRDefault="00EE240B">
            <w:pPr>
              <w:pStyle w:val="TableParagraph"/>
              <w:rPr>
                <w:rFonts w:ascii="Times New Roman"/>
                <w:sz w:val="16"/>
              </w:rPr>
            </w:pPr>
          </w:p>
        </w:tc>
        <w:tc>
          <w:tcPr>
            <w:tcW w:w="3704" w:type="dxa"/>
          </w:tcPr>
          <w:p w14:paraId="227060C6" w14:textId="77777777" w:rsidR="00EE240B" w:rsidRDefault="00EE240B">
            <w:pPr>
              <w:pStyle w:val="TableParagraph"/>
              <w:rPr>
                <w:rFonts w:ascii="Times New Roman"/>
                <w:sz w:val="16"/>
              </w:rPr>
            </w:pPr>
          </w:p>
        </w:tc>
      </w:tr>
      <w:tr w:rsidR="00EE240B" w14:paraId="227060CC" w14:textId="77777777">
        <w:trPr>
          <w:trHeight w:val="292"/>
        </w:trPr>
        <w:tc>
          <w:tcPr>
            <w:tcW w:w="3427" w:type="dxa"/>
          </w:tcPr>
          <w:p w14:paraId="227060C8" w14:textId="77777777" w:rsidR="00EE240B" w:rsidRDefault="00A80A3E">
            <w:pPr>
              <w:pStyle w:val="TableParagraph"/>
              <w:spacing w:before="64"/>
              <w:ind w:left="35"/>
              <w:rPr>
                <w:sz w:val="16"/>
              </w:rPr>
            </w:pPr>
            <w:r>
              <w:rPr>
                <w:sz w:val="16"/>
              </w:rPr>
              <w:t>Other:</w:t>
            </w:r>
          </w:p>
        </w:tc>
        <w:tc>
          <w:tcPr>
            <w:tcW w:w="2081" w:type="dxa"/>
            <w:shd w:val="clear" w:color="auto" w:fill="EDEDED"/>
          </w:tcPr>
          <w:p w14:paraId="227060C9" w14:textId="77777777" w:rsidR="00EE240B" w:rsidRDefault="00EE240B">
            <w:pPr>
              <w:pStyle w:val="TableParagraph"/>
              <w:rPr>
                <w:rFonts w:ascii="Times New Roman"/>
                <w:sz w:val="16"/>
              </w:rPr>
            </w:pPr>
          </w:p>
        </w:tc>
        <w:tc>
          <w:tcPr>
            <w:tcW w:w="1455" w:type="dxa"/>
            <w:shd w:val="clear" w:color="auto" w:fill="EDEDED"/>
          </w:tcPr>
          <w:p w14:paraId="227060CA" w14:textId="77777777" w:rsidR="00EE240B" w:rsidRDefault="00EE240B">
            <w:pPr>
              <w:pStyle w:val="TableParagraph"/>
              <w:rPr>
                <w:rFonts w:ascii="Times New Roman"/>
                <w:sz w:val="16"/>
              </w:rPr>
            </w:pPr>
          </w:p>
        </w:tc>
        <w:tc>
          <w:tcPr>
            <w:tcW w:w="3704" w:type="dxa"/>
            <w:shd w:val="clear" w:color="auto" w:fill="EDEDED"/>
          </w:tcPr>
          <w:p w14:paraId="227060CB" w14:textId="77777777" w:rsidR="00EE240B" w:rsidRDefault="00EE240B">
            <w:pPr>
              <w:pStyle w:val="TableParagraph"/>
              <w:rPr>
                <w:rFonts w:ascii="Times New Roman"/>
                <w:sz w:val="16"/>
              </w:rPr>
            </w:pPr>
          </w:p>
        </w:tc>
      </w:tr>
    </w:tbl>
    <w:p w14:paraId="227060CD" w14:textId="77777777" w:rsidR="00EE240B" w:rsidRDefault="00A80A3E">
      <w:pPr>
        <w:pStyle w:val="Heading2"/>
        <w:spacing w:after="17"/>
      </w:pPr>
      <w:r>
        <w:t>Choose the risk category for each room above.</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7"/>
        <w:gridCol w:w="7269"/>
      </w:tblGrid>
      <w:tr w:rsidR="00EE240B" w14:paraId="227060D0" w14:textId="77777777">
        <w:trPr>
          <w:trHeight w:val="503"/>
        </w:trPr>
        <w:tc>
          <w:tcPr>
            <w:tcW w:w="3427" w:type="dxa"/>
            <w:shd w:val="clear" w:color="auto" w:fill="FFFF00"/>
          </w:tcPr>
          <w:p w14:paraId="227060CE" w14:textId="77777777" w:rsidR="00EE240B" w:rsidRDefault="00A80A3E">
            <w:pPr>
              <w:pStyle w:val="TableParagraph"/>
              <w:spacing w:before="128"/>
              <w:ind w:left="38"/>
              <w:jc w:val="center"/>
              <w:rPr>
                <w:rFonts w:ascii="Calibri"/>
                <w:sz w:val="20"/>
              </w:rPr>
            </w:pPr>
            <w:r>
              <w:rPr>
                <w:rFonts w:ascii="Calibri"/>
                <w:w w:val="99"/>
                <w:sz w:val="20"/>
              </w:rPr>
              <w:t>1</w:t>
            </w:r>
          </w:p>
        </w:tc>
        <w:tc>
          <w:tcPr>
            <w:tcW w:w="7269" w:type="dxa"/>
          </w:tcPr>
          <w:p w14:paraId="227060CF" w14:textId="77777777" w:rsidR="00EE240B" w:rsidRDefault="00A80A3E">
            <w:pPr>
              <w:pStyle w:val="TableParagraph"/>
              <w:spacing w:before="48" w:line="210" w:lineRule="atLeast"/>
              <w:ind w:left="31" w:right="490"/>
              <w:rPr>
                <w:rFonts w:ascii="Calibri"/>
                <w:sz w:val="16"/>
              </w:rPr>
            </w:pPr>
            <w:r>
              <w:rPr>
                <w:rFonts w:ascii="Calibri"/>
                <w:sz w:val="16"/>
              </w:rPr>
              <w:t>Facility systems in which failure of such equipment or systems is likely to cause major injury or death of residents or staff is designated category 1 requirements as defined by the NFPA 99- 2012 edition</w:t>
            </w:r>
          </w:p>
        </w:tc>
      </w:tr>
      <w:tr w:rsidR="00EE240B" w14:paraId="227060D3" w14:textId="77777777">
        <w:trPr>
          <w:trHeight w:val="503"/>
        </w:trPr>
        <w:tc>
          <w:tcPr>
            <w:tcW w:w="3427" w:type="dxa"/>
            <w:shd w:val="clear" w:color="auto" w:fill="BCD6EE"/>
          </w:tcPr>
          <w:p w14:paraId="227060D1" w14:textId="77777777" w:rsidR="00EE240B" w:rsidRDefault="00A80A3E">
            <w:pPr>
              <w:pStyle w:val="TableParagraph"/>
              <w:spacing w:before="128"/>
              <w:ind w:left="38"/>
              <w:jc w:val="center"/>
              <w:rPr>
                <w:rFonts w:ascii="Calibri"/>
                <w:sz w:val="20"/>
              </w:rPr>
            </w:pPr>
            <w:r>
              <w:rPr>
                <w:rFonts w:ascii="Calibri"/>
                <w:w w:val="99"/>
                <w:sz w:val="20"/>
              </w:rPr>
              <w:t>2</w:t>
            </w:r>
          </w:p>
        </w:tc>
        <w:tc>
          <w:tcPr>
            <w:tcW w:w="7269" w:type="dxa"/>
          </w:tcPr>
          <w:p w14:paraId="227060D2" w14:textId="77777777" w:rsidR="00EE240B" w:rsidRDefault="00A80A3E">
            <w:pPr>
              <w:pStyle w:val="TableParagraph"/>
              <w:spacing w:before="48" w:line="210" w:lineRule="atLeast"/>
              <w:ind w:left="31" w:right="14"/>
              <w:rPr>
                <w:rFonts w:ascii="Calibri"/>
                <w:sz w:val="16"/>
              </w:rPr>
            </w:pPr>
            <w:r>
              <w:rPr>
                <w:rFonts w:ascii="Calibri"/>
                <w:sz w:val="16"/>
              </w:rPr>
              <w:t>Facility systems in which failure of such equipment or systems is likely to cause minor injury of residents or staff is designated category 2 requirements as defined by the NFPA 99- 2012 edition</w:t>
            </w:r>
          </w:p>
        </w:tc>
      </w:tr>
      <w:tr w:rsidR="00EE240B" w14:paraId="227060D7" w14:textId="77777777">
        <w:trPr>
          <w:trHeight w:val="680"/>
        </w:trPr>
        <w:tc>
          <w:tcPr>
            <w:tcW w:w="3427" w:type="dxa"/>
            <w:shd w:val="clear" w:color="auto" w:fill="C5E0B2"/>
          </w:tcPr>
          <w:p w14:paraId="227060D4" w14:textId="77777777" w:rsidR="00EE240B" w:rsidRDefault="00EE240B">
            <w:pPr>
              <w:pStyle w:val="TableParagraph"/>
              <w:spacing w:before="10"/>
              <w:rPr>
                <w:b/>
                <w:sz w:val="17"/>
              </w:rPr>
            </w:pPr>
          </w:p>
          <w:p w14:paraId="227060D5" w14:textId="77777777" w:rsidR="00EE240B" w:rsidRDefault="00A80A3E">
            <w:pPr>
              <w:pStyle w:val="TableParagraph"/>
              <w:ind w:left="38"/>
              <w:jc w:val="center"/>
              <w:rPr>
                <w:rFonts w:ascii="Calibri"/>
                <w:sz w:val="20"/>
              </w:rPr>
            </w:pPr>
            <w:r>
              <w:rPr>
                <w:rFonts w:ascii="Calibri"/>
                <w:w w:val="99"/>
                <w:sz w:val="20"/>
              </w:rPr>
              <w:t>3</w:t>
            </w:r>
          </w:p>
        </w:tc>
        <w:tc>
          <w:tcPr>
            <w:tcW w:w="7269" w:type="dxa"/>
          </w:tcPr>
          <w:p w14:paraId="227060D6" w14:textId="77777777" w:rsidR="00EE240B" w:rsidRDefault="00A80A3E">
            <w:pPr>
              <w:pStyle w:val="TableParagraph"/>
              <w:spacing w:before="10" w:line="210" w:lineRule="atLeast"/>
              <w:ind w:left="31" w:right="14"/>
              <w:rPr>
                <w:rFonts w:ascii="Calibri"/>
                <w:sz w:val="16"/>
              </w:rPr>
            </w:pPr>
            <w:r>
              <w:rPr>
                <w:rFonts w:ascii="Calibri"/>
                <w:sz w:val="16"/>
              </w:rPr>
              <w:t xml:space="preserve">Facility systems in which failure of such equipment or systems is not likely </w:t>
            </w:r>
            <w:proofErr w:type="spellStart"/>
            <w:r>
              <w:rPr>
                <w:rFonts w:ascii="Calibri"/>
                <w:sz w:val="16"/>
              </w:rPr>
              <w:t>tor</w:t>
            </w:r>
            <w:proofErr w:type="spellEnd"/>
            <w:r>
              <w:rPr>
                <w:rFonts w:ascii="Calibri"/>
                <w:sz w:val="16"/>
              </w:rPr>
              <w:t xml:space="preserve"> injury of residents or staff but can cause discomfort to residents is designated category 1 requirements as defined by the NFPA 99- 2012 edition</w:t>
            </w:r>
          </w:p>
        </w:tc>
      </w:tr>
      <w:tr w:rsidR="00EE240B" w14:paraId="227060DA" w14:textId="77777777">
        <w:trPr>
          <w:trHeight w:val="512"/>
        </w:trPr>
        <w:tc>
          <w:tcPr>
            <w:tcW w:w="3427" w:type="dxa"/>
            <w:shd w:val="clear" w:color="auto" w:fill="FBE4D5"/>
          </w:tcPr>
          <w:p w14:paraId="227060D8" w14:textId="77777777" w:rsidR="00EE240B" w:rsidRDefault="00A80A3E">
            <w:pPr>
              <w:pStyle w:val="TableParagraph"/>
              <w:spacing w:before="133"/>
              <w:ind w:left="38"/>
              <w:jc w:val="center"/>
              <w:rPr>
                <w:rFonts w:ascii="Calibri"/>
                <w:sz w:val="20"/>
              </w:rPr>
            </w:pPr>
            <w:r>
              <w:rPr>
                <w:rFonts w:ascii="Calibri"/>
                <w:w w:val="99"/>
                <w:sz w:val="20"/>
              </w:rPr>
              <w:t>4</w:t>
            </w:r>
          </w:p>
        </w:tc>
        <w:tc>
          <w:tcPr>
            <w:tcW w:w="7269" w:type="dxa"/>
          </w:tcPr>
          <w:p w14:paraId="227060D9" w14:textId="77777777" w:rsidR="00EE240B" w:rsidRDefault="00A80A3E">
            <w:pPr>
              <w:pStyle w:val="TableParagraph"/>
              <w:spacing w:before="58" w:line="210" w:lineRule="atLeast"/>
              <w:ind w:left="31" w:right="14"/>
              <w:rPr>
                <w:rFonts w:ascii="Calibri"/>
                <w:sz w:val="16"/>
              </w:rPr>
            </w:pPr>
            <w:r>
              <w:rPr>
                <w:rFonts w:ascii="Calibri"/>
                <w:sz w:val="16"/>
              </w:rPr>
              <w:t>Facility systems in which failure of such equipment would have no impact on residents or staff is designed Category 4 as defined by the NFPA 99 - 2012 edition</w:t>
            </w:r>
          </w:p>
        </w:tc>
      </w:tr>
    </w:tbl>
    <w:p w14:paraId="227060DB" w14:textId="77777777" w:rsidR="00A80A3E" w:rsidRDefault="00A80A3E"/>
    <w:sectPr w:rsidR="00A80A3E">
      <w:pgSz w:w="12250" w:h="15840"/>
      <w:pgMar w:top="340" w:right="5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0B"/>
    <w:rsid w:val="001B0523"/>
    <w:rsid w:val="00207093"/>
    <w:rsid w:val="00214B34"/>
    <w:rsid w:val="003D487C"/>
    <w:rsid w:val="005D2EF4"/>
    <w:rsid w:val="00777AF1"/>
    <w:rsid w:val="007F6420"/>
    <w:rsid w:val="00897D2C"/>
    <w:rsid w:val="00A06C87"/>
    <w:rsid w:val="00A80A3E"/>
    <w:rsid w:val="00B45F34"/>
    <w:rsid w:val="00B52A82"/>
    <w:rsid w:val="00D03EAC"/>
    <w:rsid w:val="00EE240B"/>
    <w:rsid w:val="00F72383"/>
    <w:rsid w:val="00FD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5EBA"/>
  <w15:docId w15:val="{8EC9CB9C-4664-4655-9A23-970DBB1D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227"/>
      <w:outlineLvl w:val="0"/>
    </w:pPr>
    <w:rPr>
      <w:b/>
      <w:bCs/>
      <w:sz w:val="26"/>
      <w:szCs w:val="26"/>
      <w:u w:val="single" w:color="000000"/>
    </w:rPr>
  </w:style>
  <w:style w:type="paragraph" w:styleId="Heading2">
    <w:name w:val="heading 2"/>
    <w:basedOn w:val="Normal"/>
    <w:uiPriority w:val="1"/>
    <w:qFormat/>
    <w:pPr>
      <w:ind w:left="22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Brick</cp:lastModifiedBy>
  <cp:revision>2</cp:revision>
  <dcterms:created xsi:type="dcterms:W3CDTF">2021-12-28T17:49:00Z</dcterms:created>
  <dcterms:modified xsi:type="dcterms:W3CDTF">2021-12-28T17:49:00Z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Creator">
    <vt:lpwstr>Adobe Acrobat Pro 9.4.7</vt:lpwstr>
  </property>
  <property fmtid="{D5CDD505-2E9C-101B-9397-08002B2CF9AE}" pid="4" name="LastSaved">
    <vt:filetime>2018-03-05T00:00:00Z</vt:filetime>
  </property>
</Properties>
</file>