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827"/>
        </w:rPr>
        <w:t>Action items</w:t>
      </w:r>
    </w:p>
    <w:p>
      <w:r>
        <w:rPr>
          <w:b/>
        </w:rPr>
        <w:t xml:space="preserve">Meeting: </w:t>
      </w:r>
      <w:r>
        <w:t>____________________</w:t>
      </w:r>
    </w:p>
    <w:p>
      <w:r>
        <w:rPr>
          <w:b/>
        </w:rPr>
        <w:t xml:space="preserve">Date: </w:t>
      </w:r>
      <w:r>
        <w:t>____________________</w:t>
      </w:r>
    </w:p>
    <w:p>
      <w:r>
        <w:rPr>
          <w:b/>
        </w:rPr>
        <w:t xml:space="preserve">Attendees: </w:t>
      </w:r>
      <w:r>
        <w:t>____________________</w:t>
      </w:r>
    </w:p>
    <w:p>
      <w:r>
        <w:rPr>
          <w:b/>
        </w:rPr>
        <w:t xml:space="preserve">Next review: </w:t>
      </w:r>
      <w:r>
        <w:t>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#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Action item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rPr>
          <w:i/>
        </w:rPr>
        <w:t>Status: Open, In progress, Done or Blocked. One owner per task, a calendar date, a verb at the start.</w:t>
      </w:r>
    </w:p>
    <w:p>
      <w:pPr>
        <w:pStyle w:val="Heading2"/>
      </w:pPr>
      <w:r>
        <w:t>Filled-in example: weekly product sync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#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Action item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1440"/>
            <w:shd w:val="clear" w:color="auto" w:fill="EEF7FC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Send the new onboarding flow to design review</w:t>
            </w:r>
          </w:p>
        </w:tc>
        <w:tc>
          <w:tcPr>
            <w:tcW w:type="dxa" w:w="1440"/>
          </w:tcPr>
          <w:p>
            <w:r>
              <w:t>Maya</w:t>
            </w:r>
          </w:p>
        </w:tc>
        <w:tc>
          <w:tcPr>
            <w:tcW w:type="dxa" w:w="1440"/>
          </w:tcPr>
          <w:p>
            <w:r>
              <w:t>Oct 21</w:t>
            </w:r>
          </w:p>
        </w:tc>
        <w:tc>
          <w:tcPr>
            <w:tcW w:type="dxa" w:w="1440"/>
          </w:tcPr>
          <w:p>
            <w:r>
              <w:t>In progress</w:t>
            </w:r>
          </w:p>
        </w:tc>
        <w:tc>
          <w:tcPr>
            <w:tcW w:type="dxa" w:w="1440"/>
          </w:tcPr>
          <w:p>
            <w:r>
              <w:t>Agreed to cut step 3, the signup survey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Book two customer calls about the pricing page</w:t>
            </w:r>
          </w:p>
        </w:tc>
        <w:tc>
          <w:tcPr>
            <w:tcW w:type="dxa" w:w="1440"/>
          </w:tcPr>
          <w:p>
            <w:r>
              <w:t>Dan</w:t>
            </w:r>
          </w:p>
        </w:tc>
        <w:tc>
          <w:tcPr>
            <w:tcW w:type="dxa" w:w="1440"/>
          </w:tcPr>
          <w:p>
            <w:r>
              <w:t>Oct 24</w:t>
            </w:r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>
              <w:t>Pick from the support list of upgrade requests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Fix the export error on files over 1 GB</w:t>
            </w:r>
          </w:p>
        </w:tc>
        <w:tc>
          <w:tcPr>
            <w:tcW w:type="dxa" w:w="1440"/>
          </w:tcPr>
          <w:p>
            <w:r>
              <w:t>Priya</w:t>
            </w:r>
          </w:p>
        </w:tc>
        <w:tc>
          <w:tcPr>
            <w:tcW w:type="dxa" w:w="1440"/>
          </w:tcPr>
          <w:p>
            <w:r>
              <w:t>Oct 22</w:t>
            </w:r>
          </w:p>
        </w:tc>
        <w:tc>
          <w:tcPr>
            <w:tcW w:type="dxa" w:w="1440"/>
          </w:tcPr>
          <w:p>
            <w:r>
              <w:t>Blocked</w:t>
            </w:r>
          </w:p>
        </w:tc>
        <w:tc>
          <w:tcPr>
            <w:tcW w:type="dxa" w:w="1440"/>
          </w:tcPr>
          <w:p>
            <w:r>
              <w:t>Waiting for server logs from Leo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Share September churn numbers in #product</w:t>
            </w:r>
          </w:p>
        </w:tc>
        <w:tc>
          <w:tcPr>
            <w:tcW w:type="dxa" w:w="1440"/>
          </w:tcPr>
          <w:p>
            <w:r>
              <w:t>Leo</w:t>
            </w:r>
          </w:p>
        </w:tc>
        <w:tc>
          <w:tcPr>
            <w:tcW w:type="dxa" w:w="1440"/>
          </w:tcPr>
          <w:p>
            <w:r>
              <w:t>Oct 20</w:t>
            </w:r>
          </w:p>
        </w:tc>
        <w:tc>
          <w:tcPr>
            <w:tcW w:type="dxa" w:w="1440"/>
          </w:tcPr>
          <w:p>
            <w:r>
              <w:t>Done</w:t>
            </w:r>
          </w:p>
        </w:tc>
        <w:tc>
          <w:tcPr>
            <w:tcW w:type="dxa" w:w="1440"/>
          </w:tcPr>
          <w:p>
            <w:r>
              <w:t>Posted, thread has the breakdown by plan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Draft the release note for v2.4</w:t>
            </w:r>
          </w:p>
        </w:tc>
        <w:tc>
          <w:tcPr>
            <w:tcW w:type="dxa" w:w="1440"/>
          </w:tcPr>
          <w:p>
            <w:r>
              <w:t>Maya</w:t>
            </w:r>
          </w:p>
        </w:tc>
        <w:tc>
          <w:tcPr>
            <w:tcW w:type="dxa" w:w="1440"/>
          </w:tcPr>
          <w:p>
            <w:r>
              <w:t>Oct 23</w:t>
            </w:r>
          </w:p>
        </w:tc>
        <w:tc>
          <w:tcPr>
            <w:tcW w:type="dxa" w:w="1440"/>
          </w:tcPr>
          <w:p>
            <w:r>
              <w:t>Open</w:t>
            </w:r>
          </w:p>
        </w:tc>
        <w:tc>
          <w:tcPr>
            <w:tcW w:type="dxa" w:w="1440"/>
          </w:tcPr>
          <w:p>
            <w:r>
              <w:t>Needs the final list of fixes from Priya</w:t>
            </w:r>
          </w:p>
        </w:tc>
      </w:tr>
    </w:tbl>
    <w:p>
      <w:pPr>
        <w:pStyle w:val="Heading2"/>
      </w:pPr>
      <w:r>
        <w:t>Plain-text version for email or Slack</w:t>
      </w:r>
    </w:p>
    <w:p>
      <w:pPr>
        <w:spacing w:after="0"/>
      </w:pPr>
      <w:r>
        <w:rPr>
          <w:rFonts w:ascii="Consolas" w:hAnsi="Consolas"/>
        </w:rPr>
        <w:t>ACTION ITEMS | [Meeting name] | [Date]</w:t>
      </w:r>
    </w:p>
    <w:p>
      <w:pPr>
        <w:spacing w:after="0"/>
      </w:pPr>
      <w:r>
        <w:rPr>
          <w:rFonts w:ascii="Consolas" w:hAnsi="Consolas"/>
        </w:rPr>
        <w:t>1. [Verb + task] | Owner: [name] | Due: [date] | Status: Open</w:t>
      </w:r>
    </w:p>
    <w:p>
      <w:pPr>
        <w:spacing w:after="0"/>
      </w:pPr>
      <w:r>
        <w:rPr>
          <w:rFonts w:ascii="Consolas" w:hAnsi="Consolas"/>
        </w:rPr>
        <w:t>2. [Verb + task] | Owner: [name] | Due: [date] | Status: Open</w:t>
      </w:r>
    </w:p>
    <w:p>
      <w:pPr>
        <w:spacing w:after="0"/>
      </w:pPr>
      <w:r>
        <w:rPr>
          <w:rFonts w:ascii="Consolas" w:hAnsi="Consolas"/>
        </w:rPr>
        <w:t>3. [Verb + task] | Owner: [name] | Due: [date] | Status: Open</w:t>
      </w:r>
    </w:p>
    <w:p>
      <w:pPr>
        <w:spacing w:after="0"/>
      </w:pPr>
      <w:r>
        <w:rPr>
          <w:rFonts w:ascii="Consolas" w:hAnsi="Consolas"/>
        </w:rPr>
        <w:t>Next review: [date of the next meeting]</w:t>
      </w:r>
    </w:p>
    <w:p>
      <w:pPr>
        <w:spacing w:before="360"/>
      </w:pPr>
      <w:r>
        <w:rPr>
          <w:color w:val="9CA3AF"/>
          <w:sz w:val="17"/>
        </w:rPr>
        <w:t>Template by HypeScribe. Get a draft list of action items from a meeting recording at hypescribe.com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