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65BDA" w:rsidRPr="00397935" w:rsidRDefault="00C65BDA" w:rsidP="00397935">
      <w:pPr>
        <w:jc w:val="center"/>
        <w:rPr>
          <w:rFonts w:ascii="Times New Roman" w:hAnsi="Times New Roman" w:cs="Times New Roman"/>
        </w:rPr>
      </w:pPr>
      <w:r w:rsidRPr="00397935">
        <w:rPr>
          <w:rFonts w:ascii="Times New Roman" w:hAnsi="Times New Roman" w:cs="Times New Roman"/>
        </w:rPr>
        <w:t>STATUTE</w:t>
      </w:r>
    </w:p>
    <w:p w:rsidR="00C65BDA" w:rsidRPr="00397935" w:rsidRDefault="00C65BDA" w:rsidP="00397935">
      <w:pPr>
        <w:jc w:val="center"/>
        <w:rPr>
          <w:rFonts w:ascii="Times New Roman" w:hAnsi="Times New Roman" w:cs="Times New Roman"/>
        </w:rPr>
      </w:pPr>
      <w:r w:rsidRPr="00397935">
        <w:rPr>
          <w:rFonts w:ascii="Times New Roman" w:hAnsi="Times New Roman" w:cs="Times New Roman"/>
        </w:rPr>
        <w:t>OF</w:t>
      </w:r>
    </w:p>
    <w:p w:rsidR="00C65BDA" w:rsidRPr="00397935" w:rsidRDefault="00C65BDA" w:rsidP="00397935">
      <w:pPr>
        <w:jc w:val="center"/>
        <w:rPr>
          <w:rFonts w:ascii="Times New Roman" w:hAnsi="Times New Roman" w:cs="Times New Roman"/>
        </w:rPr>
      </w:pPr>
      <w:r w:rsidRPr="00397935">
        <w:rPr>
          <w:rFonts w:ascii="Times New Roman" w:hAnsi="Times New Roman" w:cs="Times New Roman"/>
        </w:rPr>
        <w:t xml:space="preserve">THE </w:t>
      </w:r>
      <w:r w:rsidR="006873CF">
        <w:rPr>
          <w:rFonts w:ascii="Times New Roman" w:hAnsi="Times New Roman" w:cs="Times New Roman"/>
        </w:rPr>
        <w:t xml:space="preserve">NEW SPACE </w:t>
      </w:r>
      <w:r w:rsidRPr="00397935">
        <w:rPr>
          <w:rFonts w:ascii="Times New Roman" w:hAnsi="Times New Roman" w:cs="Times New Roman"/>
        </w:rPr>
        <w:t>ROMANIAN</w:t>
      </w:r>
      <w:r w:rsidR="006873CF">
        <w:rPr>
          <w:rFonts w:ascii="Times New Roman" w:hAnsi="Times New Roman" w:cs="Times New Roman"/>
        </w:rPr>
        <w:t xml:space="preserve"> ALLIANCE</w:t>
      </w:r>
      <w:r w:rsidRPr="00397935">
        <w:rPr>
          <w:rFonts w:ascii="Times New Roman" w:hAnsi="Times New Roman" w:cs="Times New Roman"/>
        </w:rPr>
        <w:t xml:space="preserve"> (</w:t>
      </w:r>
      <w:r w:rsidR="006873CF">
        <w:rPr>
          <w:rFonts w:ascii="Times New Roman" w:hAnsi="Times New Roman" w:cs="Times New Roman"/>
        </w:rPr>
        <w:t>NSRA</w:t>
      </w:r>
      <w:r w:rsidRPr="00397935">
        <w:rPr>
          <w:rFonts w:ascii="Times New Roman" w:hAnsi="Times New Roman" w:cs="Times New Roman"/>
        </w:rPr>
        <w:t>)</w:t>
      </w:r>
    </w:p>
    <w:p w:rsidR="00C65BDA" w:rsidRPr="00397935" w:rsidRDefault="00C65BDA" w:rsidP="00C65BDA">
      <w:pPr>
        <w:rPr>
          <w:rFonts w:ascii="Times New Roman" w:hAnsi="Times New Roman" w:cs="Times New Roman"/>
        </w:rPr>
      </w:pPr>
    </w:p>
    <w:p w:rsidR="006873CF" w:rsidRDefault="00C65BDA" w:rsidP="00397935">
      <w:pPr>
        <w:jc w:val="center"/>
        <w:rPr>
          <w:rFonts w:ascii="Times New Roman" w:hAnsi="Times New Roman" w:cs="Times New Roman"/>
        </w:rPr>
      </w:pPr>
      <w:r w:rsidRPr="00397935">
        <w:rPr>
          <w:rFonts w:ascii="Times New Roman" w:hAnsi="Times New Roman" w:cs="Times New Roman"/>
        </w:rPr>
        <w:t>Adopted by the Founding General Assembly on</w:t>
      </w:r>
    </w:p>
    <w:p w:rsidR="00C65BDA" w:rsidRDefault="00C65BDA" w:rsidP="00397935">
      <w:pPr>
        <w:jc w:val="center"/>
        <w:rPr>
          <w:rFonts w:ascii="Times New Roman" w:hAnsi="Times New Roman" w:cs="Times New Roman"/>
        </w:rPr>
      </w:pPr>
      <w:r w:rsidRPr="00397935">
        <w:rPr>
          <w:rFonts w:ascii="Times New Roman" w:hAnsi="Times New Roman" w:cs="Times New Roman"/>
        </w:rPr>
        <w:t xml:space="preserve"> ____________________</w:t>
      </w:r>
    </w:p>
    <w:p w:rsidR="006873CF" w:rsidRPr="006873CF" w:rsidRDefault="006873CF" w:rsidP="00397935">
      <w:pPr>
        <w:jc w:val="center"/>
        <w:rPr>
          <w:rFonts w:ascii="Times New Roman" w:hAnsi="Times New Roman" w:cs="Times New Roman"/>
          <w:i/>
          <w:iCs/>
          <w:lang w:val="en-US"/>
        </w:rPr>
      </w:pPr>
      <w:r w:rsidRPr="006873CF">
        <w:rPr>
          <w:rFonts w:ascii="Times New Roman" w:hAnsi="Times New Roman" w:cs="Times New Roman"/>
          <w:i/>
          <w:iCs/>
          <w:highlight w:val="lightGray"/>
          <w:lang w:val="en-US"/>
        </w:rPr>
        <w:t>[insert date]</w:t>
      </w:r>
    </w:p>
    <w:p w:rsidR="00C65BDA" w:rsidRDefault="00C65BDA" w:rsidP="00C65BDA">
      <w:pPr>
        <w:rPr>
          <w:rFonts w:ascii="Times New Roman" w:hAnsi="Times New Roman" w:cs="Times New Roman"/>
        </w:rPr>
      </w:pPr>
    </w:p>
    <w:p w:rsidR="00397935" w:rsidRPr="00397935" w:rsidRDefault="00397935" w:rsidP="00C65BDA">
      <w:pPr>
        <w:rPr>
          <w:rFonts w:ascii="Times New Roman" w:hAnsi="Times New Roman" w:cs="Times New Roman"/>
        </w:rPr>
      </w:pPr>
    </w:p>
    <w:p w:rsidR="00397935" w:rsidRDefault="00C65BDA" w:rsidP="00397935">
      <w:pPr>
        <w:jc w:val="center"/>
        <w:rPr>
          <w:rFonts w:ascii="Times New Roman" w:hAnsi="Times New Roman" w:cs="Times New Roman"/>
          <w:b/>
          <w:bCs/>
        </w:rPr>
      </w:pPr>
      <w:r w:rsidRPr="00397935">
        <w:rPr>
          <w:rFonts w:ascii="Times New Roman" w:hAnsi="Times New Roman" w:cs="Times New Roman"/>
          <w:b/>
          <w:bCs/>
        </w:rPr>
        <w:t>CHAPTER I</w:t>
      </w:r>
    </w:p>
    <w:p w:rsidR="00C65BDA" w:rsidRPr="00397935" w:rsidRDefault="00C65BDA" w:rsidP="00397935">
      <w:pPr>
        <w:jc w:val="center"/>
        <w:rPr>
          <w:rFonts w:ascii="Times New Roman" w:hAnsi="Times New Roman" w:cs="Times New Roman"/>
          <w:b/>
          <w:bCs/>
        </w:rPr>
      </w:pPr>
      <w:r w:rsidRPr="00397935">
        <w:rPr>
          <w:rFonts w:ascii="Times New Roman" w:hAnsi="Times New Roman" w:cs="Times New Roman"/>
          <w:b/>
          <w:bCs/>
        </w:rPr>
        <w:t>GENERAL PROVISIONS AND FOUNDATION PRINCIPLES</w:t>
      </w:r>
    </w:p>
    <w:p w:rsidR="00C65BDA" w:rsidRPr="00397935" w:rsidRDefault="00C65BDA" w:rsidP="00C65BDA">
      <w:pPr>
        <w:rPr>
          <w:rFonts w:ascii="Times New Roman" w:hAnsi="Times New Roman" w:cs="Times New Roman"/>
        </w:rPr>
      </w:pPr>
    </w:p>
    <w:p w:rsidR="00397935" w:rsidRDefault="00C65BDA" w:rsidP="00397935">
      <w:pPr>
        <w:jc w:val="center"/>
        <w:rPr>
          <w:rFonts w:ascii="Times New Roman" w:hAnsi="Times New Roman" w:cs="Times New Roman"/>
          <w:b/>
          <w:bCs/>
        </w:rPr>
      </w:pPr>
      <w:r w:rsidRPr="00397935">
        <w:rPr>
          <w:rFonts w:ascii="Times New Roman" w:hAnsi="Times New Roman" w:cs="Times New Roman"/>
          <w:b/>
          <w:bCs/>
        </w:rPr>
        <w:t>Article 1</w:t>
      </w:r>
    </w:p>
    <w:p w:rsidR="00C65BDA" w:rsidRPr="00397935" w:rsidRDefault="00C65BDA" w:rsidP="00397935">
      <w:pPr>
        <w:jc w:val="center"/>
        <w:rPr>
          <w:rFonts w:ascii="Times New Roman" w:hAnsi="Times New Roman" w:cs="Times New Roman"/>
          <w:b/>
          <w:bCs/>
        </w:rPr>
      </w:pPr>
      <w:r w:rsidRPr="00397935">
        <w:rPr>
          <w:rFonts w:ascii="Times New Roman" w:hAnsi="Times New Roman" w:cs="Times New Roman"/>
          <w:b/>
          <w:bCs/>
        </w:rPr>
        <w:t>Establishment and Legal Framework</w:t>
      </w:r>
    </w:p>
    <w:p w:rsidR="00397935" w:rsidRDefault="00397935" w:rsidP="00C65BDA">
      <w:pPr>
        <w:rPr>
          <w:rFonts w:ascii="Times New Roman" w:hAnsi="Times New Roman" w:cs="Times New Roman"/>
        </w:rPr>
      </w:pPr>
    </w:p>
    <w:p w:rsidR="00FC7F48" w:rsidRDefault="00C65BDA" w:rsidP="00C65BDA">
      <w:pPr>
        <w:pStyle w:val="ListParagraph"/>
        <w:numPr>
          <w:ilvl w:val="0"/>
          <w:numId w:val="2"/>
        </w:numPr>
        <w:ind w:left="0" w:hanging="709"/>
        <w:rPr>
          <w:rFonts w:ascii="Times New Roman" w:hAnsi="Times New Roman" w:cs="Times New Roman"/>
        </w:rPr>
      </w:pPr>
      <w:r w:rsidRPr="00FC7F48">
        <w:rPr>
          <w:rFonts w:ascii="Times New Roman" w:hAnsi="Times New Roman" w:cs="Times New Roman"/>
        </w:rPr>
        <w:t xml:space="preserve">The </w:t>
      </w:r>
      <w:r w:rsidR="006873CF" w:rsidRPr="00FC7F48">
        <w:rPr>
          <w:rFonts w:ascii="Times New Roman" w:hAnsi="Times New Roman" w:cs="Times New Roman"/>
        </w:rPr>
        <w:t xml:space="preserve">New Space </w:t>
      </w:r>
      <w:r w:rsidRPr="00FC7F48">
        <w:rPr>
          <w:rFonts w:ascii="Times New Roman" w:hAnsi="Times New Roman" w:cs="Times New Roman"/>
        </w:rPr>
        <w:t>Romanian</w:t>
      </w:r>
      <w:r w:rsidR="006873CF" w:rsidRPr="00FC7F48">
        <w:rPr>
          <w:rFonts w:ascii="Times New Roman" w:hAnsi="Times New Roman" w:cs="Times New Roman"/>
        </w:rPr>
        <w:t xml:space="preserve"> Alliance</w:t>
      </w:r>
      <w:r w:rsidRPr="00FC7F48">
        <w:rPr>
          <w:rFonts w:ascii="Times New Roman" w:hAnsi="Times New Roman" w:cs="Times New Roman"/>
        </w:rPr>
        <w:t xml:space="preserve"> (</w:t>
      </w:r>
      <w:r w:rsidR="006873CF" w:rsidRPr="00FC7F48">
        <w:rPr>
          <w:rFonts w:ascii="Times New Roman" w:hAnsi="Times New Roman" w:cs="Times New Roman"/>
        </w:rPr>
        <w:t>NSRA</w:t>
      </w:r>
      <w:r w:rsidRPr="00FC7F48">
        <w:rPr>
          <w:rFonts w:ascii="Times New Roman" w:hAnsi="Times New Roman" w:cs="Times New Roman"/>
        </w:rPr>
        <w:t>), hereinafter referred to as “the Patronal Organization” or “</w:t>
      </w:r>
      <w:r w:rsidR="006873CF" w:rsidRPr="00FC7F48">
        <w:rPr>
          <w:rFonts w:ascii="Times New Roman" w:hAnsi="Times New Roman" w:cs="Times New Roman"/>
        </w:rPr>
        <w:t>NSRA</w:t>
      </w:r>
      <w:r w:rsidRPr="00FC7F48">
        <w:rPr>
          <w:rFonts w:ascii="Times New Roman" w:hAnsi="Times New Roman" w:cs="Times New Roman"/>
        </w:rPr>
        <w:t>”</w:t>
      </w:r>
      <w:r w:rsidR="00622ADF" w:rsidRPr="00FC7F48">
        <w:rPr>
          <w:rFonts w:ascii="Times New Roman" w:hAnsi="Times New Roman" w:cs="Times New Roman"/>
        </w:rPr>
        <w:t xml:space="preserve">, </w:t>
      </w:r>
      <w:r w:rsidRPr="00FC7F48">
        <w:rPr>
          <w:rFonts w:ascii="Times New Roman" w:hAnsi="Times New Roman" w:cs="Times New Roman"/>
        </w:rPr>
        <w:t xml:space="preserve">is hereby established as a professional employers’ organisation (patronat) having full legal personality.  </w:t>
      </w:r>
    </w:p>
    <w:p w:rsidR="00FC7F48" w:rsidRDefault="00FC7F48" w:rsidP="00FC7F48">
      <w:pPr>
        <w:pStyle w:val="ListParagraph"/>
        <w:ind w:left="0"/>
        <w:rPr>
          <w:rFonts w:ascii="Times New Roman" w:hAnsi="Times New Roman" w:cs="Times New Roman"/>
        </w:rPr>
      </w:pPr>
    </w:p>
    <w:p w:rsidR="00FC7F48" w:rsidRDefault="006873CF" w:rsidP="00C65BDA">
      <w:pPr>
        <w:pStyle w:val="ListParagraph"/>
        <w:numPr>
          <w:ilvl w:val="0"/>
          <w:numId w:val="2"/>
        </w:numPr>
        <w:ind w:left="0" w:hanging="709"/>
        <w:rPr>
          <w:rFonts w:ascii="Times New Roman" w:hAnsi="Times New Roman" w:cs="Times New Roman"/>
        </w:rPr>
      </w:pPr>
      <w:r w:rsidRPr="00FC7F48">
        <w:rPr>
          <w:rFonts w:ascii="Times New Roman" w:hAnsi="Times New Roman" w:cs="Times New Roman"/>
        </w:rPr>
        <w:t>NSRA</w:t>
      </w:r>
      <w:r w:rsidR="00C65BDA" w:rsidRPr="00FC7F48">
        <w:rPr>
          <w:rFonts w:ascii="Times New Roman" w:hAnsi="Times New Roman" w:cs="Times New Roman"/>
        </w:rPr>
        <w:t xml:space="preserve"> is constituted under the principle of free association enshrined in Articles 9 and 40 of the Romanian Constitution and is governed primarily by Law no. 367/2022 on Social Dialogue, the relevant provisions of the Romanian Civil Code, and the present Statute, as a non-political, non-governmental, non-profit employers’ organisation, independent of public authorities, political parties, and trade unions.  </w:t>
      </w:r>
    </w:p>
    <w:p w:rsidR="00FC7F48" w:rsidRPr="00FC7F48" w:rsidRDefault="00FC7F48" w:rsidP="00FC7F48">
      <w:pPr>
        <w:pStyle w:val="ListParagraph"/>
        <w:rPr>
          <w:rFonts w:ascii="Times New Roman" w:hAnsi="Times New Roman" w:cs="Times New Roman"/>
        </w:rPr>
      </w:pPr>
    </w:p>
    <w:p w:rsidR="00FC7F48" w:rsidRDefault="006873CF" w:rsidP="00C65BDA">
      <w:pPr>
        <w:pStyle w:val="ListParagraph"/>
        <w:numPr>
          <w:ilvl w:val="0"/>
          <w:numId w:val="2"/>
        </w:numPr>
        <w:ind w:left="0" w:hanging="709"/>
        <w:rPr>
          <w:rFonts w:ascii="Times New Roman" w:hAnsi="Times New Roman" w:cs="Times New Roman"/>
        </w:rPr>
      </w:pPr>
      <w:r w:rsidRPr="00FC7F48">
        <w:rPr>
          <w:rFonts w:ascii="Times New Roman" w:hAnsi="Times New Roman" w:cs="Times New Roman"/>
        </w:rPr>
        <w:t>NSRA</w:t>
      </w:r>
      <w:r w:rsidR="00C65BDA" w:rsidRPr="00FC7F48">
        <w:rPr>
          <w:rFonts w:ascii="Times New Roman" w:hAnsi="Times New Roman" w:cs="Times New Roman"/>
        </w:rPr>
        <w:t xml:space="preserve"> is founded on the criterion of industry sector and operates as a private legal entity dedicated to representing, defending, and promoting the common rights and interests of its members – employers in Romania’s broadly understood space industry ecosystem.  </w:t>
      </w:r>
    </w:p>
    <w:p w:rsidR="00FC7F48" w:rsidRPr="00FC7F48" w:rsidRDefault="00FC7F48" w:rsidP="00FC7F48">
      <w:pPr>
        <w:pStyle w:val="ListParagraph"/>
        <w:rPr>
          <w:rFonts w:ascii="Times New Roman" w:hAnsi="Times New Roman" w:cs="Times New Roman"/>
        </w:rPr>
      </w:pPr>
    </w:p>
    <w:p w:rsidR="00FC7F48" w:rsidRDefault="006873CF" w:rsidP="00C65BDA">
      <w:pPr>
        <w:pStyle w:val="ListParagraph"/>
        <w:numPr>
          <w:ilvl w:val="0"/>
          <w:numId w:val="2"/>
        </w:numPr>
        <w:ind w:left="0" w:hanging="709"/>
        <w:rPr>
          <w:rFonts w:ascii="Times New Roman" w:hAnsi="Times New Roman" w:cs="Times New Roman"/>
        </w:rPr>
      </w:pPr>
      <w:r w:rsidRPr="00FC7F48">
        <w:rPr>
          <w:rFonts w:ascii="Times New Roman" w:hAnsi="Times New Roman" w:cs="Times New Roman"/>
        </w:rPr>
        <w:t>NSRA</w:t>
      </w:r>
      <w:r w:rsidR="00C65BDA" w:rsidRPr="00FC7F48">
        <w:rPr>
          <w:rFonts w:ascii="Times New Roman" w:hAnsi="Times New Roman" w:cs="Times New Roman"/>
        </w:rPr>
        <w:t xml:space="preserve"> represents employers whose main or secondary activity falls within the space industry value chain, including, without limitation, aerospace manufacturing, satellite technology, launch systems, space exploration, New Space applications, space data analytics, space-cyber, space-AI, in-orbit servicing, space debris mitigation, ground segment, telecommunications, electronic components and subsystems, testing and certification, research and experimental development in natural sciences and engineering applied to space, and all related activities listed in Annex A to the present Statute (CAEN Rev. 3 codes).  </w:t>
      </w:r>
    </w:p>
    <w:p w:rsidR="00FC7F48" w:rsidRPr="00FC7F48" w:rsidRDefault="00FC7F48" w:rsidP="00FC7F48">
      <w:pPr>
        <w:pStyle w:val="ListParagraph"/>
        <w:rPr>
          <w:rFonts w:ascii="Times New Roman" w:hAnsi="Times New Roman" w:cs="Times New Roman"/>
        </w:rPr>
      </w:pPr>
    </w:p>
    <w:p w:rsidR="00C65BDA" w:rsidRPr="00FC7F48" w:rsidRDefault="006873CF" w:rsidP="00C65BDA">
      <w:pPr>
        <w:pStyle w:val="ListParagraph"/>
        <w:numPr>
          <w:ilvl w:val="0"/>
          <w:numId w:val="2"/>
        </w:numPr>
        <w:ind w:left="0" w:hanging="709"/>
        <w:rPr>
          <w:rFonts w:ascii="Times New Roman" w:hAnsi="Times New Roman" w:cs="Times New Roman"/>
        </w:rPr>
      </w:pPr>
      <w:r w:rsidRPr="00FC7F48">
        <w:rPr>
          <w:rFonts w:ascii="Times New Roman" w:hAnsi="Times New Roman" w:cs="Times New Roman"/>
        </w:rPr>
        <w:t>NSRA</w:t>
      </w:r>
      <w:r w:rsidR="00C65BDA" w:rsidRPr="00FC7F48">
        <w:rPr>
          <w:rFonts w:ascii="Times New Roman" w:hAnsi="Times New Roman" w:cs="Times New Roman"/>
        </w:rPr>
        <w:t xml:space="preserve"> may establish territorial and/or sectoral branches, with or without separate legal personality, operating under the present Statute.  </w:t>
      </w:r>
    </w:p>
    <w:p w:rsidR="00C65BDA" w:rsidRPr="00397935" w:rsidRDefault="00C65BDA" w:rsidP="00C65BDA">
      <w:pPr>
        <w:rPr>
          <w:rFonts w:ascii="Times New Roman" w:hAnsi="Times New Roman" w:cs="Times New Roman"/>
        </w:rPr>
      </w:pPr>
    </w:p>
    <w:p w:rsidR="00397935" w:rsidRDefault="00C65BDA" w:rsidP="00397935">
      <w:pPr>
        <w:jc w:val="center"/>
        <w:rPr>
          <w:rFonts w:ascii="Times New Roman" w:hAnsi="Times New Roman" w:cs="Times New Roman"/>
          <w:b/>
          <w:bCs/>
        </w:rPr>
      </w:pPr>
      <w:r w:rsidRPr="00397935">
        <w:rPr>
          <w:rFonts w:ascii="Times New Roman" w:hAnsi="Times New Roman" w:cs="Times New Roman"/>
          <w:b/>
          <w:bCs/>
        </w:rPr>
        <w:t>Article 2</w:t>
      </w:r>
    </w:p>
    <w:p w:rsidR="00C65BDA" w:rsidRPr="00397935" w:rsidRDefault="00C65BDA" w:rsidP="00397935">
      <w:pPr>
        <w:jc w:val="center"/>
        <w:rPr>
          <w:rFonts w:ascii="Times New Roman" w:hAnsi="Times New Roman" w:cs="Times New Roman"/>
          <w:b/>
          <w:bCs/>
        </w:rPr>
      </w:pPr>
      <w:r w:rsidRPr="00397935">
        <w:rPr>
          <w:rFonts w:ascii="Times New Roman" w:hAnsi="Times New Roman" w:cs="Times New Roman"/>
          <w:b/>
          <w:bCs/>
        </w:rPr>
        <w:t>Principles and Values</w:t>
      </w:r>
    </w:p>
    <w:p w:rsidR="00FC7F48" w:rsidRDefault="00FC7F48" w:rsidP="00C65BDA">
      <w:pPr>
        <w:rPr>
          <w:rFonts w:ascii="Times New Roman" w:hAnsi="Times New Roman" w:cs="Times New Roman"/>
        </w:rPr>
      </w:pPr>
    </w:p>
    <w:p w:rsidR="00C65BDA" w:rsidRDefault="00FC7F48" w:rsidP="00FC7F48">
      <w:pPr>
        <w:ind w:hanging="709"/>
        <w:rPr>
          <w:rFonts w:ascii="Times New Roman" w:hAnsi="Times New Roman" w:cs="Times New Roman"/>
        </w:rPr>
      </w:pPr>
      <w:r>
        <w:rPr>
          <w:rFonts w:ascii="Times New Roman" w:hAnsi="Times New Roman" w:cs="Times New Roman"/>
        </w:rPr>
        <w:t xml:space="preserve">[2.1] </w:t>
      </w:r>
      <w:r>
        <w:rPr>
          <w:rFonts w:ascii="Times New Roman" w:hAnsi="Times New Roman" w:cs="Times New Roman"/>
        </w:rPr>
        <w:tab/>
      </w:r>
      <w:r w:rsidR="006873CF" w:rsidRPr="00FC7F48">
        <w:rPr>
          <w:rFonts w:ascii="Times New Roman" w:hAnsi="Times New Roman" w:cs="Times New Roman"/>
        </w:rPr>
        <w:t>NSRA</w:t>
      </w:r>
      <w:r w:rsidR="00C65BDA" w:rsidRPr="00FC7F48">
        <w:rPr>
          <w:rFonts w:ascii="Times New Roman" w:hAnsi="Times New Roman" w:cs="Times New Roman"/>
        </w:rPr>
        <w:t xml:space="preserve"> is guided by:  </w:t>
      </w:r>
    </w:p>
    <w:p w:rsidR="00397935" w:rsidRDefault="00397935" w:rsidP="00C65BDA">
      <w:pPr>
        <w:rPr>
          <w:rFonts w:ascii="Times New Roman" w:hAnsi="Times New Roman" w:cs="Times New Roman"/>
        </w:rPr>
      </w:pPr>
    </w:p>
    <w:p w:rsidR="00FC7F48" w:rsidRDefault="00C65BDA" w:rsidP="00FC7F48">
      <w:pPr>
        <w:pStyle w:val="ListParagraph"/>
        <w:numPr>
          <w:ilvl w:val="0"/>
          <w:numId w:val="3"/>
        </w:numPr>
        <w:ind w:left="0"/>
        <w:rPr>
          <w:rFonts w:ascii="Times New Roman" w:hAnsi="Times New Roman" w:cs="Times New Roman"/>
        </w:rPr>
      </w:pPr>
      <w:r w:rsidRPr="00FC7F48">
        <w:rPr>
          <w:rFonts w:ascii="Times New Roman" w:hAnsi="Times New Roman" w:cs="Times New Roman"/>
        </w:rPr>
        <w:t>Innovation: Fostering cutting-edge technologies and business models in the space industry.</w:t>
      </w:r>
    </w:p>
    <w:p w:rsidR="00FC7F48" w:rsidRDefault="00C65BDA" w:rsidP="00C65BDA">
      <w:pPr>
        <w:pStyle w:val="ListParagraph"/>
        <w:numPr>
          <w:ilvl w:val="0"/>
          <w:numId w:val="3"/>
        </w:numPr>
        <w:ind w:left="0"/>
        <w:rPr>
          <w:rFonts w:ascii="Times New Roman" w:hAnsi="Times New Roman" w:cs="Times New Roman"/>
        </w:rPr>
      </w:pPr>
      <w:r w:rsidRPr="00FC7F48">
        <w:rPr>
          <w:rFonts w:ascii="Times New Roman" w:hAnsi="Times New Roman" w:cs="Times New Roman"/>
        </w:rPr>
        <w:t xml:space="preserve">Collaboration: Promoting synergy among members, academia, government, and international partners.  </w:t>
      </w:r>
    </w:p>
    <w:p w:rsidR="00FC7F48" w:rsidRDefault="00C65BDA" w:rsidP="00C65BDA">
      <w:pPr>
        <w:pStyle w:val="ListParagraph"/>
        <w:numPr>
          <w:ilvl w:val="0"/>
          <w:numId w:val="3"/>
        </w:numPr>
        <w:ind w:left="0"/>
        <w:rPr>
          <w:rFonts w:ascii="Times New Roman" w:hAnsi="Times New Roman" w:cs="Times New Roman"/>
        </w:rPr>
      </w:pPr>
      <w:r w:rsidRPr="00FC7F48">
        <w:rPr>
          <w:rFonts w:ascii="Times New Roman" w:hAnsi="Times New Roman" w:cs="Times New Roman"/>
        </w:rPr>
        <w:t>Sustainability: Advocating for environmentally and socially responsible space activities.</w:t>
      </w:r>
    </w:p>
    <w:p w:rsidR="00FC7F48" w:rsidRDefault="00C65BDA" w:rsidP="00C65BDA">
      <w:pPr>
        <w:pStyle w:val="ListParagraph"/>
        <w:numPr>
          <w:ilvl w:val="0"/>
          <w:numId w:val="3"/>
        </w:numPr>
        <w:ind w:left="0"/>
        <w:rPr>
          <w:rFonts w:ascii="Times New Roman" w:hAnsi="Times New Roman" w:cs="Times New Roman"/>
        </w:rPr>
      </w:pPr>
      <w:r w:rsidRPr="00FC7F48">
        <w:rPr>
          <w:rFonts w:ascii="Times New Roman" w:hAnsi="Times New Roman" w:cs="Times New Roman"/>
        </w:rPr>
        <w:t xml:space="preserve">Ethics: Upholding integrity, transparency, and fair competition.  </w:t>
      </w:r>
    </w:p>
    <w:p w:rsidR="00FC7F48" w:rsidRDefault="00C65BDA" w:rsidP="00C65BDA">
      <w:pPr>
        <w:pStyle w:val="ListParagraph"/>
        <w:numPr>
          <w:ilvl w:val="0"/>
          <w:numId w:val="3"/>
        </w:numPr>
        <w:ind w:left="0"/>
        <w:rPr>
          <w:rFonts w:ascii="Times New Roman" w:hAnsi="Times New Roman" w:cs="Times New Roman"/>
        </w:rPr>
      </w:pPr>
      <w:r w:rsidRPr="00FC7F48">
        <w:rPr>
          <w:rFonts w:ascii="Times New Roman" w:hAnsi="Times New Roman" w:cs="Times New Roman"/>
        </w:rPr>
        <w:lastRenderedPageBreak/>
        <w:t xml:space="preserve">Agility: Adapting to the dynamic global space economy.  </w:t>
      </w:r>
    </w:p>
    <w:p w:rsidR="00C65BDA" w:rsidRPr="00FC7F48" w:rsidRDefault="00C65BDA" w:rsidP="00C65BDA">
      <w:pPr>
        <w:pStyle w:val="ListParagraph"/>
        <w:numPr>
          <w:ilvl w:val="0"/>
          <w:numId w:val="3"/>
        </w:numPr>
        <w:ind w:left="0"/>
        <w:rPr>
          <w:rFonts w:ascii="Times New Roman" w:hAnsi="Times New Roman" w:cs="Times New Roman"/>
        </w:rPr>
      </w:pPr>
      <w:r w:rsidRPr="00FC7F48">
        <w:rPr>
          <w:rFonts w:ascii="Times New Roman" w:hAnsi="Times New Roman" w:cs="Times New Roman"/>
        </w:rPr>
        <w:t xml:space="preserve">Transparency, inclusiveness, and permanent real-time engagement of its members.  </w:t>
      </w:r>
    </w:p>
    <w:p w:rsidR="00397935" w:rsidRDefault="00397935" w:rsidP="00C65BDA">
      <w:pPr>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[2.2]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expressly commits to the UNOOSA Space2030 Agenda, ESA sustainability goals, Regulation (EU) 2021/696 establishing the Union Space Programme, the EU Space Strategy for Security and Defence, the European Green Deal in its space dimension, Regulation (EU) 2024/1689 (EU AI Act), Regulation (EU) 2024/2840 (Cyber Resilience Act), and the EU’s New Space policies.  </w:t>
      </w:r>
    </w:p>
    <w:p w:rsidR="00FC7F48" w:rsidRDefault="00FC7F48" w:rsidP="00FC7F48">
      <w:pPr>
        <w:ind w:hanging="709"/>
        <w:rPr>
          <w:rFonts w:ascii="Times New Roman" w:hAnsi="Times New Roman" w:cs="Times New Roman"/>
        </w:rPr>
      </w:pPr>
    </w:p>
    <w:p w:rsidR="00FC7F48" w:rsidRDefault="00FC7F48" w:rsidP="00FC7F48">
      <w:pPr>
        <w:jc w:val="center"/>
        <w:rPr>
          <w:rFonts w:ascii="Times New Roman" w:hAnsi="Times New Roman" w:cs="Times New Roman"/>
          <w:b/>
          <w:bCs/>
        </w:rPr>
      </w:pPr>
      <w:r w:rsidRPr="00397935">
        <w:rPr>
          <w:rFonts w:ascii="Times New Roman" w:hAnsi="Times New Roman" w:cs="Times New Roman"/>
          <w:b/>
          <w:bCs/>
        </w:rPr>
        <w:t>Article 3</w:t>
      </w:r>
    </w:p>
    <w:p w:rsidR="00FC7F48" w:rsidRPr="00397935" w:rsidRDefault="00FC7F48" w:rsidP="00FC7F48">
      <w:pPr>
        <w:jc w:val="center"/>
        <w:rPr>
          <w:rFonts w:ascii="Times New Roman" w:hAnsi="Times New Roman" w:cs="Times New Roman"/>
          <w:b/>
          <w:bCs/>
        </w:rPr>
      </w:pPr>
      <w:r w:rsidRPr="00397935">
        <w:rPr>
          <w:rFonts w:ascii="Times New Roman" w:hAnsi="Times New Roman" w:cs="Times New Roman"/>
          <w:b/>
          <w:bCs/>
        </w:rPr>
        <w:t>Adherence to Industry Standards</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[3.1]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commits to:  </w:t>
      </w:r>
    </w:p>
    <w:p w:rsidR="00FC7F48" w:rsidRDefault="00FC7F48" w:rsidP="00FC7F48">
      <w:pPr>
        <w:ind w:hanging="709"/>
        <w:rPr>
          <w:rFonts w:ascii="Times New Roman" w:hAnsi="Times New Roman" w:cs="Times New Roman"/>
        </w:rPr>
      </w:pPr>
    </w:p>
    <w:p w:rsidR="00FC7F48" w:rsidRPr="00FC7F48" w:rsidRDefault="00FC7F48" w:rsidP="00FC7F48">
      <w:pPr>
        <w:pStyle w:val="ListParagraph"/>
        <w:numPr>
          <w:ilvl w:val="0"/>
          <w:numId w:val="4"/>
        </w:numPr>
        <w:ind w:left="0"/>
        <w:rPr>
          <w:rFonts w:ascii="Times New Roman" w:hAnsi="Times New Roman" w:cs="Times New Roman"/>
        </w:rPr>
      </w:pPr>
      <w:r w:rsidRPr="00FC7F48">
        <w:rPr>
          <w:rFonts w:ascii="Times New Roman" w:hAnsi="Times New Roman" w:cs="Times New Roman"/>
        </w:rPr>
        <w:t>ESA SME Policy for equitable contract access.</w:t>
      </w:r>
    </w:p>
    <w:p w:rsidR="00FC7F48" w:rsidRDefault="00FC7F48" w:rsidP="00FC7F48">
      <w:pPr>
        <w:pStyle w:val="ListParagraph"/>
        <w:numPr>
          <w:ilvl w:val="0"/>
          <w:numId w:val="4"/>
        </w:numPr>
        <w:ind w:left="0"/>
        <w:rPr>
          <w:rFonts w:ascii="Times New Roman" w:hAnsi="Times New Roman" w:cs="Times New Roman"/>
        </w:rPr>
      </w:pPr>
      <w:r w:rsidRPr="00FC7F48">
        <w:rPr>
          <w:rFonts w:ascii="Times New Roman" w:hAnsi="Times New Roman" w:cs="Times New Roman"/>
        </w:rPr>
        <w:t xml:space="preserve">UNOOSA Space Sustainability Guidelines for responsible space activities.  </w:t>
      </w:r>
    </w:p>
    <w:p w:rsidR="00FC7F48" w:rsidRDefault="00FC7F48" w:rsidP="00FC7F48">
      <w:pPr>
        <w:pStyle w:val="ListParagraph"/>
        <w:numPr>
          <w:ilvl w:val="0"/>
          <w:numId w:val="4"/>
        </w:numPr>
        <w:ind w:left="0"/>
        <w:rPr>
          <w:rFonts w:ascii="Times New Roman" w:hAnsi="Times New Roman" w:cs="Times New Roman"/>
        </w:rPr>
      </w:pPr>
      <w:r w:rsidRPr="00FC7F48">
        <w:rPr>
          <w:rFonts w:ascii="Times New Roman" w:hAnsi="Times New Roman" w:cs="Times New Roman"/>
        </w:rPr>
        <w:t xml:space="preserve">ISO 24113 for space debris mitigation compliance.  </w:t>
      </w:r>
    </w:p>
    <w:p w:rsidR="00FC7F48" w:rsidRDefault="00FC7F48" w:rsidP="00FC7F48">
      <w:pPr>
        <w:pStyle w:val="ListParagraph"/>
        <w:numPr>
          <w:ilvl w:val="0"/>
          <w:numId w:val="4"/>
        </w:numPr>
        <w:ind w:left="0"/>
        <w:rPr>
          <w:rFonts w:ascii="Times New Roman" w:hAnsi="Times New Roman" w:cs="Times New Roman"/>
        </w:rPr>
      </w:pPr>
      <w:r w:rsidRPr="00FC7F48">
        <w:rPr>
          <w:rFonts w:ascii="Times New Roman" w:hAnsi="Times New Roman" w:cs="Times New Roman"/>
        </w:rPr>
        <w:t xml:space="preserve">IAF Code of Ethics for professional integrity.  </w:t>
      </w:r>
    </w:p>
    <w:p w:rsidR="00FC7F48" w:rsidRDefault="00FC7F48" w:rsidP="00FC7F48">
      <w:pPr>
        <w:pStyle w:val="ListParagraph"/>
        <w:numPr>
          <w:ilvl w:val="0"/>
          <w:numId w:val="4"/>
        </w:numPr>
        <w:ind w:left="0"/>
        <w:rPr>
          <w:rFonts w:ascii="Times New Roman" w:hAnsi="Times New Roman" w:cs="Times New Roman"/>
        </w:rPr>
      </w:pPr>
      <w:r w:rsidRPr="00FC7F48">
        <w:rPr>
          <w:rFonts w:ascii="Times New Roman" w:hAnsi="Times New Roman" w:cs="Times New Roman"/>
        </w:rPr>
        <w:t xml:space="preserve">EU Space Strategy for Security and Defence to align with European priorities.  </w:t>
      </w:r>
    </w:p>
    <w:p w:rsidR="00FC7F48" w:rsidRDefault="00FC7F48" w:rsidP="00FC7F48">
      <w:pPr>
        <w:pStyle w:val="ListParagraph"/>
        <w:numPr>
          <w:ilvl w:val="0"/>
          <w:numId w:val="4"/>
        </w:numPr>
        <w:ind w:left="0"/>
        <w:rPr>
          <w:rFonts w:ascii="Times New Roman" w:hAnsi="Times New Roman" w:cs="Times New Roman"/>
        </w:rPr>
      </w:pPr>
      <w:r w:rsidRPr="00FC7F48">
        <w:rPr>
          <w:rFonts w:ascii="Times New Roman" w:hAnsi="Times New Roman" w:cs="Times New Roman"/>
        </w:rPr>
        <w:t xml:space="preserve">ASD-Eurospace Sustainability Charter to facilitate international partnerships.  </w:t>
      </w:r>
    </w:p>
    <w:p w:rsidR="00FC7F48" w:rsidRPr="00FC7F48" w:rsidRDefault="00FC7F48" w:rsidP="00FC7F48">
      <w:pPr>
        <w:pStyle w:val="ListParagraph"/>
        <w:numPr>
          <w:ilvl w:val="0"/>
          <w:numId w:val="4"/>
        </w:numPr>
        <w:ind w:left="0"/>
        <w:rPr>
          <w:rFonts w:ascii="Times New Roman" w:hAnsi="Times New Roman" w:cs="Times New Roman"/>
        </w:rPr>
      </w:pPr>
      <w:r w:rsidRPr="00FC7F48">
        <w:rPr>
          <w:rFonts w:ascii="Times New Roman" w:hAnsi="Times New Roman" w:cs="Times New Roman"/>
        </w:rPr>
        <w:t xml:space="preserve">ECSS standards applicable to space systems.  </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[3.2]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pursue membership </w:t>
      </w:r>
      <w:r w:rsidR="006873CF">
        <w:rPr>
          <w:rFonts w:ascii="Times New Roman" w:hAnsi="Times New Roman" w:cs="Times New Roman"/>
        </w:rPr>
        <w:t xml:space="preserve">or affiliations to the Aerospace, Security and Defence Industries Association of Europe, </w:t>
      </w:r>
      <w:r w:rsidRPr="00397935">
        <w:rPr>
          <w:rFonts w:ascii="Times New Roman" w:hAnsi="Times New Roman" w:cs="Times New Roman"/>
        </w:rPr>
        <w:t xml:space="preserve">Eurospace, IAF, and SME United, integrating members into global networks.  </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[3.3] </w:t>
      </w:r>
      <w:r w:rsidR="00FC7F48">
        <w:rPr>
          <w:rFonts w:ascii="Times New Roman" w:hAnsi="Times New Roman" w:cs="Times New Roman"/>
        </w:rPr>
        <w:tab/>
      </w:r>
      <w:r w:rsidRPr="00397935">
        <w:rPr>
          <w:rFonts w:ascii="Times New Roman" w:hAnsi="Times New Roman" w:cs="Times New Roman"/>
        </w:rPr>
        <w:t xml:space="preserve">A permanent Standards Compliance Committee shall ensure adherence, reporting annually to the General Assembly.  </w:t>
      </w:r>
    </w:p>
    <w:p w:rsidR="00FC7F48" w:rsidRPr="00397935" w:rsidRDefault="00FC7F48" w:rsidP="00FC7F48">
      <w:pPr>
        <w:rPr>
          <w:rFonts w:ascii="Times New Roman" w:hAnsi="Times New Roman" w:cs="Times New Roman"/>
        </w:rPr>
      </w:pPr>
    </w:p>
    <w:p w:rsidR="00FC7F48" w:rsidRDefault="00FC7F48" w:rsidP="00FC7F48">
      <w:pPr>
        <w:jc w:val="center"/>
        <w:rPr>
          <w:rFonts w:ascii="Times New Roman" w:hAnsi="Times New Roman" w:cs="Times New Roman"/>
          <w:b/>
          <w:bCs/>
        </w:rPr>
      </w:pPr>
      <w:r w:rsidRPr="00397935">
        <w:rPr>
          <w:rFonts w:ascii="Times New Roman" w:hAnsi="Times New Roman" w:cs="Times New Roman"/>
          <w:b/>
          <w:bCs/>
        </w:rPr>
        <w:t>Article 4</w:t>
      </w:r>
    </w:p>
    <w:p w:rsidR="00FC7F48" w:rsidRPr="00397935" w:rsidRDefault="00FC7F48" w:rsidP="00FC7F48">
      <w:pPr>
        <w:jc w:val="center"/>
        <w:rPr>
          <w:rFonts w:ascii="Times New Roman" w:hAnsi="Times New Roman" w:cs="Times New Roman"/>
          <w:b/>
          <w:bCs/>
        </w:rPr>
      </w:pPr>
      <w:r w:rsidRPr="00397935">
        <w:rPr>
          <w:rFonts w:ascii="Times New Roman" w:hAnsi="Times New Roman" w:cs="Times New Roman"/>
          <w:b/>
          <w:bCs/>
        </w:rPr>
        <w:t>Foundation</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[4.1]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was established via the Founding Minutes dated [</w:t>
      </w:r>
      <w:r w:rsidRPr="006873CF">
        <w:rPr>
          <w:rFonts w:ascii="Times New Roman" w:hAnsi="Times New Roman" w:cs="Times New Roman"/>
          <w:i/>
          <w:iCs/>
          <w:highlight w:val="lightGray"/>
        </w:rPr>
        <w:t>Insert Date</w:t>
      </w:r>
      <w:r w:rsidRPr="00397935">
        <w:rPr>
          <w:rFonts w:ascii="Times New Roman" w:hAnsi="Times New Roman" w:cs="Times New Roman"/>
        </w:rPr>
        <w:t xml:space="preserve">], in compliance with Law 367/2022.  </w:t>
      </w:r>
    </w:p>
    <w:p w:rsidR="00FC7F48" w:rsidRDefault="00FC7F48" w:rsidP="00FC7F48">
      <w:pPr>
        <w:ind w:hanging="709"/>
        <w:rPr>
          <w:rFonts w:ascii="Times New Roman" w:hAnsi="Times New Roman" w:cs="Times New Roman"/>
        </w:rPr>
      </w:pPr>
    </w:p>
    <w:p w:rsidR="00FC7F48" w:rsidRDefault="00FC7F48" w:rsidP="00FC7F48">
      <w:pPr>
        <w:jc w:val="center"/>
        <w:rPr>
          <w:rFonts w:ascii="Times New Roman" w:hAnsi="Times New Roman" w:cs="Times New Roman"/>
          <w:b/>
          <w:bCs/>
        </w:rPr>
      </w:pPr>
      <w:r w:rsidRPr="00FC7F48">
        <w:rPr>
          <w:rFonts w:ascii="Times New Roman" w:hAnsi="Times New Roman" w:cs="Times New Roman"/>
          <w:b/>
          <w:bCs/>
        </w:rPr>
        <w:t xml:space="preserve">Article 5  </w:t>
      </w:r>
    </w:p>
    <w:p w:rsidR="00FC7F48" w:rsidRPr="00FC7F48" w:rsidRDefault="00FC7F48" w:rsidP="00FC7F48">
      <w:pPr>
        <w:jc w:val="center"/>
        <w:rPr>
          <w:rFonts w:ascii="Times New Roman" w:hAnsi="Times New Roman" w:cs="Times New Roman"/>
          <w:b/>
          <w:bCs/>
        </w:rPr>
      </w:pPr>
      <w:r w:rsidRPr="00FC7F48">
        <w:rPr>
          <w:rFonts w:ascii="Times New Roman" w:hAnsi="Times New Roman" w:cs="Times New Roman"/>
          <w:b/>
          <w:bCs/>
        </w:rPr>
        <w:t>Headquarters</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[5.1]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’s headquarters is located at </w:t>
      </w:r>
      <w:r w:rsidR="006873CF" w:rsidRPr="00397935">
        <w:rPr>
          <w:rFonts w:ascii="Times New Roman" w:hAnsi="Times New Roman" w:cs="Times New Roman"/>
        </w:rPr>
        <w:t>[</w:t>
      </w:r>
      <w:r w:rsidR="006873CF" w:rsidRPr="006873CF">
        <w:rPr>
          <w:rFonts w:ascii="Times New Roman" w:hAnsi="Times New Roman" w:cs="Times New Roman"/>
          <w:i/>
          <w:iCs/>
          <w:highlight w:val="lightGray"/>
        </w:rPr>
        <w:t>Insert Full Address</w:t>
      </w:r>
      <w:r w:rsidR="006873CF" w:rsidRPr="00397935">
        <w:rPr>
          <w:rFonts w:ascii="Times New Roman" w:hAnsi="Times New Roman" w:cs="Times New Roman"/>
        </w:rPr>
        <w:t>]</w:t>
      </w:r>
      <w:r w:rsidRPr="00397935">
        <w:rPr>
          <w:rFonts w:ascii="Times New Roman" w:hAnsi="Times New Roman" w:cs="Times New Roman"/>
        </w:rPr>
        <w:t xml:space="preserve">, Romania.  </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[5.2] </w:t>
      </w:r>
      <w:r w:rsidR="00FC7F48">
        <w:rPr>
          <w:rFonts w:ascii="Times New Roman" w:hAnsi="Times New Roman" w:cs="Times New Roman"/>
        </w:rPr>
        <w:tab/>
      </w:r>
      <w:r w:rsidRPr="00397935">
        <w:rPr>
          <w:rFonts w:ascii="Times New Roman" w:hAnsi="Times New Roman" w:cs="Times New Roman"/>
        </w:rPr>
        <w:t xml:space="preserve">The headquarters may be relocated, and secondary offices opened, by decision of the Board of Directors.  </w:t>
      </w:r>
    </w:p>
    <w:p w:rsidR="00FC7F48" w:rsidRDefault="00FC7F48" w:rsidP="00FC7F48">
      <w:pPr>
        <w:ind w:hanging="709"/>
        <w:rPr>
          <w:rFonts w:ascii="Times New Roman" w:hAnsi="Times New Roman" w:cs="Times New Roman"/>
        </w:rPr>
      </w:pPr>
    </w:p>
    <w:p w:rsidR="00FC7F48" w:rsidRDefault="00FC7F48" w:rsidP="00FC7F48">
      <w:pPr>
        <w:jc w:val="center"/>
        <w:rPr>
          <w:rFonts w:ascii="Times New Roman" w:hAnsi="Times New Roman" w:cs="Times New Roman"/>
          <w:b/>
          <w:bCs/>
        </w:rPr>
      </w:pPr>
      <w:r w:rsidRPr="00397935">
        <w:rPr>
          <w:rFonts w:ascii="Times New Roman" w:hAnsi="Times New Roman" w:cs="Times New Roman"/>
          <w:b/>
          <w:bCs/>
        </w:rPr>
        <w:t>Article 6</w:t>
      </w:r>
    </w:p>
    <w:p w:rsidR="00FC7F48" w:rsidRPr="00397935" w:rsidRDefault="00FC7F48" w:rsidP="00FC7F48">
      <w:pPr>
        <w:jc w:val="center"/>
        <w:rPr>
          <w:rFonts w:ascii="Times New Roman" w:hAnsi="Times New Roman" w:cs="Times New Roman"/>
          <w:b/>
          <w:bCs/>
        </w:rPr>
      </w:pPr>
      <w:r w:rsidRPr="00397935">
        <w:rPr>
          <w:rFonts w:ascii="Times New Roman" w:hAnsi="Times New Roman" w:cs="Times New Roman"/>
          <w:b/>
          <w:bCs/>
        </w:rPr>
        <w:t>Duration</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[6.1] </w:t>
      </w:r>
      <w:r w:rsidR="006873CF">
        <w:rPr>
          <w:rFonts w:ascii="Times New Roman" w:hAnsi="Times New Roman" w:cs="Times New Roman"/>
        </w:rPr>
        <w:t>NSRA</w:t>
      </w:r>
      <w:r w:rsidRPr="00397935">
        <w:rPr>
          <w:rFonts w:ascii="Times New Roman" w:hAnsi="Times New Roman" w:cs="Times New Roman"/>
        </w:rPr>
        <w:t xml:space="preserve"> is established for an unlimited duration.  </w:t>
      </w:r>
    </w:p>
    <w:p w:rsidR="00FC7F48" w:rsidRDefault="00FC7F48" w:rsidP="00FC7F48">
      <w:pPr>
        <w:ind w:hanging="709"/>
        <w:rPr>
          <w:rFonts w:ascii="Times New Roman" w:hAnsi="Times New Roman" w:cs="Times New Roman"/>
        </w:rPr>
      </w:pPr>
    </w:p>
    <w:p w:rsidR="00FC7F48" w:rsidRPr="00397935" w:rsidRDefault="00FC7F48" w:rsidP="00FC7F48">
      <w:pPr>
        <w:rPr>
          <w:rFonts w:ascii="Times New Roman" w:hAnsi="Times New Roman" w:cs="Times New Roman"/>
        </w:rPr>
      </w:pPr>
    </w:p>
    <w:p w:rsidR="00FC7F48" w:rsidRDefault="00FC7F48" w:rsidP="00FC7F48">
      <w:pPr>
        <w:jc w:val="center"/>
        <w:rPr>
          <w:rFonts w:ascii="Times New Roman" w:hAnsi="Times New Roman" w:cs="Times New Roman"/>
          <w:b/>
          <w:bCs/>
        </w:rPr>
      </w:pPr>
      <w:r w:rsidRPr="00397935">
        <w:rPr>
          <w:rFonts w:ascii="Times New Roman" w:hAnsi="Times New Roman" w:cs="Times New Roman"/>
          <w:b/>
          <w:bCs/>
        </w:rPr>
        <w:t>Article 7</w:t>
      </w:r>
    </w:p>
    <w:p w:rsidR="00FC7F48" w:rsidRPr="00397935" w:rsidRDefault="00FC7F48" w:rsidP="00FC7F48">
      <w:pPr>
        <w:jc w:val="center"/>
        <w:rPr>
          <w:rFonts w:ascii="Times New Roman" w:hAnsi="Times New Roman" w:cs="Times New Roman"/>
          <w:b/>
          <w:bCs/>
        </w:rPr>
      </w:pPr>
      <w:r w:rsidRPr="00397935">
        <w:rPr>
          <w:rFonts w:ascii="Times New Roman" w:hAnsi="Times New Roman" w:cs="Times New Roman"/>
          <w:b/>
          <w:bCs/>
        </w:rPr>
        <w:lastRenderedPageBreak/>
        <w:t>Mission and Objectives</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[7.1] </w:t>
      </w:r>
      <w:r w:rsidR="00FC7F48">
        <w:rPr>
          <w:rFonts w:ascii="Times New Roman" w:hAnsi="Times New Roman" w:cs="Times New Roman"/>
        </w:rPr>
        <w:tab/>
      </w:r>
      <w:r w:rsidRPr="00397935">
        <w:rPr>
          <w:rFonts w:ascii="Times New Roman" w:hAnsi="Times New Roman" w:cs="Times New Roman"/>
        </w:rPr>
        <w:t xml:space="preserve">The mission of </w:t>
      </w:r>
      <w:r w:rsidR="006873CF">
        <w:rPr>
          <w:rFonts w:ascii="Times New Roman" w:hAnsi="Times New Roman" w:cs="Times New Roman"/>
        </w:rPr>
        <w:t>NSRA</w:t>
      </w:r>
      <w:r w:rsidRPr="00397935">
        <w:rPr>
          <w:rFonts w:ascii="Times New Roman" w:hAnsi="Times New Roman" w:cs="Times New Roman"/>
        </w:rPr>
        <w:t xml:space="preserve"> is to represent and advance the interests of small, medium, and large enterprises in Romania’s space industry and to transform Romania into a recognised European space industry hub by 2035.  </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[7.2] </w:t>
      </w:r>
      <w:r w:rsidR="00FC7F48">
        <w:rPr>
          <w:rFonts w:ascii="Times New Roman" w:hAnsi="Times New Roman" w:cs="Times New Roman"/>
        </w:rPr>
        <w:tab/>
      </w:r>
      <w:r w:rsidRPr="00397935">
        <w:rPr>
          <w:rFonts w:ascii="Times New Roman" w:hAnsi="Times New Roman" w:cs="Times New Roman"/>
        </w:rPr>
        <w:t xml:space="preserve">The main objectives of </w:t>
      </w:r>
      <w:r w:rsidR="006873CF">
        <w:rPr>
          <w:rFonts w:ascii="Times New Roman" w:hAnsi="Times New Roman" w:cs="Times New Roman"/>
        </w:rPr>
        <w:t>NSRA</w:t>
      </w:r>
      <w:r w:rsidRPr="00397935">
        <w:rPr>
          <w:rFonts w:ascii="Times New Roman" w:hAnsi="Times New Roman" w:cs="Times New Roman"/>
        </w:rPr>
        <w:t xml:space="preserve"> are:  </w:t>
      </w:r>
    </w:p>
    <w:p w:rsidR="00FC7F48" w:rsidRDefault="00FC7F48" w:rsidP="00FC7F48">
      <w:pPr>
        <w:rPr>
          <w:rFonts w:ascii="Times New Roman" w:hAnsi="Times New Roman" w:cs="Times New Roman"/>
        </w:rPr>
      </w:pPr>
    </w:p>
    <w:p w:rsidR="00FC7F48" w:rsidRPr="006873CF" w:rsidRDefault="00FC7F48" w:rsidP="00FC7F48">
      <w:pPr>
        <w:pStyle w:val="ListParagraph"/>
        <w:numPr>
          <w:ilvl w:val="0"/>
          <w:numId w:val="1"/>
        </w:numPr>
        <w:ind w:left="0"/>
        <w:rPr>
          <w:rFonts w:ascii="Times New Roman" w:hAnsi="Times New Roman" w:cs="Times New Roman"/>
        </w:rPr>
      </w:pPr>
      <w:r w:rsidRPr="006873CF">
        <w:rPr>
          <w:rFonts w:ascii="Times New Roman" w:hAnsi="Times New Roman" w:cs="Times New Roman"/>
        </w:rPr>
        <w:t xml:space="preserve">Advocate for members’ economic, social, and regulatory interests in relations with public authorities, trade unions, and other entities, nationally and internationally.  </w:t>
      </w:r>
    </w:p>
    <w:p w:rsidR="00FC7F48" w:rsidRDefault="00FC7F48" w:rsidP="00FC7F48">
      <w:pPr>
        <w:pStyle w:val="ListParagraph"/>
        <w:numPr>
          <w:ilvl w:val="0"/>
          <w:numId w:val="1"/>
        </w:numPr>
        <w:ind w:left="0"/>
        <w:rPr>
          <w:rFonts w:ascii="Times New Roman" w:hAnsi="Times New Roman" w:cs="Times New Roman"/>
        </w:rPr>
      </w:pPr>
      <w:r w:rsidRPr="006873CF">
        <w:rPr>
          <w:rFonts w:ascii="Times New Roman" w:hAnsi="Times New Roman" w:cs="Times New Roman"/>
        </w:rPr>
        <w:t xml:space="preserve">Promote Romania’s space industry as a global hub for innovation, investment, and collaboration.  </w:t>
      </w:r>
    </w:p>
    <w:p w:rsidR="00FC7F48" w:rsidRDefault="00FC7F48" w:rsidP="00FC7F48">
      <w:pPr>
        <w:pStyle w:val="ListParagraph"/>
        <w:numPr>
          <w:ilvl w:val="0"/>
          <w:numId w:val="1"/>
        </w:numPr>
        <w:ind w:left="0"/>
        <w:rPr>
          <w:rFonts w:ascii="Times New Roman" w:hAnsi="Times New Roman" w:cs="Times New Roman"/>
        </w:rPr>
      </w:pPr>
      <w:r w:rsidRPr="006873CF">
        <w:rPr>
          <w:rFonts w:ascii="Times New Roman" w:hAnsi="Times New Roman" w:cs="Times New Roman"/>
        </w:rPr>
        <w:t xml:space="preserve">Support the development of space technologies, including satellite systems, </w:t>
      </w:r>
      <w:r>
        <w:rPr>
          <w:rFonts w:ascii="Times New Roman" w:hAnsi="Times New Roman" w:cs="Times New Roman"/>
        </w:rPr>
        <w:t xml:space="preserve">space debris mitigation, AI governance in space data analytics, nanotech for space materials, </w:t>
      </w:r>
      <w:r w:rsidRPr="006873CF">
        <w:rPr>
          <w:rFonts w:ascii="Times New Roman" w:hAnsi="Times New Roman" w:cs="Times New Roman"/>
        </w:rPr>
        <w:t xml:space="preserve">launch services, and New Space applications.  </w:t>
      </w:r>
    </w:p>
    <w:p w:rsidR="00FC7F48" w:rsidRDefault="00FC7F48" w:rsidP="00FC7F48">
      <w:pPr>
        <w:pStyle w:val="ListParagraph"/>
        <w:numPr>
          <w:ilvl w:val="0"/>
          <w:numId w:val="1"/>
        </w:numPr>
        <w:ind w:left="0"/>
        <w:rPr>
          <w:rFonts w:ascii="Times New Roman" w:hAnsi="Times New Roman" w:cs="Times New Roman"/>
        </w:rPr>
      </w:pPr>
      <w:r w:rsidRPr="006873CF">
        <w:rPr>
          <w:rFonts w:ascii="Times New Roman" w:hAnsi="Times New Roman" w:cs="Times New Roman"/>
        </w:rPr>
        <w:t xml:space="preserve">Facilitate access to EU funding (e.g., Horizon Europe, Digital Europe Programme, European Defence Fund, ESA contracts), international markets, and R&amp;D partnerships.  </w:t>
      </w:r>
    </w:p>
    <w:p w:rsidR="00FC7F48" w:rsidRDefault="00FC7F48" w:rsidP="00FC7F48">
      <w:pPr>
        <w:pStyle w:val="ListParagraph"/>
        <w:numPr>
          <w:ilvl w:val="0"/>
          <w:numId w:val="1"/>
        </w:numPr>
        <w:ind w:left="0"/>
        <w:rPr>
          <w:rFonts w:ascii="Times New Roman" w:hAnsi="Times New Roman" w:cs="Times New Roman"/>
        </w:rPr>
      </w:pPr>
      <w:r w:rsidRPr="006873CF">
        <w:rPr>
          <w:rFonts w:ascii="Times New Roman" w:hAnsi="Times New Roman" w:cs="Times New Roman"/>
        </w:rPr>
        <w:t xml:space="preserve">Foster workforce development through STEM education, apprenticeships, and professional training.  </w:t>
      </w:r>
    </w:p>
    <w:p w:rsidR="00FC7F48" w:rsidRDefault="00FC7F48" w:rsidP="00FC7F48">
      <w:pPr>
        <w:pStyle w:val="ListParagraph"/>
        <w:numPr>
          <w:ilvl w:val="0"/>
          <w:numId w:val="1"/>
        </w:numPr>
        <w:ind w:left="0"/>
        <w:rPr>
          <w:rFonts w:ascii="Times New Roman" w:hAnsi="Times New Roman" w:cs="Times New Roman"/>
        </w:rPr>
      </w:pPr>
      <w:r w:rsidRPr="006873CF">
        <w:rPr>
          <w:rFonts w:ascii="Times New Roman" w:hAnsi="Times New Roman" w:cs="Times New Roman"/>
        </w:rPr>
        <w:t xml:space="preserve">Ensure a regulatory environment conducive to space industry growth, aligned with ESA, EU, and UNOOSA frameworks.  </w:t>
      </w:r>
    </w:p>
    <w:p w:rsidR="00FC7F48" w:rsidRDefault="00FC7F48" w:rsidP="00FC7F48">
      <w:pPr>
        <w:pStyle w:val="ListParagraph"/>
        <w:numPr>
          <w:ilvl w:val="0"/>
          <w:numId w:val="1"/>
        </w:numPr>
        <w:ind w:left="0"/>
        <w:rPr>
          <w:rFonts w:ascii="Times New Roman" w:hAnsi="Times New Roman" w:cs="Times New Roman"/>
        </w:rPr>
      </w:pPr>
      <w:r w:rsidRPr="006873CF">
        <w:rPr>
          <w:rFonts w:ascii="Times New Roman" w:hAnsi="Times New Roman" w:cs="Times New Roman"/>
        </w:rPr>
        <w:t xml:space="preserve">Promote sustainability and ethical practices in space activities, including space debris mitigation.  </w:t>
      </w:r>
    </w:p>
    <w:p w:rsidR="00FC7F48" w:rsidRPr="006873CF" w:rsidRDefault="00FC7F48" w:rsidP="00FC7F48">
      <w:pPr>
        <w:pStyle w:val="ListParagraph"/>
        <w:numPr>
          <w:ilvl w:val="0"/>
          <w:numId w:val="1"/>
        </w:numPr>
        <w:ind w:left="0"/>
        <w:rPr>
          <w:rFonts w:ascii="Times New Roman" w:hAnsi="Times New Roman" w:cs="Times New Roman"/>
        </w:rPr>
      </w:pPr>
      <w:r w:rsidRPr="006873CF">
        <w:rPr>
          <w:rFonts w:ascii="Times New Roman" w:hAnsi="Times New Roman" w:cs="Times New Roman"/>
        </w:rPr>
        <w:t xml:space="preserve">Minimize internal conflicts through transparent governance and mediation mechanisms.  </w:t>
      </w:r>
    </w:p>
    <w:p w:rsidR="00FC7F48" w:rsidRPr="00397935" w:rsidRDefault="00FC7F48" w:rsidP="00FC7F48">
      <w:pPr>
        <w:rPr>
          <w:rFonts w:ascii="Times New Roman" w:hAnsi="Times New Roman" w:cs="Times New Roman"/>
        </w:rPr>
      </w:pPr>
    </w:p>
    <w:p w:rsidR="00FC7F48" w:rsidRDefault="00FC7F48" w:rsidP="00FC7F48">
      <w:pPr>
        <w:jc w:val="center"/>
        <w:rPr>
          <w:rFonts w:ascii="Times New Roman" w:hAnsi="Times New Roman" w:cs="Times New Roman"/>
          <w:b/>
          <w:bCs/>
        </w:rPr>
      </w:pPr>
      <w:r w:rsidRPr="00397935">
        <w:rPr>
          <w:rFonts w:ascii="Times New Roman" w:hAnsi="Times New Roman" w:cs="Times New Roman"/>
          <w:b/>
          <w:bCs/>
        </w:rPr>
        <w:t>Article 8</w:t>
      </w:r>
    </w:p>
    <w:p w:rsidR="00FC7F48" w:rsidRPr="00397935" w:rsidRDefault="00FC7F48" w:rsidP="00FC7F48">
      <w:pPr>
        <w:jc w:val="center"/>
        <w:rPr>
          <w:rFonts w:ascii="Times New Roman" w:hAnsi="Times New Roman" w:cs="Times New Roman"/>
          <w:b/>
          <w:bCs/>
        </w:rPr>
      </w:pPr>
      <w:r w:rsidRPr="00397935">
        <w:rPr>
          <w:rFonts w:ascii="Times New Roman" w:hAnsi="Times New Roman" w:cs="Times New Roman"/>
          <w:b/>
          <w:bCs/>
        </w:rPr>
        <w:t>Activities</w:t>
      </w:r>
    </w:p>
    <w:p w:rsidR="00FC7F48" w:rsidRDefault="00FC7F48" w:rsidP="00FC7F48">
      <w:pPr>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[8.1] </w:t>
      </w:r>
      <w:r w:rsidR="00FC7F48">
        <w:rPr>
          <w:rFonts w:ascii="Times New Roman" w:hAnsi="Times New Roman" w:cs="Times New Roman"/>
        </w:rPr>
        <w:tab/>
      </w:r>
      <w:r w:rsidRPr="00397935">
        <w:rPr>
          <w:rFonts w:ascii="Times New Roman" w:hAnsi="Times New Roman" w:cs="Times New Roman"/>
        </w:rPr>
        <w:t xml:space="preserve">To achieve its objectives, </w:t>
      </w:r>
      <w:r w:rsidR="006873CF">
        <w:rPr>
          <w:rFonts w:ascii="Times New Roman" w:hAnsi="Times New Roman" w:cs="Times New Roman"/>
        </w:rPr>
        <w:t>NSRA</w:t>
      </w:r>
      <w:r w:rsidRPr="00397935">
        <w:rPr>
          <w:rFonts w:ascii="Times New Roman" w:hAnsi="Times New Roman" w:cs="Times New Roman"/>
        </w:rPr>
        <w:t xml:space="preserve"> shall:  </w:t>
      </w:r>
    </w:p>
    <w:p w:rsidR="00FC7F48" w:rsidRDefault="00FC7F48" w:rsidP="00FC7F48">
      <w:pPr>
        <w:ind w:hanging="709"/>
        <w:rPr>
          <w:rFonts w:ascii="Times New Roman" w:hAnsi="Times New Roman" w:cs="Times New Roman"/>
        </w:rPr>
      </w:pPr>
    </w:p>
    <w:p w:rsidR="00FC7F48" w:rsidRP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Represent members in bipartite and tripartite social dialogue, including collective bargaining and EESC consultations.  </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Provide consulting, training, and mediation services (economic, technical, legal, ESG-focused).  </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Develop codes of conduct, policy papers, and regulatory proposals for the space industry.</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Organize innovation hubs, technology clusters, and public-private forums.  </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Conduct studies, surveys, and forecasts on space industry trends, leveraging AI and data analytics.  </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Host conferences, trade fairs, and networking events to promote Romanian space enterprises.</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Engage in international cooperation via ESA, IAF, and bilateral agreements (e.g., US-Romania space trade).  </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Administer training programs, certifications, and apprenticeships for space industry professionals.  </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Secure national and EU funding for R&amp;D, sustainability, and workforce initiatives.  </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Publish reports, newsletters, and digital platforms to enhance member visibility. </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Establish an Ethics and Mediation Commission to resolve disputes and uphold standards.</w:t>
      </w:r>
    </w:p>
    <w:p w:rsid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Advocate for members in legal proceedings, as permitted by Law 367/2022. </w:t>
      </w:r>
    </w:p>
    <w:p w:rsidR="00FC7F48" w:rsidRPr="00FC7F48" w:rsidRDefault="00FC7F48" w:rsidP="00FC7F48">
      <w:pPr>
        <w:pStyle w:val="ListParagraph"/>
        <w:numPr>
          <w:ilvl w:val="0"/>
          <w:numId w:val="5"/>
        </w:numPr>
        <w:ind w:left="0"/>
        <w:rPr>
          <w:rFonts w:ascii="Times New Roman" w:hAnsi="Times New Roman" w:cs="Times New Roman"/>
        </w:rPr>
      </w:pPr>
      <w:r w:rsidRPr="00FC7F48">
        <w:rPr>
          <w:rFonts w:ascii="Times New Roman" w:hAnsi="Times New Roman" w:cs="Times New Roman"/>
        </w:rPr>
        <w:t xml:space="preserve">Perform other activities aligned with members’ needs and legal provisions.  </w:t>
      </w:r>
    </w:p>
    <w:p w:rsidR="00FC7F48" w:rsidRPr="00397935" w:rsidRDefault="00FC7F48" w:rsidP="00FC7F48">
      <w:pPr>
        <w:rPr>
          <w:rFonts w:ascii="Times New Roman" w:hAnsi="Times New Roman" w:cs="Times New Roman"/>
        </w:rPr>
      </w:pPr>
    </w:p>
    <w:p w:rsidR="00FC7F48" w:rsidRDefault="00FC7F48" w:rsidP="00FC7F48">
      <w:pPr>
        <w:jc w:val="center"/>
        <w:rPr>
          <w:rFonts w:ascii="Times New Roman" w:hAnsi="Times New Roman" w:cs="Times New Roman"/>
          <w:b/>
          <w:bCs/>
        </w:rPr>
      </w:pPr>
      <w:r w:rsidRPr="00397935">
        <w:rPr>
          <w:rFonts w:ascii="Times New Roman" w:hAnsi="Times New Roman" w:cs="Times New Roman"/>
          <w:b/>
          <w:bCs/>
        </w:rPr>
        <w:t>Article 9</w:t>
      </w:r>
    </w:p>
    <w:p w:rsidR="00FC7F48" w:rsidRPr="00397935" w:rsidRDefault="00FC7F48" w:rsidP="00FC7F48">
      <w:pPr>
        <w:jc w:val="center"/>
        <w:rPr>
          <w:rFonts w:ascii="Times New Roman" w:hAnsi="Times New Roman" w:cs="Times New Roman"/>
          <w:b/>
          <w:bCs/>
        </w:rPr>
      </w:pPr>
      <w:r w:rsidRPr="00397935">
        <w:rPr>
          <w:rFonts w:ascii="Times New Roman" w:hAnsi="Times New Roman" w:cs="Times New Roman"/>
          <w:b/>
          <w:bCs/>
        </w:rPr>
        <w:lastRenderedPageBreak/>
        <w:t>International Cooperation Framework</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[9.1]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engage in global partnerships to advance Romania’s space industry, including:</w:t>
      </w:r>
    </w:p>
    <w:p w:rsidR="00FC7F48" w:rsidRDefault="00FC7F48" w:rsidP="00FC7F48">
      <w:pPr>
        <w:ind w:hanging="709"/>
        <w:rPr>
          <w:rFonts w:ascii="Times New Roman" w:hAnsi="Times New Roman" w:cs="Times New Roman"/>
        </w:rPr>
      </w:pPr>
    </w:p>
    <w:p w:rsidR="00FC7F48" w:rsidRPr="00FC7F48" w:rsidRDefault="00FC7F48" w:rsidP="00FC7F48">
      <w:pPr>
        <w:pStyle w:val="ListParagraph"/>
        <w:numPr>
          <w:ilvl w:val="0"/>
          <w:numId w:val="6"/>
        </w:numPr>
        <w:ind w:left="0"/>
        <w:rPr>
          <w:rFonts w:ascii="Times New Roman" w:hAnsi="Times New Roman" w:cs="Times New Roman"/>
        </w:rPr>
      </w:pPr>
      <w:r w:rsidRPr="00FC7F48">
        <w:rPr>
          <w:rFonts w:ascii="Times New Roman" w:hAnsi="Times New Roman" w:cs="Times New Roman"/>
        </w:rPr>
        <w:t xml:space="preserve">European Space Agency (ESA): Secure SME contracts, participate in ARTES programs, and influence EU space policies.  </w:t>
      </w:r>
    </w:p>
    <w:p w:rsidR="00FC7F48" w:rsidRDefault="00FC7F48" w:rsidP="00FC7F48">
      <w:pPr>
        <w:pStyle w:val="ListParagraph"/>
        <w:numPr>
          <w:ilvl w:val="0"/>
          <w:numId w:val="6"/>
        </w:numPr>
        <w:ind w:left="0"/>
        <w:rPr>
          <w:rFonts w:ascii="Times New Roman" w:hAnsi="Times New Roman" w:cs="Times New Roman"/>
        </w:rPr>
      </w:pPr>
      <w:r w:rsidRPr="00FC7F48">
        <w:rPr>
          <w:rFonts w:ascii="Times New Roman" w:hAnsi="Times New Roman" w:cs="Times New Roman"/>
        </w:rPr>
        <w:t xml:space="preserve">International Astronautical Federation (IAF): Host regional events, join working groups, and co-author policy papers.  </w:t>
      </w:r>
    </w:p>
    <w:p w:rsidR="00FC7F48" w:rsidRDefault="00FC7F48" w:rsidP="00FC7F48">
      <w:pPr>
        <w:pStyle w:val="ListParagraph"/>
        <w:numPr>
          <w:ilvl w:val="0"/>
          <w:numId w:val="6"/>
        </w:numPr>
        <w:ind w:left="0"/>
        <w:rPr>
          <w:rFonts w:ascii="Times New Roman" w:hAnsi="Times New Roman" w:cs="Times New Roman"/>
        </w:rPr>
      </w:pPr>
      <w:r w:rsidRPr="00FC7F48">
        <w:rPr>
          <w:rFonts w:ascii="Times New Roman" w:hAnsi="Times New Roman" w:cs="Times New Roman"/>
        </w:rPr>
        <w:t xml:space="preserve">UN Office for Outer Space Affairs (UNOOSA): Advocate for sustainable space governance and access to Space4All initiatives.  </w:t>
      </w:r>
    </w:p>
    <w:p w:rsidR="00FC7F48" w:rsidRDefault="00FC7F48" w:rsidP="00FC7F48">
      <w:pPr>
        <w:pStyle w:val="ListParagraph"/>
        <w:numPr>
          <w:ilvl w:val="0"/>
          <w:numId w:val="6"/>
        </w:numPr>
        <w:ind w:left="0"/>
        <w:rPr>
          <w:rFonts w:ascii="Times New Roman" w:hAnsi="Times New Roman" w:cs="Times New Roman"/>
        </w:rPr>
      </w:pPr>
      <w:r w:rsidRPr="00FC7F48">
        <w:rPr>
          <w:rFonts w:ascii="Times New Roman" w:hAnsi="Times New Roman" w:cs="Times New Roman"/>
        </w:rPr>
        <w:t xml:space="preserve">Bilateral Agreements: Negotiate trade and R&amp;D partnerships with space powers (e.g., US, Japan, India), focusing on technology transfer and market access.  </w:t>
      </w:r>
    </w:p>
    <w:p w:rsidR="00FC7F48" w:rsidRPr="00FC7F48" w:rsidRDefault="00FC7F48" w:rsidP="00FC7F48">
      <w:pPr>
        <w:pStyle w:val="ListParagraph"/>
        <w:numPr>
          <w:ilvl w:val="0"/>
          <w:numId w:val="6"/>
        </w:numPr>
        <w:ind w:left="0"/>
        <w:rPr>
          <w:rFonts w:ascii="Times New Roman" w:hAnsi="Times New Roman" w:cs="Times New Roman"/>
        </w:rPr>
      </w:pPr>
      <w:r w:rsidRPr="00FC7F48">
        <w:rPr>
          <w:rFonts w:ascii="Times New Roman" w:hAnsi="Times New Roman" w:cs="Times New Roman"/>
        </w:rPr>
        <w:t xml:space="preserve">EU Bodies: Engage with the European Economic and Social Committee (EESC) and SME United to shape Horizon Europe funding and New Space regulations.  </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[9.2]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establish an International Relations Committee to:  </w:t>
      </w:r>
    </w:p>
    <w:p w:rsidR="00FC7F48" w:rsidRDefault="00FC7F48" w:rsidP="00FC7F48">
      <w:pPr>
        <w:rPr>
          <w:rFonts w:ascii="Times New Roman" w:hAnsi="Times New Roman" w:cs="Times New Roman"/>
        </w:rPr>
      </w:pPr>
    </w:p>
    <w:p w:rsidR="00FC7F48" w:rsidRPr="00FC7F48" w:rsidRDefault="00FC7F48" w:rsidP="00FC7F48">
      <w:pPr>
        <w:pStyle w:val="ListParagraph"/>
        <w:numPr>
          <w:ilvl w:val="0"/>
          <w:numId w:val="7"/>
        </w:numPr>
        <w:ind w:left="0"/>
        <w:rPr>
          <w:rFonts w:ascii="Times New Roman" w:hAnsi="Times New Roman" w:cs="Times New Roman"/>
        </w:rPr>
      </w:pPr>
      <w:r w:rsidRPr="00FC7F48">
        <w:rPr>
          <w:rFonts w:ascii="Times New Roman" w:hAnsi="Times New Roman" w:cs="Times New Roman"/>
        </w:rPr>
        <w:t xml:space="preserve">Coordinate delegations to global forums.  </w:t>
      </w:r>
    </w:p>
    <w:p w:rsidR="00FC7F48" w:rsidRDefault="00FC7F48" w:rsidP="00FC7F48">
      <w:pPr>
        <w:pStyle w:val="ListParagraph"/>
        <w:numPr>
          <w:ilvl w:val="0"/>
          <w:numId w:val="7"/>
        </w:numPr>
        <w:ind w:left="0"/>
        <w:rPr>
          <w:rFonts w:ascii="Times New Roman" w:hAnsi="Times New Roman" w:cs="Times New Roman"/>
        </w:rPr>
      </w:pPr>
      <w:r w:rsidRPr="00FC7F48">
        <w:rPr>
          <w:rFonts w:ascii="Times New Roman" w:hAnsi="Times New Roman" w:cs="Times New Roman"/>
        </w:rPr>
        <w:t xml:space="preserve">Develop MOUs with foreign associations (e.g., AIA, SJAC).  </w:t>
      </w:r>
    </w:p>
    <w:p w:rsidR="00FC7F48" w:rsidRPr="00FC7F48" w:rsidRDefault="00FC7F48" w:rsidP="00FC7F48">
      <w:pPr>
        <w:pStyle w:val="ListParagraph"/>
        <w:numPr>
          <w:ilvl w:val="0"/>
          <w:numId w:val="7"/>
        </w:numPr>
        <w:ind w:left="0"/>
        <w:rPr>
          <w:rFonts w:ascii="Times New Roman" w:hAnsi="Times New Roman" w:cs="Times New Roman"/>
        </w:rPr>
      </w:pPr>
      <w:r w:rsidRPr="00FC7F48">
        <w:rPr>
          <w:rFonts w:ascii="Times New Roman" w:hAnsi="Times New Roman" w:cs="Times New Roman"/>
        </w:rPr>
        <w:t xml:space="preserve">Monitor and report on international opportunities quarterly.  </w:t>
      </w:r>
    </w:p>
    <w:p w:rsidR="00FC7F48" w:rsidRPr="00397935" w:rsidRDefault="00FC7F48" w:rsidP="00FC7F48">
      <w:pPr>
        <w:rPr>
          <w:rFonts w:ascii="Times New Roman" w:hAnsi="Times New Roman" w:cs="Times New Roman"/>
        </w:rPr>
      </w:pPr>
    </w:p>
    <w:p w:rsidR="00FC7F48" w:rsidRDefault="00FC7F48" w:rsidP="00FC7F48">
      <w:pPr>
        <w:jc w:val="center"/>
        <w:rPr>
          <w:rFonts w:ascii="Times New Roman" w:hAnsi="Times New Roman" w:cs="Times New Roman"/>
          <w:b/>
          <w:bCs/>
        </w:rPr>
      </w:pPr>
      <w:r w:rsidRPr="00622ADF">
        <w:rPr>
          <w:rFonts w:ascii="Times New Roman" w:hAnsi="Times New Roman" w:cs="Times New Roman"/>
          <w:b/>
          <w:bCs/>
        </w:rPr>
        <w:t xml:space="preserve">Article 10  </w:t>
      </w:r>
    </w:p>
    <w:p w:rsidR="00FC7F48" w:rsidRPr="00622ADF" w:rsidRDefault="00FC7F48" w:rsidP="00FC7F48">
      <w:pPr>
        <w:jc w:val="center"/>
        <w:rPr>
          <w:rFonts w:ascii="Times New Roman" w:hAnsi="Times New Roman" w:cs="Times New Roman"/>
          <w:b/>
          <w:bCs/>
        </w:rPr>
      </w:pPr>
      <w:r w:rsidRPr="00622ADF">
        <w:rPr>
          <w:rFonts w:ascii="Times New Roman" w:hAnsi="Times New Roman" w:cs="Times New Roman"/>
          <w:b/>
          <w:bCs/>
        </w:rPr>
        <w:t>Global Innovation Networks</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[10.1]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integrate members into international innovation ecosystems via:  </w:t>
      </w:r>
    </w:p>
    <w:p w:rsidR="00FC7F48" w:rsidRDefault="00FC7F48" w:rsidP="00FC7F48">
      <w:pPr>
        <w:ind w:hanging="709"/>
        <w:rPr>
          <w:rFonts w:ascii="Times New Roman" w:hAnsi="Times New Roman" w:cs="Times New Roman"/>
        </w:rPr>
      </w:pPr>
    </w:p>
    <w:p w:rsidR="00FC7F48" w:rsidRPr="00FC7F48" w:rsidRDefault="00FC7F48" w:rsidP="00FC7F48">
      <w:pPr>
        <w:pStyle w:val="ListParagraph"/>
        <w:numPr>
          <w:ilvl w:val="0"/>
          <w:numId w:val="8"/>
        </w:numPr>
        <w:ind w:left="0"/>
        <w:rPr>
          <w:rFonts w:ascii="Times New Roman" w:hAnsi="Times New Roman" w:cs="Times New Roman"/>
        </w:rPr>
      </w:pPr>
      <w:r w:rsidRPr="00FC7F48">
        <w:rPr>
          <w:rFonts w:ascii="Times New Roman" w:hAnsi="Times New Roman" w:cs="Times New Roman"/>
        </w:rPr>
        <w:t>ESA Business Incubation Centres (BICs): Support Romanian startups in ESA’s network.</w:t>
      </w:r>
    </w:p>
    <w:p w:rsidR="00FC7F48" w:rsidRDefault="00FC7F48" w:rsidP="00FC7F48">
      <w:pPr>
        <w:pStyle w:val="ListParagraph"/>
        <w:numPr>
          <w:ilvl w:val="0"/>
          <w:numId w:val="8"/>
        </w:numPr>
        <w:ind w:left="0"/>
        <w:rPr>
          <w:rFonts w:ascii="Times New Roman" w:hAnsi="Times New Roman" w:cs="Times New Roman"/>
        </w:rPr>
      </w:pPr>
      <w:r w:rsidRPr="00FC7F48">
        <w:rPr>
          <w:rFonts w:ascii="Times New Roman" w:hAnsi="Times New Roman" w:cs="Times New Roman"/>
        </w:rPr>
        <w:t xml:space="preserve">SpaceTech Clusters: Partner with Eurospace and regional hubs (e.g., Bavaria’s Space Cluster) for cross-border R&amp;D.  </w:t>
      </w:r>
    </w:p>
    <w:p w:rsidR="00FC7F48" w:rsidRPr="00FC7F48" w:rsidRDefault="00FC7F48" w:rsidP="00FC7F48">
      <w:pPr>
        <w:pStyle w:val="ListParagraph"/>
        <w:numPr>
          <w:ilvl w:val="0"/>
          <w:numId w:val="8"/>
        </w:numPr>
        <w:ind w:left="0"/>
        <w:rPr>
          <w:rFonts w:ascii="Times New Roman" w:hAnsi="Times New Roman" w:cs="Times New Roman"/>
        </w:rPr>
      </w:pPr>
      <w:r w:rsidRPr="00FC7F48">
        <w:rPr>
          <w:rFonts w:ascii="Times New Roman" w:hAnsi="Times New Roman" w:cs="Times New Roman"/>
        </w:rPr>
        <w:t xml:space="preserve">IAF Global Innovation Awards: Nominate members for recognition, enhancing Romania’s visibility.  </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[10.2] </w:t>
      </w:r>
      <w:r w:rsidR="00FC7F48">
        <w:rPr>
          <w:rFonts w:ascii="Times New Roman" w:hAnsi="Times New Roman" w:cs="Times New Roman"/>
        </w:rPr>
        <w:tab/>
      </w:r>
      <w:r w:rsidRPr="00397935">
        <w:rPr>
          <w:rFonts w:ascii="Times New Roman" w:hAnsi="Times New Roman" w:cs="Times New Roman"/>
        </w:rPr>
        <w:t xml:space="preserve">A digital Global Connect Portal shall facilitate member access to international partners, funding, and projects.  </w:t>
      </w:r>
    </w:p>
    <w:p w:rsidR="00FC7F48" w:rsidRDefault="00FC7F48" w:rsidP="00FC7F48">
      <w:pPr>
        <w:ind w:hanging="709"/>
        <w:rPr>
          <w:rFonts w:ascii="Times New Roman" w:hAnsi="Times New Roman" w:cs="Times New Roman"/>
        </w:rPr>
      </w:pPr>
    </w:p>
    <w:p w:rsidR="00FC7F48" w:rsidRDefault="00FC7F48" w:rsidP="00FC7F48">
      <w:pPr>
        <w:jc w:val="center"/>
        <w:rPr>
          <w:rFonts w:ascii="Times New Roman" w:hAnsi="Times New Roman" w:cs="Times New Roman"/>
          <w:b/>
          <w:bCs/>
        </w:rPr>
      </w:pPr>
      <w:r w:rsidRPr="00622ADF">
        <w:rPr>
          <w:rFonts w:ascii="Times New Roman" w:hAnsi="Times New Roman" w:cs="Times New Roman"/>
          <w:b/>
          <w:bCs/>
        </w:rPr>
        <w:t xml:space="preserve">Article 11  </w:t>
      </w:r>
    </w:p>
    <w:p w:rsidR="00FC7F48" w:rsidRDefault="00FC7F48" w:rsidP="00FC7F48">
      <w:pPr>
        <w:jc w:val="center"/>
        <w:rPr>
          <w:rFonts w:ascii="Times New Roman" w:hAnsi="Times New Roman" w:cs="Times New Roman"/>
          <w:b/>
          <w:bCs/>
        </w:rPr>
      </w:pPr>
      <w:r w:rsidRPr="00622ADF">
        <w:rPr>
          <w:rFonts w:ascii="Times New Roman" w:hAnsi="Times New Roman" w:cs="Times New Roman"/>
          <w:b/>
          <w:bCs/>
        </w:rPr>
        <w:t>Space Innovation Accelerator Program</w:t>
      </w:r>
    </w:p>
    <w:p w:rsidR="00FC7F48" w:rsidRDefault="00FC7F48" w:rsidP="00FC7F48">
      <w:pPr>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[11.1]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operate a Space Innovation Accelerator to:  </w:t>
      </w:r>
    </w:p>
    <w:p w:rsidR="00FC7F48" w:rsidRDefault="00FC7F48" w:rsidP="00FC7F48">
      <w:pPr>
        <w:ind w:hanging="709"/>
        <w:rPr>
          <w:rFonts w:ascii="Times New Roman" w:hAnsi="Times New Roman" w:cs="Times New Roman"/>
        </w:rPr>
      </w:pPr>
    </w:p>
    <w:p w:rsidR="00FC7F48" w:rsidRPr="00FC7F48" w:rsidRDefault="00FC7F48" w:rsidP="00FC7F48">
      <w:pPr>
        <w:pStyle w:val="ListParagraph"/>
        <w:numPr>
          <w:ilvl w:val="0"/>
          <w:numId w:val="9"/>
        </w:numPr>
        <w:ind w:left="0"/>
        <w:rPr>
          <w:rFonts w:ascii="Times New Roman" w:hAnsi="Times New Roman" w:cs="Times New Roman"/>
        </w:rPr>
      </w:pPr>
      <w:r w:rsidRPr="00FC7F48">
        <w:rPr>
          <w:rFonts w:ascii="Times New Roman" w:hAnsi="Times New Roman" w:cs="Times New Roman"/>
        </w:rPr>
        <w:t xml:space="preserve">Incubate startups in satellite tech, AI, and space data analytics.  </w:t>
      </w:r>
    </w:p>
    <w:p w:rsidR="00FC7F48" w:rsidRDefault="00FC7F48" w:rsidP="00FC7F48">
      <w:pPr>
        <w:pStyle w:val="ListParagraph"/>
        <w:numPr>
          <w:ilvl w:val="0"/>
          <w:numId w:val="9"/>
        </w:numPr>
        <w:ind w:left="0"/>
        <w:rPr>
          <w:rFonts w:ascii="Times New Roman" w:hAnsi="Times New Roman" w:cs="Times New Roman"/>
        </w:rPr>
      </w:pPr>
      <w:r w:rsidRPr="00FC7F48">
        <w:rPr>
          <w:rFonts w:ascii="Times New Roman" w:hAnsi="Times New Roman" w:cs="Times New Roman"/>
        </w:rPr>
        <w:t xml:space="preserve">Provide mentorship, seed funding, and ESA/ROSA partnerships.  </w:t>
      </w:r>
    </w:p>
    <w:p w:rsidR="00FC7F48" w:rsidRPr="00FC7F48" w:rsidRDefault="00FC7F48" w:rsidP="00FC7F48">
      <w:pPr>
        <w:pStyle w:val="ListParagraph"/>
        <w:numPr>
          <w:ilvl w:val="0"/>
          <w:numId w:val="9"/>
        </w:numPr>
        <w:ind w:left="0"/>
        <w:rPr>
          <w:rFonts w:ascii="Times New Roman" w:hAnsi="Times New Roman" w:cs="Times New Roman"/>
        </w:rPr>
      </w:pPr>
      <w:r w:rsidRPr="00FC7F48">
        <w:rPr>
          <w:rFonts w:ascii="Times New Roman" w:hAnsi="Times New Roman" w:cs="Times New Roman"/>
        </w:rPr>
        <w:t xml:space="preserve">Host annual pitch events to attract venture capital.  </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[11.2] </w:t>
      </w:r>
      <w:r w:rsidR="00FC7F48">
        <w:rPr>
          <w:rFonts w:ascii="Times New Roman" w:hAnsi="Times New Roman" w:cs="Times New Roman"/>
        </w:rPr>
        <w:tab/>
      </w:r>
      <w:r w:rsidRPr="00397935">
        <w:rPr>
          <w:rFonts w:ascii="Times New Roman" w:hAnsi="Times New Roman" w:cs="Times New Roman"/>
        </w:rPr>
        <w:t xml:space="preserve">The Accelerator shall collaborate with universities and CNIPMMR to bridge academia and industry.  </w:t>
      </w:r>
    </w:p>
    <w:p w:rsidR="00FC7F48" w:rsidRDefault="00FC7F48" w:rsidP="00FC7F48">
      <w:pPr>
        <w:ind w:hanging="709"/>
        <w:rPr>
          <w:rFonts w:ascii="Times New Roman" w:hAnsi="Times New Roman" w:cs="Times New Roman"/>
        </w:rPr>
      </w:pPr>
    </w:p>
    <w:p w:rsidR="00FC7F48" w:rsidRDefault="00FC7F48" w:rsidP="00FC7F48">
      <w:pPr>
        <w:jc w:val="center"/>
        <w:rPr>
          <w:rFonts w:ascii="Times New Roman" w:hAnsi="Times New Roman" w:cs="Times New Roman"/>
          <w:b/>
          <w:bCs/>
        </w:rPr>
      </w:pPr>
      <w:r w:rsidRPr="00622ADF">
        <w:rPr>
          <w:rFonts w:ascii="Times New Roman" w:hAnsi="Times New Roman" w:cs="Times New Roman"/>
          <w:b/>
          <w:bCs/>
        </w:rPr>
        <w:t>Article 12</w:t>
      </w:r>
    </w:p>
    <w:p w:rsidR="00FC7F48" w:rsidRDefault="00FC7F48" w:rsidP="00FC7F48">
      <w:pPr>
        <w:jc w:val="center"/>
        <w:rPr>
          <w:rFonts w:ascii="Times New Roman" w:hAnsi="Times New Roman" w:cs="Times New Roman"/>
          <w:b/>
          <w:bCs/>
        </w:rPr>
      </w:pPr>
      <w:r w:rsidRPr="00622ADF">
        <w:rPr>
          <w:rFonts w:ascii="Times New Roman" w:hAnsi="Times New Roman" w:cs="Times New Roman"/>
          <w:b/>
          <w:bCs/>
        </w:rPr>
        <w:t>Membership Categories</w:t>
      </w:r>
    </w:p>
    <w:p w:rsidR="00FC7F48" w:rsidRPr="00622ADF" w:rsidRDefault="00FC7F48" w:rsidP="00FC7F48">
      <w:pPr>
        <w:jc w:val="center"/>
        <w:rPr>
          <w:rFonts w:ascii="Times New Roman" w:hAnsi="Times New Roman" w:cs="Times New Roman"/>
          <w:b/>
          <w:bCs/>
        </w:rPr>
      </w:pP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[12.1] </w:t>
      </w:r>
      <w:r w:rsidR="00FC7F48">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’s membership categories are:  </w:t>
      </w:r>
    </w:p>
    <w:p w:rsidR="00FC7F48" w:rsidRDefault="00FC7F48" w:rsidP="00FC7F48">
      <w:pPr>
        <w:ind w:hanging="709"/>
        <w:rPr>
          <w:rFonts w:ascii="Times New Roman" w:hAnsi="Times New Roman" w:cs="Times New Roman"/>
        </w:rPr>
      </w:pPr>
    </w:p>
    <w:p w:rsidR="00FC7F48" w:rsidRPr="00FC7F48" w:rsidRDefault="00FC7F48" w:rsidP="00FC7F48">
      <w:pPr>
        <w:pStyle w:val="ListParagraph"/>
        <w:numPr>
          <w:ilvl w:val="0"/>
          <w:numId w:val="10"/>
        </w:numPr>
        <w:ind w:left="0"/>
        <w:rPr>
          <w:rFonts w:ascii="Times New Roman" w:hAnsi="Times New Roman" w:cs="Times New Roman"/>
        </w:rPr>
      </w:pPr>
      <w:r w:rsidRPr="00FC7F48">
        <w:rPr>
          <w:rFonts w:ascii="Times New Roman" w:hAnsi="Times New Roman" w:cs="Times New Roman"/>
        </w:rPr>
        <w:t xml:space="preserve">Founding Members: Employers who established NSRA.  </w:t>
      </w:r>
    </w:p>
    <w:p w:rsidR="00FC7F48" w:rsidRDefault="00FC7F48" w:rsidP="00FC7F48">
      <w:pPr>
        <w:pStyle w:val="ListParagraph"/>
        <w:numPr>
          <w:ilvl w:val="0"/>
          <w:numId w:val="10"/>
        </w:numPr>
        <w:ind w:left="0"/>
        <w:rPr>
          <w:rFonts w:ascii="Times New Roman" w:hAnsi="Times New Roman" w:cs="Times New Roman"/>
        </w:rPr>
      </w:pPr>
      <w:r w:rsidRPr="00FC7F48">
        <w:rPr>
          <w:rFonts w:ascii="Times New Roman" w:hAnsi="Times New Roman" w:cs="Times New Roman"/>
        </w:rPr>
        <w:t xml:space="preserve">Associate Members: Employers who join post-foundation.  </w:t>
      </w:r>
    </w:p>
    <w:p w:rsidR="00FC7F48" w:rsidRPr="00FC7F48" w:rsidRDefault="00FC7F48" w:rsidP="00FC7F48">
      <w:pPr>
        <w:pStyle w:val="ListParagraph"/>
        <w:numPr>
          <w:ilvl w:val="0"/>
          <w:numId w:val="10"/>
        </w:numPr>
        <w:ind w:left="0"/>
        <w:rPr>
          <w:rFonts w:ascii="Times New Roman" w:hAnsi="Times New Roman" w:cs="Times New Roman"/>
        </w:rPr>
      </w:pPr>
      <w:r w:rsidRPr="00FC7F48">
        <w:rPr>
          <w:rFonts w:ascii="Times New Roman" w:hAnsi="Times New Roman" w:cs="Times New Roman"/>
        </w:rPr>
        <w:t xml:space="preserve">Invited Members: Entities (e.g., universities, NGOs, research institutes) collaborating on NSRA’s objectives.  </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[12.2] “Members” refers to all categories, with specific rights and duties per category.  </w:t>
      </w:r>
    </w:p>
    <w:p w:rsidR="00FC7F48" w:rsidRDefault="00FC7F48" w:rsidP="00FC7F48">
      <w:pPr>
        <w:ind w:hanging="709"/>
        <w:rPr>
          <w:rFonts w:ascii="Times New Roman" w:hAnsi="Times New Roman" w:cs="Times New Roman"/>
        </w:rPr>
      </w:pPr>
    </w:p>
    <w:p w:rsidR="00FC7F48" w:rsidRDefault="00FC7F48" w:rsidP="00FC7F48">
      <w:pPr>
        <w:jc w:val="center"/>
        <w:rPr>
          <w:rFonts w:ascii="Times New Roman" w:hAnsi="Times New Roman" w:cs="Times New Roman"/>
          <w:b/>
          <w:bCs/>
        </w:rPr>
      </w:pPr>
      <w:r w:rsidRPr="00622ADF">
        <w:rPr>
          <w:rFonts w:ascii="Times New Roman" w:hAnsi="Times New Roman" w:cs="Times New Roman"/>
          <w:b/>
          <w:bCs/>
        </w:rPr>
        <w:t xml:space="preserve">Article 13  </w:t>
      </w:r>
    </w:p>
    <w:p w:rsidR="00FC7F48" w:rsidRDefault="00FC7F48" w:rsidP="00FC7F48">
      <w:pPr>
        <w:jc w:val="center"/>
        <w:rPr>
          <w:rFonts w:ascii="Times New Roman" w:hAnsi="Times New Roman" w:cs="Times New Roman"/>
          <w:b/>
          <w:bCs/>
        </w:rPr>
      </w:pPr>
      <w:r w:rsidRPr="00622ADF">
        <w:rPr>
          <w:rFonts w:ascii="Times New Roman" w:hAnsi="Times New Roman" w:cs="Times New Roman"/>
          <w:b/>
          <w:bCs/>
        </w:rPr>
        <w:t>Honorary Members</w:t>
      </w:r>
    </w:p>
    <w:p w:rsidR="00FC7F48" w:rsidRDefault="00FC7F48" w:rsidP="00FC7F48">
      <w:pPr>
        <w:ind w:hanging="709"/>
        <w:rPr>
          <w:rFonts w:ascii="Times New Roman" w:hAnsi="Times New Roman" w:cs="Times New Roman"/>
        </w:rPr>
      </w:pP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[13.1] </w:t>
      </w:r>
      <w:r w:rsidR="006236CA">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may appoint up to 10 Honorary Members, distinguished individuals with exceptional contributions to Romania’s space industry, academia, or global space policy.  </w:t>
      </w: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[13.2] </w:t>
      </w:r>
      <w:r w:rsidR="006236CA">
        <w:rPr>
          <w:rFonts w:ascii="Times New Roman" w:hAnsi="Times New Roman" w:cs="Times New Roman"/>
        </w:rPr>
        <w:tab/>
      </w:r>
      <w:r w:rsidRPr="00397935">
        <w:rPr>
          <w:rFonts w:ascii="Times New Roman" w:hAnsi="Times New Roman" w:cs="Times New Roman"/>
        </w:rPr>
        <w:t>Honorary Members serve lifetime terms, advising on strategic initiatives, mentoring young</w:t>
      </w:r>
      <w:r w:rsidR="00FC7F48">
        <w:rPr>
          <w:rFonts w:ascii="Times New Roman" w:hAnsi="Times New Roman" w:cs="Times New Roman"/>
        </w:rPr>
        <w:t xml:space="preserve"> </w:t>
      </w:r>
      <w:r w:rsidRPr="00397935">
        <w:rPr>
          <w:rFonts w:ascii="Times New Roman" w:hAnsi="Times New Roman" w:cs="Times New Roman"/>
        </w:rPr>
        <w:t xml:space="preserve">professionals, and representing </w:t>
      </w:r>
      <w:r w:rsidR="006873CF">
        <w:rPr>
          <w:rFonts w:ascii="Times New Roman" w:hAnsi="Times New Roman" w:cs="Times New Roman"/>
        </w:rPr>
        <w:t>NSRA</w:t>
      </w:r>
      <w:r w:rsidRPr="00397935">
        <w:rPr>
          <w:rFonts w:ascii="Times New Roman" w:hAnsi="Times New Roman" w:cs="Times New Roman"/>
        </w:rPr>
        <w:t xml:space="preserve"> in non-official capacities.  </w:t>
      </w:r>
    </w:p>
    <w:p w:rsidR="00FC7F48" w:rsidRDefault="00C65BDA" w:rsidP="00FC7F48">
      <w:pPr>
        <w:ind w:hanging="709"/>
        <w:rPr>
          <w:rFonts w:ascii="Times New Roman" w:hAnsi="Times New Roman" w:cs="Times New Roman"/>
        </w:rPr>
      </w:pPr>
      <w:r w:rsidRPr="00397935">
        <w:rPr>
          <w:rFonts w:ascii="Times New Roman" w:hAnsi="Times New Roman" w:cs="Times New Roman"/>
        </w:rPr>
        <w:t xml:space="preserve">[13.3] </w:t>
      </w:r>
      <w:r w:rsidR="006236CA">
        <w:rPr>
          <w:rFonts w:ascii="Times New Roman" w:hAnsi="Times New Roman" w:cs="Times New Roman"/>
        </w:rPr>
        <w:tab/>
      </w:r>
      <w:r w:rsidRPr="00397935">
        <w:rPr>
          <w:rFonts w:ascii="Times New Roman" w:hAnsi="Times New Roman" w:cs="Times New Roman"/>
        </w:rPr>
        <w:t xml:space="preserve">Appointments are made by the General Assembly upon Advisory Council nomination, requiring a 2/3 vote.  </w:t>
      </w: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[13.4] </w:t>
      </w:r>
      <w:r w:rsidR="006236CA">
        <w:rPr>
          <w:rFonts w:ascii="Times New Roman" w:hAnsi="Times New Roman" w:cs="Times New Roman"/>
        </w:rPr>
        <w:tab/>
      </w:r>
      <w:r w:rsidRPr="00397935">
        <w:rPr>
          <w:rFonts w:ascii="Times New Roman" w:hAnsi="Times New Roman" w:cs="Times New Roman"/>
        </w:rPr>
        <w:t xml:space="preserve">Honorary Members have no voting rights but may attend General Assembly meetings as guests, proposing initiatives via the Board.  </w:t>
      </w:r>
    </w:p>
    <w:p w:rsidR="0091564A" w:rsidRPr="00397935" w:rsidRDefault="0091564A" w:rsidP="0091564A">
      <w:pPr>
        <w:rPr>
          <w:rFonts w:ascii="Times New Roman" w:hAnsi="Times New Roman" w:cs="Times New Roman"/>
        </w:rPr>
      </w:pP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 xml:space="preserve">Article 14  </w:t>
      </w: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Recognition Framework</w:t>
      </w:r>
    </w:p>
    <w:p w:rsidR="0091564A" w:rsidRDefault="0091564A" w:rsidP="0091564A">
      <w:pPr>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[14.1] </w:t>
      </w:r>
      <w:r w:rsidR="006236CA">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establish a Recognition Framework to honor contributions, including:  </w:t>
      </w:r>
    </w:p>
    <w:p w:rsidR="0091564A" w:rsidRDefault="0091564A" w:rsidP="0091564A">
      <w:pPr>
        <w:ind w:hanging="709"/>
        <w:rPr>
          <w:rFonts w:ascii="Times New Roman" w:hAnsi="Times New Roman" w:cs="Times New Roman"/>
        </w:rPr>
      </w:pPr>
    </w:p>
    <w:p w:rsidR="0091564A" w:rsidRPr="00397935" w:rsidRDefault="0091564A" w:rsidP="0091564A">
      <w:pPr>
        <w:ind w:hanging="284"/>
        <w:rPr>
          <w:rFonts w:ascii="Times New Roman" w:hAnsi="Times New Roman" w:cs="Times New Roman"/>
        </w:rPr>
      </w:pPr>
      <w:r w:rsidRPr="00397935">
        <w:rPr>
          <w:rFonts w:ascii="Times New Roman" w:hAnsi="Times New Roman" w:cs="Times New Roman"/>
        </w:rPr>
        <w:t xml:space="preserve">A. By hosting annual awards to recognize:  </w:t>
      </w:r>
    </w:p>
    <w:p w:rsidR="0091564A" w:rsidRDefault="0091564A" w:rsidP="0091564A">
      <w:pPr>
        <w:ind w:hanging="284"/>
        <w:rPr>
          <w:rFonts w:ascii="Times New Roman" w:hAnsi="Times New Roman" w:cs="Times New Roman"/>
        </w:rPr>
      </w:pPr>
    </w:p>
    <w:p w:rsidR="0091564A" w:rsidRDefault="0091564A" w:rsidP="0091564A">
      <w:pPr>
        <w:ind w:hanging="284"/>
        <w:rPr>
          <w:rFonts w:ascii="Times New Roman" w:hAnsi="Times New Roman" w:cs="Times New Roman"/>
        </w:rPr>
      </w:pPr>
      <w:r w:rsidRPr="00397935">
        <w:rPr>
          <w:rFonts w:ascii="Times New Roman" w:hAnsi="Times New Roman" w:cs="Times New Roman"/>
        </w:rPr>
        <w:t xml:space="preserve">a) </w:t>
      </w:r>
      <w:r>
        <w:rPr>
          <w:rFonts w:ascii="Times New Roman" w:hAnsi="Times New Roman" w:cs="Times New Roman"/>
        </w:rPr>
        <w:tab/>
      </w:r>
      <w:r w:rsidRPr="00397935">
        <w:rPr>
          <w:rFonts w:ascii="Times New Roman" w:hAnsi="Times New Roman" w:cs="Times New Roman"/>
        </w:rPr>
        <w:t>Lifetime Achievement in Space Innovation.</w:t>
      </w:r>
    </w:p>
    <w:p w:rsidR="0091564A" w:rsidRDefault="0091564A" w:rsidP="0091564A">
      <w:pPr>
        <w:ind w:hanging="284"/>
        <w:rPr>
          <w:rFonts w:ascii="Times New Roman" w:hAnsi="Times New Roman" w:cs="Times New Roman"/>
        </w:rPr>
      </w:pPr>
      <w:r>
        <w:rPr>
          <w:rFonts w:ascii="Times New Roman" w:hAnsi="Times New Roman" w:cs="Times New Roman"/>
        </w:rPr>
        <w:t>b)</w:t>
      </w:r>
      <w:r>
        <w:rPr>
          <w:rFonts w:ascii="Times New Roman" w:hAnsi="Times New Roman" w:cs="Times New Roman"/>
        </w:rPr>
        <w:tab/>
      </w:r>
      <w:r w:rsidRPr="00397935">
        <w:rPr>
          <w:rFonts w:ascii="Times New Roman" w:hAnsi="Times New Roman" w:cs="Times New Roman"/>
        </w:rPr>
        <w:t xml:space="preserve">Academic Excellence in Space Research.  </w:t>
      </w:r>
    </w:p>
    <w:p w:rsidR="0091564A" w:rsidRDefault="0091564A" w:rsidP="0091564A">
      <w:pPr>
        <w:ind w:hanging="284"/>
        <w:rPr>
          <w:rFonts w:ascii="Times New Roman" w:hAnsi="Times New Roman" w:cs="Times New Roman"/>
        </w:rPr>
      </w:pPr>
      <w:r w:rsidRPr="00397935">
        <w:rPr>
          <w:rFonts w:ascii="Times New Roman" w:hAnsi="Times New Roman" w:cs="Times New Roman"/>
        </w:rPr>
        <w:t xml:space="preserve">c) </w:t>
      </w:r>
      <w:r>
        <w:rPr>
          <w:rFonts w:ascii="Times New Roman" w:hAnsi="Times New Roman" w:cs="Times New Roman"/>
        </w:rPr>
        <w:tab/>
      </w:r>
      <w:r w:rsidRPr="00397935">
        <w:rPr>
          <w:rFonts w:ascii="Times New Roman" w:hAnsi="Times New Roman" w:cs="Times New Roman"/>
        </w:rPr>
        <w:t xml:space="preserve">Industry Leadership in Sustainability.  </w:t>
      </w:r>
    </w:p>
    <w:p w:rsidR="0091564A" w:rsidRDefault="0091564A" w:rsidP="0091564A">
      <w:pPr>
        <w:ind w:hanging="284"/>
        <w:rPr>
          <w:rFonts w:ascii="Times New Roman" w:hAnsi="Times New Roman" w:cs="Times New Roman"/>
        </w:rPr>
      </w:pPr>
      <w:r w:rsidRPr="00397935">
        <w:rPr>
          <w:rFonts w:ascii="Times New Roman" w:hAnsi="Times New Roman" w:cs="Times New Roman"/>
        </w:rPr>
        <w:t xml:space="preserve">d) </w:t>
      </w:r>
      <w:r>
        <w:rPr>
          <w:rFonts w:ascii="Times New Roman" w:hAnsi="Times New Roman" w:cs="Times New Roman"/>
        </w:rPr>
        <w:tab/>
      </w:r>
      <w:r w:rsidRPr="00397935">
        <w:rPr>
          <w:rFonts w:ascii="Times New Roman" w:hAnsi="Times New Roman" w:cs="Times New Roman"/>
        </w:rPr>
        <w:t xml:space="preserve">Young Space Entrepreneur.  </w:t>
      </w:r>
    </w:p>
    <w:p w:rsidR="0091564A" w:rsidRDefault="0091564A" w:rsidP="0091564A">
      <w:pPr>
        <w:ind w:hanging="284"/>
        <w:rPr>
          <w:rFonts w:ascii="Times New Roman" w:hAnsi="Times New Roman" w:cs="Times New Roman"/>
        </w:rPr>
      </w:pPr>
      <w:r w:rsidRPr="00397935">
        <w:rPr>
          <w:rFonts w:ascii="Times New Roman" w:hAnsi="Times New Roman" w:cs="Times New Roman"/>
        </w:rPr>
        <w:t xml:space="preserve">e) </w:t>
      </w:r>
      <w:r>
        <w:rPr>
          <w:rFonts w:ascii="Times New Roman" w:hAnsi="Times New Roman" w:cs="Times New Roman"/>
        </w:rPr>
        <w:tab/>
      </w:r>
      <w:r w:rsidRPr="00397935">
        <w:rPr>
          <w:rFonts w:ascii="Times New Roman" w:hAnsi="Times New Roman" w:cs="Times New Roman"/>
        </w:rPr>
        <w:t xml:space="preserve">Distinguished Space Contributors of the Romanian Diaspora.  </w:t>
      </w:r>
    </w:p>
    <w:p w:rsidR="0091564A" w:rsidRDefault="0091564A" w:rsidP="0091564A">
      <w:pPr>
        <w:ind w:hanging="284"/>
        <w:rPr>
          <w:rFonts w:ascii="Times New Roman" w:hAnsi="Times New Roman" w:cs="Times New Roman"/>
        </w:rPr>
      </w:pPr>
    </w:p>
    <w:p w:rsidR="0091564A" w:rsidRDefault="0091564A" w:rsidP="0091564A">
      <w:pPr>
        <w:ind w:hanging="284"/>
        <w:rPr>
          <w:rFonts w:ascii="Times New Roman" w:hAnsi="Times New Roman" w:cs="Times New Roman"/>
        </w:rPr>
      </w:pPr>
      <w:r w:rsidRPr="00397935">
        <w:rPr>
          <w:rFonts w:ascii="Times New Roman" w:hAnsi="Times New Roman" w:cs="Times New Roman"/>
        </w:rPr>
        <w:t xml:space="preserve">B. </w:t>
      </w:r>
      <w:r>
        <w:rPr>
          <w:rFonts w:ascii="Times New Roman" w:hAnsi="Times New Roman" w:cs="Times New Roman"/>
        </w:rPr>
        <w:tab/>
      </w:r>
      <w:r w:rsidRPr="00397935">
        <w:rPr>
          <w:rFonts w:ascii="Times New Roman" w:hAnsi="Times New Roman" w:cs="Times New Roman"/>
        </w:rPr>
        <w:t xml:space="preserve">By public acknowledgments in </w:t>
      </w:r>
      <w:r>
        <w:rPr>
          <w:rFonts w:ascii="Times New Roman" w:hAnsi="Times New Roman" w:cs="Times New Roman"/>
        </w:rPr>
        <w:t>NSRA</w:t>
      </w:r>
      <w:r w:rsidRPr="00397935">
        <w:rPr>
          <w:rFonts w:ascii="Times New Roman" w:hAnsi="Times New Roman" w:cs="Times New Roman"/>
        </w:rPr>
        <w:t xml:space="preserve">’s publications, digital hub, and international events.  </w:t>
      </w:r>
    </w:p>
    <w:p w:rsidR="0091564A" w:rsidRDefault="0091564A" w:rsidP="0091564A">
      <w:pPr>
        <w:ind w:hanging="284"/>
        <w:rPr>
          <w:rFonts w:ascii="Times New Roman" w:hAnsi="Times New Roman" w:cs="Times New Roman"/>
        </w:rPr>
      </w:pPr>
    </w:p>
    <w:p w:rsidR="0091564A" w:rsidRPr="00397935" w:rsidRDefault="0091564A" w:rsidP="0091564A">
      <w:pPr>
        <w:ind w:hanging="284"/>
        <w:rPr>
          <w:rFonts w:ascii="Times New Roman" w:hAnsi="Times New Roman" w:cs="Times New Roman"/>
        </w:rPr>
      </w:pPr>
      <w:r w:rsidRPr="00397935">
        <w:rPr>
          <w:rFonts w:ascii="Times New Roman" w:hAnsi="Times New Roman" w:cs="Times New Roman"/>
        </w:rPr>
        <w:t xml:space="preserve">C. </w:t>
      </w:r>
      <w:r>
        <w:rPr>
          <w:rFonts w:ascii="Times New Roman" w:hAnsi="Times New Roman" w:cs="Times New Roman"/>
        </w:rPr>
        <w:tab/>
      </w:r>
      <w:r w:rsidRPr="00397935">
        <w:rPr>
          <w:rFonts w:ascii="Times New Roman" w:hAnsi="Times New Roman" w:cs="Times New Roman"/>
        </w:rPr>
        <w:t xml:space="preserve">By offering priority access to mentorship and funding programs for recognized contributors.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[14.2] </w:t>
      </w:r>
      <w:r w:rsidR="0091564A">
        <w:rPr>
          <w:rFonts w:ascii="Times New Roman" w:hAnsi="Times New Roman" w:cs="Times New Roman"/>
        </w:rPr>
        <w:tab/>
      </w:r>
      <w:r w:rsidRPr="00397935">
        <w:rPr>
          <w:rFonts w:ascii="Times New Roman" w:hAnsi="Times New Roman" w:cs="Times New Roman"/>
        </w:rPr>
        <w:t xml:space="preserve">The Awards Committee, chaired by the Advisory Council, oversees nominations and selections, ensuring transparency and inclusivity, voted by the General Assembly, ensuring public recognition.  </w:t>
      </w:r>
    </w:p>
    <w:p w:rsidR="00D84230" w:rsidRDefault="00D84230"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[14.3] </w:t>
      </w:r>
      <w:r w:rsidR="0091564A">
        <w:rPr>
          <w:rFonts w:ascii="Times New Roman" w:hAnsi="Times New Roman" w:cs="Times New Roman"/>
        </w:rPr>
        <w:tab/>
      </w:r>
      <w:r w:rsidRPr="00397935">
        <w:rPr>
          <w:rFonts w:ascii="Times New Roman" w:hAnsi="Times New Roman" w:cs="Times New Roman"/>
        </w:rPr>
        <w:t xml:space="preserve">Recipients receive media exposure and priority access to </w:t>
      </w:r>
      <w:r w:rsidR="006873CF">
        <w:rPr>
          <w:rFonts w:ascii="Times New Roman" w:hAnsi="Times New Roman" w:cs="Times New Roman"/>
        </w:rPr>
        <w:t>NSRA</w:t>
      </w:r>
      <w:r w:rsidRPr="00397935">
        <w:rPr>
          <w:rFonts w:ascii="Times New Roman" w:hAnsi="Times New Roman" w:cs="Times New Roman"/>
        </w:rPr>
        <w:t xml:space="preserve">’s funding programs.  </w:t>
      </w:r>
    </w:p>
    <w:p w:rsidR="0091564A" w:rsidRDefault="0091564A" w:rsidP="0091564A">
      <w:pPr>
        <w:ind w:hanging="709"/>
        <w:rPr>
          <w:rFonts w:ascii="Times New Roman" w:hAnsi="Times New Roman" w:cs="Times New Roman"/>
        </w:rPr>
      </w:pP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 xml:space="preserve">Article 15  </w:t>
      </w: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Unified Space Vision</w:t>
      </w:r>
    </w:p>
    <w:p w:rsidR="0091564A" w:rsidRPr="00622ADF" w:rsidRDefault="0091564A" w:rsidP="0091564A">
      <w:pPr>
        <w:jc w:val="center"/>
        <w:rPr>
          <w:rFonts w:ascii="Times New Roman" w:hAnsi="Times New Roman" w:cs="Times New Roman"/>
          <w:b/>
          <w:bCs/>
        </w:rPr>
      </w:pP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lastRenderedPageBreak/>
        <w:t xml:space="preserve">[15.1] </w:t>
      </w:r>
      <w:r w:rsidR="0091564A">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’s mission is to position Romania as a global space industry hub by 2035, uniting industry, academia, and diaspora in a shared commitment to innovation, sustainability, and competitiveness.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[15.2] </w:t>
      </w:r>
      <w:r w:rsidR="0091564A">
        <w:rPr>
          <w:rFonts w:ascii="Times New Roman" w:hAnsi="Times New Roman" w:cs="Times New Roman"/>
        </w:rPr>
        <w:tab/>
      </w:r>
      <w:r w:rsidRPr="00397935">
        <w:rPr>
          <w:rFonts w:ascii="Times New Roman" w:hAnsi="Times New Roman" w:cs="Times New Roman"/>
        </w:rPr>
        <w:t xml:space="preserve">A Strategic Vision Council, comprising industry leaders, academics, and diaspora experts, shall draft a 10-year roadmap, updated triennially, to align stakeholders on priorities (e.g., satellite tech, launch capabilities).  </w:t>
      </w:r>
    </w:p>
    <w:p w:rsidR="0091564A" w:rsidRDefault="0091564A" w:rsidP="0091564A">
      <w:pPr>
        <w:ind w:hanging="709"/>
        <w:rPr>
          <w:rFonts w:ascii="Times New Roman" w:hAnsi="Times New Roman" w:cs="Times New Roman"/>
        </w:rPr>
      </w:pP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 xml:space="preserve">Article 16  </w:t>
      </w: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Diaspora Engagement Program</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[16.1] </w:t>
      </w:r>
      <w:r w:rsidR="0091564A">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launch a Diaspora Connect Initiative to:  </w:t>
      </w:r>
    </w:p>
    <w:p w:rsidR="0091564A" w:rsidRDefault="0091564A" w:rsidP="0091564A">
      <w:pPr>
        <w:ind w:hanging="709"/>
        <w:rPr>
          <w:rFonts w:ascii="Times New Roman" w:hAnsi="Times New Roman" w:cs="Times New Roman"/>
        </w:rPr>
      </w:pPr>
    </w:p>
    <w:p w:rsidR="0091564A" w:rsidRPr="0091564A" w:rsidRDefault="0091564A" w:rsidP="0091564A">
      <w:pPr>
        <w:pStyle w:val="ListParagraph"/>
        <w:numPr>
          <w:ilvl w:val="0"/>
          <w:numId w:val="11"/>
        </w:numPr>
        <w:ind w:left="0"/>
        <w:rPr>
          <w:rFonts w:ascii="Times New Roman" w:hAnsi="Times New Roman" w:cs="Times New Roman"/>
        </w:rPr>
      </w:pPr>
      <w:r w:rsidRPr="0091564A">
        <w:rPr>
          <w:rFonts w:ascii="Times New Roman" w:hAnsi="Times New Roman" w:cs="Times New Roman"/>
        </w:rPr>
        <w:t xml:space="preserve">Map and recruit Romanian space experts globally (e.g., NASA, ESA professionals).  </w:t>
      </w:r>
    </w:p>
    <w:p w:rsidR="0091564A" w:rsidRDefault="0091564A" w:rsidP="0091564A">
      <w:pPr>
        <w:pStyle w:val="ListParagraph"/>
        <w:numPr>
          <w:ilvl w:val="0"/>
          <w:numId w:val="11"/>
        </w:numPr>
        <w:ind w:left="0"/>
        <w:rPr>
          <w:rFonts w:ascii="Times New Roman" w:hAnsi="Times New Roman" w:cs="Times New Roman"/>
        </w:rPr>
      </w:pPr>
      <w:r w:rsidRPr="0091564A">
        <w:rPr>
          <w:rFonts w:ascii="Times New Roman" w:hAnsi="Times New Roman" w:cs="Times New Roman"/>
        </w:rPr>
        <w:t xml:space="preserve">Offer virtual fellowships for diaspora to mentor startups and advise on projects.  </w:t>
      </w:r>
    </w:p>
    <w:p w:rsidR="0091564A" w:rsidRPr="0091564A" w:rsidRDefault="0091564A" w:rsidP="0091564A">
      <w:pPr>
        <w:pStyle w:val="ListParagraph"/>
        <w:numPr>
          <w:ilvl w:val="0"/>
          <w:numId w:val="11"/>
        </w:numPr>
        <w:ind w:left="0"/>
        <w:rPr>
          <w:rFonts w:ascii="Times New Roman" w:hAnsi="Times New Roman" w:cs="Times New Roman"/>
        </w:rPr>
      </w:pPr>
      <w:r w:rsidRPr="0091564A">
        <w:rPr>
          <w:rFonts w:ascii="Times New Roman" w:hAnsi="Times New Roman" w:cs="Times New Roman"/>
        </w:rPr>
        <w:t xml:space="preserve">Host annual Diaspora Space Summit to integrate expertise into Romania’s ecosystem.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[16.2] </w:t>
      </w:r>
      <w:r w:rsidR="0091564A">
        <w:rPr>
          <w:rFonts w:ascii="Times New Roman" w:hAnsi="Times New Roman" w:cs="Times New Roman"/>
        </w:rPr>
        <w:tab/>
      </w:r>
      <w:r w:rsidRPr="00397935">
        <w:rPr>
          <w:rFonts w:ascii="Times New Roman" w:hAnsi="Times New Roman" w:cs="Times New Roman"/>
        </w:rPr>
        <w:t xml:space="preserve">A Diaspora Liaison Officer, appointed by the Board, coordinates outreach and reports biannually.  </w:t>
      </w:r>
    </w:p>
    <w:p w:rsidR="0091564A" w:rsidRDefault="0091564A" w:rsidP="0091564A">
      <w:pPr>
        <w:ind w:hanging="709"/>
        <w:rPr>
          <w:rFonts w:ascii="Times New Roman" w:hAnsi="Times New Roman" w:cs="Times New Roman"/>
        </w:rPr>
      </w:pP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 xml:space="preserve">Article 17  </w:t>
      </w: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Transparent Resource Allocation</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[17.1] </w:t>
      </w:r>
      <w:r w:rsidR="0091564A">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establish a Funding and Projects Committee to:  </w:t>
      </w:r>
    </w:p>
    <w:p w:rsidR="0091564A" w:rsidRDefault="0091564A" w:rsidP="0091564A">
      <w:pPr>
        <w:ind w:hanging="709"/>
        <w:rPr>
          <w:rFonts w:ascii="Times New Roman" w:hAnsi="Times New Roman" w:cs="Times New Roman"/>
        </w:rPr>
      </w:pPr>
    </w:p>
    <w:p w:rsidR="0091564A" w:rsidRPr="0091564A" w:rsidRDefault="0091564A" w:rsidP="0091564A">
      <w:pPr>
        <w:pStyle w:val="ListParagraph"/>
        <w:numPr>
          <w:ilvl w:val="0"/>
          <w:numId w:val="12"/>
        </w:numPr>
        <w:ind w:left="0"/>
        <w:rPr>
          <w:rFonts w:ascii="Times New Roman" w:hAnsi="Times New Roman" w:cs="Times New Roman"/>
        </w:rPr>
      </w:pPr>
      <w:r w:rsidRPr="0091564A">
        <w:rPr>
          <w:rFonts w:ascii="Times New Roman" w:hAnsi="Times New Roman" w:cs="Times New Roman"/>
        </w:rPr>
        <w:t xml:space="preserve">Allocate grants, EU funds, and PPPs based on transparent criteria (e.g., innovation impact, SME inclusion).  </w:t>
      </w:r>
    </w:p>
    <w:p w:rsidR="0091564A" w:rsidRDefault="0091564A" w:rsidP="0091564A">
      <w:pPr>
        <w:pStyle w:val="ListParagraph"/>
        <w:numPr>
          <w:ilvl w:val="0"/>
          <w:numId w:val="12"/>
        </w:numPr>
        <w:ind w:left="0"/>
        <w:rPr>
          <w:rFonts w:ascii="Times New Roman" w:hAnsi="Times New Roman" w:cs="Times New Roman"/>
        </w:rPr>
      </w:pPr>
      <w:r>
        <w:rPr>
          <w:rFonts w:ascii="Times New Roman" w:hAnsi="Times New Roman" w:cs="Times New Roman"/>
        </w:rPr>
        <w:t>P</w:t>
      </w:r>
      <w:r w:rsidRPr="0091564A">
        <w:rPr>
          <w:rFonts w:ascii="Times New Roman" w:hAnsi="Times New Roman" w:cs="Times New Roman"/>
        </w:rPr>
        <w:t xml:space="preserve">ublish annual funding reports on the digital hub, detailing beneficiaries and outcomes.  </w:t>
      </w:r>
    </w:p>
    <w:p w:rsidR="0091564A" w:rsidRPr="0091564A" w:rsidRDefault="0091564A" w:rsidP="0091564A">
      <w:pPr>
        <w:pStyle w:val="ListParagraph"/>
        <w:numPr>
          <w:ilvl w:val="0"/>
          <w:numId w:val="12"/>
        </w:numPr>
        <w:ind w:left="0"/>
        <w:rPr>
          <w:rFonts w:ascii="Times New Roman" w:hAnsi="Times New Roman" w:cs="Times New Roman"/>
        </w:rPr>
      </w:pPr>
      <w:r w:rsidRPr="0091564A">
        <w:rPr>
          <w:rFonts w:ascii="Times New Roman" w:hAnsi="Times New Roman" w:cs="Times New Roman"/>
        </w:rPr>
        <w:t xml:space="preserve">Ensure 30% of funds support academia and diaspora-led projects, fostering inclusivity.  </w:t>
      </w:r>
    </w:p>
    <w:p w:rsidR="0091564A" w:rsidRDefault="0091564A" w:rsidP="0091564A">
      <w:pPr>
        <w:rPr>
          <w:rFonts w:ascii="Times New Roman" w:hAnsi="Times New Roman" w:cs="Times New Roman"/>
        </w:rPr>
      </w:pP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 xml:space="preserve">Article 18  </w:t>
      </w:r>
    </w:p>
    <w:p w:rsidR="0091564A" w:rsidRPr="0091564A" w:rsidRDefault="0091564A" w:rsidP="0091564A">
      <w:pPr>
        <w:jc w:val="center"/>
        <w:rPr>
          <w:rFonts w:ascii="Times New Roman" w:hAnsi="Times New Roman" w:cs="Times New Roman"/>
          <w:b/>
          <w:bCs/>
        </w:rPr>
      </w:pPr>
      <w:r w:rsidRPr="00622ADF">
        <w:rPr>
          <w:rFonts w:ascii="Times New Roman" w:hAnsi="Times New Roman" w:cs="Times New Roman"/>
          <w:b/>
          <w:bCs/>
        </w:rPr>
        <w:t>Digital Collaboration Platform</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[18.1] </w:t>
      </w:r>
      <w:r w:rsidR="0091564A">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’s SpaceSynergy Platform shall:  </w:t>
      </w:r>
    </w:p>
    <w:p w:rsidR="0091564A" w:rsidRDefault="0091564A" w:rsidP="0091564A">
      <w:pPr>
        <w:ind w:hanging="709"/>
        <w:rPr>
          <w:rFonts w:ascii="Times New Roman" w:hAnsi="Times New Roman" w:cs="Times New Roman"/>
        </w:rPr>
      </w:pPr>
    </w:p>
    <w:p w:rsidR="0091564A" w:rsidRPr="00397935" w:rsidRDefault="0091564A" w:rsidP="0091564A">
      <w:pPr>
        <w:rPr>
          <w:rFonts w:ascii="Times New Roman" w:hAnsi="Times New Roman" w:cs="Times New Roman"/>
        </w:rPr>
      </w:pPr>
      <w:r w:rsidRPr="00397935">
        <w:rPr>
          <w:rFonts w:ascii="Times New Roman" w:hAnsi="Times New Roman" w:cs="Times New Roman"/>
        </w:rPr>
        <w:t xml:space="preserve">a) Enable real-time collaboration on projects, funding bids, and policy proposals.  </w:t>
      </w:r>
    </w:p>
    <w:p w:rsidR="0091564A" w:rsidRPr="00397935" w:rsidRDefault="0091564A" w:rsidP="0091564A">
      <w:pPr>
        <w:rPr>
          <w:rFonts w:ascii="Times New Roman" w:hAnsi="Times New Roman" w:cs="Times New Roman"/>
        </w:rPr>
      </w:pPr>
      <w:r w:rsidRPr="00397935">
        <w:rPr>
          <w:rFonts w:ascii="Times New Roman" w:hAnsi="Times New Roman" w:cs="Times New Roman"/>
        </w:rPr>
        <w:t xml:space="preserve">b) Host a public Idea Bank for members to submit and vote on initiatives.  </w:t>
      </w:r>
    </w:p>
    <w:p w:rsidR="0091564A" w:rsidRPr="00397935" w:rsidRDefault="0091564A" w:rsidP="0091564A">
      <w:pPr>
        <w:rPr>
          <w:rFonts w:ascii="Times New Roman" w:hAnsi="Times New Roman" w:cs="Times New Roman"/>
        </w:rPr>
      </w:pPr>
      <w:r w:rsidRPr="00397935">
        <w:rPr>
          <w:rFonts w:ascii="Times New Roman" w:hAnsi="Times New Roman" w:cs="Times New Roman"/>
        </w:rPr>
        <w:t xml:space="preserve">c) Use AI analytics to identify synergies and recommend partnerships.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[18.2] </w:t>
      </w:r>
      <w:r w:rsidR="0091564A">
        <w:rPr>
          <w:rFonts w:ascii="Times New Roman" w:hAnsi="Times New Roman" w:cs="Times New Roman"/>
        </w:rPr>
        <w:tab/>
      </w:r>
      <w:r w:rsidRPr="00397935">
        <w:rPr>
          <w:rFonts w:ascii="Times New Roman" w:hAnsi="Times New Roman" w:cs="Times New Roman"/>
        </w:rPr>
        <w:t xml:space="preserve">The Platform is managed by the Executive Director, with access free for members and premium for non-members.  </w:t>
      </w:r>
    </w:p>
    <w:p w:rsidR="0091564A" w:rsidRPr="00397935" w:rsidRDefault="0091564A" w:rsidP="0091564A">
      <w:pPr>
        <w:rPr>
          <w:rFonts w:ascii="Times New Roman" w:hAnsi="Times New Roman" w:cs="Times New Roman"/>
        </w:rPr>
      </w:pP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 xml:space="preserve">Article 19  </w:t>
      </w: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Conflict Mitigation Framework</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[19.1] </w:t>
      </w:r>
      <w:r w:rsidR="0091564A">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maintain a Conflict Resolution Protocol, managed by the Ethics and Mediation Commission, to:  </w:t>
      </w:r>
    </w:p>
    <w:p w:rsidR="0091564A" w:rsidRDefault="0091564A" w:rsidP="0091564A">
      <w:pPr>
        <w:rPr>
          <w:rFonts w:ascii="Times New Roman" w:hAnsi="Times New Roman" w:cs="Times New Roman"/>
        </w:rPr>
      </w:pPr>
    </w:p>
    <w:p w:rsidR="0091564A" w:rsidRPr="0091564A" w:rsidRDefault="0091564A" w:rsidP="0091564A">
      <w:pPr>
        <w:pStyle w:val="ListParagraph"/>
        <w:numPr>
          <w:ilvl w:val="0"/>
          <w:numId w:val="13"/>
        </w:numPr>
        <w:ind w:left="0"/>
        <w:rPr>
          <w:rFonts w:ascii="Times New Roman" w:hAnsi="Times New Roman" w:cs="Times New Roman"/>
        </w:rPr>
      </w:pPr>
      <w:r w:rsidRPr="0091564A">
        <w:rPr>
          <w:rFonts w:ascii="Times New Roman" w:hAnsi="Times New Roman" w:cs="Times New Roman"/>
        </w:rPr>
        <w:t xml:space="preserve">Resolve disputes within 10 days via mediation, escalating to arbitration if needed.  </w:t>
      </w:r>
    </w:p>
    <w:p w:rsidR="0091564A" w:rsidRDefault="0091564A" w:rsidP="0091564A">
      <w:pPr>
        <w:pStyle w:val="ListParagraph"/>
        <w:numPr>
          <w:ilvl w:val="0"/>
          <w:numId w:val="13"/>
        </w:numPr>
        <w:ind w:left="0"/>
        <w:rPr>
          <w:rFonts w:ascii="Times New Roman" w:hAnsi="Times New Roman" w:cs="Times New Roman"/>
        </w:rPr>
      </w:pPr>
      <w:r w:rsidRPr="0091564A">
        <w:rPr>
          <w:rFonts w:ascii="Times New Roman" w:hAnsi="Times New Roman" w:cs="Times New Roman"/>
        </w:rPr>
        <w:t xml:space="preserve">Offer anonymous reporting via the SpaceSynergy Platform to address grievances.  </w:t>
      </w:r>
    </w:p>
    <w:p w:rsidR="0091564A" w:rsidRPr="0091564A" w:rsidRDefault="0091564A" w:rsidP="0091564A">
      <w:pPr>
        <w:pStyle w:val="ListParagraph"/>
        <w:numPr>
          <w:ilvl w:val="0"/>
          <w:numId w:val="13"/>
        </w:numPr>
        <w:ind w:left="0"/>
        <w:rPr>
          <w:rFonts w:ascii="Times New Roman" w:hAnsi="Times New Roman" w:cs="Times New Roman"/>
        </w:rPr>
      </w:pPr>
      <w:r w:rsidRPr="0091564A">
        <w:rPr>
          <w:rFonts w:ascii="Times New Roman" w:hAnsi="Times New Roman" w:cs="Times New Roman"/>
        </w:rPr>
        <w:lastRenderedPageBreak/>
        <w:t xml:space="preserve">Conduct annual ethics training for all members, emphasizing collaboration and unity.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[19.2] </w:t>
      </w:r>
      <w:r w:rsidR="0091564A">
        <w:rPr>
          <w:rFonts w:ascii="Times New Roman" w:hAnsi="Times New Roman" w:cs="Times New Roman"/>
        </w:rPr>
        <w:tab/>
      </w:r>
      <w:r w:rsidRPr="00397935">
        <w:rPr>
          <w:rFonts w:ascii="Times New Roman" w:hAnsi="Times New Roman" w:cs="Times New Roman"/>
        </w:rPr>
        <w:t xml:space="preserve">The Commission includes one external arbitrator (e.g., ROSA, ESA) for impartiality.  </w:t>
      </w:r>
    </w:p>
    <w:p w:rsidR="0091564A" w:rsidRDefault="0091564A" w:rsidP="0091564A">
      <w:pPr>
        <w:ind w:hanging="709"/>
        <w:rPr>
          <w:rFonts w:ascii="Times New Roman" w:hAnsi="Times New Roman" w:cs="Times New Roman"/>
        </w:rPr>
      </w:pP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 xml:space="preserve">Article 20  </w:t>
      </w: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Governance Structure</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[20.1] </w:t>
      </w:r>
      <w:r w:rsidR="0091564A">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’s governance bodies are the General Assembly, the Board of Directors, the President, Vice-Presidents, Executive Director, Audit Commission, Ethics and Mediation Commission, and specialised committees (applicable until full deployment of the Living Nexus – Chapter X).  </w:t>
      </w:r>
    </w:p>
    <w:p w:rsidR="0091564A" w:rsidRPr="00397935" w:rsidRDefault="0091564A" w:rsidP="0091564A">
      <w:pPr>
        <w:rPr>
          <w:rFonts w:ascii="Times New Roman" w:hAnsi="Times New Roman" w:cs="Times New Roman"/>
        </w:rPr>
      </w:pP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 xml:space="preserve">Article 21  </w:t>
      </w: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General Assembly (classic)</w:t>
      </w:r>
    </w:p>
    <w:p w:rsidR="0091564A" w:rsidRDefault="0091564A" w:rsidP="0091564A">
      <w:pPr>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[21.1] </w:t>
      </w:r>
      <w:r w:rsidR="0091564A">
        <w:rPr>
          <w:rFonts w:ascii="Times New Roman" w:hAnsi="Times New Roman" w:cs="Times New Roman"/>
        </w:rPr>
        <w:tab/>
      </w:r>
      <w:r w:rsidRPr="00397935">
        <w:rPr>
          <w:rFonts w:ascii="Times New Roman" w:hAnsi="Times New Roman" w:cs="Times New Roman"/>
        </w:rPr>
        <w:t xml:space="preserve">The General Assembly is the supreme governing body.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[21.2] </w:t>
      </w:r>
      <w:r w:rsidR="0091564A">
        <w:rPr>
          <w:rFonts w:ascii="Times New Roman" w:hAnsi="Times New Roman" w:cs="Times New Roman"/>
        </w:rPr>
        <w:tab/>
      </w:r>
      <w:r w:rsidRPr="00397935">
        <w:rPr>
          <w:rFonts w:ascii="Times New Roman" w:hAnsi="Times New Roman" w:cs="Times New Roman"/>
        </w:rPr>
        <w:t xml:space="preserve">Composition: All Founding and Associate Members with voting rights; Invited Members as observers.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[21.3] </w:t>
      </w:r>
      <w:r w:rsidR="0091564A">
        <w:rPr>
          <w:rFonts w:ascii="Times New Roman" w:hAnsi="Times New Roman" w:cs="Times New Roman"/>
        </w:rPr>
        <w:tab/>
      </w:r>
      <w:r w:rsidRPr="00397935">
        <w:rPr>
          <w:rFonts w:ascii="Times New Roman" w:hAnsi="Times New Roman" w:cs="Times New Roman"/>
        </w:rPr>
        <w:t xml:space="preserve">Meetings: Annual, with extraordinary sessions as needed, convened by the President with 2/3 Board approval.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[21.4] </w:t>
      </w:r>
      <w:r w:rsidR="0091564A">
        <w:rPr>
          <w:rFonts w:ascii="Times New Roman" w:hAnsi="Times New Roman" w:cs="Times New Roman"/>
        </w:rPr>
        <w:tab/>
      </w:r>
      <w:r w:rsidRPr="00397935">
        <w:rPr>
          <w:rFonts w:ascii="Times New Roman" w:hAnsi="Times New Roman" w:cs="Times New Roman"/>
        </w:rPr>
        <w:t xml:space="preserve">Convocation: Notified 15 days in advance via email, including agenda and documents.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[21.5] </w:t>
      </w:r>
      <w:r w:rsidR="0091564A">
        <w:rPr>
          <w:rFonts w:ascii="Times New Roman" w:hAnsi="Times New Roman" w:cs="Times New Roman"/>
        </w:rPr>
        <w:tab/>
      </w:r>
      <w:r w:rsidRPr="00397935">
        <w:rPr>
          <w:rFonts w:ascii="Times New Roman" w:hAnsi="Times New Roman" w:cs="Times New Roman"/>
        </w:rPr>
        <w:t xml:space="preserve">Quorum: 2/3 of voting members (in-person or virtual).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[21.6] </w:t>
      </w:r>
      <w:r w:rsidR="0091564A">
        <w:rPr>
          <w:rFonts w:ascii="Times New Roman" w:hAnsi="Times New Roman" w:cs="Times New Roman"/>
        </w:rPr>
        <w:tab/>
      </w:r>
      <w:r w:rsidRPr="00397935">
        <w:rPr>
          <w:rFonts w:ascii="Times New Roman" w:hAnsi="Times New Roman" w:cs="Times New Roman"/>
        </w:rPr>
        <w:t xml:space="preserve">Voting: Open, simple majority (50%+1), except for Statute changes, leadership elections, or dissolution (2/3 majority).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[21.7] </w:t>
      </w:r>
      <w:r w:rsidR="0091564A">
        <w:rPr>
          <w:rFonts w:ascii="Times New Roman" w:hAnsi="Times New Roman" w:cs="Times New Roman"/>
        </w:rPr>
        <w:tab/>
      </w:r>
      <w:r w:rsidRPr="00397935">
        <w:rPr>
          <w:rFonts w:ascii="Times New Roman" w:hAnsi="Times New Roman" w:cs="Times New Roman"/>
        </w:rPr>
        <w:t xml:space="preserve">Duties:  </w:t>
      </w:r>
    </w:p>
    <w:p w:rsidR="0091564A" w:rsidRDefault="0091564A" w:rsidP="0091564A">
      <w:pPr>
        <w:rPr>
          <w:rFonts w:ascii="Times New Roman" w:hAnsi="Times New Roman" w:cs="Times New Roman"/>
        </w:rPr>
      </w:pPr>
    </w:p>
    <w:p w:rsidR="0091564A" w:rsidRDefault="0091564A" w:rsidP="0091564A">
      <w:pPr>
        <w:pStyle w:val="ListParagraph"/>
        <w:numPr>
          <w:ilvl w:val="0"/>
          <w:numId w:val="15"/>
        </w:numPr>
        <w:ind w:left="0"/>
        <w:rPr>
          <w:rFonts w:ascii="Times New Roman" w:hAnsi="Times New Roman" w:cs="Times New Roman"/>
        </w:rPr>
      </w:pPr>
      <w:r w:rsidRPr="0091564A">
        <w:rPr>
          <w:rFonts w:ascii="Times New Roman" w:hAnsi="Times New Roman" w:cs="Times New Roman"/>
        </w:rPr>
        <w:t>Approve and amend the Statute.</w:t>
      </w:r>
    </w:p>
    <w:p w:rsidR="0091564A" w:rsidRDefault="0091564A" w:rsidP="0091564A">
      <w:pPr>
        <w:pStyle w:val="ListParagraph"/>
        <w:numPr>
          <w:ilvl w:val="0"/>
          <w:numId w:val="15"/>
        </w:numPr>
        <w:ind w:left="0"/>
        <w:rPr>
          <w:rFonts w:ascii="Times New Roman" w:hAnsi="Times New Roman" w:cs="Times New Roman"/>
        </w:rPr>
      </w:pPr>
      <w:r w:rsidRPr="0091564A">
        <w:rPr>
          <w:rFonts w:ascii="Times New Roman" w:hAnsi="Times New Roman" w:cs="Times New Roman"/>
        </w:rPr>
        <w:t xml:space="preserve">Elect/revoke President, Vice-Presidents, Board, Audit Commission (4-year terms).  </w:t>
      </w:r>
    </w:p>
    <w:p w:rsidR="0091564A" w:rsidRDefault="0091564A" w:rsidP="0091564A">
      <w:pPr>
        <w:pStyle w:val="ListParagraph"/>
        <w:numPr>
          <w:ilvl w:val="0"/>
          <w:numId w:val="15"/>
        </w:numPr>
        <w:ind w:left="0"/>
        <w:rPr>
          <w:rFonts w:ascii="Times New Roman" w:hAnsi="Times New Roman" w:cs="Times New Roman"/>
        </w:rPr>
      </w:pPr>
      <w:r w:rsidRPr="0091564A">
        <w:rPr>
          <w:rFonts w:ascii="Times New Roman" w:hAnsi="Times New Roman" w:cs="Times New Roman"/>
        </w:rPr>
        <w:t xml:space="preserve">Approve strategy, budget, and activity reports.  </w:t>
      </w:r>
    </w:p>
    <w:p w:rsidR="0091564A" w:rsidRDefault="0091564A" w:rsidP="0091564A">
      <w:pPr>
        <w:pStyle w:val="ListParagraph"/>
        <w:numPr>
          <w:ilvl w:val="0"/>
          <w:numId w:val="15"/>
        </w:numPr>
        <w:ind w:left="0"/>
        <w:rPr>
          <w:rFonts w:ascii="Times New Roman" w:hAnsi="Times New Roman" w:cs="Times New Roman"/>
        </w:rPr>
      </w:pPr>
      <w:r w:rsidRPr="0091564A">
        <w:rPr>
          <w:rFonts w:ascii="Times New Roman" w:hAnsi="Times New Roman" w:cs="Times New Roman"/>
        </w:rPr>
        <w:t xml:space="preserve">Decide dissolution and asset distribution.  </w:t>
      </w:r>
    </w:p>
    <w:p w:rsidR="0091564A" w:rsidRPr="0091564A" w:rsidRDefault="0091564A" w:rsidP="0091564A">
      <w:pPr>
        <w:pStyle w:val="ListParagraph"/>
        <w:numPr>
          <w:ilvl w:val="0"/>
          <w:numId w:val="15"/>
        </w:numPr>
        <w:ind w:left="0"/>
        <w:rPr>
          <w:rFonts w:ascii="Times New Roman" w:hAnsi="Times New Roman" w:cs="Times New Roman"/>
        </w:rPr>
      </w:pPr>
      <w:r w:rsidRPr="0091564A">
        <w:rPr>
          <w:rFonts w:ascii="Times New Roman" w:hAnsi="Times New Roman" w:cs="Times New Roman"/>
        </w:rPr>
        <w:t xml:space="preserve">Ratify Board decisions (e.g., name changes, headquarters relocation).  </w:t>
      </w:r>
    </w:p>
    <w:p w:rsidR="0091564A" w:rsidRPr="00397935" w:rsidRDefault="0091564A" w:rsidP="0091564A">
      <w:pPr>
        <w:rPr>
          <w:rFonts w:ascii="Times New Roman" w:hAnsi="Times New Roman" w:cs="Times New Roman"/>
        </w:rPr>
      </w:pP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 xml:space="preserve">Article 22  </w:t>
      </w:r>
    </w:p>
    <w:p w:rsidR="0091564A" w:rsidRDefault="0091564A" w:rsidP="0091564A">
      <w:pPr>
        <w:jc w:val="center"/>
        <w:rPr>
          <w:rFonts w:ascii="Times New Roman" w:hAnsi="Times New Roman" w:cs="Times New Roman"/>
          <w:b/>
          <w:bCs/>
        </w:rPr>
      </w:pPr>
      <w:r w:rsidRPr="00622ADF">
        <w:rPr>
          <w:rFonts w:ascii="Times New Roman" w:hAnsi="Times New Roman" w:cs="Times New Roman"/>
          <w:b/>
          <w:bCs/>
        </w:rPr>
        <w:t>Board of Directors</w:t>
      </w:r>
    </w:p>
    <w:p w:rsidR="0091564A" w:rsidRDefault="0091564A" w:rsidP="0091564A">
      <w:pPr>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[22.1] </w:t>
      </w:r>
      <w:r w:rsidR="0091564A">
        <w:rPr>
          <w:rFonts w:ascii="Times New Roman" w:hAnsi="Times New Roman" w:cs="Times New Roman"/>
        </w:rPr>
        <w:tab/>
      </w:r>
      <w:r w:rsidRPr="00397935">
        <w:rPr>
          <w:rFonts w:ascii="Times New Roman" w:hAnsi="Times New Roman" w:cs="Times New Roman"/>
        </w:rPr>
        <w:t xml:space="preserve">Composition: President, 2 Vice-Presidents, Executive Director, 3–5 elected members.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[22.2] </w:t>
      </w:r>
      <w:r w:rsidR="0091564A">
        <w:rPr>
          <w:rFonts w:ascii="Times New Roman" w:hAnsi="Times New Roman" w:cs="Times New Roman"/>
        </w:rPr>
        <w:tab/>
      </w:r>
      <w:r w:rsidRPr="00397935">
        <w:rPr>
          <w:rFonts w:ascii="Times New Roman" w:hAnsi="Times New Roman" w:cs="Times New Roman"/>
        </w:rPr>
        <w:t xml:space="preserve">Meetings: Bimonthly or as needed, convened by the President (in-person or virtual).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[22.3] </w:t>
      </w:r>
      <w:r w:rsidR="0091564A">
        <w:rPr>
          <w:rFonts w:ascii="Times New Roman" w:hAnsi="Times New Roman" w:cs="Times New Roman"/>
        </w:rPr>
        <w:tab/>
      </w:r>
      <w:r w:rsidRPr="00397935">
        <w:rPr>
          <w:rFonts w:ascii="Times New Roman" w:hAnsi="Times New Roman" w:cs="Times New Roman"/>
        </w:rPr>
        <w:t xml:space="preserve">Quorum: 50% of members, with 7-day notice (2 days for emergencies).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[22.4] </w:t>
      </w:r>
      <w:r w:rsidR="0091564A">
        <w:rPr>
          <w:rFonts w:ascii="Times New Roman" w:hAnsi="Times New Roman" w:cs="Times New Roman"/>
        </w:rPr>
        <w:tab/>
      </w:r>
      <w:r w:rsidRPr="00397935">
        <w:rPr>
          <w:rFonts w:ascii="Times New Roman" w:hAnsi="Times New Roman" w:cs="Times New Roman"/>
        </w:rPr>
        <w:t xml:space="preserve">Voting: Open, simple majority, except for membership decisions (2/3).  </w:t>
      </w:r>
    </w:p>
    <w:p w:rsidR="0091564A" w:rsidRDefault="0091564A" w:rsidP="0091564A">
      <w:pPr>
        <w:ind w:hanging="709"/>
        <w:rPr>
          <w:rFonts w:ascii="Times New Roman" w:hAnsi="Times New Roman" w:cs="Times New Roman"/>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[22.5] </w:t>
      </w:r>
      <w:r w:rsidR="0091564A">
        <w:rPr>
          <w:rFonts w:ascii="Times New Roman" w:hAnsi="Times New Roman" w:cs="Times New Roman"/>
        </w:rPr>
        <w:tab/>
      </w:r>
      <w:r w:rsidRPr="00397935">
        <w:rPr>
          <w:rFonts w:ascii="Times New Roman" w:hAnsi="Times New Roman" w:cs="Times New Roman"/>
        </w:rPr>
        <w:t xml:space="preserve">Duties:  </w:t>
      </w:r>
    </w:p>
    <w:p w:rsidR="0091564A" w:rsidRDefault="00C65BDA" w:rsidP="0091564A">
      <w:pPr>
        <w:pStyle w:val="ListParagraph"/>
        <w:numPr>
          <w:ilvl w:val="0"/>
          <w:numId w:val="16"/>
        </w:numPr>
        <w:ind w:left="0"/>
        <w:rPr>
          <w:rFonts w:ascii="Times New Roman" w:hAnsi="Times New Roman" w:cs="Times New Roman"/>
        </w:rPr>
      </w:pPr>
      <w:r w:rsidRPr="0091564A">
        <w:rPr>
          <w:rFonts w:ascii="Times New Roman" w:hAnsi="Times New Roman" w:cs="Times New Roman"/>
        </w:rPr>
        <w:lastRenderedPageBreak/>
        <w:t xml:space="preserve">Implement General Assembly decisions.  </w:t>
      </w:r>
    </w:p>
    <w:p w:rsidR="0091564A" w:rsidRDefault="00C65BDA" w:rsidP="0091564A">
      <w:pPr>
        <w:pStyle w:val="ListParagraph"/>
        <w:numPr>
          <w:ilvl w:val="0"/>
          <w:numId w:val="16"/>
        </w:numPr>
        <w:ind w:left="0"/>
        <w:rPr>
          <w:rFonts w:ascii="Times New Roman" w:hAnsi="Times New Roman" w:cs="Times New Roman"/>
        </w:rPr>
      </w:pPr>
      <w:r w:rsidRPr="0091564A">
        <w:rPr>
          <w:rFonts w:ascii="Times New Roman" w:hAnsi="Times New Roman" w:cs="Times New Roman"/>
        </w:rPr>
        <w:t xml:space="preserve">Approve membership, suspensions, and expulsions.  </w:t>
      </w:r>
    </w:p>
    <w:p w:rsidR="0091564A" w:rsidRDefault="00C65BDA" w:rsidP="0091564A">
      <w:pPr>
        <w:pStyle w:val="ListParagraph"/>
        <w:numPr>
          <w:ilvl w:val="0"/>
          <w:numId w:val="16"/>
        </w:numPr>
        <w:ind w:left="0"/>
        <w:rPr>
          <w:rFonts w:ascii="Times New Roman" w:hAnsi="Times New Roman" w:cs="Times New Roman"/>
        </w:rPr>
      </w:pPr>
      <w:r w:rsidRPr="0091564A">
        <w:rPr>
          <w:rFonts w:ascii="Times New Roman" w:hAnsi="Times New Roman" w:cs="Times New Roman"/>
        </w:rPr>
        <w:t xml:space="preserve">Develop short-term strategies and annual plans.  </w:t>
      </w:r>
    </w:p>
    <w:p w:rsidR="0091564A" w:rsidRDefault="00C65BDA" w:rsidP="0091564A">
      <w:pPr>
        <w:pStyle w:val="ListParagraph"/>
        <w:numPr>
          <w:ilvl w:val="0"/>
          <w:numId w:val="16"/>
        </w:numPr>
        <w:ind w:left="0"/>
        <w:rPr>
          <w:rFonts w:ascii="Times New Roman" w:hAnsi="Times New Roman" w:cs="Times New Roman"/>
        </w:rPr>
      </w:pPr>
      <w:r w:rsidRPr="0091564A">
        <w:rPr>
          <w:rFonts w:ascii="Times New Roman" w:hAnsi="Times New Roman" w:cs="Times New Roman"/>
        </w:rPr>
        <w:t xml:space="preserve">Oversee committees.  </w:t>
      </w:r>
    </w:p>
    <w:p w:rsidR="0091564A" w:rsidRDefault="00C65BDA" w:rsidP="0091564A">
      <w:pPr>
        <w:pStyle w:val="ListParagraph"/>
        <w:numPr>
          <w:ilvl w:val="0"/>
          <w:numId w:val="16"/>
        </w:numPr>
        <w:ind w:left="0"/>
        <w:rPr>
          <w:rFonts w:ascii="Times New Roman" w:hAnsi="Times New Roman" w:cs="Times New Roman"/>
        </w:rPr>
      </w:pPr>
      <w:r w:rsidRPr="0091564A">
        <w:rPr>
          <w:rFonts w:ascii="Times New Roman" w:hAnsi="Times New Roman" w:cs="Times New Roman"/>
        </w:rPr>
        <w:t xml:space="preserve">Approve budgets, investments, and fee structures.  </w:t>
      </w:r>
    </w:p>
    <w:p w:rsidR="0091564A" w:rsidRDefault="00C65BDA" w:rsidP="0091564A">
      <w:pPr>
        <w:pStyle w:val="ListParagraph"/>
        <w:numPr>
          <w:ilvl w:val="0"/>
          <w:numId w:val="16"/>
        </w:numPr>
        <w:ind w:left="0"/>
        <w:rPr>
          <w:rFonts w:ascii="Times New Roman" w:hAnsi="Times New Roman" w:cs="Times New Roman"/>
        </w:rPr>
      </w:pPr>
      <w:r w:rsidRPr="0091564A">
        <w:rPr>
          <w:rFonts w:ascii="Times New Roman" w:hAnsi="Times New Roman" w:cs="Times New Roman"/>
        </w:rPr>
        <w:t xml:space="preserve">Ratify urgent Statute changes, pending General Assembly approval.  </w:t>
      </w:r>
    </w:p>
    <w:p w:rsidR="00C65BDA" w:rsidRPr="0091564A" w:rsidRDefault="00C65BDA" w:rsidP="0091564A">
      <w:pPr>
        <w:pStyle w:val="ListParagraph"/>
        <w:numPr>
          <w:ilvl w:val="0"/>
          <w:numId w:val="16"/>
        </w:numPr>
        <w:ind w:left="0"/>
        <w:rPr>
          <w:rFonts w:ascii="Times New Roman" w:hAnsi="Times New Roman" w:cs="Times New Roman"/>
        </w:rPr>
      </w:pPr>
      <w:r w:rsidRPr="0091564A">
        <w:rPr>
          <w:rFonts w:ascii="Times New Roman" w:hAnsi="Times New Roman" w:cs="Times New Roman"/>
        </w:rPr>
        <w:t xml:space="preserve">Establish territorial/sectoral branches.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23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President</w:t>
      </w:r>
    </w:p>
    <w:p w:rsidR="00622ADF" w:rsidRPr="00622ADF" w:rsidRDefault="00622ADF" w:rsidP="00622ADF">
      <w:pPr>
        <w:jc w:val="center"/>
        <w:rPr>
          <w:rFonts w:ascii="Times New Roman" w:hAnsi="Times New Roman" w:cs="Times New Roman"/>
          <w:b/>
          <w:bCs/>
        </w:rPr>
      </w:pPr>
    </w:p>
    <w:p w:rsidR="0091564A" w:rsidRDefault="00C65BDA" w:rsidP="0091564A">
      <w:pPr>
        <w:ind w:hanging="709"/>
        <w:rPr>
          <w:rFonts w:ascii="Times New Roman" w:hAnsi="Times New Roman" w:cs="Times New Roman"/>
        </w:rPr>
      </w:pPr>
      <w:r w:rsidRPr="00397935">
        <w:rPr>
          <w:rFonts w:ascii="Times New Roman" w:hAnsi="Times New Roman" w:cs="Times New Roman"/>
        </w:rPr>
        <w:t xml:space="preserve">[23.1] </w:t>
      </w:r>
      <w:r w:rsidR="0091564A">
        <w:rPr>
          <w:rFonts w:ascii="Times New Roman" w:hAnsi="Times New Roman" w:cs="Times New Roman"/>
        </w:rPr>
        <w:tab/>
      </w:r>
      <w:r w:rsidRPr="00397935">
        <w:rPr>
          <w:rFonts w:ascii="Times New Roman" w:hAnsi="Times New Roman" w:cs="Times New Roman"/>
        </w:rPr>
        <w:t xml:space="preserve">Elected by the General Assembly for a 4-year term.  </w:t>
      </w:r>
    </w:p>
    <w:p w:rsidR="0091564A" w:rsidRDefault="0091564A" w:rsidP="0091564A">
      <w:pPr>
        <w:ind w:hanging="709"/>
        <w:rPr>
          <w:rFonts w:ascii="Times New Roman" w:hAnsi="Times New Roman" w:cs="Times New Roman"/>
        </w:rPr>
      </w:pPr>
    </w:p>
    <w:p w:rsidR="00C65BDA" w:rsidRDefault="00C65BDA" w:rsidP="0091564A">
      <w:pPr>
        <w:ind w:hanging="709"/>
        <w:rPr>
          <w:rFonts w:ascii="Times New Roman" w:hAnsi="Times New Roman" w:cs="Times New Roman"/>
        </w:rPr>
      </w:pPr>
      <w:r w:rsidRPr="00397935">
        <w:rPr>
          <w:rFonts w:ascii="Times New Roman" w:hAnsi="Times New Roman" w:cs="Times New Roman"/>
        </w:rPr>
        <w:t xml:space="preserve">[23.2] </w:t>
      </w:r>
      <w:r w:rsidR="0091564A">
        <w:rPr>
          <w:rFonts w:ascii="Times New Roman" w:hAnsi="Times New Roman" w:cs="Times New Roman"/>
        </w:rPr>
        <w:tab/>
      </w:r>
      <w:r w:rsidRPr="00397935">
        <w:rPr>
          <w:rFonts w:ascii="Times New Roman" w:hAnsi="Times New Roman" w:cs="Times New Roman"/>
        </w:rPr>
        <w:t xml:space="preserve">Duties:  </w:t>
      </w:r>
    </w:p>
    <w:p w:rsidR="0091564A" w:rsidRPr="00397935" w:rsidRDefault="0091564A" w:rsidP="0091564A">
      <w:pPr>
        <w:ind w:hanging="709"/>
        <w:rPr>
          <w:rFonts w:ascii="Times New Roman" w:hAnsi="Times New Roman" w:cs="Times New Roman"/>
        </w:rPr>
      </w:pPr>
    </w:p>
    <w:p w:rsidR="0091564A" w:rsidRDefault="00C65BDA" w:rsidP="0091564A">
      <w:pPr>
        <w:pStyle w:val="ListParagraph"/>
        <w:numPr>
          <w:ilvl w:val="0"/>
          <w:numId w:val="18"/>
        </w:numPr>
        <w:ind w:left="0"/>
        <w:rPr>
          <w:rFonts w:ascii="Times New Roman" w:hAnsi="Times New Roman" w:cs="Times New Roman"/>
        </w:rPr>
      </w:pPr>
      <w:r w:rsidRPr="0091564A">
        <w:rPr>
          <w:rFonts w:ascii="Times New Roman" w:hAnsi="Times New Roman" w:cs="Times New Roman"/>
        </w:rPr>
        <w:t xml:space="preserve">Represent </w:t>
      </w:r>
      <w:r w:rsidR="006873CF" w:rsidRPr="0091564A">
        <w:rPr>
          <w:rFonts w:ascii="Times New Roman" w:hAnsi="Times New Roman" w:cs="Times New Roman"/>
        </w:rPr>
        <w:t>NSRA</w:t>
      </w:r>
      <w:r w:rsidRPr="0091564A">
        <w:rPr>
          <w:rFonts w:ascii="Times New Roman" w:hAnsi="Times New Roman" w:cs="Times New Roman"/>
        </w:rPr>
        <w:t xml:space="preserve"> in national/international forums.  </w:t>
      </w:r>
    </w:p>
    <w:p w:rsidR="0091564A" w:rsidRDefault="00C65BDA" w:rsidP="0091564A">
      <w:pPr>
        <w:pStyle w:val="ListParagraph"/>
        <w:numPr>
          <w:ilvl w:val="0"/>
          <w:numId w:val="18"/>
        </w:numPr>
        <w:ind w:left="0"/>
        <w:rPr>
          <w:rFonts w:ascii="Times New Roman" w:hAnsi="Times New Roman" w:cs="Times New Roman"/>
        </w:rPr>
      </w:pPr>
      <w:r w:rsidRPr="0091564A">
        <w:rPr>
          <w:rFonts w:ascii="Times New Roman" w:hAnsi="Times New Roman" w:cs="Times New Roman"/>
        </w:rPr>
        <w:t xml:space="preserve">Coordinate Board and executive operations.  </w:t>
      </w:r>
    </w:p>
    <w:p w:rsidR="0091564A" w:rsidRDefault="00C65BDA" w:rsidP="0091564A">
      <w:pPr>
        <w:pStyle w:val="ListParagraph"/>
        <w:numPr>
          <w:ilvl w:val="0"/>
          <w:numId w:val="18"/>
        </w:numPr>
        <w:ind w:left="0"/>
        <w:rPr>
          <w:rFonts w:ascii="Times New Roman" w:hAnsi="Times New Roman" w:cs="Times New Roman"/>
        </w:rPr>
      </w:pPr>
      <w:r w:rsidRPr="0091564A">
        <w:rPr>
          <w:rFonts w:ascii="Times New Roman" w:hAnsi="Times New Roman" w:cs="Times New Roman"/>
        </w:rPr>
        <w:t xml:space="preserve">Approve contracts, regulations, and staff structures.  </w:t>
      </w:r>
    </w:p>
    <w:p w:rsidR="0091564A" w:rsidRDefault="00C65BDA" w:rsidP="0091564A">
      <w:pPr>
        <w:pStyle w:val="ListParagraph"/>
        <w:numPr>
          <w:ilvl w:val="0"/>
          <w:numId w:val="18"/>
        </w:numPr>
        <w:ind w:left="0"/>
        <w:rPr>
          <w:rFonts w:ascii="Times New Roman" w:hAnsi="Times New Roman" w:cs="Times New Roman"/>
        </w:rPr>
      </w:pPr>
      <w:r w:rsidRPr="0091564A">
        <w:rPr>
          <w:rFonts w:ascii="Times New Roman" w:hAnsi="Times New Roman" w:cs="Times New Roman"/>
        </w:rPr>
        <w:t xml:space="preserve">Appoint social dialogue representatives.  </w:t>
      </w:r>
    </w:p>
    <w:p w:rsidR="00C65BDA" w:rsidRPr="0091564A" w:rsidRDefault="00C65BDA" w:rsidP="0091564A">
      <w:pPr>
        <w:pStyle w:val="ListParagraph"/>
        <w:numPr>
          <w:ilvl w:val="0"/>
          <w:numId w:val="18"/>
        </w:numPr>
        <w:ind w:left="0"/>
        <w:rPr>
          <w:rFonts w:ascii="Times New Roman" w:hAnsi="Times New Roman" w:cs="Times New Roman"/>
        </w:rPr>
      </w:pPr>
      <w:r w:rsidRPr="0091564A">
        <w:rPr>
          <w:rFonts w:ascii="Times New Roman" w:hAnsi="Times New Roman" w:cs="Times New Roman"/>
        </w:rPr>
        <w:t xml:space="preserve">Convene General Assembly and Board meetings.  </w:t>
      </w:r>
    </w:p>
    <w:p w:rsidR="0091564A" w:rsidRDefault="0091564A" w:rsidP="0091564A">
      <w:pPr>
        <w:ind w:hanging="709"/>
        <w:rPr>
          <w:rFonts w:ascii="Times New Roman" w:hAnsi="Times New Roman" w:cs="Times New Roman"/>
        </w:rPr>
      </w:pPr>
    </w:p>
    <w:p w:rsidR="00C65BDA" w:rsidRPr="00397935" w:rsidRDefault="00C65BDA" w:rsidP="0091564A">
      <w:pPr>
        <w:ind w:hanging="709"/>
        <w:rPr>
          <w:rFonts w:ascii="Times New Roman" w:hAnsi="Times New Roman" w:cs="Times New Roman"/>
        </w:rPr>
      </w:pPr>
      <w:r w:rsidRPr="00397935">
        <w:rPr>
          <w:rFonts w:ascii="Times New Roman" w:hAnsi="Times New Roman" w:cs="Times New Roman"/>
        </w:rPr>
        <w:t xml:space="preserve">[23.3] </w:t>
      </w:r>
      <w:r w:rsidR="0091564A">
        <w:rPr>
          <w:rFonts w:ascii="Times New Roman" w:hAnsi="Times New Roman" w:cs="Times New Roman"/>
        </w:rPr>
        <w:tab/>
      </w:r>
      <w:r w:rsidRPr="00397935">
        <w:rPr>
          <w:rFonts w:ascii="Times New Roman" w:hAnsi="Times New Roman" w:cs="Times New Roman"/>
        </w:rPr>
        <w:t xml:space="preserve">In absence, a Vice-President assumes duties.  </w:t>
      </w:r>
    </w:p>
    <w:p w:rsidR="0091564A" w:rsidRDefault="0091564A" w:rsidP="0091564A">
      <w:pPr>
        <w:ind w:hanging="709"/>
        <w:rPr>
          <w:rFonts w:ascii="Times New Roman" w:hAnsi="Times New Roman" w:cs="Times New Roman"/>
        </w:rPr>
      </w:pPr>
    </w:p>
    <w:p w:rsidR="00D84230" w:rsidRDefault="00C65BDA" w:rsidP="00D84230">
      <w:pPr>
        <w:ind w:hanging="709"/>
        <w:rPr>
          <w:rFonts w:ascii="Times New Roman" w:hAnsi="Times New Roman" w:cs="Times New Roman"/>
        </w:rPr>
      </w:pPr>
      <w:r w:rsidRPr="00397935">
        <w:rPr>
          <w:rFonts w:ascii="Times New Roman" w:hAnsi="Times New Roman" w:cs="Times New Roman"/>
        </w:rPr>
        <w:t xml:space="preserve">[23.4] </w:t>
      </w:r>
      <w:r w:rsidR="0091564A">
        <w:rPr>
          <w:rFonts w:ascii="Times New Roman" w:hAnsi="Times New Roman" w:cs="Times New Roman"/>
        </w:rPr>
        <w:tab/>
      </w:r>
      <w:r w:rsidRPr="00397935">
        <w:rPr>
          <w:rFonts w:ascii="Times New Roman" w:hAnsi="Times New Roman" w:cs="Times New Roman"/>
        </w:rPr>
        <w:t xml:space="preserve">Revocation for severe violations requires extraordinary General Assembly (2/3 vote).  </w:t>
      </w:r>
    </w:p>
    <w:p w:rsidR="00D84230" w:rsidRDefault="00D84230" w:rsidP="00D84230">
      <w:pPr>
        <w:ind w:hanging="709"/>
        <w:rPr>
          <w:rFonts w:ascii="Times New Roman" w:hAnsi="Times New Roman" w:cs="Times New Roman"/>
        </w:rPr>
      </w:pPr>
    </w:p>
    <w:p w:rsidR="00D84230" w:rsidRDefault="00D84230" w:rsidP="00D84230">
      <w:pPr>
        <w:jc w:val="center"/>
        <w:rPr>
          <w:rFonts w:ascii="Times New Roman" w:hAnsi="Times New Roman" w:cs="Times New Roman"/>
          <w:b/>
          <w:bCs/>
        </w:rPr>
      </w:pPr>
      <w:r w:rsidRPr="00622ADF">
        <w:rPr>
          <w:rFonts w:ascii="Times New Roman" w:hAnsi="Times New Roman" w:cs="Times New Roman"/>
          <w:b/>
          <w:bCs/>
        </w:rPr>
        <w:t xml:space="preserve">Article 24  </w:t>
      </w:r>
    </w:p>
    <w:p w:rsidR="00D84230" w:rsidRDefault="00D84230" w:rsidP="00D84230">
      <w:pPr>
        <w:jc w:val="center"/>
        <w:rPr>
          <w:rFonts w:ascii="Times New Roman" w:hAnsi="Times New Roman" w:cs="Times New Roman"/>
          <w:b/>
          <w:bCs/>
        </w:rPr>
      </w:pPr>
      <w:r w:rsidRPr="00622ADF">
        <w:rPr>
          <w:rFonts w:ascii="Times New Roman" w:hAnsi="Times New Roman" w:cs="Times New Roman"/>
          <w:b/>
          <w:bCs/>
        </w:rPr>
        <w:t>Vice-Presidents</w:t>
      </w:r>
    </w:p>
    <w:p w:rsidR="00D84230" w:rsidRDefault="00D84230" w:rsidP="00D84230">
      <w:pPr>
        <w:ind w:hanging="709"/>
        <w:rPr>
          <w:rFonts w:ascii="Times New Roman" w:hAnsi="Times New Roman" w:cs="Times New Roman"/>
        </w:rPr>
      </w:pPr>
    </w:p>
    <w:p w:rsidR="00D84230" w:rsidRDefault="00C65BDA" w:rsidP="00D84230">
      <w:pPr>
        <w:ind w:hanging="709"/>
        <w:rPr>
          <w:rFonts w:ascii="Times New Roman" w:hAnsi="Times New Roman" w:cs="Times New Roman"/>
        </w:rPr>
      </w:pPr>
      <w:r w:rsidRPr="00397935">
        <w:rPr>
          <w:rFonts w:ascii="Times New Roman" w:hAnsi="Times New Roman" w:cs="Times New Roman"/>
        </w:rPr>
        <w:t xml:space="preserve">[24.1] </w:t>
      </w:r>
      <w:r w:rsidR="00D84230">
        <w:rPr>
          <w:rFonts w:ascii="Times New Roman" w:hAnsi="Times New Roman" w:cs="Times New Roman"/>
        </w:rPr>
        <w:tab/>
      </w:r>
      <w:r w:rsidRPr="00397935">
        <w:rPr>
          <w:rFonts w:ascii="Times New Roman" w:hAnsi="Times New Roman" w:cs="Times New Roman"/>
        </w:rPr>
        <w:t xml:space="preserve">Elected for 4-year terms, oversee committees.  </w:t>
      </w:r>
    </w:p>
    <w:p w:rsidR="00D84230" w:rsidRDefault="00D84230" w:rsidP="00D84230">
      <w:pPr>
        <w:ind w:hanging="709"/>
        <w:rPr>
          <w:rFonts w:ascii="Times New Roman" w:hAnsi="Times New Roman" w:cs="Times New Roman"/>
        </w:rPr>
      </w:pP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t xml:space="preserve">[24.2] </w:t>
      </w:r>
      <w:r w:rsidR="00D84230">
        <w:rPr>
          <w:rFonts w:ascii="Times New Roman" w:hAnsi="Times New Roman" w:cs="Times New Roman"/>
        </w:rPr>
        <w:tab/>
      </w:r>
      <w:r w:rsidRPr="00397935">
        <w:rPr>
          <w:rFonts w:ascii="Times New Roman" w:hAnsi="Times New Roman" w:cs="Times New Roman"/>
        </w:rPr>
        <w:t xml:space="preserve">Duties:  </w:t>
      </w:r>
    </w:p>
    <w:p w:rsidR="00D84230" w:rsidRDefault="00D84230" w:rsidP="00C65BDA">
      <w:pPr>
        <w:rPr>
          <w:rFonts w:ascii="Times New Roman" w:hAnsi="Times New Roman" w:cs="Times New Roman"/>
        </w:rPr>
      </w:pPr>
    </w:p>
    <w:p w:rsidR="00D84230" w:rsidRDefault="00C65BDA" w:rsidP="00C65BDA">
      <w:pPr>
        <w:pStyle w:val="ListParagraph"/>
        <w:numPr>
          <w:ilvl w:val="0"/>
          <w:numId w:val="19"/>
        </w:numPr>
        <w:ind w:left="0"/>
        <w:rPr>
          <w:rFonts w:ascii="Times New Roman" w:hAnsi="Times New Roman" w:cs="Times New Roman"/>
        </w:rPr>
      </w:pPr>
      <w:r w:rsidRPr="00D84230">
        <w:rPr>
          <w:rFonts w:ascii="Times New Roman" w:hAnsi="Times New Roman" w:cs="Times New Roman"/>
        </w:rPr>
        <w:t xml:space="preserve">Support the President and act as substitutes.  </w:t>
      </w:r>
    </w:p>
    <w:p w:rsidR="00D84230" w:rsidRDefault="00C65BDA" w:rsidP="00C65BDA">
      <w:pPr>
        <w:pStyle w:val="ListParagraph"/>
        <w:numPr>
          <w:ilvl w:val="0"/>
          <w:numId w:val="19"/>
        </w:numPr>
        <w:ind w:left="0"/>
        <w:rPr>
          <w:rFonts w:ascii="Times New Roman" w:hAnsi="Times New Roman" w:cs="Times New Roman"/>
        </w:rPr>
      </w:pPr>
      <w:r w:rsidRPr="00D84230">
        <w:rPr>
          <w:rFonts w:ascii="Times New Roman" w:hAnsi="Times New Roman" w:cs="Times New Roman"/>
        </w:rPr>
        <w:t xml:space="preserve">Lead strategic initiatives and programs.  </w:t>
      </w:r>
    </w:p>
    <w:p w:rsidR="00C65BDA" w:rsidRPr="00D84230" w:rsidRDefault="00C65BDA" w:rsidP="00C65BDA">
      <w:pPr>
        <w:pStyle w:val="ListParagraph"/>
        <w:numPr>
          <w:ilvl w:val="0"/>
          <w:numId w:val="19"/>
        </w:numPr>
        <w:ind w:left="0"/>
        <w:rPr>
          <w:rFonts w:ascii="Times New Roman" w:hAnsi="Times New Roman" w:cs="Times New Roman"/>
        </w:rPr>
      </w:pPr>
      <w:r w:rsidRPr="00D84230">
        <w:rPr>
          <w:rFonts w:ascii="Times New Roman" w:hAnsi="Times New Roman" w:cs="Times New Roman"/>
        </w:rPr>
        <w:t xml:space="preserve">Represent </w:t>
      </w:r>
      <w:r w:rsidR="006873CF" w:rsidRPr="00D84230">
        <w:rPr>
          <w:rFonts w:ascii="Times New Roman" w:hAnsi="Times New Roman" w:cs="Times New Roman"/>
        </w:rPr>
        <w:t>NSRA</w:t>
      </w:r>
      <w:r w:rsidRPr="00D84230">
        <w:rPr>
          <w:rFonts w:ascii="Times New Roman" w:hAnsi="Times New Roman" w:cs="Times New Roman"/>
        </w:rPr>
        <w:t xml:space="preserve"> in delegated roles.  </w:t>
      </w:r>
    </w:p>
    <w:p w:rsidR="00D84230" w:rsidRPr="00397935" w:rsidRDefault="00D84230"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25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Executive Director</w:t>
      </w:r>
    </w:p>
    <w:p w:rsidR="00622ADF" w:rsidRPr="00622ADF" w:rsidRDefault="00622ADF" w:rsidP="00622ADF">
      <w:pPr>
        <w:jc w:val="center"/>
        <w:rPr>
          <w:rFonts w:ascii="Times New Roman" w:hAnsi="Times New Roman" w:cs="Times New Roman"/>
          <w:b/>
          <w:bCs/>
        </w:rPr>
      </w:pPr>
    </w:p>
    <w:p w:rsidR="00D84230" w:rsidRDefault="00C65BDA" w:rsidP="00D84230">
      <w:pPr>
        <w:ind w:hanging="709"/>
        <w:rPr>
          <w:rFonts w:ascii="Times New Roman" w:hAnsi="Times New Roman" w:cs="Times New Roman"/>
        </w:rPr>
      </w:pPr>
      <w:r w:rsidRPr="00397935">
        <w:rPr>
          <w:rFonts w:ascii="Times New Roman" w:hAnsi="Times New Roman" w:cs="Times New Roman"/>
        </w:rPr>
        <w:t xml:space="preserve">[25.1] </w:t>
      </w:r>
      <w:r w:rsidR="00D84230">
        <w:rPr>
          <w:rFonts w:ascii="Times New Roman" w:hAnsi="Times New Roman" w:cs="Times New Roman"/>
        </w:rPr>
        <w:tab/>
      </w:r>
      <w:r w:rsidRPr="00397935">
        <w:rPr>
          <w:rFonts w:ascii="Times New Roman" w:hAnsi="Times New Roman" w:cs="Times New Roman"/>
        </w:rPr>
        <w:t xml:space="preserve">Appointed by the Board, manages daily operations.  </w:t>
      </w: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t xml:space="preserve">[25.2] </w:t>
      </w:r>
      <w:r w:rsidR="00D84230">
        <w:rPr>
          <w:rFonts w:ascii="Times New Roman" w:hAnsi="Times New Roman" w:cs="Times New Roman"/>
        </w:rPr>
        <w:tab/>
      </w:r>
      <w:r w:rsidRPr="00397935">
        <w:rPr>
          <w:rFonts w:ascii="Times New Roman" w:hAnsi="Times New Roman" w:cs="Times New Roman"/>
        </w:rPr>
        <w:t xml:space="preserve">Duties:  </w:t>
      </w:r>
    </w:p>
    <w:p w:rsidR="00D84230" w:rsidRDefault="00D84230" w:rsidP="00C65BDA">
      <w:pPr>
        <w:rPr>
          <w:rFonts w:ascii="Times New Roman" w:hAnsi="Times New Roman" w:cs="Times New Roman"/>
        </w:rPr>
      </w:pPr>
    </w:p>
    <w:p w:rsidR="00D84230" w:rsidRDefault="00C65BDA" w:rsidP="00C65BDA">
      <w:pPr>
        <w:pStyle w:val="ListParagraph"/>
        <w:numPr>
          <w:ilvl w:val="0"/>
          <w:numId w:val="20"/>
        </w:numPr>
        <w:ind w:left="0"/>
        <w:rPr>
          <w:rFonts w:ascii="Times New Roman" w:hAnsi="Times New Roman" w:cs="Times New Roman"/>
        </w:rPr>
      </w:pPr>
      <w:r w:rsidRPr="00D84230">
        <w:rPr>
          <w:rFonts w:ascii="Times New Roman" w:hAnsi="Times New Roman" w:cs="Times New Roman"/>
        </w:rPr>
        <w:t xml:space="preserve">Coordinate staff and programs.  </w:t>
      </w:r>
    </w:p>
    <w:p w:rsidR="00D84230" w:rsidRDefault="00C65BDA" w:rsidP="00C65BDA">
      <w:pPr>
        <w:pStyle w:val="ListParagraph"/>
        <w:numPr>
          <w:ilvl w:val="0"/>
          <w:numId w:val="20"/>
        </w:numPr>
        <w:ind w:left="0"/>
        <w:rPr>
          <w:rFonts w:ascii="Times New Roman" w:hAnsi="Times New Roman" w:cs="Times New Roman"/>
        </w:rPr>
      </w:pPr>
      <w:r w:rsidRPr="00D84230">
        <w:rPr>
          <w:rFonts w:ascii="Times New Roman" w:hAnsi="Times New Roman" w:cs="Times New Roman"/>
        </w:rPr>
        <w:t xml:space="preserve">Implement Board decisions.  </w:t>
      </w:r>
    </w:p>
    <w:p w:rsidR="00C65BDA" w:rsidRPr="00D84230" w:rsidRDefault="00C65BDA" w:rsidP="00C65BDA">
      <w:pPr>
        <w:pStyle w:val="ListParagraph"/>
        <w:numPr>
          <w:ilvl w:val="0"/>
          <w:numId w:val="20"/>
        </w:numPr>
        <w:ind w:left="0"/>
        <w:rPr>
          <w:rFonts w:ascii="Times New Roman" w:hAnsi="Times New Roman" w:cs="Times New Roman"/>
        </w:rPr>
      </w:pPr>
      <w:r w:rsidRPr="00D84230">
        <w:rPr>
          <w:rFonts w:ascii="Times New Roman" w:hAnsi="Times New Roman" w:cs="Times New Roman"/>
        </w:rPr>
        <w:t xml:space="preserve">Report to the Board quarterly.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26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Audit Commission</w:t>
      </w:r>
    </w:p>
    <w:p w:rsidR="00622ADF" w:rsidRPr="00622ADF" w:rsidRDefault="00622ADF" w:rsidP="00622ADF">
      <w:pPr>
        <w:jc w:val="center"/>
        <w:rPr>
          <w:rFonts w:ascii="Times New Roman" w:hAnsi="Times New Roman" w:cs="Times New Roman"/>
          <w:b/>
          <w:bCs/>
        </w:rPr>
      </w:pPr>
    </w:p>
    <w:p w:rsidR="00D84230" w:rsidRDefault="00C65BDA" w:rsidP="00D84230">
      <w:pPr>
        <w:ind w:hanging="709"/>
        <w:rPr>
          <w:rFonts w:ascii="Times New Roman" w:hAnsi="Times New Roman" w:cs="Times New Roman"/>
        </w:rPr>
      </w:pPr>
      <w:r w:rsidRPr="00397935">
        <w:rPr>
          <w:rFonts w:ascii="Times New Roman" w:hAnsi="Times New Roman" w:cs="Times New Roman"/>
        </w:rPr>
        <w:t xml:space="preserve">[26.1] </w:t>
      </w:r>
      <w:r w:rsidR="00D84230">
        <w:rPr>
          <w:rFonts w:ascii="Times New Roman" w:hAnsi="Times New Roman" w:cs="Times New Roman"/>
        </w:rPr>
        <w:tab/>
      </w:r>
      <w:r w:rsidRPr="00397935">
        <w:rPr>
          <w:rFonts w:ascii="Times New Roman" w:hAnsi="Times New Roman" w:cs="Times New Roman"/>
        </w:rPr>
        <w:t xml:space="preserve">Composition: 3 members elected by the General Assembly (4-year terms).  </w:t>
      </w: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lastRenderedPageBreak/>
        <w:t xml:space="preserve">[26.2] </w:t>
      </w:r>
      <w:r w:rsidR="00D84230">
        <w:rPr>
          <w:rFonts w:ascii="Times New Roman" w:hAnsi="Times New Roman" w:cs="Times New Roman"/>
        </w:rPr>
        <w:tab/>
      </w:r>
      <w:r w:rsidRPr="00397935">
        <w:rPr>
          <w:rFonts w:ascii="Times New Roman" w:hAnsi="Times New Roman" w:cs="Times New Roman"/>
        </w:rPr>
        <w:t xml:space="preserve">Duties:  </w:t>
      </w:r>
    </w:p>
    <w:p w:rsidR="00D84230" w:rsidRDefault="00D84230" w:rsidP="00C65BDA">
      <w:pPr>
        <w:rPr>
          <w:rFonts w:ascii="Times New Roman" w:hAnsi="Times New Roman" w:cs="Times New Roman"/>
        </w:rPr>
      </w:pPr>
    </w:p>
    <w:p w:rsidR="00D84230" w:rsidRDefault="00C65BDA" w:rsidP="00C65BDA">
      <w:pPr>
        <w:pStyle w:val="ListParagraph"/>
        <w:numPr>
          <w:ilvl w:val="0"/>
          <w:numId w:val="21"/>
        </w:numPr>
        <w:ind w:left="0"/>
        <w:rPr>
          <w:rFonts w:ascii="Times New Roman" w:hAnsi="Times New Roman" w:cs="Times New Roman"/>
        </w:rPr>
      </w:pPr>
      <w:r w:rsidRPr="00D84230">
        <w:rPr>
          <w:rFonts w:ascii="Times New Roman" w:hAnsi="Times New Roman" w:cs="Times New Roman"/>
        </w:rPr>
        <w:t xml:space="preserve">Audit financial activities quarterly.  </w:t>
      </w:r>
    </w:p>
    <w:p w:rsidR="00D84230" w:rsidRDefault="00C65BDA" w:rsidP="00C65BDA">
      <w:pPr>
        <w:pStyle w:val="ListParagraph"/>
        <w:numPr>
          <w:ilvl w:val="0"/>
          <w:numId w:val="21"/>
        </w:numPr>
        <w:ind w:left="0"/>
        <w:rPr>
          <w:rFonts w:ascii="Times New Roman" w:hAnsi="Times New Roman" w:cs="Times New Roman"/>
        </w:rPr>
      </w:pPr>
      <w:r w:rsidRPr="00D84230">
        <w:rPr>
          <w:rFonts w:ascii="Times New Roman" w:hAnsi="Times New Roman" w:cs="Times New Roman"/>
        </w:rPr>
        <w:t xml:space="preserve">Report findings to the Board and General Assembly.  </w:t>
      </w:r>
    </w:p>
    <w:p w:rsidR="00C65BDA" w:rsidRPr="00D84230" w:rsidRDefault="00C65BDA" w:rsidP="00C65BDA">
      <w:pPr>
        <w:pStyle w:val="ListParagraph"/>
        <w:numPr>
          <w:ilvl w:val="0"/>
          <w:numId w:val="21"/>
        </w:numPr>
        <w:ind w:left="0"/>
        <w:rPr>
          <w:rFonts w:ascii="Times New Roman" w:hAnsi="Times New Roman" w:cs="Times New Roman"/>
        </w:rPr>
      </w:pPr>
      <w:r w:rsidRPr="00D84230">
        <w:rPr>
          <w:rFonts w:ascii="Times New Roman" w:hAnsi="Times New Roman" w:cs="Times New Roman"/>
        </w:rPr>
        <w:t xml:space="preserve">Propose corrective measures.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27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Ethics and Mediation Commission</w:t>
      </w:r>
    </w:p>
    <w:p w:rsidR="00622ADF" w:rsidRPr="00622ADF" w:rsidRDefault="00622ADF" w:rsidP="00622ADF">
      <w:pPr>
        <w:jc w:val="center"/>
        <w:rPr>
          <w:rFonts w:ascii="Times New Roman" w:hAnsi="Times New Roman" w:cs="Times New Roman"/>
          <w:b/>
          <w:bCs/>
        </w:rPr>
      </w:pPr>
    </w:p>
    <w:p w:rsidR="00D84230" w:rsidRDefault="00C65BDA" w:rsidP="00D84230">
      <w:pPr>
        <w:ind w:hanging="709"/>
        <w:rPr>
          <w:rFonts w:ascii="Times New Roman" w:hAnsi="Times New Roman" w:cs="Times New Roman"/>
        </w:rPr>
      </w:pPr>
      <w:r w:rsidRPr="00397935">
        <w:rPr>
          <w:rFonts w:ascii="Times New Roman" w:hAnsi="Times New Roman" w:cs="Times New Roman"/>
        </w:rPr>
        <w:t xml:space="preserve">[27.1] </w:t>
      </w:r>
      <w:r w:rsidR="00D84230">
        <w:rPr>
          <w:rFonts w:ascii="Times New Roman" w:hAnsi="Times New Roman" w:cs="Times New Roman"/>
        </w:rPr>
        <w:tab/>
      </w:r>
      <w:r w:rsidRPr="00397935">
        <w:rPr>
          <w:rFonts w:ascii="Times New Roman" w:hAnsi="Times New Roman" w:cs="Times New Roman"/>
        </w:rPr>
        <w:t xml:space="preserve">Composition: 3 independent experts (legal, industry, ethics), appointed by the Board.  </w:t>
      </w:r>
    </w:p>
    <w:p w:rsidR="00D84230" w:rsidRDefault="00D84230" w:rsidP="00D84230">
      <w:pPr>
        <w:ind w:hanging="709"/>
        <w:rPr>
          <w:rFonts w:ascii="Times New Roman" w:hAnsi="Times New Roman" w:cs="Times New Roman"/>
        </w:rPr>
      </w:pP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t xml:space="preserve">[27.2] Duties:  </w:t>
      </w:r>
    </w:p>
    <w:p w:rsidR="00D84230" w:rsidRDefault="00D84230" w:rsidP="00C65BDA">
      <w:pPr>
        <w:rPr>
          <w:rFonts w:ascii="Times New Roman" w:hAnsi="Times New Roman" w:cs="Times New Roman"/>
        </w:rPr>
      </w:pPr>
    </w:p>
    <w:p w:rsidR="00D84230" w:rsidRDefault="00C65BDA" w:rsidP="00C65BDA">
      <w:pPr>
        <w:pStyle w:val="ListParagraph"/>
        <w:numPr>
          <w:ilvl w:val="0"/>
          <w:numId w:val="24"/>
        </w:numPr>
        <w:ind w:left="0"/>
        <w:rPr>
          <w:rFonts w:ascii="Times New Roman" w:hAnsi="Times New Roman" w:cs="Times New Roman"/>
        </w:rPr>
      </w:pPr>
      <w:r w:rsidRPr="00D84230">
        <w:rPr>
          <w:rFonts w:ascii="Times New Roman" w:hAnsi="Times New Roman" w:cs="Times New Roman"/>
        </w:rPr>
        <w:t xml:space="preserve">Mediate disputes between members or with third parties.  </w:t>
      </w:r>
    </w:p>
    <w:p w:rsidR="00D84230" w:rsidRDefault="00C65BDA" w:rsidP="00C65BDA">
      <w:pPr>
        <w:pStyle w:val="ListParagraph"/>
        <w:numPr>
          <w:ilvl w:val="0"/>
          <w:numId w:val="24"/>
        </w:numPr>
        <w:ind w:left="0"/>
        <w:rPr>
          <w:rFonts w:ascii="Times New Roman" w:hAnsi="Times New Roman" w:cs="Times New Roman"/>
        </w:rPr>
      </w:pPr>
      <w:r w:rsidRPr="00D84230">
        <w:rPr>
          <w:rFonts w:ascii="Times New Roman" w:hAnsi="Times New Roman" w:cs="Times New Roman"/>
        </w:rPr>
        <w:t xml:space="preserve">Enforce </w:t>
      </w:r>
      <w:r w:rsidR="006873CF" w:rsidRPr="00D84230">
        <w:rPr>
          <w:rFonts w:ascii="Times New Roman" w:hAnsi="Times New Roman" w:cs="Times New Roman"/>
        </w:rPr>
        <w:t>NSRA</w:t>
      </w:r>
      <w:r w:rsidRPr="00D84230">
        <w:rPr>
          <w:rFonts w:ascii="Times New Roman" w:hAnsi="Times New Roman" w:cs="Times New Roman"/>
        </w:rPr>
        <w:t xml:space="preserve">’s Code of Ethics.  </w:t>
      </w:r>
    </w:p>
    <w:p w:rsidR="00D84230" w:rsidRDefault="00C65BDA" w:rsidP="00C65BDA">
      <w:pPr>
        <w:pStyle w:val="ListParagraph"/>
        <w:numPr>
          <w:ilvl w:val="0"/>
          <w:numId w:val="24"/>
        </w:numPr>
        <w:ind w:left="0"/>
        <w:rPr>
          <w:rFonts w:ascii="Times New Roman" w:hAnsi="Times New Roman" w:cs="Times New Roman"/>
        </w:rPr>
      </w:pPr>
      <w:r w:rsidRPr="00D84230">
        <w:rPr>
          <w:rFonts w:ascii="Times New Roman" w:hAnsi="Times New Roman" w:cs="Times New Roman"/>
        </w:rPr>
        <w:t xml:space="preserve">Recommend sanctions.  </w:t>
      </w:r>
    </w:p>
    <w:p w:rsidR="00C65BDA" w:rsidRPr="00D84230" w:rsidRDefault="00C65BDA" w:rsidP="00C65BDA">
      <w:pPr>
        <w:pStyle w:val="ListParagraph"/>
        <w:numPr>
          <w:ilvl w:val="0"/>
          <w:numId w:val="24"/>
        </w:numPr>
        <w:ind w:left="0"/>
        <w:rPr>
          <w:rFonts w:ascii="Times New Roman" w:hAnsi="Times New Roman" w:cs="Times New Roman"/>
        </w:rPr>
      </w:pPr>
      <w:r w:rsidRPr="00D84230">
        <w:rPr>
          <w:rFonts w:ascii="Times New Roman" w:hAnsi="Times New Roman" w:cs="Times New Roman"/>
        </w:rPr>
        <w:t xml:space="preserve">Promote transparency and collaboration via annual ethics workshops.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28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Specialized Committees</w:t>
      </w:r>
    </w:p>
    <w:p w:rsidR="00622ADF" w:rsidRPr="00622ADF" w:rsidRDefault="00622ADF" w:rsidP="00622ADF">
      <w:pPr>
        <w:jc w:val="center"/>
        <w:rPr>
          <w:rFonts w:ascii="Times New Roman" w:hAnsi="Times New Roman" w:cs="Times New Roman"/>
          <w:b/>
          <w:bCs/>
        </w:rPr>
      </w:pPr>
    </w:p>
    <w:p w:rsidR="00D84230" w:rsidRDefault="00C65BDA" w:rsidP="00D84230">
      <w:pPr>
        <w:ind w:hanging="709"/>
        <w:rPr>
          <w:rFonts w:ascii="Times New Roman" w:hAnsi="Times New Roman" w:cs="Times New Roman"/>
        </w:rPr>
      </w:pPr>
      <w:r w:rsidRPr="00397935">
        <w:rPr>
          <w:rFonts w:ascii="Times New Roman" w:hAnsi="Times New Roman" w:cs="Times New Roman"/>
        </w:rPr>
        <w:t xml:space="preserve">[28.1] </w:t>
      </w:r>
      <w:r w:rsidR="00D84230">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establishes </w:t>
      </w:r>
      <w:r w:rsidR="00D84230">
        <w:rPr>
          <w:rFonts w:ascii="Times New Roman" w:hAnsi="Times New Roman" w:cs="Times New Roman"/>
        </w:rPr>
        <w:t xml:space="preserve">the following </w:t>
      </w:r>
      <w:r w:rsidRPr="00397935">
        <w:rPr>
          <w:rFonts w:ascii="Times New Roman" w:hAnsi="Times New Roman" w:cs="Times New Roman"/>
        </w:rPr>
        <w:t xml:space="preserve">committees:  </w:t>
      </w:r>
    </w:p>
    <w:p w:rsidR="00D84230" w:rsidRDefault="00D84230" w:rsidP="00D84230">
      <w:pPr>
        <w:ind w:hanging="709"/>
        <w:rPr>
          <w:rFonts w:ascii="Times New Roman" w:hAnsi="Times New Roman" w:cs="Times New Roman"/>
        </w:rPr>
      </w:pPr>
    </w:p>
    <w:p w:rsidR="00D84230" w:rsidRDefault="00D84230" w:rsidP="00D84230">
      <w:pPr>
        <w:pStyle w:val="ListParagraph"/>
        <w:numPr>
          <w:ilvl w:val="0"/>
          <w:numId w:val="25"/>
        </w:numPr>
        <w:ind w:left="0"/>
        <w:rPr>
          <w:rFonts w:ascii="Times New Roman" w:hAnsi="Times New Roman" w:cs="Times New Roman"/>
        </w:rPr>
      </w:pPr>
      <w:r w:rsidRPr="00D84230">
        <w:rPr>
          <w:rFonts w:ascii="Times New Roman" w:hAnsi="Times New Roman" w:cs="Times New Roman"/>
        </w:rPr>
        <w:t xml:space="preserve">Innovation and Technology  </w:t>
      </w:r>
    </w:p>
    <w:p w:rsidR="00D84230" w:rsidRDefault="00D84230" w:rsidP="00D84230">
      <w:pPr>
        <w:pStyle w:val="ListParagraph"/>
        <w:numPr>
          <w:ilvl w:val="0"/>
          <w:numId w:val="25"/>
        </w:numPr>
        <w:ind w:left="0"/>
        <w:rPr>
          <w:rFonts w:ascii="Times New Roman" w:hAnsi="Times New Roman" w:cs="Times New Roman"/>
        </w:rPr>
      </w:pPr>
      <w:r w:rsidRPr="00D84230">
        <w:rPr>
          <w:rFonts w:ascii="Times New Roman" w:hAnsi="Times New Roman" w:cs="Times New Roman"/>
        </w:rPr>
        <w:t xml:space="preserve">Policy and Regulation  </w:t>
      </w:r>
    </w:p>
    <w:p w:rsidR="00D84230" w:rsidRDefault="00D84230" w:rsidP="00D84230">
      <w:pPr>
        <w:pStyle w:val="ListParagraph"/>
        <w:numPr>
          <w:ilvl w:val="0"/>
          <w:numId w:val="25"/>
        </w:numPr>
        <w:ind w:left="0"/>
        <w:rPr>
          <w:rFonts w:ascii="Times New Roman" w:hAnsi="Times New Roman" w:cs="Times New Roman"/>
        </w:rPr>
      </w:pPr>
      <w:r w:rsidRPr="00D84230">
        <w:rPr>
          <w:rFonts w:ascii="Times New Roman" w:hAnsi="Times New Roman" w:cs="Times New Roman"/>
        </w:rPr>
        <w:t xml:space="preserve">Sustainability  </w:t>
      </w:r>
    </w:p>
    <w:p w:rsidR="00D84230" w:rsidRDefault="00D84230" w:rsidP="00D84230">
      <w:pPr>
        <w:pStyle w:val="ListParagraph"/>
        <w:numPr>
          <w:ilvl w:val="0"/>
          <w:numId w:val="25"/>
        </w:numPr>
        <w:ind w:left="0"/>
        <w:rPr>
          <w:rFonts w:ascii="Times New Roman" w:hAnsi="Times New Roman" w:cs="Times New Roman"/>
        </w:rPr>
      </w:pPr>
      <w:r w:rsidRPr="00D84230">
        <w:rPr>
          <w:rFonts w:ascii="Times New Roman" w:hAnsi="Times New Roman" w:cs="Times New Roman"/>
        </w:rPr>
        <w:t xml:space="preserve">Workforce Development  </w:t>
      </w:r>
    </w:p>
    <w:p w:rsidR="00D84230" w:rsidRPr="00D84230" w:rsidRDefault="00D84230" w:rsidP="00D84230">
      <w:pPr>
        <w:pStyle w:val="ListParagraph"/>
        <w:numPr>
          <w:ilvl w:val="0"/>
          <w:numId w:val="25"/>
        </w:numPr>
        <w:ind w:left="0"/>
        <w:rPr>
          <w:rFonts w:ascii="Times New Roman" w:hAnsi="Times New Roman" w:cs="Times New Roman"/>
        </w:rPr>
      </w:pPr>
      <w:r w:rsidRPr="00D84230">
        <w:rPr>
          <w:rFonts w:ascii="Times New Roman" w:hAnsi="Times New Roman" w:cs="Times New Roman"/>
        </w:rPr>
        <w:t xml:space="preserve">International Relations  </w:t>
      </w:r>
    </w:p>
    <w:p w:rsidR="00D84230" w:rsidRDefault="00D84230" w:rsidP="00D84230">
      <w:pPr>
        <w:ind w:hanging="709"/>
        <w:rPr>
          <w:rFonts w:ascii="Times New Roman" w:hAnsi="Times New Roman" w:cs="Times New Roman"/>
        </w:rPr>
      </w:pP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t xml:space="preserve">[28.2] </w:t>
      </w:r>
      <w:r w:rsidR="00D84230">
        <w:rPr>
          <w:rFonts w:ascii="Times New Roman" w:hAnsi="Times New Roman" w:cs="Times New Roman"/>
        </w:rPr>
        <w:tab/>
      </w:r>
      <w:r w:rsidRPr="00397935">
        <w:rPr>
          <w:rFonts w:ascii="Times New Roman" w:hAnsi="Times New Roman" w:cs="Times New Roman"/>
        </w:rPr>
        <w:t xml:space="preserve">Committees shall include at least 30% representation from academia and Invited Members.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29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Digital Innovation Hub</w:t>
      </w:r>
    </w:p>
    <w:p w:rsidR="00622ADF" w:rsidRPr="00622ADF" w:rsidRDefault="00622ADF" w:rsidP="00622ADF">
      <w:pPr>
        <w:jc w:val="center"/>
        <w:rPr>
          <w:rFonts w:ascii="Times New Roman" w:hAnsi="Times New Roman" w:cs="Times New Roman"/>
          <w:b/>
          <w:bCs/>
        </w:rPr>
      </w:pP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t xml:space="preserve">[29.1] </w:t>
      </w:r>
      <w:r w:rsidR="00D84230">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operates a digital platform for member collaboration, real-time policy updates, and virtual events, integrating AI-driven analytics.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30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Space Workforce Excellence Program</w:t>
      </w:r>
    </w:p>
    <w:p w:rsidR="00622ADF" w:rsidRPr="00622ADF" w:rsidRDefault="00622ADF" w:rsidP="00622ADF">
      <w:pPr>
        <w:jc w:val="center"/>
        <w:rPr>
          <w:rFonts w:ascii="Times New Roman" w:hAnsi="Times New Roman" w:cs="Times New Roman"/>
          <w:b/>
          <w:bCs/>
        </w:rPr>
      </w:pP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t xml:space="preserve">[30.1] </w:t>
      </w:r>
      <w:r w:rsidR="00D84230">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develop SpaceTech Apprenticeships, Women in Space Initiative, and Space Skills Academy.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31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Space Sustainability Program</w:t>
      </w:r>
    </w:p>
    <w:p w:rsidR="00622ADF" w:rsidRPr="00622ADF" w:rsidRDefault="00622ADF" w:rsidP="00622ADF">
      <w:pPr>
        <w:jc w:val="center"/>
        <w:rPr>
          <w:rFonts w:ascii="Times New Roman" w:hAnsi="Times New Roman" w:cs="Times New Roman"/>
          <w:b/>
          <w:bCs/>
        </w:rPr>
      </w:pP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t xml:space="preserve">[31.1] </w:t>
      </w:r>
      <w:r w:rsidR="00D84230">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shall lead a Space Debris Mitigation Taskforce, Green Space Tech Grants, and Circular Economy Hub.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32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lastRenderedPageBreak/>
        <w:t>Financial Innovation Committee</w:t>
      </w:r>
    </w:p>
    <w:p w:rsidR="00622ADF" w:rsidRPr="00622ADF" w:rsidRDefault="00622ADF" w:rsidP="00622ADF">
      <w:pPr>
        <w:jc w:val="center"/>
        <w:rPr>
          <w:rFonts w:ascii="Times New Roman" w:hAnsi="Times New Roman" w:cs="Times New Roman"/>
          <w:b/>
          <w:bCs/>
        </w:rPr>
      </w:pP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t xml:space="preserve">[32.1] </w:t>
      </w:r>
      <w:r w:rsidR="00D84230">
        <w:rPr>
          <w:rFonts w:ascii="Times New Roman" w:hAnsi="Times New Roman" w:cs="Times New Roman"/>
        </w:rPr>
        <w:tab/>
      </w:r>
      <w:r w:rsidRPr="00397935">
        <w:rPr>
          <w:rFonts w:ascii="Times New Roman" w:hAnsi="Times New Roman" w:cs="Times New Roman"/>
        </w:rPr>
        <w:t xml:space="preserve">The Committee shall identify new revenue opportunities and recommend investment strategies.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33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Initial Assets</w:t>
      </w:r>
    </w:p>
    <w:p w:rsidR="00622ADF" w:rsidRPr="00622ADF" w:rsidRDefault="00622ADF" w:rsidP="00622ADF">
      <w:pPr>
        <w:jc w:val="center"/>
        <w:rPr>
          <w:rFonts w:ascii="Times New Roman" w:hAnsi="Times New Roman" w:cs="Times New Roman"/>
          <w:b/>
          <w:bCs/>
        </w:rPr>
      </w:pPr>
    </w:p>
    <w:p w:rsidR="00C65BDA" w:rsidRPr="00397935" w:rsidRDefault="00C65BDA" w:rsidP="00D84230">
      <w:pPr>
        <w:ind w:hanging="709"/>
        <w:rPr>
          <w:rFonts w:ascii="Times New Roman" w:hAnsi="Times New Roman" w:cs="Times New Roman"/>
        </w:rPr>
      </w:pPr>
      <w:r w:rsidRPr="00397935">
        <w:rPr>
          <w:rFonts w:ascii="Times New Roman" w:hAnsi="Times New Roman" w:cs="Times New Roman"/>
        </w:rPr>
        <w:t xml:space="preserve">[33.1] </w:t>
      </w:r>
      <w:r w:rsidR="00D84230">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’s initial assets are 10 000 RON, contributed by Founding Members.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34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Revenue Sources</w:t>
      </w:r>
    </w:p>
    <w:p w:rsidR="00D84230" w:rsidRDefault="00D84230" w:rsidP="00C65BDA">
      <w:pPr>
        <w:rPr>
          <w:rFonts w:ascii="Times New Roman" w:hAnsi="Times New Roman" w:cs="Times New Roman"/>
          <w:b/>
          <w:bCs/>
        </w:rPr>
      </w:pPr>
    </w:p>
    <w:p w:rsidR="00D84230" w:rsidRDefault="00D84230" w:rsidP="00D84230">
      <w:pPr>
        <w:ind w:hanging="709"/>
        <w:rPr>
          <w:rFonts w:ascii="Times New Roman" w:hAnsi="Times New Roman" w:cs="Times New Roman"/>
        </w:rPr>
      </w:pPr>
      <w:r w:rsidRPr="00D84230">
        <w:rPr>
          <w:rFonts w:ascii="Times New Roman" w:hAnsi="Times New Roman" w:cs="Times New Roman"/>
        </w:rPr>
        <w:t>[34.1]</w:t>
      </w:r>
      <w:r>
        <w:rPr>
          <w:rFonts w:ascii="Times New Roman" w:hAnsi="Times New Roman" w:cs="Times New Roman"/>
        </w:rPr>
        <w:tab/>
      </w:r>
      <w:r w:rsidR="00C65BDA" w:rsidRPr="00397935">
        <w:rPr>
          <w:rFonts w:ascii="Times New Roman" w:hAnsi="Times New Roman" w:cs="Times New Roman"/>
        </w:rPr>
        <w:t xml:space="preserve">To ensure financial sustainability, </w:t>
      </w:r>
      <w:r w:rsidR="006873CF">
        <w:rPr>
          <w:rFonts w:ascii="Times New Roman" w:hAnsi="Times New Roman" w:cs="Times New Roman"/>
        </w:rPr>
        <w:t>NSRA</w:t>
      </w:r>
      <w:r w:rsidR="00C65BDA" w:rsidRPr="00397935">
        <w:rPr>
          <w:rFonts w:ascii="Times New Roman" w:hAnsi="Times New Roman" w:cs="Times New Roman"/>
        </w:rPr>
        <w:t xml:space="preserve"> shall pursue diversified revenue models. Revenues include:  </w:t>
      </w:r>
    </w:p>
    <w:p w:rsidR="00D84230" w:rsidRDefault="00D84230" w:rsidP="00D84230">
      <w:pPr>
        <w:rPr>
          <w:rFonts w:ascii="Times New Roman" w:hAnsi="Times New Roman" w:cs="Times New Roman"/>
        </w:rPr>
      </w:pP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Membership fees.  </w:t>
      </w: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Donations, sponsorships, and grants.  </w:t>
      </w: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Income from activities (e.g., training, events, consulting).  </w:t>
      </w: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EU/national funding for R&amp;D and projects.  </w:t>
      </w: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Licensing and IP monetization (e.g., space standards, developing and licensing space-related standards, certifications, or software tools, e.g., satellite data protocols).  </w:t>
      </w: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Public-private partnerships (PPPs) with government agencies, for instance by securing contracts with government agencies (e.g., ROSA, ESA) for joint R&amp;D or infrastructure projects.  </w:t>
      </w: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Venture and innovation fund management fees, for instance, such as by establishing a seed fund for space startups, funded by member contributions and external investors, with NSRA earning management fees.  </w:t>
      </w: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Digital subscriptions for non-members.  </w:t>
      </w: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Event franchising royalties, such as, for instance, licensing NSRA’s conference and trade fair formats to international organizers, generating royalties.  </w:t>
      </w:r>
    </w:p>
    <w:p w:rsid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Crowdfunding and community funding, by launching campaigns for specific projects (e.g., STEM scholarships), leveraging public and diaspora support.  </w:t>
      </w:r>
    </w:p>
    <w:p w:rsidR="00D84230" w:rsidRPr="00D84230" w:rsidRDefault="00D84230" w:rsidP="00D84230">
      <w:pPr>
        <w:pStyle w:val="ListParagraph"/>
        <w:numPr>
          <w:ilvl w:val="0"/>
          <w:numId w:val="26"/>
        </w:numPr>
        <w:ind w:left="0"/>
        <w:rPr>
          <w:rFonts w:ascii="Times New Roman" w:hAnsi="Times New Roman" w:cs="Times New Roman"/>
        </w:rPr>
      </w:pPr>
      <w:r w:rsidRPr="00D84230">
        <w:rPr>
          <w:rFonts w:ascii="Times New Roman" w:hAnsi="Times New Roman" w:cs="Times New Roman"/>
        </w:rPr>
        <w:t xml:space="preserve">Other legal sources, per Law 367/2022.  </w:t>
      </w:r>
    </w:p>
    <w:p w:rsidR="00D84230" w:rsidRDefault="00D84230" w:rsidP="00D84230">
      <w:pPr>
        <w:rPr>
          <w:rFonts w:ascii="Times New Roman" w:hAnsi="Times New Roman" w:cs="Times New Roman"/>
        </w:rPr>
      </w:pPr>
    </w:p>
    <w:p w:rsidR="00C65BDA" w:rsidRPr="00397935" w:rsidRDefault="00D84230" w:rsidP="00D84230">
      <w:pPr>
        <w:ind w:hanging="709"/>
        <w:rPr>
          <w:rFonts w:ascii="Times New Roman" w:hAnsi="Times New Roman" w:cs="Times New Roman"/>
        </w:rPr>
      </w:pPr>
      <w:r>
        <w:rPr>
          <w:rFonts w:ascii="Times New Roman" w:hAnsi="Times New Roman" w:cs="Times New Roman"/>
        </w:rPr>
        <w:t>[34.2]</w:t>
      </w:r>
      <w:r>
        <w:rPr>
          <w:rFonts w:ascii="Times New Roman" w:hAnsi="Times New Roman" w:cs="Times New Roman"/>
        </w:rPr>
        <w:tab/>
      </w:r>
      <w:r w:rsidR="00C65BDA" w:rsidRPr="00397935">
        <w:rPr>
          <w:rFonts w:ascii="Times New Roman" w:hAnsi="Times New Roman" w:cs="Times New Roman"/>
        </w:rPr>
        <w:t xml:space="preserve">Revenue strategies shall prioritize scalability, innovation, and alignment with </w:t>
      </w:r>
      <w:r w:rsidR="006873CF">
        <w:rPr>
          <w:rFonts w:ascii="Times New Roman" w:hAnsi="Times New Roman" w:cs="Times New Roman"/>
        </w:rPr>
        <w:t>NSRA</w:t>
      </w:r>
      <w:r w:rsidR="00C65BDA" w:rsidRPr="00397935">
        <w:rPr>
          <w:rFonts w:ascii="Times New Roman" w:hAnsi="Times New Roman" w:cs="Times New Roman"/>
        </w:rPr>
        <w:t xml:space="preserve">’s non-profit mission, with annual reviews by the Board.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35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Membership Fees</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[35.1] </w:t>
      </w:r>
      <w:r w:rsidR="005E427B">
        <w:rPr>
          <w:rFonts w:ascii="Times New Roman" w:hAnsi="Times New Roman" w:cs="Times New Roman"/>
        </w:rPr>
        <w:tab/>
      </w:r>
      <w:r w:rsidRPr="00397935">
        <w:rPr>
          <w:rFonts w:ascii="Times New Roman" w:hAnsi="Times New Roman" w:cs="Times New Roman"/>
        </w:rPr>
        <w:t xml:space="preserve">Fees are set annually in January by the Board (2/3 vote).  </w:t>
      </w:r>
    </w:p>
    <w:p w:rsidR="005E427B" w:rsidRDefault="005E427B" w:rsidP="005E427B">
      <w:pPr>
        <w:ind w:hanging="709"/>
        <w:rPr>
          <w:rFonts w:ascii="Times New Roman" w:hAnsi="Times New Roman" w:cs="Times New Roman"/>
        </w:rPr>
      </w:pPr>
    </w:p>
    <w:p w:rsidR="00C65BDA" w:rsidRPr="00397935" w:rsidRDefault="005E427B" w:rsidP="005E427B">
      <w:pPr>
        <w:ind w:hanging="709"/>
        <w:rPr>
          <w:rFonts w:ascii="Times New Roman" w:hAnsi="Times New Roman" w:cs="Times New Roman"/>
        </w:rPr>
      </w:pPr>
      <w:r>
        <w:rPr>
          <w:rFonts w:ascii="Times New Roman" w:hAnsi="Times New Roman" w:cs="Times New Roman"/>
        </w:rPr>
        <w:t>[</w:t>
      </w:r>
      <w:r w:rsidR="00C65BDA" w:rsidRPr="00397935">
        <w:rPr>
          <w:rFonts w:ascii="Times New Roman" w:hAnsi="Times New Roman" w:cs="Times New Roman"/>
        </w:rPr>
        <w:t xml:space="preserve">35.2] </w:t>
      </w:r>
      <w:r>
        <w:rPr>
          <w:rFonts w:ascii="Times New Roman" w:hAnsi="Times New Roman" w:cs="Times New Roman"/>
        </w:rPr>
        <w:tab/>
      </w:r>
      <w:r w:rsidR="00C65BDA" w:rsidRPr="00397935">
        <w:rPr>
          <w:rFonts w:ascii="Times New Roman" w:hAnsi="Times New Roman" w:cs="Times New Roman"/>
        </w:rPr>
        <w:t xml:space="preserve">The Board may adjust, suspend, or exempt fees (2/3 vote).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36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Financial Management</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[36.1] </w:t>
      </w:r>
      <w:r w:rsidR="005E427B">
        <w:rPr>
          <w:rFonts w:ascii="Times New Roman" w:hAnsi="Times New Roman" w:cs="Times New Roman"/>
        </w:rPr>
        <w:tab/>
      </w:r>
      <w:r w:rsidRPr="00397935">
        <w:rPr>
          <w:rFonts w:ascii="Times New Roman" w:hAnsi="Times New Roman" w:cs="Times New Roman"/>
        </w:rPr>
        <w:t xml:space="preserve">Finances are managed via an annual Budget of Revenues and Expenses, approved by the General Assembly.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[36.2] </w:t>
      </w:r>
      <w:r w:rsidR="005E427B">
        <w:rPr>
          <w:rFonts w:ascii="Times New Roman" w:hAnsi="Times New Roman" w:cs="Times New Roman"/>
        </w:rPr>
        <w:tab/>
      </w:r>
      <w:r w:rsidRPr="00397935">
        <w:rPr>
          <w:rFonts w:ascii="Times New Roman" w:hAnsi="Times New Roman" w:cs="Times New Roman"/>
        </w:rPr>
        <w:t xml:space="preserve">Surplus funds may be allocated to a reserve fund or investments.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37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Dissolution</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[37.1] </w:t>
      </w:r>
      <w:r w:rsidR="005E427B">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may dissolve by a 2/3 General Assembly vote for inability to fulfil objectives or insolvency.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38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Liquidation</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[38.1] </w:t>
      </w:r>
      <w:r w:rsidR="005E427B">
        <w:rPr>
          <w:rFonts w:ascii="Times New Roman" w:hAnsi="Times New Roman" w:cs="Times New Roman"/>
        </w:rPr>
        <w:tab/>
      </w:r>
      <w:r w:rsidRPr="00397935">
        <w:rPr>
          <w:rFonts w:ascii="Times New Roman" w:hAnsi="Times New Roman" w:cs="Times New Roman"/>
        </w:rPr>
        <w:t xml:space="preserve">Remaining assets shall be donated to the Romanian Space Agency (ROSA) or an equivalent space industry organization designated by the General Assembly, or, in case of activation of the Living Nexus, by the Guardian Council.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39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Violations</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[39.1] </w:t>
      </w:r>
      <w:r w:rsidR="005E427B">
        <w:rPr>
          <w:rFonts w:ascii="Times New Roman" w:hAnsi="Times New Roman" w:cs="Times New Roman"/>
        </w:rPr>
        <w:tab/>
      </w:r>
      <w:r w:rsidRPr="00397935">
        <w:rPr>
          <w:rFonts w:ascii="Times New Roman" w:hAnsi="Times New Roman" w:cs="Times New Roman"/>
        </w:rPr>
        <w:t xml:space="preserve">Violations include non-payment, unethical conduct, non-attendance, etc.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40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Sanctions</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[40.1] </w:t>
      </w:r>
      <w:r w:rsidR="005E427B">
        <w:rPr>
          <w:rFonts w:ascii="Times New Roman" w:hAnsi="Times New Roman" w:cs="Times New Roman"/>
        </w:rPr>
        <w:tab/>
      </w:r>
      <w:r w:rsidRPr="00397935">
        <w:rPr>
          <w:rFonts w:ascii="Times New Roman" w:hAnsi="Times New Roman" w:cs="Times New Roman"/>
        </w:rPr>
        <w:t xml:space="preserve">Warning, suspension, expulsion by Board (2/3 vote).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41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Dispute Resolution (classic)</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[41.1] </w:t>
      </w:r>
      <w:r w:rsidR="005E427B">
        <w:rPr>
          <w:rFonts w:ascii="Times New Roman" w:hAnsi="Times New Roman" w:cs="Times New Roman"/>
        </w:rPr>
        <w:tab/>
      </w:r>
      <w:r w:rsidRPr="00397935">
        <w:rPr>
          <w:rFonts w:ascii="Times New Roman" w:hAnsi="Times New Roman" w:cs="Times New Roman"/>
        </w:rPr>
        <w:t xml:space="preserve">Mediation within 15 days, then arbitration/courts.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42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Amendments (classic)</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[42.1] </w:t>
      </w:r>
      <w:r w:rsidR="005E427B">
        <w:rPr>
          <w:rFonts w:ascii="Times New Roman" w:hAnsi="Times New Roman" w:cs="Times New Roman"/>
        </w:rPr>
        <w:tab/>
      </w:r>
      <w:r w:rsidRPr="00397935">
        <w:rPr>
          <w:rFonts w:ascii="Times New Roman" w:hAnsi="Times New Roman" w:cs="Times New Roman"/>
        </w:rPr>
        <w:t xml:space="preserve">2/3 General Assembly vote + court registration within 30 days.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43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Entry into Force (classic)</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[43.1] </w:t>
      </w:r>
      <w:r w:rsidR="005E427B">
        <w:rPr>
          <w:rFonts w:ascii="Times New Roman" w:hAnsi="Times New Roman" w:cs="Times New Roman"/>
        </w:rPr>
        <w:tab/>
        <w:t>The entry into force of this Statute takes place u</w:t>
      </w:r>
      <w:r w:rsidRPr="00397935">
        <w:rPr>
          <w:rFonts w:ascii="Times New Roman" w:hAnsi="Times New Roman" w:cs="Times New Roman"/>
        </w:rPr>
        <w:t xml:space="preserve">pon </w:t>
      </w:r>
      <w:r w:rsidR="005E427B">
        <w:rPr>
          <w:rFonts w:ascii="Times New Roman" w:hAnsi="Times New Roman" w:cs="Times New Roman"/>
        </w:rPr>
        <w:t xml:space="preserve">NSRA </w:t>
      </w:r>
      <w:r w:rsidRPr="00397935">
        <w:rPr>
          <w:rFonts w:ascii="Times New Roman" w:hAnsi="Times New Roman" w:cs="Times New Roman"/>
        </w:rPr>
        <w:t xml:space="preserve">registration with the Bucharest Tribunal.  </w:t>
      </w:r>
    </w:p>
    <w:p w:rsidR="00C65BDA" w:rsidRDefault="00C65BDA" w:rsidP="00C65BDA">
      <w:pPr>
        <w:rPr>
          <w:rFonts w:ascii="Times New Roman" w:hAnsi="Times New Roman" w:cs="Times New Roman"/>
        </w:rPr>
      </w:pPr>
    </w:p>
    <w:p w:rsidR="005E427B" w:rsidRPr="00397935" w:rsidRDefault="005E427B" w:rsidP="00C65BDA">
      <w:pPr>
        <w:rPr>
          <w:rFonts w:ascii="Times New Roman" w:hAnsi="Times New Roman" w:cs="Times New Roman"/>
        </w:rPr>
      </w:pPr>
    </w:p>
    <w:p w:rsidR="005E427B"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CHAPTER X </w:t>
      </w:r>
    </w:p>
    <w:p w:rsidR="00C65BDA" w:rsidRPr="00622ADF" w:rsidRDefault="00C65BDA" w:rsidP="00622ADF">
      <w:pPr>
        <w:jc w:val="center"/>
        <w:rPr>
          <w:rFonts w:ascii="Times New Roman" w:hAnsi="Times New Roman" w:cs="Times New Roman"/>
          <w:b/>
          <w:bCs/>
        </w:rPr>
      </w:pPr>
      <w:r w:rsidRPr="00622ADF">
        <w:rPr>
          <w:rFonts w:ascii="Times New Roman" w:hAnsi="Times New Roman" w:cs="Times New Roman"/>
          <w:b/>
          <w:bCs/>
        </w:rPr>
        <w:t>LIVING NEXUS GOVERNANCE ECOSYSTEM AND INTELLIGENT GUARDIAN SYSTEM</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44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Constitutional Principle of Digital-Native Governance – The </w:t>
      </w:r>
      <w:r w:rsidR="006873CF">
        <w:rPr>
          <w:rFonts w:ascii="Times New Roman" w:hAnsi="Times New Roman" w:cs="Times New Roman"/>
          <w:b/>
          <w:bCs/>
        </w:rPr>
        <w:t>NSRA</w:t>
      </w:r>
      <w:r w:rsidRPr="00622ADF">
        <w:rPr>
          <w:rFonts w:ascii="Times New Roman" w:hAnsi="Times New Roman" w:cs="Times New Roman"/>
          <w:b/>
          <w:bCs/>
        </w:rPr>
        <w:t xml:space="preserve"> Living Nexus</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lastRenderedPageBreak/>
        <w:t xml:space="preserve">[44.1] </w:t>
      </w:r>
      <w:r w:rsidR="005E427B">
        <w:rPr>
          <w:rFonts w:ascii="Times New Roman" w:hAnsi="Times New Roman" w:cs="Times New Roman"/>
        </w:rPr>
        <w:tab/>
      </w:r>
      <w:r w:rsidR="006873CF">
        <w:rPr>
          <w:rFonts w:ascii="Times New Roman" w:hAnsi="Times New Roman" w:cs="Times New Roman"/>
        </w:rPr>
        <w:t>NSRA</w:t>
      </w:r>
      <w:r w:rsidRPr="00397935">
        <w:rPr>
          <w:rFonts w:ascii="Times New Roman" w:hAnsi="Times New Roman" w:cs="Times New Roman"/>
        </w:rPr>
        <w:t xml:space="preserve"> is constituted as a fully digital-native employers’ organisation. All governance processes, decision-making procedures, voting operations, project execution, resource allocation, membership management, and dispute resolution shall take place primarily, continuously, and in real time through the </w:t>
      </w:r>
      <w:r w:rsidR="006873CF">
        <w:rPr>
          <w:rFonts w:ascii="Times New Roman" w:hAnsi="Times New Roman" w:cs="Times New Roman"/>
        </w:rPr>
        <w:t>NSRA</w:t>
      </w:r>
      <w:r w:rsidRPr="00397935">
        <w:rPr>
          <w:rFonts w:ascii="Times New Roman" w:hAnsi="Times New Roman" w:cs="Times New Roman"/>
        </w:rPr>
        <w:t xml:space="preserve"> Living Nexus Platform (“the Nexus”), a sovereign digital infrastructure owned and controlled exclusively by the Patronal Organization.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[44.2] </w:t>
      </w:r>
      <w:r w:rsidR="005E427B">
        <w:rPr>
          <w:rFonts w:ascii="Times New Roman" w:hAnsi="Times New Roman" w:cs="Times New Roman"/>
        </w:rPr>
        <w:tab/>
      </w:r>
      <w:r w:rsidRPr="00397935">
        <w:rPr>
          <w:rFonts w:ascii="Times New Roman" w:hAnsi="Times New Roman" w:cs="Times New Roman"/>
        </w:rPr>
        <w:t xml:space="preserve">Physical presence of members shall be required only once per year at the Galactic Gala General Assembly (Article 46).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45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Legal Validity of Electronic Acts</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[45.1] </w:t>
      </w:r>
      <w:r w:rsidR="005E427B">
        <w:rPr>
          <w:rFonts w:ascii="Times New Roman" w:hAnsi="Times New Roman" w:cs="Times New Roman"/>
        </w:rPr>
        <w:tab/>
      </w:r>
      <w:r w:rsidRPr="00397935">
        <w:rPr>
          <w:rFonts w:ascii="Times New Roman" w:hAnsi="Times New Roman" w:cs="Times New Roman"/>
        </w:rPr>
        <w:t xml:space="preserve">All decisions, votes, signatures, and acts performed via the Nexus using qualified electronic signatures (QES) or advanced electronic signatures approved by the Board of Directors shall have full legal effect under Law no. 367/2022, Law no. 455/2001, and Regulation (EU) 910/2014 (eIDAS).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[45.2] </w:t>
      </w:r>
      <w:r w:rsidR="005E427B">
        <w:rPr>
          <w:rFonts w:ascii="Times New Roman" w:hAnsi="Times New Roman" w:cs="Times New Roman"/>
        </w:rPr>
        <w:tab/>
      </w:r>
      <w:r w:rsidRPr="00397935">
        <w:rPr>
          <w:rFonts w:ascii="Times New Roman" w:hAnsi="Times New Roman" w:cs="Times New Roman"/>
        </w:rPr>
        <w:t xml:space="preserve">The Nexus shall maintain immutable, cryptographically verifiable audit trails of every action, vote, contribution, and transaction.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46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The Galactic Gala General Assembly – Annual Physical Ceremony</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[46.1] </w:t>
      </w:r>
      <w:r w:rsidR="005E427B">
        <w:rPr>
          <w:rFonts w:ascii="Times New Roman" w:hAnsi="Times New Roman" w:cs="Times New Roman"/>
        </w:rPr>
        <w:tab/>
      </w:r>
      <w:r w:rsidRPr="00397935">
        <w:rPr>
          <w:rFonts w:ascii="Times New Roman" w:hAnsi="Times New Roman" w:cs="Times New Roman"/>
        </w:rPr>
        <w:t xml:space="preserve">The General Assembly operates in continuous digital session throughout the entire year via the Nexus.  </w:t>
      </w:r>
    </w:p>
    <w:p w:rsidR="005E427B" w:rsidRDefault="005E427B" w:rsidP="005E427B">
      <w:pPr>
        <w:ind w:hanging="709"/>
        <w:rPr>
          <w:rFonts w:ascii="Times New Roman" w:hAnsi="Times New Roman" w:cs="Times New Roman"/>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[46.2] </w:t>
      </w:r>
      <w:r w:rsidR="005E427B">
        <w:rPr>
          <w:rFonts w:ascii="Times New Roman" w:hAnsi="Times New Roman" w:cs="Times New Roman"/>
        </w:rPr>
        <w:tab/>
      </w:r>
      <w:r w:rsidRPr="00397935">
        <w:rPr>
          <w:rFonts w:ascii="Times New Roman" w:hAnsi="Times New Roman" w:cs="Times New Roman"/>
        </w:rPr>
        <w:t xml:space="preserve">Once every calendar year, on the first Saturday of December (unless otherwise decided), </w:t>
      </w:r>
      <w:r w:rsidR="006873CF">
        <w:rPr>
          <w:rFonts w:ascii="Times New Roman" w:hAnsi="Times New Roman" w:cs="Times New Roman"/>
        </w:rPr>
        <w:t>NSRA</w:t>
      </w:r>
      <w:r w:rsidRPr="00397935">
        <w:rPr>
          <w:rFonts w:ascii="Times New Roman" w:hAnsi="Times New Roman" w:cs="Times New Roman"/>
        </w:rPr>
        <w:t xml:space="preserve"> shall convene the Galactic Gala General Assembly – a mandatory physical and globally livestreamed event that shall combine ceremonial ratification of the previous year’s digital decisions, the </w:t>
      </w:r>
      <w:r w:rsidR="006873CF">
        <w:rPr>
          <w:rFonts w:ascii="Times New Roman" w:hAnsi="Times New Roman" w:cs="Times New Roman"/>
        </w:rPr>
        <w:t>NSRA</w:t>
      </w:r>
      <w:r w:rsidRPr="00397935">
        <w:rPr>
          <w:rFonts w:ascii="Times New Roman" w:hAnsi="Times New Roman" w:cs="Times New Roman"/>
        </w:rPr>
        <w:t xml:space="preserve"> Excellence Awards ceremony, live pitch battles of the top three initiatives generated by the Intelligent Guardian System, holographic or live appearances by astronauts and international space leaders, the Galactic Deal Room for real-time signing of partnerships, MOUs, and investment agreements, and immersive technological exhibitions and zero-gravity networking experiences.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[46.3] </w:t>
      </w:r>
      <w:r w:rsidR="005E427B">
        <w:rPr>
          <w:rFonts w:ascii="Times New Roman" w:hAnsi="Times New Roman" w:cs="Times New Roman"/>
        </w:rPr>
        <w:tab/>
      </w:r>
      <w:r w:rsidRPr="00397935">
        <w:rPr>
          <w:rFonts w:ascii="Times New Roman" w:hAnsi="Times New Roman" w:cs="Times New Roman"/>
        </w:rPr>
        <w:t xml:space="preserve">The Galactic Gala General Assembly is designed to be the most innovative, youth-attracting, and media-impactful space industry event in Central and Eastern Europe.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47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Continuous General Assembly and Liquid Democracy</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[47.1] </w:t>
      </w:r>
      <w:r w:rsidR="005E427B">
        <w:rPr>
          <w:rFonts w:ascii="Times New Roman" w:hAnsi="Times New Roman" w:cs="Times New Roman"/>
        </w:rPr>
        <w:tab/>
      </w:r>
      <w:r w:rsidRPr="00397935">
        <w:rPr>
          <w:rFonts w:ascii="Times New Roman" w:hAnsi="Times New Roman" w:cs="Times New Roman"/>
        </w:rPr>
        <w:t xml:space="preserve">Any proposal that collects supporting signatures representing at least 10 % of total voting reputation within 30 days, or any proposal originating from the Intelligent Guardian System, shall be automatically placed on the continuous voting agenda.  </w:t>
      </w:r>
    </w:p>
    <w:p w:rsidR="005E427B" w:rsidRDefault="005E427B" w:rsidP="005E427B">
      <w:pPr>
        <w:ind w:hanging="709"/>
        <w:rPr>
          <w:rFonts w:ascii="Times New Roman" w:hAnsi="Times New Roman" w:cs="Times New Roman"/>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[47.2] </w:t>
      </w:r>
      <w:r w:rsidR="005E427B">
        <w:rPr>
          <w:rFonts w:ascii="Times New Roman" w:hAnsi="Times New Roman" w:cs="Times New Roman"/>
        </w:rPr>
        <w:tab/>
      </w:r>
      <w:r w:rsidRPr="00397935">
        <w:rPr>
          <w:rFonts w:ascii="Times New Roman" w:hAnsi="Times New Roman" w:cs="Times New Roman"/>
        </w:rPr>
        <w:t xml:space="preserve">Voting periods shall last between 7 and 21 days depending on urgency. Quorum and majority thresholds are calculated and displayed in real time.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lastRenderedPageBreak/>
        <w:t xml:space="preserve">[47.3] </w:t>
      </w:r>
      <w:r w:rsidR="005E427B">
        <w:rPr>
          <w:rFonts w:ascii="Times New Roman" w:hAnsi="Times New Roman" w:cs="Times New Roman"/>
        </w:rPr>
        <w:tab/>
      </w:r>
      <w:r w:rsidRPr="00397935">
        <w:rPr>
          <w:rFonts w:ascii="Times New Roman" w:hAnsi="Times New Roman" w:cs="Times New Roman"/>
        </w:rPr>
        <w:t xml:space="preserve">Members may delegate their votes on specific topics to trusted proxies; such delegation is revocable instantly.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48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Intelligent Guardian System (IGS) – The Living Conductor</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[48.1] </w:t>
      </w:r>
      <w:r w:rsidR="005E427B">
        <w:rPr>
          <w:rFonts w:ascii="Times New Roman" w:hAnsi="Times New Roman" w:cs="Times New Roman"/>
        </w:rPr>
        <w:tab/>
      </w:r>
      <w:r w:rsidRPr="00397935">
        <w:rPr>
          <w:rFonts w:ascii="Times New Roman" w:hAnsi="Times New Roman" w:cs="Times New Roman"/>
        </w:rPr>
        <w:t xml:space="preserve">The Intelligent Guardian System is a permanent, self-evolving, AI-augmented governance layer that continuously analyses all Nexus data streams and publishes, every 90 days, a binding Mission Pulse Report containing performance scorecards, risk alerts, and ranked strategic initiatives.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[48.2] </w:t>
      </w:r>
      <w:r w:rsidR="005E427B">
        <w:rPr>
          <w:rFonts w:ascii="Times New Roman" w:hAnsi="Times New Roman" w:cs="Times New Roman"/>
        </w:rPr>
        <w:tab/>
      </w:r>
      <w:r w:rsidRPr="00397935">
        <w:rPr>
          <w:rFonts w:ascii="Times New Roman" w:hAnsi="Times New Roman" w:cs="Times New Roman"/>
        </w:rPr>
        <w:t xml:space="preserve">The three highest-ranked initiatives automatically receive seed micro-grants of up to twenty thousand euros (€20 000) from the Autonomous Initiative Pool unless vetoed by a two-thirds majority within 14 days.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49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Guardian Council and Emergency Guardian Protocol</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[49.1] </w:t>
      </w:r>
      <w:r w:rsidR="005E427B">
        <w:rPr>
          <w:rFonts w:ascii="Times New Roman" w:hAnsi="Times New Roman" w:cs="Times New Roman"/>
        </w:rPr>
        <w:tab/>
      </w:r>
      <w:r w:rsidRPr="00397935">
        <w:rPr>
          <w:rFonts w:ascii="Times New Roman" w:hAnsi="Times New Roman" w:cs="Times New Roman"/>
        </w:rPr>
        <w:t xml:space="preserve">The Guardian Council consists of five natural persons appointed for staggered five-year terms by a three-quarters reputation-weighted vote of the General Assembly.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[49.2] </w:t>
      </w:r>
      <w:r w:rsidR="005E427B">
        <w:rPr>
          <w:rFonts w:ascii="Times New Roman" w:hAnsi="Times New Roman" w:cs="Times New Roman"/>
        </w:rPr>
        <w:tab/>
      </w:r>
      <w:r w:rsidRPr="00397935">
        <w:rPr>
          <w:rFonts w:ascii="Times New Roman" w:hAnsi="Times New Roman" w:cs="Times New Roman"/>
        </w:rPr>
        <w:t xml:space="preserve">Any attempt to adopt amendments that would abolish or materially weaken Articles 44–54 shall be automatically null and void </w:t>
      </w:r>
      <w:r w:rsidRPr="005E427B">
        <w:rPr>
          <w:rFonts w:ascii="Times New Roman" w:hAnsi="Times New Roman" w:cs="Times New Roman"/>
          <w:i/>
          <w:iCs/>
        </w:rPr>
        <w:t>ab initio</w:t>
      </w:r>
      <w:r w:rsidRPr="00397935">
        <w:rPr>
          <w:rFonts w:ascii="Times New Roman" w:hAnsi="Times New Roman" w:cs="Times New Roman"/>
        </w:rPr>
        <w:t xml:space="preserve">. In such cases, the Guardian Council shall immediately notify the Bucharest Tribunal and the Ministry of Labour and Social Solidarity, freeze all financial transactions exceeding thirty thousand euros (€30 000), and convene an Extraordinary Galactic Gala General Assembly within sixty days.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50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Membership in the Living Nexus</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[50.1] </w:t>
      </w:r>
      <w:r w:rsidR="005E427B">
        <w:rPr>
          <w:rFonts w:ascii="Times New Roman" w:hAnsi="Times New Roman" w:cs="Times New Roman"/>
        </w:rPr>
        <w:tab/>
      </w:r>
      <w:r w:rsidRPr="00397935">
        <w:rPr>
          <w:rFonts w:ascii="Times New Roman" w:hAnsi="Times New Roman" w:cs="Times New Roman"/>
        </w:rPr>
        <w:t xml:space="preserve">Membership becomes effective upon acceptance of the present Statute and the Code of Ethics through qualified electronic signature on the Nexus.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[50.2] </w:t>
      </w:r>
      <w:r w:rsidR="005E427B">
        <w:rPr>
          <w:rFonts w:ascii="Times New Roman" w:hAnsi="Times New Roman" w:cs="Times New Roman"/>
        </w:rPr>
        <w:tab/>
      </w:r>
      <w:r w:rsidRPr="00397935">
        <w:rPr>
          <w:rFonts w:ascii="Times New Roman" w:hAnsi="Times New Roman" w:cs="Times New Roman"/>
        </w:rPr>
        <w:t xml:space="preserve">Each member receives a non-transferable, soul-bound reputation token.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51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Liquid Contribution and Reputation System</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[51.1] </w:t>
      </w:r>
      <w:r w:rsidR="005E427B">
        <w:rPr>
          <w:rFonts w:ascii="Times New Roman" w:hAnsi="Times New Roman" w:cs="Times New Roman"/>
        </w:rPr>
        <w:tab/>
      </w:r>
      <w:r w:rsidRPr="00397935">
        <w:rPr>
          <w:rFonts w:ascii="Times New Roman" w:hAnsi="Times New Roman" w:cs="Times New Roman"/>
        </w:rPr>
        <w:t xml:space="preserve">Reputation is accrued automatically for verifiable contributions (policy impact, facilitated contracts, mentorship hours, dispute resolutions, etc.).  </w:t>
      </w:r>
    </w:p>
    <w:p w:rsidR="005E427B" w:rsidRDefault="005E427B" w:rsidP="005E427B">
      <w:pPr>
        <w:ind w:hanging="709"/>
        <w:rPr>
          <w:rFonts w:ascii="Times New Roman" w:hAnsi="Times New Roman" w:cs="Times New Roman"/>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[51.2] </w:t>
      </w:r>
      <w:r w:rsidR="005E427B">
        <w:rPr>
          <w:rFonts w:ascii="Times New Roman" w:hAnsi="Times New Roman" w:cs="Times New Roman"/>
        </w:rPr>
        <w:tab/>
      </w:r>
      <w:r w:rsidRPr="00397935">
        <w:rPr>
          <w:rFonts w:ascii="Times New Roman" w:hAnsi="Times New Roman" w:cs="Times New Roman"/>
        </w:rPr>
        <w:t xml:space="preserve">Reputation weight scales voting power up to a maximum of five times baseline and determines priority access to funding pools.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[51.3] </w:t>
      </w:r>
      <w:r w:rsidR="005E427B">
        <w:rPr>
          <w:rFonts w:ascii="Times New Roman" w:hAnsi="Times New Roman" w:cs="Times New Roman"/>
        </w:rPr>
        <w:tab/>
      </w:r>
      <w:r w:rsidRPr="00397935">
        <w:rPr>
          <w:rFonts w:ascii="Times New Roman" w:hAnsi="Times New Roman" w:cs="Times New Roman"/>
        </w:rPr>
        <w:t xml:space="preserve">Reputation decays gradually after twelve months of inactivity.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52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Real-Time Project and Funding Engine</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lastRenderedPageBreak/>
        <w:t xml:space="preserve">[52.1] </w:t>
      </w:r>
      <w:r w:rsidR="005E427B">
        <w:rPr>
          <w:rFonts w:ascii="Times New Roman" w:hAnsi="Times New Roman" w:cs="Times New Roman"/>
        </w:rPr>
        <w:tab/>
      </w:r>
      <w:r w:rsidRPr="00397935">
        <w:rPr>
          <w:rFonts w:ascii="Times New Roman" w:hAnsi="Times New Roman" w:cs="Times New Roman"/>
        </w:rPr>
        <w:t xml:space="preserve">The Nexus shall operate monthly quadratic funding rounds supplemented by the Autonomous Initiative Pool, which shall represent no less than fifteen percent (15 %) of </w:t>
      </w:r>
      <w:r w:rsidR="006873CF">
        <w:rPr>
          <w:rFonts w:ascii="Times New Roman" w:hAnsi="Times New Roman" w:cs="Times New Roman"/>
        </w:rPr>
        <w:t>NSRA</w:t>
      </w:r>
      <w:r w:rsidRPr="00397935">
        <w:rPr>
          <w:rFonts w:ascii="Times New Roman" w:hAnsi="Times New Roman" w:cs="Times New Roman"/>
        </w:rPr>
        <w:t xml:space="preserve">’ annual budget.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53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Dispute Resolution in the Living Nexus</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[53.1] </w:t>
      </w:r>
      <w:r w:rsidR="005E427B">
        <w:rPr>
          <w:rFonts w:ascii="Times New Roman" w:hAnsi="Times New Roman" w:cs="Times New Roman"/>
        </w:rPr>
        <w:tab/>
      </w:r>
      <w:r w:rsidRPr="00397935">
        <w:rPr>
          <w:rFonts w:ascii="Times New Roman" w:hAnsi="Times New Roman" w:cs="Times New Roman"/>
        </w:rPr>
        <w:t xml:space="preserve">At least ninety-two percent (92 %) of disputes shall be resolved through anonymous, prediction-market-style mediated negotiation on the Nexus.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[53.2] </w:t>
      </w:r>
      <w:r w:rsidR="005E427B">
        <w:rPr>
          <w:rFonts w:ascii="Times New Roman" w:hAnsi="Times New Roman" w:cs="Times New Roman"/>
        </w:rPr>
        <w:tab/>
      </w:r>
      <w:r w:rsidRPr="00397935">
        <w:rPr>
          <w:rFonts w:ascii="Times New Roman" w:hAnsi="Times New Roman" w:cs="Times New Roman"/>
        </w:rPr>
        <w:t xml:space="preserve">Only disputes exceeding fifty thousand euros (€50 000) or involving elected officers are escalated to the Ethics and Mediation Commission.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54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Autonomous Initiative Pool</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[54.1] </w:t>
      </w:r>
      <w:r w:rsidR="005E427B">
        <w:rPr>
          <w:rFonts w:ascii="Times New Roman" w:hAnsi="Times New Roman" w:cs="Times New Roman"/>
        </w:rPr>
        <w:tab/>
      </w:r>
      <w:r w:rsidRPr="00397935">
        <w:rPr>
          <w:rFonts w:ascii="Times New Roman" w:hAnsi="Times New Roman" w:cs="Times New Roman"/>
        </w:rPr>
        <w:t xml:space="preserve">The Pool is ring-fenced and jointly managed by the Intelligent Guardian System and the Financial Innovation Committee.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55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Eternity Clause – Entrenchment of the Living Nexus</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[55.1] </w:t>
      </w:r>
      <w:r w:rsidR="005E427B">
        <w:rPr>
          <w:rFonts w:ascii="Times New Roman" w:hAnsi="Times New Roman" w:cs="Times New Roman"/>
        </w:rPr>
        <w:tab/>
      </w:r>
      <w:r w:rsidRPr="00397935">
        <w:rPr>
          <w:rFonts w:ascii="Times New Roman" w:hAnsi="Times New Roman" w:cs="Times New Roman"/>
        </w:rPr>
        <w:t xml:space="preserve">Articles 44 to 55 inclusive may only be amended if the following cumulative conditions are met:  </w:t>
      </w:r>
    </w:p>
    <w:p w:rsidR="005E427B" w:rsidRDefault="005E427B" w:rsidP="00C65BDA">
      <w:pPr>
        <w:rPr>
          <w:rFonts w:ascii="Times New Roman" w:hAnsi="Times New Roman" w:cs="Times New Roman"/>
        </w:rPr>
      </w:pPr>
    </w:p>
    <w:p w:rsidR="005E427B" w:rsidRDefault="00C65BDA" w:rsidP="00C65BDA">
      <w:pPr>
        <w:pStyle w:val="ListParagraph"/>
        <w:numPr>
          <w:ilvl w:val="0"/>
          <w:numId w:val="27"/>
        </w:numPr>
        <w:ind w:left="0"/>
        <w:rPr>
          <w:rFonts w:ascii="Times New Roman" w:hAnsi="Times New Roman" w:cs="Times New Roman"/>
        </w:rPr>
      </w:pPr>
      <w:r w:rsidRPr="005E427B">
        <w:rPr>
          <w:rFonts w:ascii="Times New Roman" w:hAnsi="Times New Roman" w:cs="Times New Roman"/>
        </w:rPr>
        <w:t xml:space="preserve">ninety percent (90 %) of total reputation-weighted votes of all members (not merely those present);  </w:t>
      </w:r>
    </w:p>
    <w:p w:rsidR="005E427B" w:rsidRDefault="00C65BDA" w:rsidP="00C65BDA">
      <w:pPr>
        <w:pStyle w:val="ListParagraph"/>
        <w:numPr>
          <w:ilvl w:val="0"/>
          <w:numId w:val="27"/>
        </w:numPr>
        <w:ind w:left="0"/>
        <w:rPr>
          <w:rFonts w:ascii="Times New Roman" w:hAnsi="Times New Roman" w:cs="Times New Roman"/>
        </w:rPr>
      </w:pPr>
      <w:r w:rsidRPr="005E427B">
        <w:rPr>
          <w:rFonts w:ascii="Times New Roman" w:hAnsi="Times New Roman" w:cs="Times New Roman"/>
        </w:rPr>
        <w:t xml:space="preserve">unanimous approval of the Guardian Council;  </w:t>
      </w:r>
    </w:p>
    <w:p w:rsidR="00C65BDA" w:rsidRPr="005E427B" w:rsidRDefault="00C65BDA" w:rsidP="00C65BDA">
      <w:pPr>
        <w:pStyle w:val="ListParagraph"/>
        <w:numPr>
          <w:ilvl w:val="0"/>
          <w:numId w:val="27"/>
        </w:numPr>
        <w:ind w:left="0"/>
        <w:rPr>
          <w:rFonts w:ascii="Times New Roman" w:hAnsi="Times New Roman" w:cs="Times New Roman"/>
        </w:rPr>
      </w:pPr>
      <w:r w:rsidRPr="005E427B">
        <w:rPr>
          <w:rFonts w:ascii="Times New Roman" w:hAnsi="Times New Roman" w:cs="Times New Roman"/>
        </w:rPr>
        <w:t xml:space="preserve">identical confirmation vote no sooner than one hundred and eighty (180) days later meeting the same thresholds.  </w:t>
      </w:r>
    </w:p>
    <w:p w:rsidR="005E427B" w:rsidRDefault="005E427B" w:rsidP="00C65BDA">
      <w:pPr>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[55.2] </w:t>
      </w:r>
      <w:r w:rsidR="005E427B">
        <w:rPr>
          <w:rFonts w:ascii="Times New Roman" w:hAnsi="Times New Roman" w:cs="Times New Roman"/>
        </w:rPr>
        <w:tab/>
      </w:r>
      <w:r w:rsidRPr="00397935">
        <w:rPr>
          <w:rFonts w:ascii="Times New Roman" w:hAnsi="Times New Roman" w:cs="Times New Roman"/>
        </w:rPr>
        <w:t xml:space="preserve">In case of dissolution, the entire Nexus infrastructure, the IGS instance, the reputation ledger, and all remaining funds in the Autonomous Initiative Pool shall be transferred to the Romanian Space Agency (ROSA) or to another entity designated by the Guardian Council.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56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Transitional Provisions</w:t>
      </w:r>
    </w:p>
    <w:p w:rsidR="00622ADF" w:rsidRPr="00622ADF" w:rsidRDefault="00622ADF" w:rsidP="00622ADF">
      <w:pPr>
        <w:jc w:val="center"/>
        <w:rPr>
          <w:rFonts w:ascii="Times New Roman" w:hAnsi="Times New Roman" w:cs="Times New Roman"/>
          <w:b/>
          <w:bCs/>
        </w:rPr>
      </w:pPr>
    </w:p>
    <w:p w:rsidR="005E427B" w:rsidRDefault="00C65BDA" w:rsidP="005E427B">
      <w:pPr>
        <w:ind w:hanging="709"/>
        <w:rPr>
          <w:rFonts w:ascii="Times New Roman" w:hAnsi="Times New Roman" w:cs="Times New Roman"/>
        </w:rPr>
      </w:pPr>
      <w:r w:rsidRPr="00397935">
        <w:rPr>
          <w:rFonts w:ascii="Times New Roman" w:hAnsi="Times New Roman" w:cs="Times New Roman"/>
        </w:rPr>
        <w:t xml:space="preserve">[56.1] </w:t>
      </w:r>
      <w:r w:rsidR="005E427B">
        <w:rPr>
          <w:rFonts w:ascii="Times New Roman" w:hAnsi="Times New Roman" w:cs="Times New Roman"/>
        </w:rPr>
        <w:tab/>
      </w:r>
      <w:r w:rsidRPr="00397935">
        <w:rPr>
          <w:rFonts w:ascii="Times New Roman" w:hAnsi="Times New Roman" w:cs="Times New Roman"/>
        </w:rPr>
        <w:t xml:space="preserve">The Living Nexus Platform and the Intelligent Guardian System shall be fully operational no later than 31 December 2027.  </w:t>
      </w:r>
    </w:p>
    <w:p w:rsidR="005E427B" w:rsidRDefault="005E427B" w:rsidP="005E427B">
      <w:pPr>
        <w:ind w:hanging="709"/>
        <w:rPr>
          <w:rFonts w:ascii="Times New Roman" w:hAnsi="Times New Roman" w:cs="Times New Roman"/>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[56.2] </w:t>
      </w:r>
      <w:r w:rsidR="005E427B">
        <w:rPr>
          <w:rFonts w:ascii="Times New Roman" w:hAnsi="Times New Roman" w:cs="Times New Roman"/>
        </w:rPr>
        <w:tab/>
      </w:r>
      <w:r w:rsidRPr="00397935">
        <w:rPr>
          <w:rFonts w:ascii="Times New Roman" w:hAnsi="Times New Roman" w:cs="Times New Roman"/>
        </w:rPr>
        <w:t xml:space="preserve">Until that date, </w:t>
      </w:r>
      <w:r w:rsidR="006873CF">
        <w:rPr>
          <w:rFonts w:ascii="Times New Roman" w:hAnsi="Times New Roman" w:cs="Times New Roman"/>
        </w:rPr>
        <w:t>NSRA</w:t>
      </w:r>
      <w:r w:rsidRPr="00397935">
        <w:rPr>
          <w:rFonts w:ascii="Times New Roman" w:hAnsi="Times New Roman" w:cs="Times New Roman"/>
        </w:rPr>
        <w:t xml:space="preserve"> shall operate under hybrid procedures combining the present Statute and temporary internal regulations approved by the Board of Directors.  </w:t>
      </w:r>
    </w:p>
    <w:p w:rsidR="00C65BDA" w:rsidRPr="00397935" w:rsidRDefault="00C65BDA" w:rsidP="00C65BDA">
      <w:pPr>
        <w:rPr>
          <w:rFonts w:ascii="Times New Roman" w:hAnsi="Times New Roman" w:cs="Times New Roman"/>
        </w:rPr>
      </w:pPr>
    </w:p>
    <w:p w:rsidR="00622ADF" w:rsidRDefault="00C65BDA" w:rsidP="00622ADF">
      <w:pPr>
        <w:jc w:val="center"/>
        <w:rPr>
          <w:rFonts w:ascii="Times New Roman" w:hAnsi="Times New Roman" w:cs="Times New Roman"/>
          <w:b/>
          <w:bCs/>
        </w:rPr>
      </w:pPr>
      <w:r w:rsidRPr="00622ADF">
        <w:rPr>
          <w:rFonts w:ascii="Times New Roman" w:hAnsi="Times New Roman" w:cs="Times New Roman"/>
          <w:b/>
          <w:bCs/>
        </w:rPr>
        <w:t xml:space="preserve">Article 57  </w:t>
      </w:r>
    </w:p>
    <w:p w:rsidR="00C65BDA" w:rsidRDefault="00C65BDA" w:rsidP="00622ADF">
      <w:pPr>
        <w:jc w:val="center"/>
        <w:rPr>
          <w:rFonts w:ascii="Times New Roman" w:hAnsi="Times New Roman" w:cs="Times New Roman"/>
          <w:b/>
          <w:bCs/>
        </w:rPr>
      </w:pPr>
      <w:r w:rsidRPr="00622ADF">
        <w:rPr>
          <w:rFonts w:ascii="Times New Roman" w:hAnsi="Times New Roman" w:cs="Times New Roman"/>
          <w:b/>
          <w:bCs/>
        </w:rPr>
        <w:t>Final Provisions and Entry into Force</w:t>
      </w:r>
    </w:p>
    <w:p w:rsidR="00622ADF" w:rsidRPr="00622ADF" w:rsidRDefault="00622ADF" w:rsidP="00622ADF">
      <w:pPr>
        <w:jc w:val="center"/>
        <w:rPr>
          <w:rFonts w:ascii="Times New Roman" w:hAnsi="Times New Roman" w:cs="Times New Roman"/>
          <w:b/>
          <w:bCs/>
        </w:rPr>
      </w:pPr>
    </w:p>
    <w:p w:rsidR="00C65BDA" w:rsidRPr="00397935" w:rsidRDefault="00C65BDA" w:rsidP="005E427B">
      <w:pPr>
        <w:ind w:hanging="709"/>
        <w:rPr>
          <w:rFonts w:ascii="Times New Roman" w:hAnsi="Times New Roman" w:cs="Times New Roman"/>
        </w:rPr>
      </w:pPr>
      <w:r w:rsidRPr="00397935">
        <w:rPr>
          <w:rFonts w:ascii="Times New Roman" w:hAnsi="Times New Roman" w:cs="Times New Roman"/>
        </w:rPr>
        <w:t xml:space="preserve">[57.1] </w:t>
      </w:r>
      <w:r w:rsidR="005E427B">
        <w:rPr>
          <w:rFonts w:ascii="Times New Roman" w:hAnsi="Times New Roman" w:cs="Times New Roman"/>
        </w:rPr>
        <w:tab/>
      </w:r>
      <w:r w:rsidRPr="00397935">
        <w:rPr>
          <w:rFonts w:ascii="Times New Roman" w:hAnsi="Times New Roman" w:cs="Times New Roman"/>
        </w:rPr>
        <w:t xml:space="preserve">This Statute </w:t>
      </w:r>
      <w:r w:rsidR="00560F88">
        <w:rPr>
          <w:rFonts w:ascii="Times New Roman" w:hAnsi="Times New Roman" w:cs="Times New Roman"/>
        </w:rPr>
        <w:t>was</w:t>
      </w:r>
      <w:r w:rsidRPr="00397935">
        <w:rPr>
          <w:rFonts w:ascii="Times New Roman" w:hAnsi="Times New Roman" w:cs="Times New Roman"/>
        </w:rPr>
        <w:t xml:space="preserve"> drafted </w:t>
      </w:r>
      <w:r w:rsidR="00560F88">
        <w:rPr>
          <w:rFonts w:ascii="Times New Roman" w:hAnsi="Times New Roman" w:cs="Times New Roman"/>
        </w:rPr>
        <w:t>(</w:t>
      </w:r>
      <w:r w:rsidR="00560F88" w:rsidRPr="006236CA">
        <w:rPr>
          <w:rFonts w:ascii="Times New Roman" w:hAnsi="Times New Roman" w:cs="Times New Roman"/>
          <w:i/>
          <w:iCs/>
        </w:rPr>
        <w:t xml:space="preserve">or </w:t>
      </w:r>
      <w:r w:rsidR="00560F88" w:rsidRPr="006236CA">
        <w:rPr>
          <w:rFonts w:ascii="Times New Roman" w:hAnsi="Times New Roman" w:cs="Times New Roman"/>
          <w:highlight w:val="lightGray"/>
        </w:rPr>
        <w:t>adapted from a template produced</w:t>
      </w:r>
      <w:r w:rsidR="00560F88">
        <w:rPr>
          <w:rFonts w:ascii="Times New Roman" w:hAnsi="Times New Roman" w:cs="Times New Roman"/>
        </w:rPr>
        <w:t>) by Mararu &amp; Mararu S.C.A. (</w:t>
      </w:r>
      <w:r w:rsidR="00560F88">
        <w:rPr>
          <w:rFonts w:ascii="Times New Roman" w:hAnsi="Times New Roman" w:cs="Times New Roman"/>
        </w:rPr>
        <w:fldChar w:fldCharType="begin"/>
      </w:r>
      <w:r w:rsidR="00560F88">
        <w:rPr>
          <w:rFonts w:ascii="Times New Roman" w:hAnsi="Times New Roman" w:cs="Times New Roman"/>
        </w:rPr>
        <w:instrText>HYPERLINK "http://www.mararu.com"</w:instrText>
      </w:r>
      <w:r w:rsidR="00560F88">
        <w:rPr>
          <w:rFonts w:ascii="Times New Roman" w:hAnsi="Times New Roman" w:cs="Times New Roman"/>
        </w:rPr>
      </w:r>
      <w:r w:rsidR="00560F88">
        <w:rPr>
          <w:rFonts w:ascii="Times New Roman" w:hAnsi="Times New Roman" w:cs="Times New Roman"/>
        </w:rPr>
        <w:fldChar w:fldCharType="separate"/>
      </w:r>
      <w:r w:rsidR="00560F88" w:rsidRPr="000B7818">
        <w:rPr>
          <w:rStyle w:val="Hyperlink"/>
          <w:rFonts w:ascii="Times New Roman" w:hAnsi="Times New Roman" w:cs="Times New Roman"/>
        </w:rPr>
        <w:t>www.mararu.com</w:t>
      </w:r>
      <w:r w:rsidR="00560F88">
        <w:rPr>
          <w:rFonts w:ascii="Times New Roman" w:hAnsi="Times New Roman" w:cs="Times New Roman"/>
        </w:rPr>
        <w:fldChar w:fldCharType="end"/>
      </w:r>
      <w:r w:rsidR="00560F88">
        <w:rPr>
          <w:rFonts w:ascii="Times New Roman" w:hAnsi="Times New Roman" w:cs="Times New Roman"/>
        </w:rPr>
        <w:t xml:space="preserve">), </w:t>
      </w:r>
      <w:r w:rsidRPr="00397935">
        <w:rPr>
          <w:rFonts w:ascii="Times New Roman" w:hAnsi="Times New Roman" w:cs="Times New Roman"/>
        </w:rPr>
        <w:t>and signed in five (5) original copies</w:t>
      </w:r>
      <w:r w:rsidR="00560F88">
        <w:rPr>
          <w:rFonts w:ascii="Times New Roman" w:hAnsi="Times New Roman" w:cs="Times New Roman"/>
        </w:rPr>
        <w:t>,</w:t>
      </w:r>
      <w:r w:rsidRPr="00397935">
        <w:rPr>
          <w:rFonts w:ascii="Times New Roman" w:hAnsi="Times New Roman" w:cs="Times New Roman"/>
        </w:rPr>
        <w:t xml:space="preserve"> and shall enter into force upon registration with the </w:t>
      </w:r>
      <w:r w:rsidR="005E427B">
        <w:rPr>
          <w:rFonts w:ascii="Times New Roman" w:hAnsi="Times New Roman" w:cs="Times New Roman"/>
        </w:rPr>
        <w:t xml:space="preserve">competent court. </w:t>
      </w:r>
      <w:r w:rsidRPr="00397935">
        <w:rPr>
          <w:rFonts w:ascii="Times New Roman" w:hAnsi="Times New Roman" w:cs="Times New Roman"/>
        </w:rPr>
        <w:t xml:space="preserve">  </w:t>
      </w:r>
    </w:p>
    <w:p w:rsidR="00C65BDA" w:rsidRPr="00397935" w:rsidRDefault="00C65BDA" w:rsidP="00C65BDA">
      <w:pPr>
        <w:rPr>
          <w:rFonts w:ascii="Times New Roman" w:hAnsi="Times New Roman" w:cs="Times New Roman"/>
        </w:rPr>
      </w:pP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ANNEX A – Eligible CAEN Rev. 3 Codes (complete list previously provided)  </w:t>
      </w: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ANNEX B – Technical Minimum Requirements for the Living Nexus Platform  </w:t>
      </w: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ANNEX C – Galactic Gala Blueprint 2026  </w:t>
      </w:r>
    </w:p>
    <w:p w:rsidR="00C65BDA" w:rsidRPr="00397935" w:rsidRDefault="00C65BDA" w:rsidP="00C65BDA">
      <w:pPr>
        <w:rPr>
          <w:rFonts w:ascii="Times New Roman" w:hAnsi="Times New Roman" w:cs="Times New Roman"/>
        </w:rPr>
      </w:pP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Signed in </w:t>
      </w:r>
      <w:r w:rsidR="00560F88" w:rsidRPr="00560F88">
        <w:rPr>
          <w:rFonts w:ascii="Times New Roman" w:hAnsi="Times New Roman" w:cs="Times New Roman"/>
        </w:rPr>
        <w:t>[</w:t>
      </w:r>
      <w:r w:rsidR="00560F88" w:rsidRPr="00560F88">
        <w:rPr>
          <w:rFonts w:ascii="Times New Roman" w:hAnsi="Times New Roman" w:cs="Times New Roman"/>
          <w:i/>
          <w:iCs/>
          <w:highlight w:val="lightGray"/>
        </w:rPr>
        <w:t>insert name of town, country</w:t>
      </w:r>
      <w:r w:rsidR="00560F88" w:rsidRPr="00560F88">
        <w:rPr>
          <w:rFonts w:ascii="Times New Roman" w:hAnsi="Times New Roman" w:cs="Times New Roman"/>
        </w:rPr>
        <w:t>]</w:t>
      </w:r>
      <w:r w:rsidRPr="00397935">
        <w:rPr>
          <w:rFonts w:ascii="Times New Roman" w:hAnsi="Times New Roman" w:cs="Times New Roman"/>
        </w:rPr>
        <w:t xml:space="preserve">, on ____________________  </w:t>
      </w:r>
    </w:p>
    <w:p w:rsidR="00C65BDA" w:rsidRPr="00397935" w:rsidRDefault="00C65BDA" w:rsidP="00C65BDA">
      <w:pPr>
        <w:rPr>
          <w:rFonts w:ascii="Times New Roman" w:hAnsi="Times New Roman" w:cs="Times New Roman"/>
        </w:rPr>
      </w:pP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Founding Members:  </w:t>
      </w: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1. ______________________________   Signature: ____________________  </w:t>
      </w: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2. ______________________________   Signature: ____________________  </w:t>
      </w: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3. ______________________________   Signature: ____________________  </w:t>
      </w: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4. ______________________________   Signature: ____________________  </w:t>
      </w:r>
    </w:p>
    <w:p w:rsidR="00C65BDA" w:rsidRPr="00397935" w:rsidRDefault="00C65BDA" w:rsidP="00C65BDA">
      <w:pPr>
        <w:rPr>
          <w:rFonts w:ascii="Times New Roman" w:hAnsi="Times New Roman" w:cs="Times New Roman"/>
        </w:rPr>
      </w:pPr>
      <w:r w:rsidRPr="00397935">
        <w:rPr>
          <w:rFonts w:ascii="Times New Roman" w:hAnsi="Times New Roman" w:cs="Times New Roman"/>
        </w:rPr>
        <w:t xml:space="preserve">5. ______________________________   Signature: ____________________  </w:t>
      </w:r>
    </w:p>
    <w:p w:rsidR="00C65BDA" w:rsidRPr="00397935" w:rsidRDefault="00C65BDA" w:rsidP="00C65BDA">
      <w:pPr>
        <w:rPr>
          <w:rFonts w:ascii="Times New Roman" w:hAnsi="Times New Roman" w:cs="Times New Roman"/>
        </w:rPr>
      </w:pPr>
    </w:p>
    <w:p w:rsidR="00BC2DAD" w:rsidRDefault="00BC2DAD" w:rsidP="00C65BDA">
      <w:pPr>
        <w:rPr>
          <w:rFonts w:ascii="Times New Roman" w:hAnsi="Times New Roman" w:cs="Times New Roman"/>
        </w:rPr>
      </w:pPr>
    </w:p>
    <w:p w:rsidR="00560F88" w:rsidRDefault="00560F88" w:rsidP="00560F88">
      <w:pPr>
        <w:jc w:val="center"/>
        <w:rPr>
          <w:rFonts w:ascii="Times New Roman" w:hAnsi="Times New Roman" w:cs="Times New Roman"/>
        </w:rPr>
      </w:pPr>
      <w:r>
        <w:rPr>
          <w:rFonts w:ascii="Times New Roman" w:hAnsi="Times New Roman" w:cs="Times New Roman"/>
        </w:rPr>
        <w:t>*</w:t>
      </w:r>
    </w:p>
    <w:p w:rsidR="00560F88" w:rsidRDefault="00560F88" w:rsidP="00560F88">
      <w:pPr>
        <w:jc w:val="center"/>
        <w:rPr>
          <w:rFonts w:ascii="Times New Roman" w:hAnsi="Times New Roman" w:cs="Times New Roman"/>
        </w:rPr>
      </w:pPr>
      <w:r>
        <w:rPr>
          <w:rFonts w:ascii="Times New Roman" w:hAnsi="Times New Roman" w:cs="Times New Roman"/>
        </w:rPr>
        <w:t>*    *</w:t>
      </w:r>
    </w:p>
    <w:p w:rsidR="00560F88" w:rsidRDefault="00560F88" w:rsidP="00560F88">
      <w:pPr>
        <w:autoSpaceDE w:val="0"/>
        <w:autoSpaceDN w:val="0"/>
        <w:adjustRightInd w:val="0"/>
        <w:spacing w:after="40"/>
        <w:rPr>
          <w:rFonts w:ascii="Times New Roman" w:hAnsi="Times New Roman" w:cs="Times New Roman"/>
          <w:b/>
          <w:bCs/>
          <w:kern w:val="0"/>
          <w:lang w:val="en-GB"/>
        </w:rPr>
      </w:pPr>
    </w:p>
    <w:p w:rsidR="00560F88" w:rsidRPr="00560F88" w:rsidRDefault="00560F88" w:rsidP="00560F88">
      <w:pPr>
        <w:autoSpaceDE w:val="0"/>
        <w:autoSpaceDN w:val="0"/>
        <w:adjustRightInd w:val="0"/>
        <w:spacing w:after="40"/>
        <w:jc w:val="center"/>
        <w:rPr>
          <w:rFonts w:ascii="Times New Roman" w:hAnsi="Times New Roman" w:cs="Times New Roman"/>
          <w:b/>
          <w:bCs/>
          <w:kern w:val="0"/>
          <w:sz w:val="28"/>
          <w:szCs w:val="28"/>
          <w:lang w:val="en-GB"/>
        </w:rPr>
      </w:pPr>
      <w:r w:rsidRPr="00560F88">
        <w:rPr>
          <w:rFonts w:ascii="Times New Roman" w:hAnsi="Times New Roman" w:cs="Times New Roman"/>
          <w:b/>
          <w:bCs/>
          <w:kern w:val="0"/>
          <w:sz w:val="28"/>
          <w:szCs w:val="28"/>
          <w:lang w:val="en-GB"/>
        </w:rPr>
        <w:t>License, Attribution &amp; Legal Disclaimer</w:t>
      </w:r>
    </w:p>
    <w:p w:rsidR="00560F88" w:rsidRPr="00560F88" w:rsidRDefault="00560F88" w:rsidP="00560F88">
      <w:pPr>
        <w:autoSpaceDE w:val="0"/>
        <w:autoSpaceDN w:val="0"/>
        <w:adjustRightInd w:val="0"/>
        <w:rPr>
          <w:rFonts w:ascii="Times New Roman" w:hAnsi="Times New Roman" w:cs="Times New Roman"/>
          <w:kern w:val="0"/>
          <w:lang w:val="en-GB"/>
        </w:rPr>
      </w:pPr>
    </w:p>
    <w:p w:rsidR="00560F88" w:rsidRPr="00560F88" w:rsidRDefault="00560F88" w:rsidP="00560F88">
      <w:pPr>
        <w:autoSpaceDE w:val="0"/>
        <w:autoSpaceDN w:val="0"/>
        <w:adjustRightInd w:val="0"/>
        <w:rPr>
          <w:rFonts w:ascii="Times New Roman" w:hAnsi="Times New Roman" w:cs="Times New Roman"/>
          <w:b/>
          <w:bCs/>
          <w:kern w:val="0"/>
          <w:lang w:val="en-GB"/>
        </w:rPr>
      </w:pPr>
      <w:r w:rsidRPr="00560F88">
        <w:rPr>
          <w:rFonts w:ascii="Times New Roman" w:hAnsi="Times New Roman" w:cs="Times New Roman"/>
          <w:b/>
          <w:bCs/>
          <w:kern w:val="0"/>
          <w:lang w:val="en-GB"/>
        </w:rPr>
        <w:t>License</w:t>
      </w:r>
      <w:r w:rsidR="006236CA">
        <w:rPr>
          <w:rFonts w:ascii="Times New Roman" w:hAnsi="Times New Roman" w:cs="Times New Roman"/>
          <w:b/>
          <w:bCs/>
          <w:kern w:val="0"/>
          <w:lang w:val="en-GB"/>
        </w:rPr>
        <w:t xml:space="preserve"> &amp; Attribution</w:t>
      </w:r>
    </w:p>
    <w:p w:rsidR="00560F88" w:rsidRPr="00560F88" w:rsidRDefault="00560F88" w:rsidP="00560F88">
      <w:pPr>
        <w:autoSpaceDE w:val="0"/>
        <w:autoSpaceDN w:val="0"/>
        <w:adjustRightInd w:val="0"/>
        <w:rPr>
          <w:rFonts w:ascii="Times New Roman" w:hAnsi="Times New Roman" w:cs="Times New Roman"/>
          <w:kern w:val="0"/>
          <w:lang w:val="en-GB"/>
        </w:rPr>
      </w:pPr>
    </w:p>
    <w:p w:rsidR="00560F88" w:rsidRPr="00560F88" w:rsidRDefault="00560F88" w:rsidP="00560F88">
      <w:pPr>
        <w:autoSpaceDE w:val="0"/>
        <w:autoSpaceDN w:val="0"/>
        <w:adjustRightInd w:val="0"/>
        <w:rPr>
          <w:rFonts w:ascii="Times New Roman" w:hAnsi="Times New Roman" w:cs="Times New Roman"/>
          <w:kern w:val="0"/>
          <w:lang w:val="en-GB"/>
        </w:rPr>
      </w:pPr>
      <w:r w:rsidRPr="00560F88">
        <w:rPr>
          <w:rFonts w:ascii="Times New Roman" w:hAnsi="Times New Roman" w:cs="Times New Roman"/>
          <w:kern w:val="0"/>
          <w:lang w:val="en-GB"/>
        </w:rPr>
        <w:t>This Model Statute Template is licensed under the Creative Commons Attribution-</w:t>
      </w:r>
      <w:proofErr w:type="spellStart"/>
      <w:r w:rsidRPr="00560F88">
        <w:rPr>
          <w:rFonts w:ascii="Times New Roman" w:hAnsi="Times New Roman" w:cs="Times New Roman"/>
          <w:kern w:val="0"/>
          <w:lang w:val="en-GB"/>
        </w:rPr>
        <w:t>ShareAlike</w:t>
      </w:r>
      <w:proofErr w:type="spellEnd"/>
      <w:r w:rsidRPr="00560F88">
        <w:rPr>
          <w:rFonts w:ascii="Times New Roman" w:hAnsi="Times New Roman" w:cs="Times New Roman"/>
          <w:kern w:val="0"/>
          <w:lang w:val="en-GB"/>
        </w:rPr>
        <w:t xml:space="preserve"> 4.0 International (CC BY-SA 4.0) license. You are free to share, adapt, and build upon it, even for commercial purposes, as long as you give appropriate credit to Mararu &amp; Mararu SCA and license any derivative works under the same terms.</w:t>
      </w:r>
      <w:r w:rsidR="006236CA">
        <w:rPr>
          <w:rFonts w:ascii="Times New Roman" w:hAnsi="Times New Roman" w:cs="Times New Roman"/>
          <w:kern w:val="0"/>
          <w:lang w:val="en-GB"/>
        </w:rPr>
        <w:t xml:space="preserve"> </w:t>
      </w:r>
      <w:r w:rsidRPr="00560F88">
        <w:rPr>
          <w:rFonts w:ascii="Times New Roman" w:hAnsi="Times New Roman" w:cs="Times New Roman"/>
          <w:kern w:val="0"/>
          <w:lang w:val="en-GB"/>
        </w:rPr>
        <w:t>You are free to share, copy, adapt, and distribute this work — even commercially — as long as you:</w:t>
      </w:r>
    </w:p>
    <w:p w:rsidR="00560F88" w:rsidRPr="00560F88" w:rsidRDefault="00560F88" w:rsidP="00560F88">
      <w:pPr>
        <w:autoSpaceDE w:val="0"/>
        <w:autoSpaceDN w:val="0"/>
        <w:adjustRightInd w:val="0"/>
        <w:rPr>
          <w:rFonts w:ascii="Times New Roman" w:hAnsi="Times New Roman" w:cs="Times New Roman"/>
          <w:kern w:val="0"/>
          <w:lang w:val="en-GB"/>
        </w:rPr>
      </w:pPr>
    </w:p>
    <w:p w:rsidR="00560F88" w:rsidRPr="00560F88" w:rsidRDefault="00560F88" w:rsidP="00560F88">
      <w:pPr>
        <w:pStyle w:val="ListParagraph"/>
        <w:numPr>
          <w:ilvl w:val="0"/>
          <w:numId w:val="28"/>
        </w:numPr>
        <w:autoSpaceDE w:val="0"/>
        <w:autoSpaceDN w:val="0"/>
        <w:adjustRightInd w:val="0"/>
        <w:rPr>
          <w:rFonts w:ascii="Times New Roman" w:hAnsi="Times New Roman" w:cs="Times New Roman"/>
          <w:kern w:val="0"/>
          <w:lang w:val="en-GB"/>
        </w:rPr>
      </w:pPr>
      <w:r w:rsidRPr="00560F88">
        <w:rPr>
          <w:rFonts w:ascii="Times New Roman" w:hAnsi="Times New Roman" w:cs="Times New Roman"/>
          <w:kern w:val="0"/>
          <w:lang w:val="en-GB"/>
        </w:rPr>
        <w:t xml:space="preserve">Give appropriate credit to Mararu &amp; Mararu SCA, with link to </w:t>
      </w:r>
      <w:hyperlink r:id="rId7" w:history="1">
        <w:r w:rsidRPr="00560F88">
          <w:rPr>
            <w:rStyle w:val="Hyperlink"/>
            <w:rFonts w:ascii="Times New Roman" w:hAnsi="Times New Roman" w:cs="Times New Roman"/>
            <w:kern w:val="0"/>
            <w:lang w:val="en-GB"/>
          </w:rPr>
          <w:t>https://www.mararu.com/</w:t>
        </w:r>
      </w:hyperlink>
    </w:p>
    <w:p w:rsidR="00560F88" w:rsidRPr="00560F88" w:rsidRDefault="00560F88" w:rsidP="00560F88">
      <w:pPr>
        <w:pStyle w:val="ListParagraph"/>
        <w:numPr>
          <w:ilvl w:val="0"/>
          <w:numId w:val="28"/>
        </w:numPr>
        <w:autoSpaceDE w:val="0"/>
        <w:autoSpaceDN w:val="0"/>
        <w:adjustRightInd w:val="0"/>
        <w:rPr>
          <w:rFonts w:ascii="Times New Roman" w:hAnsi="Times New Roman" w:cs="Times New Roman"/>
          <w:kern w:val="0"/>
          <w:lang w:val="en-GB"/>
        </w:rPr>
      </w:pPr>
      <w:r w:rsidRPr="00560F88">
        <w:rPr>
          <w:rFonts w:ascii="Times New Roman" w:hAnsi="Times New Roman" w:cs="Times New Roman"/>
          <w:kern w:val="0"/>
          <w:lang w:val="en-GB"/>
        </w:rPr>
        <w:t>Release any adaptations under the same CC BY-SA 4.0 license</w:t>
      </w:r>
    </w:p>
    <w:p w:rsidR="00560F88" w:rsidRPr="00560F88" w:rsidRDefault="00560F88" w:rsidP="00560F88">
      <w:pPr>
        <w:autoSpaceDE w:val="0"/>
        <w:autoSpaceDN w:val="0"/>
        <w:adjustRightInd w:val="0"/>
        <w:rPr>
          <w:rFonts w:ascii="Times New Roman" w:hAnsi="Times New Roman" w:cs="Times New Roman"/>
          <w:kern w:val="0"/>
          <w:lang w:val="en-GB"/>
        </w:rPr>
      </w:pPr>
    </w:p>
    <w:p w:rsidR="00560F88" w:rsidRPr="00560F88" w:rsidRDefault="00560F88" w:rsidP="00560F88">
      <w:pPr>
        <w:autoSpaceDE w:val="0"/>
        <w:autoSpaceDN w:val="0"/>
        <w:adjustRightInd w:val="0"/>
        <w:rPr>
          <w:rFonts w:ascii="Times New Roman" w:hAnsi="Times New Roman" w:cs="Times New Roman"/>
          <w:kern w:val="0"/>
          <w:lang w:val="en-GB"/>
        </w:rPr>
      </w:pPr>
      <w:r w:rsidRPr="00560F88">
        <w:rPr>
          <w:rFonts w:ascii="Times New Roman" w:hAnsi="Times New Roman" w:cs="Times New Roman"/>
          <w:kern w:val="0"/>
          <w:lang w:val="en-GB"/>
        </w:rPr>
        <w:t xml:space="preserve">Full license text: </w:t>
      </w:r>
      <w:hyperlink r:id="rId8" w:history="1">
        <w:r w:rsidR="006236CA" w:rsidRPr="000B7818">
          <w:rPr>
            <w:rStyle w:val="Hyperlink"/>
            <w:rFonts w:ascii="Times New Roman" w:hAnsi="Times New Roman" w:cs="Times New Roman"/>
            <w:kern w:val="0"/>
            <w:lang w:val="en-GB"/>
          </w:rPr>
          <w:t>https://creativecommons.org/licenses/by-sa/4.0/</w:t>
        </w:r>
      </w:hyperlink>
      <w:r w:rsidR="006236CA">
        <w:rPr>
          <w:rFonts w:ascii="Times New Roman" w:hAnsi="Times New Roman" w:cs="Times New Roman"/>
          <w:kern w:val="0"/>
          <w:lang w:val="en-GB"/>
        </w:rPr>
        <w:t xml:space="preserve"> </w:t>
      </w:r>
      <w:r w:rsidR="006236CA" w:rsidRPr="006236CA">
        <w:rPr>
          <w:rFonts w:ascii="Times New Roman" w:hAnsi="Times New Roman" w:cs="Times New Roman"/>
          <w:kern w:val="0"/>
          <w:lang w:val="en-GB"/>
        </w:rPr>
        <w:t xml:space="preserve"> </w:t>
      </w:r>
    </w:p>
    <w:p w:rsidR="00560F88" w:rsidRPr="00560F88" w:rsidRDefault="00560F88" w:rsidP="00560F88">
      <w:pPr>
        <w:autoSpaceDE w:val="0"/>
        <w:autoSpaceDN w:val="0"/>
        <w:adjustRightInd w:val="0"/>
        <w:rPr>
          <w:rFonts w:ascii="Times New Roman" w:hAnsi="Times New Roman" w:cs="Times New Roman"/>
          <w:kern w:val="0"/>
          <w:lang w:val="en-GB"/>
        </w:rPr>
      </w:pPr>
    </w:p>
    <w:p w:rsidR="00560F88" w:rsidRPr="00560F88" w:rsidRDefault="00560F88" w:rsidP="00560F88">
      <w:pPr>
        <w:autoSpaceDE w:val="0"/>
        <w:autoSpaceDN w:val="0"/>
        <w:adjustRightInd w:val="0"/>
        <w:rPr>
          <w:rFonts w:ascii="Times New Roman" w:hAnsi="Times New Roman" w:cs="Times New Roman"/>
          <w:b/>
          <w:bCs/>
          <w:kern w:val="0"/>
          <w:lang w:val="en-GB"/>
        </w:rPr>
      </w:pPr>
      <w:r w:rsidRPr="00560F88">
        <w:rPr>
          <w:rFonts w:ascii="Times New Roman" w:hAnsi="Times New Roman" w:cs="Times New Roman"/>
          <w:b/>
          <w:bCs/>
          <w:kern w:val="0"/>
          <w:lang w:val="en-GB"/>
        </w:rPr>
        <w:t>Legal Disclaimer</w:t>
      </w:r>
    </w:p>
    <w:p w:rsidR="00560F88" w:rsidRPr="00560F88" w:rsidRDefault="00560F88" w:rsidP="00560F88">
      <w:pPr>
        <w:autoSpaceDE w:val="0"/>
        <w:autoSpaceDN w:val="0"/>
        <w:adjustRightInd w:val="0"/>
        <w:rPr>
          <w:rFonts w:ascii="Times New Roman" w:hAnsi="Times New Roman" w:cs="Times New Roman"/>
          <w:kern w:val="0"/>
          <w:lang w:val="en-GB"/>
        </w:rPr>
      </w:pPr>
    </w:p>
    <w:p w:rsidR="00560F88" w:rsidRPr="00560F88" w:rsidRDefault="00560F88" w:rsidP="00560F88">
      <w:pPr>
        <w:autoSpaceDE w:val="0"/>
        <w:autoSpaceDN w:val="0"/>
        <w:adjustRightInd w:val="0"/>
        <w:rPr>
          <w:rFonts w:ascii="Times New Roman" w:hAnsi="Times New Roman" w:cs="Times New Roman"/>
          <w:kern w:val="0"/>
          <w:lang w:val="en-GB"/>
        </w:rPr>
      </w:pPr>
      <w:r w:rsidRPr="00560F88">
        <w:rPr>
          <w:rFonts w:ascii="Times New Roman" w:hAnsi="Times New Roman" w:cs="Times New Roman"/>
          <w:kern w:val="0"/>
          <w:lang w:val="en-GB"/>
        </w:rPr>
        <w:t>Th</w:t>
      </w:r>
      <w:r w:rsidR="006236CA">
        <w:rPr>
          <w:rFonts w:ascii="Times New Roman" w:hAnsi="Times New Roman" w:cs="Times New Roman"/>
          <w:kern w:val="0"/>
          <w:lang w:val="en-GB"/>
        </w:rPr>
        <w:t xml:space="preserve">e associate white paper/abstract </w:t>
      </w:r>
      <w:r w:rsidRPr="00560F88">
        <w:rPr>
          <w:rFonts w:ascii="Times New Roman" w:hAnsi="Times New Roman" w:cs="Times New Roman"/>
          <w:kern w:val="0"/>
          <w:lang w:val="en-GB"/>
        </w:rPr>
        <w:t xml:space="preserve">and the template statute </w:t>
      </w:r>
      <w:r w:rsidR="006236CA">
        <w:rPr>
          <w:rFonts w:ascii="Times New Roman" w:hAnsi="Times New Roman" w:cs="Times New Roman"/>
          <w:kern w:val="0"/>
          <w:lang w:val="en-GB"/>
        </w:rPr>
        <w:t xml:space="preserve">published </w:t>
      </w:r>
      <w:proofErr w:type="spellStart"/>
      <w:r w:rsidR="006236CA">
        <w:rPr>
          <w:rFonts w:ascii="Times New Roman" w:hAnsi="Times New Roman" w:cs="Times New Roman"/>
          <w:kern w:val="0"/>
          <w:lang w:val="en-GB"/>
        </w:rPr>
        <w:t>at</w:t>
      </w:r>
      <w:proofErr w:type="spellEnd"/>
      <w:r w:rsidR="006236CA">
        <w:rPr>
          <w:rFonts w:ascii="Times New Roman" w:hAnsi="Times New Roman" w:cs="Times New Roman"/>
          <w:kern w:val="0"/>
          <w:lang w:val="en-GB"/>
        </w:rPr>
        <w:t xml:space="preserve"> </w:t>
      </w:r>
      <w:hyperlink r:id="rId9" w:history="1">
        <w:r w:rsidR="006236CA" w:rsidRPr="000B7818">
          <w:rPr>
            <w:rStyle w:val="Hyperlink"/>
            <w:rFonts w:ascii="Times New Roman" w:hAnsi="Times New Roman" w:cs="Times New Roman"/>
            <w:kern w:val="0"/>
            <w:lang w:val="en-GB"/>
          </w:rPr>
          <w:t>https://www.mararu.com/articles/model-statute-ai-governance-trade-orgs-space-emerging-tech</w:t>
        </w:r>
      </w:hyperlink>
      <w:r w:rsidR="006236CA">
        <w:rPr>
          <w:rFonts w:ascii="Times New Roman" w:hAnsi="Times New Roman" w:cs="Times New Roman"/>
          <w:kern w:val="0"/>
          <w:lang w:val="en-GB"/>
        </w:rPr>
        <w:t xml:space="preserve"> </w:t>
      </w:r>
      <w:r w:rsidR="006236CA" w:rsidRPr="00560F88">
        <w:rPr>
          <w:rFonts w:ascii="Times New Roman" w:hAnsi="Times New Roman" w:cs="Times New Roman"/>
          <w:kern w:val="0"/>
          <w:lang w:val="en-GB"/>
        </w:rPr>
        <w:t xml:space="preserve">article </w:t>
      </w:r>
      <w:r w:rsidRPr="00560F88">
        <w:rPr>
          <w:rFonts w:ascii="Times New Roman" w:hAnsi="Times New Roman" w:cs="Times New Roman"/>
          <w:kern w:val="0"/>
          <w:lang w:val="en-GB"/>
        </w:rPr>
        <w:t xml:space="preserve">are provided strictly for informational, educational and illustrative purposes. The model statute is a general template developed independently by Mararu </w:t>
      </w:r>
      <w:r>
        <w:rPr>
          <w:rFonts w:ascii="Times New Roman" w:hAnsi="Times New Roman" w:cs="Times New Roman"/>
          <w:kern w:val="0"/>
          <w:lang w:val="en-GB"/>
        </w:rPr>
        <w:t xml:space="preserve">&amp; Mararu SCA </w:t>
      </w:r>
      <w:r w:rsidRPr="00560F88">
        <w:rPr>
          <w:rFonts w:ascii="Times New Roman" w:hAnsi="Times New Roman" w:cs="Times New Roman"/>
          <w:kern w:val="0"/>
          <w:lang w:val="en-GB"/>
        </w:rPr>
        <w:t xml:space="preserve">and </w:t>
      </w:r>
      <w:r w:rsidR="006236CA">
        <w:rPr>
          <w:rFonts w:ascii="Times New Roman" w:hAnsi="Times New Roman" w:cs="Times New Roman"/>
          <w:kern w:val="0"/>
          <w:lang w:val="en-GB"/>
        </w:rPr>
        <w:t xml:space="preserve">it </w:t>
      </w:r>
      <w:r w:rsidRPr="00560F88">
        <w:rPr>
          <w:rFonts w:ascii="Times New Roman" w:hAnsi="Times New Roman" w:cs="Times New Roman"/>
          <w:kern w:val="0"/>
          <w:lang w:val="en-GB"/>
        </w:rPr>
        <w:t>has not been commissioned by any specific client</w:t>
      </w:r>
      <w:r w:rsidR="006236CA">
        <w:rPr>
          <w:rFonts w:ascii="Times New Roman" w:hAnsi="Times New Roman" w:cs="Times New Roman"/>
          <w:kern w:val="0"/>
          <w:lang w:val="en-GB"/>
        </w:rPr>
        <w:t xml:space="preserve"> our law firm</w:t>
      </w:r>
      <w:r w:rsidRPr="00560F88">
        <w:rPr>
          <w:rFonts w:ascii="Times New Roman" w:hAnsi="Times New Roman" w:cs="Times New Roman"/>
          <w:kern w:val="0"/>
          <w:lang w:val="en-GB"/>
        </w:rPr>
        <w:t>. It does not constitute legal advice, nor does it create an attorney-client relationship.</w:t>
      </w:r>
    </w:p>
    <w:p w:rsidR="00560F88" w:rsidRPr="00560F88" w:rsidRDefault="00560F88" w:rsidP="00560F88">
      <w:pPr>
        <w:autoSpaceDE w:val="0"/>
        <w:autoSpaceDN w:val="0"/>
        <w:adjustRightInd w:val="0"/>
        <w:rPr>
          <w:rFonts w:ascii="Times New Roman" w:hAnsi="Times New Roman" w:cs="Times New Roman"/>
          <w:kern w:val="0"/>
          <w:lang w:val="en-GB"/>
        </w:rPr>
      </w:pPr>
    </w:p>
    <w:p w:rsidR="00560F88" w:rsidRPr="00560F88" w:rsidRDefault="00560F88" w:rsidP="00560F88">
      <w:pPr>
        <w:autoSpaceDE w:val="0"/>
        <w:autoSpaceDN w:val="0"/>
        <w:adjustRightInd w:val="0"/>
        <w:rPr>
          <w:rFonts w:ascii="Times New Roman" w:hAnsi="Times New Roman" w:cs="Times New Roman"/>
          <w:kern w:val="0"/>
          <w:lang w:val="en-GB"/>
        </w:rPr>
      </w:pPr>
      <w:r w:rsidRPr="00560F88">
        <w:rPr>
          <w:rFonts w:ascii="Times New Roman" w:hAnsi="Times New Roman" w:cs="Times New Roman"/>
          <w:kern w:val="0"/>
          <w:lang w:val="en-GB"/>
        </w:rPr>
        <w:t xml:space="preserve">We expressly waive any and all liability for losses, damages, or legal consequences arising from the use, adaptation, or implementation of this template. This is not legal advice. Laws, regulations, and judicial interpretations change frequently. Readers must consult qualified legal counsel in their jurisdiction to tailor it to their specific circumstances, jurisdiction, and needs. No attorney-client relationship is formed by downloading or using this </w:t>
      </w:r>
      <w:r>
        <w:rPr>
          <w:rFonts w:ascii="Times New Roman" w:hAnsi="Times New Roman" w:cs="Times New Roman"/>
          <w:kern w:val="0"/>
          <w:lang w:val="en-GB"/>
        </w:rPr>
        <w:t xml:space="preserve">free </w:t>
      </w:r>
      <w:r w:rsidRPr="00560F88">
        <w:rPr>
          <w:rFonts w:ascii="Times New Roman" w:hAnsi="Times New Roman" w:cs="Times New Roman"/>
          <w:kern w:val="0"/>
          <w:lang w:val="en-GB"/>
        </w:rPr>
        <w:t>resource.</w:t>
      </w:r>
    </w:p>
    <w:p w:rsidR="00560F88" w:rsidRPr="00560F88" w:rsidRDefault="00560F88" w:rsidP="00C65BDA">
      <w:pPr>
        <w:rPr>
          <w:rFonts w:ascii="Times New Roman" w:hAnsi="Times New Roman" w:cs="Times New Roman"/>
        </w:rPr>
      </w:pPr>
    </w:p>
    <w:sectPr w:rsidR="00560F88" w:rsidRPr="00560F8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1D94" w:rsidRDefault="00851D94" w:rsidP="005E427B">
      <w:r>
        <w:separator/>
      </w:r>
    </w:p>
  </w:endnote>
  <w:endnote w:type="continuationSeparator" w:id="0">
    <w:p w:rsidR="00851D94" w:rsidRDefault="00851D94" w:rsidP="005E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E355E" w:rsidRPr="007E355E" w:rsidRDefault="007E355E" w:rsidP="007E355E">
    <w:pPr>
      <w:pStyle w:val="Footer"/>
      <w:jc w:val="center"/>
      <w:rPr>
        <w:rFonts w:ascii="Times New Roman" w:hAnsi="Times New Roman" w:cs="Times New Roman"/>
        <w:lang w:val="en-US"/>
      </w:rPr>
    </w:pPr>
    <w:r w:rsidRPr="007E355E">
      <w:rPr>
        <w:rFonts w:ascii="Times New Roman" w:hAnsi="Times New Roman" w:cs="Times New Roman"/>
        <w:lang w:val="en-US"/>
      </w:rPr>
      <w:t>2026</w:t>
    </w:r>
    <w:r w:rsidR="007956ED" w:rsidRPr="007E355E">
      <w:rPr>
        <w:rFonts w:ascii="Times New Roman" w:hAnsi="Times New Roman" w:cs="Times New Roman"/>
        <w:lang w:val="en-US"/>
      </w:rPr>
      <w:t>©</w:t>
    </w:r>
    <w:r w:rsidR="005E427B" w:rsidRPr="007E355E">
      <w:rPr>
        <w:rFonts w:ascii="Times New Roman" w:hAnsi="Times New Roman" w:cs="Times New Roman"/>
        <w:lang w:val="en-US"/>
      </w:rPr>
      <w:t>Mararu &amp; Mararu S.C.A.</w:t>
    </w:r>
    <w:r w:rsidR="007956ED" w:rsidRPr="007E355E">
      <w:rPr>
        <w:rFonts w:ascii="Times New Roman" w:hAnsi="Times New Roman" w:cs="Times New Roman"/>
        <w:lang w:val="en-US"/>
      </w:rPr>
      <w:t xml:space="preserve"> </w:t>
    </w:r>
    <w:r w:rsidR="00560F88">
      <w:rPr>
        <w:rFonts w:ascii="Times New Roman" w:hAnsi="Times New Roman" w:cs="Times New Roman"/>
        <w:lang w:val="en-US"/>
      </w:rPr>
      <w:t>(</w:t>
    </w:r>
    <w:r w:rsidRPr="007E355E">
      <w:rPr>
        <w:rFonts w:ascii="Times New Roman" w:hAnsi="Times New Roman" w:cs="Times New Roman"/>
        <w:lang w:val="en-US"/>
      </w:rPr>
      <w:t>CC BY-SA 4.0</w:t>
    </w:r>
    <w:r w:rsidR="00560F88">
      <w:rPr>
        <w:rFonts w:ascii="Times New Roman" w:hAnsi="Times New Roman" w:cs="Times New Roman"/>
        <w:lang w:val="en-US"/>
      </w:rPr>
      <w:t xml:space="preserve">) | </w:t>
    </w:r>
    <w:hyperlink r:id="rId1" w:history="1">
      <w:r w:rsidR="00560F88" w:rsidRPr="000B7818">
        <w:rPr>
          <w:rStyle w:val="Hyperlink"/>
          <w:rFonts w:ascii="Times New Roman" w:hAnsi="Times New Roman" w:cs="Times New Roman"/>
          <w:lang w:val="en-US"/>
        </w:rPr>
        <w:t>www.mararu.com</w:t>
      </w:r>
    </w:hyperlink>
    <w:r w:rsidR="00560F88">
      <w:rPr>
        <w:rFonts w:ascii="Times New Roman" w:hAnsi="Times New Roman" w:cs="Times New Roman"/>
        <w:lang w:val="en-US"/>
      </w:rPr>
      <w:t xml:space="preserve">   </w:t>
    </w:r>
  </w:p>
  <w:p w:rsidR="007956ED" w:rsidRPr="007956ED" w:rsidRDefault="007956ED" w:rsidP="007956ED">
    <w:pPr>
      <w:pStyle w:val="Footer"/>
      <w:jc w:val="center"/>
      <w:rPr>
        <w:rFonts w:ascii="Constantia" w:hAnsi="Constantia"/>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1D94" w:rsidRDefault="00851D94" w:rsidP="005E427B">
      <w:r>
        <w:separator/>
      </w:r>
    </w:p>
  </w:footnote>
  <w:footnote w:type="continuationSeparator" w:id="0">
    <w:p w:rsidR="00851D94" w:rsidRDefault="00851D94" w:rsidP="005E4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80"/>
    <w:multiLevelType w:val="hybridMultilevel"/>
    <w:tmpl w:val="5686E4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BF125D"/>
    <w:multiLevelType w:val="hybridMultilevel"/>
    <w:tmpl w:val="F7F88940"/>
    <w:lvl w:ilvl="0" w:tplc="2514B344">
      <w:start w:val="1"/>
      <w:numFmt w:val="decimal"/>
      <w:lvlText w:val="[1.%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64549A"/>
    <w:multiLevelType w:val="hybridMultilevel"/>
    <w:tmpl w:val="1F00AB4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772D4E"/>
    <w:multiLevelType w:val="hybridMultilevel"/>
    <w:tmpl w:val="23E0A65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060F2E"/>
    <w:multiLevelType w:val="hybridMultilevel"/>
    <w:tmpl w:val="02BA126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D928EB"/>
    <w:multiLevelType w:val="hybridMultilevel"/>
    <w:tmpl w:val="575251C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4341D7B"/>
    <w:multiLevelType w:val="hybridMultilevel"/>
    <w:tmpl w:val="6A40A5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071613"/>
    <w:multiLevelType w:val="hybridMultilevel"/>
    <w:tmpl w:val="1F5EB5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7B349A"/>
    <w:multiLevelType w:val="hybridMultilevel"/>
    <w:tmpl w:val="A9E42E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7A6EB3"/>
    <w:multiLevelType w:val="hybridMultilevel"/>
    <w:tmpl w:val="CF126A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3468A6"/>
    <w:multiLevelType w:val="hybridMultilevel"/>
    <w:tmpl w:val="77F45B22"/>
    <w:lvl w:ilvl="0" w:tplc="4142EE5A">
      <w:start w:val="1"/>
      <w:numFmt w:val="lowerLetter"/>
      <w:lvlText w:val="%1)"/>
      <w:lvlJc w:val="left"/>
      <w:pPr>
        <w:ind w:left="-349" w:hanging="360"/>
      </w:pPr>
      <w:rPr>
        <w:rFonts w:hint="default"/>
      </w:rPr>
    </w:lvl>
    <w:lvl w:ilvl="1" w:tplc="08090019" w:tentative="1">
      <w:start w:val="1"/>
      <w:numFmt w:val="lowerLetter"/>
      <w:lvlText w:val="%2."/>
      <w:lvlJc w:val="left"/>
      <w:pPr>
        <w:ind w:left="371" w:hanging="360"/>
      </w:pPr>
    </w:lvl>
    <w:lvl w:ilvl="2" w:tplc="0809001B" w:tentative="1">
      <w:start w:val="1"/>
      <w:numFmt w:val="lowerRoman"/>
      <w:lvlText w:val="%3."/>
      <w:lvlJc w:val="right"/>
      <w:pPr>
        <w:ind w:left="1091" w:hanging="180"/>
      </w:pPr>
    </w:lvl>
    <w:lvl w:ilvl="3" w:tplc="0809000F" w:tentative="1">
      <w:start w:val="1"/>
      <w:numFmt w:val="decimal"/>
      <w:lvlText w:val="%4."/>
      <w:lvlJc w:val="left"/>
      <w:pPr>
        <w:ind w:left="1811" w:hanging="360"/>
      </w:pPr>
    </w:lvl>
    <w:lvl w:ilvl="4" w:tplc="08090019" w:tentative="1">
      <w:start w:val="1"/>
      <w:numFmt w:val="lowerLetter"/>
      <w:lvlText w:val="%5."/>
      <w:lvlJc w:val="left"/>
      <w:pPr>
        <w:ind w:left="2531" w:hanging="360"/>
      </w:pPr>
    </w:lvl>
    <w:lvl w:ilvl="5" w:tplc="0809001B" w:tentative="1">
      <w:start w:val="1"/>
      <w:numFmt w:val="lowerRoman"/>
      <w:lvlText w:val="%6."/>
      <w:lvlJc w:val="right"/>
      <w:pPr>
        <w:ind w:left="3251" w:hanging="180"/>
      </w:pPr>
    </w:lvl>
    <w:lvl w:ilvl="6" w:tplc="0809000F" w:tentative="1">
      <w:start w:val="1"/>
      <w:numFmt w:val="decimal"/>
      <w:lvlText w:val="%7."/>
      <w:lvlJc w:val="left"/>
      <w:pPr>
        <w:ind w:left="3971" w:hanging="360"/>
      </w:pPr>
    </w:lvl>
    <w:lvl w:ilvl="7" w:tplc="08090019" w:tentative="1">
      <w:start w:val="1"/>
      <w:numFmt w:val="lowerLetter"/>
      <w:lvlText w:val="%8."/>
      <w:lvlJc w:val="left"/>
      <w:pPr>
        <w:ind w:left="4691" w:hanging="360"/>
      </w:pPr>
    </w:lvl>
    <w:lvl w:ilvl="8" w:tplc="0809001B" w:tentative="1">
      <w:start w:val="1"/>
      <w:numFmt w:val="lowerRoman"/>
      <w:lvlText w:val="%9."/>
      <w:lvlJc w:val="right"/>
      <w:pPr>
        <w:ind w:left="5411" w:hanging="180"/>
      </w:pPr>
    </w:lvl>
  </w:abstractNum>
  <w:abstractNum w:abstractNumId="11" w15:restartNumberingAfterBreak="0">
    <w:nsid w:val="3ADA7544"/>
    <w:multiLevelType w:val="hybridMultilevel"/>
    <w:tmpl w:val="F6B663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1F6F99"/>
    <w:multiLevelType w:val="hybridMultilevel"/>
    <w:tmpl w:val="B54252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3562E5"/>
    <w:multiLevelType w:val="hybridMultilevel"/>
    <w:tmpl w:val="7E700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E70622"/>
    <w:multiLevelType w:val="hybridMultilevel"/>
    <w:tmpl w:val="1F00AB4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64E58A6"/>
    <w:multiLevelType w:val="hybridMultilevel"/>
    <w:tmpl w:val="8564B68E"/>
    <w:lvl w:ilvl="0" w:tplc="8A486B2A">
      <w:start w:val="1"/>
      <w:numFmt w:val="lowerLetter"/>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6" w15:restartNumberingAfterBreak="0">
    <w:nsid w:val="58A57523"/>
    <w:multiLevelType w:val="hybridMultilevel"/>
    <w:tmpl w:val="F2B0CCB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6E08FE"/>
    <w:multiLevelType w:val="hybridMultilevel"/>
    <w:tmpl w:val="D1E4AD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3D474D"/>
    <w:multiLevelType w:val="hybridMultilevel"/>
    <w:tmpl w:val="F41444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F910B67"/>
    <w:multiLevelType w:val="hybridMultilevel"/>
    <w:tmpl w:val="63F087B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913B22"/>
    <w:multiLevelType w:val="hybridMultilevel"/>
    <w:tmpl w:val="B3DE009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080FF9"/>
    <w:multiLevelType w:val="hybridMultilevel"/>
    <w:tmpl w:val="1F5EB57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B114A69"/>
    <w:multiLevelType w:val="hybridMultilevel"/>
    <w:tmpl w:val="23E0A65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BD123A"/>
    <w:multiLevelType w:val="hybridMultilevel"/>
    <w:tmpl w:val="02BA12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873051"/>
    <w:multiLevelType w:val="hybridMultilevel"/>
    <w:tmpl w:val="B1E679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821C21"/>
    <w:multiLevelType w:val="hybridMultilevel"/>
    <w:tmpl w:val="59AEDCC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BA1AA2"/>
    <w:multiLevelType w:val="hybridMultilevel"/>
    <w:tmpl w:val="B542526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3E72E6F"/>
    <w:multiLevelType w:val="hybridMultilevel"/>
    <w:tmpl w:val="7C181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9187587">
    <w:abstractNumId w:val="9"/>
  </w:num>
  <w:num w:numId="2" w16cid:durableId="1641567794">
    <w:abstractNumId w:val="1"/>
  </w:num>
  <w:num w:numId="3" w16cid:durableId="1718817493">
    <w:abstractNumId w:val="5"/>
  </w:num>
  <w:num w:numId="4" w16cid:durableId="1383214021">
    <w:abstractNumId w:val="17"/>
  </w:num>
  <w:num w:numId="5" w16cid:durableId="610211321">
    <w:abstractNumId w:val="19"/>
  </w:num>
  <w:num w:numId="6" w16cid:durableId="975334521">
    <w:abstractNumId w:val="0"/>
  </w:num>
  <w:num w:numId="7" w16cid:durableId="1565607247">
    <w:abstractNumId w:val="25"/>
  </w:num>
  <w:num w:numId="8" w16cid:durableId="58792012">
    <w:abstractNumId w:val="27"/>
  </w:num>
  <w:num w:numId="9" w16cid:durableId="590547344">
    <w:abstractNumId w:val="18"/>
  </w:num>
  <w:num w:numId="10" w16cid:durableId="1737968811">
    <w:abstractNumId w:val="11"/>
  </w:num>
  <w:num w:numId="11" w16cid:durableId="1944261816">
    <w:abstractNumId w:val="16"/>
  </w:num>
  <w:num w:numId="12" w16cid:durableId="2059547038">
    <w:abstractNumId w:val="6"/>
  </w:num>
  <w:num w:numId="13" w16cid:durableId="154956619">
    <w:abstractNumId w:val="22"/>
  </w:num>
  <w:num w:numId="14" w16cid:durableId="788737948">
    <w:abstractNumId w:val="10"/>
  </w:num>
  <w:num w:numId="15" w16cid:durableId="1061291819">
    <w:abstractNumId w:val="3"/>
  </w:num>
  <w:num w:numId="16" w16cid:durableId="1126856107">
    <w:abstractNumId w:val="23"/>
  </w:num>
  <w:num w:numId="17" w16cid:durableId="1892765332">
    <w:abstractNumId w:val="15"/>
  </w:num>
  <w:num w:numId="18" w16cid:durableId="392777019">
    <w:abstractNumId w:val="4"/>
  </w:num>
  <w:num w:numId="19" w16cid:durableId="312758444">
    <w:abstractNumId w:val="7"/>
  </w:num>
  <w:num w:numId="20" w16cid:durableId="1798794976">
    <w:abstractNumId w:val="21"/>
  </w:num>
  <w:num w:numId="21" w16cid:durableId="1346713873">
    <w:abstractNumId w:val="2"/>
  </w:num>
  <w:num w:numId="22" w16cid:durableId="1879782428">
    <w:abstractNumId w:val="8"/>
  </w:num>
  <w:num w:numId="23" w16cid:durableId="1381248661">
    <w:abstractNumId w:val="24"/>
  </w:num>
  <w:num w:numId="24" w16cid:durableId="2089228290">
    <w:abstractNumId w:val="14"/>
  </w:num>
  <w:num w:numId="25" w16cid:durableId="120347632">
    <w:abstractNumId w:val="12"/>
  </w:num>
  <w:num w:numId="26" w16cid:durableId="1987002539">
    <w:abstractNumId w:val="26"/>
  </w:num>
  <w:num w:numId="27" w16cid:durableId="957637077">
    <w:abstractNumId w:val="20"/>
  </w:num>
  <w:num w:numId="28" w16cid:durableId="178854708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BDA"/>
    <w:rsid w:val="001B73D8"/>
    <w:rsid w:val="002D06B3"/>
    <w:rsid w:val="002E323A"/>
    <w:rsid w:val="00397935"/>
    <w:rsid w:val="0040113B"/>
    <w:rsid w:val="00560F88"/>
    <w:rsid w:val="0057139B"/>
    <w:rsid w:val="005E427B"/>
    <w:rsid w:val="00616544"/>
    <w:rsid w:val="00622ADF"/>
    <w:rsid w:val="006236CA"/>
    <w:rsid w:val="006873CF"/>
    <w:rsid w:val="006A1D16"/>
    <w:rsid w:val="007956ED"/>
    <w:rsid w:val="007E355E"/>
    <w:rsid w:val="00851D94"/>
    <w:rsid w:val="008B5257"/>
    <w:rsid w:val="008F1D26"/>
    <w:rsid w:val="00911CBD"/>
    <w:rsid w:val="0091564A"/>
    <w:rsid w:val="009B78EB"/>
    <w:rsid w:val="00BC2DAD"/>
    <w:rsid w:val="00C0061F"/>
    <w:rsid w:val="00C65BDA"/>
    <w:rsid w:val="00CB2C4D"/>
    <w:rsid w:val="00D1025D"/>
    <w:rsid w:val="00D84230"/>
    <w:rsid w:val="00E3307B"/>
    <w:rsid w:val="00F34C07"/>
    <w:rsid w:val="00FC7F48"/>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decimalSymbol w:val=","/>
  <w:listSeparator w:val=","/>
  <w14:docId w14:val="1D9D07D0"/>
  <w15:chartTrackingRefBased/>
  <w15:docId w15:val="{B9FCFECB-E7F3-6647-9CA2-9F2F1C91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5BD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5BD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5BD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5BD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5BD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5B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5B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5B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5B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BD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5BD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5BD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5BD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5BD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5B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5B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5B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5BDA"/>
    <w:rPr>
      <w:rFonts w:eastAsiaTheme="majorEastAsia" w:cstheme="majorBidi"/>
      <w:color w:val="272727" w:themeColor="text1" w:themeTint="D8"/>
    </w:rPr>
  </w:style>
  <w:style w:type="paragraph" w:styleId="Title">
    <w:name w:val="Title"/>
    <w:basedOn w:val="Normal"/>
    <w:next w:val="Normal"/>
    <w:link w:val="TitleChar"/>
    <w:uiPriority w:val="10"/>
    <w:qFormat/>
    <w:rsid w:val="00C65B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5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5B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5B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5B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5BDA"/>
    <w:rPr>
      <w:i/>
      <w:iCs/>
      <w:color w:val="404040" w:themeColor="text1" w:themeTint="BF"/>
    </w:rPr>
  </w:style>
  <w:style w:type="paragraph" w:styleId="ListParagraph">
    <w:name w:val="List Paragraph"/>
    <w:basedOn w:val="Normal"/>
    <w:uiPriority w:val="34"/>
    <w:qFormat/>
    <w:rsid w:val="00C65BDA"/>
    <w:pPr>
      <w:ind w:left="720"/>
      <w:contextualSpacing/>
    </w:pPr>
  </w:style>
  <w:style w:type="character" w:styleId="IntenseEmphasis">
    <w:name w:val="Intense Emphasis"/>
    <w:basedOn w:val="DefaultParagraphFont"/>
    <w:uiPriority w:val="21"/>
    <w:qFormat/>
    <w:rsid w:val="00C65BDA"/>
    <w:rPr>
      <w:i/>
      <w:iCs/>
      <w:color w:val="2F5496" w:themeColor="accent1" w:themeShade="BF"/>
    </w:rPr>
  </w:style>
  <w:style w:type="paragraph" w:styleId="IntenseQuote">
    <w:name w:val="Intense Quote"/>
    <w:basedOn w:val="Normal"/>
    <w:next w:val="Normal"/>
    <w:link w:val="IntenseQuoteChar"/>
    <w:uiPriority w:val="30"/>
    <w:qFormat/>
    <w:rsid w:val="00C65B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5BDA"/>
    <w:rPr>
      <w:i/>
      <w:iCs/>
      <w:color w:val="2F5496" w:themeColor="accent1" w:themeShade="BF"/>
    </w:rPr>
  </w:style>
  <w:style w:type="character" w:styleId="IntenseReference">
    <w:name w:val="Intense Reference"/>
    <w:basedOn w:val="DefaultParagraphFont"/>
    <w:uiPriority w:val="32"/>
    <w:qFormat/>
    <w:rsid w:val="00C65BDA"/>
    <w:rPr>
      <w:b/>
      <w:bCs/>
      <w:smallCaps/>
      <w:color w:val="2F5496" w:themeColor="accent1" w:themeShade="BF"/>
      <w:spacing w:val="5"/>
    </w:rPr>
  </w:style>
  <w:style w:type="paragraph" w:styleId="Header">
    <w:name w:val="header"/>
    <w:basedOn w:val="Normal"/>
    <w:link w:val="HeaderChar"/>
    <w:uiPriority w:val="99"/>
    <w:unhideWhenUsed/>
    <w:rsid w:val="005E427B"/>
    <w:pPr>
      <w:tabs>
        <w:tab w:val="center" w:pos="4513"/>
        <w:tab w:val="right" w:pos="9026"/>
      </w:tabs>
    </w:pPr>
  </w:style>
  <w:style w:type="character" w:customStyle="1" w:styleId="HeaderChar">
    <w:name w:val="Header Char"/>
    <w:basedOn w:val="DefaultParagraphFont"/>
    <w:link w:val="Header"/>
    <w:uiPriority w:val="99"/>
    <w:rsid w:val="005E427B"/>
  </w:style>
  <w:style w:type="paragraph" w:styleId="Footer">
    <w:name w:val="footer"/>
    <w:basedOn w:val="Normal"/>
    <w:link w:val="FooterChar"/>
    <w:uiPriority w:val="99"/>
    <w:unhideWhenUsed/>
    <w:rsid w:val="005E427B"/>
    <w:pPr>
      <w:tabs>
        <w:tab w:val="center" w:pos="4513"/>
        <w:tab w:val="right" w:pos="9026"/>
      </w:tabs>
    </w:pPr>
  </w:style>
  <w:style w:type="character" w:customStyle="1" w:styleId="FooterChar">
    <w:name w:val="Footer Char"/>
    <w:basedOn w:val="DefaultParagraphFont"/>
    <w:link w:val="Footer"/>
    <w:uiPriority w:val="99"/>
    <w:rsid w:val="005E427B"/>
  </w:style>
  <w:style w:type="character" w:customStyle="1" w:styleId="apple-converted-space">
    <w:name w:val="apple-converted-space"/>
    <w:basedOn w:val="DefaultParagraphFont"/>
    <w:rsid w:val="007956ED"/>
  </w:style>
  <w:style w:type="character" w:customStyle="1" w:styleId="tool-identifier">
    <w:name w:val="tool-identifier"/>
    <w:basedOn w:val="DefaultParagraphFont"/>
    <w:rsid w:val="007956ED"/>
  </w:style>
  <w:style w:type="character" w:styleId="Hyperlink">
    <w:name w:val="Hyperlink"/>
    <w:basedOn w:val="DefaultParagraphFont"/>
    <w:uiPriority w:val="99"/>
    <w:unhideWhenUsed/>
    <w:rsid w:val="00560F88"/>
    <w:rPr>
      <w:color w:val="0000FF"/>
      <w:u w:val="single"/>
    </w:rPr>
  </w:style>
  <w:style w:type="character" w:styleId="UnresolvedMention">
    <w:name w:val="Unresolved Mention"/>
    <w:basedOn w:val="DefaultParagraphFont"/>
    <w:uiPriority w:val="99"/>
    <w:semiHidden/>
    <w:unhideWhenUsed/>
    <w:rsid w:val="00560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sa/4.0/" TargetMode="External"/><Relationship Id="rId3" Type="http://schemas.openxmlformats.org/officeDocument/2006/relationships/settings" Target="settings.xml"/><Relationship Id="rId7" Type="http://schemas.openxmlformats.org/officeDocument/2006/relationships/hyperlink" Target="https://www.mararu.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araru.com/articles/model-statute-ai-governance-trade-orgs-space-emerging-tech"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rar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15</Pages>
  <Words>4088</Words>
  <Characters>25716</Characters>
  <Application>Microsoft Office Word</Application>
  <DocSecurity>0</DocSecurity>
  <Lines>779</Lines>
  <Paragraphs>444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29360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MMLAW</dc:creator>
  <cp:keywords/>
  <dc:description/>
  <cp:lastModifiedBy>MMLAW</cp:lastModifiedBy>
  <cp:revision>6</cp:revision>
  <dcterms:created xsi:type="dcterms:W3CDTF">2026-02-12T17:14:00Z</dcterms:created>
  <dcterms:modified xsi:type="dcterms:W3CDTF">2026-02-12T19:57:00Z</dcterms:modified>
  <cp:category/>
</cp:coreProperties>
</file>